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480811" w:rsidRDefault="002D1ACE" w:rsidP="00670D2B">
      <w:pPr>
        <w:pStyle w:val="Datum"/>
      </w:pPr>
      <w:bookmarkStart w:id="0" w:name="_GoBack"/>
      <w:bookmarkEnd w:id="0"/>
      <w:r w:rsidRPr="00480811">
        <w:t>1</w:t>
      </w:r>
      <w:r w:rsidR="00670D2B" w:rsidRPr="00480811">
        <w:t xml:space="preserve">. </w:t>
      </w:r>
      <w:r w:rsidRPr="00480811">
        <w:t>2</w:t>
      </w:r>
      <w:r w:rsidR="006A4077" w:rsidRPr="00480811">
        <w:t>.</w:t>
      </w:r>
      <w:r w:rsidR="00670D2B" w:rsidRPr="00480811">
        <w:t xml:space="preserve"> </w:t>
      </w:r>
      <w:r w:rsidR="006A4077" w:rsidRPr="00480811">
        <w:t>20</w:t>
      </w:r>
      <w:r w:rsidR="00790A45" w:rsidRPr="00480811">
        <w:t>2</w:t>
      </w:r>
      <w:r w:rsidRPr="00480811">
        <w:t>1</w:t>
      </w:r>
    </w:p>
    <w:p w:rsidR="00834CFE" w:rsidRDefault="00FA2A3A" w:rsidP="00986D8F">
      <w:pPr>
        <w:pStyle w:val="Nzev"/>
      </w:pPr>
      <w:r>
        <w:t>Výroba masa vzrostla v roce 2020 o 0,9 %</w:t>
      </w:r>
    </w:p>
    <w:p w:rsidR="008B3970" w:rsidRPr="002525C6" w:rsidRDefault="006A4077" w:rsidP="008B3970">
      <w:pPr>
        <w:pStyle w:val="Podtitulek"/>
      </w:pPr>
      <w:r w:rsidRPr="002525C6">
        <w:t xml:space="preserve">Zemědělství – </w:t>
      </w:r>
      <w:r w:rsidR="002D1ACE" w:rsidRPr="002525C6">
        <w:t>4</w:t>
      </w:r>
      <w:r w:rsidRPr="002525C6">
        <w:t xml:space="preserve">. </w:t>
      </w:r>
      <w:r w:rsidR="005A07BB" w:rsidRPr="002525C6">
        <w:t>č</w:t>
      </w:r>
      <w:r w:rsidRPr="002525C6">
        <w:t>tvrtletí</w:t>
      </w:r>
      <w:r w:rsidR="005A07BB" w:rsidRPr="002525C6">
        <w:t xml:space="preserve"> </w:t>
      </w:r>
      <w:r w:rsidR="002D1ACE" w:rsidRPr="002525C6">
        <w:t xml:space="preserve">a rok </w:t>
      </w:r>
      <w:r w:rsidR="008D7A06" w:rsidRPr="002525C6">
        <w:t>2</w:t>
      </w:r>
      <w:r w:rsidRPr="002525C6">
        <w:t>0</w:t>
      </w:r>
      <w:r w:rsidR="007046FF" w:rsidRPr="002525C6">
        <w:t>20</w:t>
      </w:r>
    </w:p>
    <w:p w:rsidR="002627CF" w:rsidRPr="002832D5" w:rsidRDefault="002627CF" w:rsidP="002627CF">
      <w:pPr>
        <w:pStyle w:val="Perex"/>
        <w:spacing w:after="0"/>
        <w:rPr>
          <w:color w:val="000000" w:themeColor="text1"/>
        </w:rPr>
      </w:pPr>
      <w:r w:rsidRPr="002832D5">
        <w:rPr>
          <w:color w:val="000000" w:themeColor="text1"/>
        </w:rPr>
        <w:t xml:space="preserve">Ve </w:t>
      </w:r>
      <w:r w:rsidR="004755A4" w:rsidRPr="002832D5">
        <w:rPr>
          <w:color w:val="000000" w:themeColor="text1"/>
        </w:rPr>
        <w:t>4</w:t>
      </w:r>
      <w:r w:rsidRPr="002832D5">
        <w:rPr>
          <w:color w:val="000000" w:themeColor="text1"/>
        </w:rPr>
        <w:t>. čtvrtletí 20</w:t>
      </w:r>
      <w:r w:rsidR="004755A4" w:rsidRPr="002832D5">
        <w:rPr>
          <w:color w:val="000000" w:themeColor="text1"/>
        </w:rPr>
        <w:t>20</w:t>
      </w:r>
      <w:r w:rsidRPr="002832D5">
        <w:rPr>
          <w:color w:val="000000" w:themeColor="text1"/>
        </w:rPr>
        <w:t xml:space="preserve"> se meziročně </w:t>
      </w:r>
      <w:r w:rsidR="004755A4" w:rsidRPr="002832D5">
        <w:rPr>
          <w:color w:val="000000" w:themeColor="text1"/>
        </w:rPr>
        <w:t>zvýš</w:t>
      </w:r>
      <w:r w:rsidRPr="002832D5">
        <w:rPr>
          <w:color w:val="000000" w:themeColor="text1"/>
        </w:rPr>
        <w:t>ila výroba hovězího (19 </w:t>
      </w:r>
      <w:r w:rsidR="00DF4755" w:rsidRPr="002832D5">
        <w:rPr>
          <w:color w:val="000000" w:themeColor="text1"/>
        </w:rPr>
        <w:t>35</w:t>
      </w:r>
      <w:r w:rsidR="004755A4" w:rsidRPr="002832D5">
        <w:rPr>
          <w:color w:val="000000" w:themeColor="text1"/>
        </w:rPr>
        <w:t>5</w:t>
      </w:r>
      <w:r w:rsidRPr="002832D5">
        <w:rPr>
          <w:color w:val="000000" w:themeColor="text1"/>
        </w:rPr>
        <w:t xml:space="preserve"> tun; </w:t>
      </w:r>
      <w:r w:rsidR="004755A4" w:rsidRPr="002832D5">
        <w:rPr>
          <w:color w:val="000000" w:themeColor="text1"/>
        </w:rPr>
        <w:t>+0</w:t>
      </w:r>
      <w:r w:rsidRPr="002832D5">
        <w:rPr>
          <w:color w:val="000000" w:themeColor="text1"/>
        </w:rPr>
        <w:t>,</w:t>
      </w:r>
      <w:r w:rsidR="004755A4" w:rsidRPr="002832D5">
        <w:rPr>
          <w:color w:val="000000" w:themeColor="text1"/>
        </w:rPr>
        <w:t>7 %),</w:t>
      </w:r>
      <w:r w:rsidRPr="002832D5">
        <w:rPr>
          <w:color w:val="000000" w:themeColor="text1"/>
        </w:rPr>
        <w:t xml:space="preserve"> vepřového masa (5</w:t>
      </w:r>
      <w:r w:rsidR="004755A4" w:rsidRPr="002832D5">
        <w:rPr>
          <w:color w:val="000000" w:themeColor="text1"/>
        </w:rPr>
        <w:t>5</w:t>
      </w:r>
      <w:r w:rsidRPr="002832D5">
        <w:rPr>
          <w:color w:val="000000" w:themeColor="text1"/>
        </w:rPr>
        <w:t> </w:t>
      </w:r>
      <w:r w:rsidR="004755A4" w:rsidRPr="002832D5">
        <w:rPr>
          <w:color w:val="000000" w:themeColor="text1"/>
        </w:rPr>
        <w:t>213</w:t>
      </w:r>
      <w:r w:rsidRPr="002832D5">
        <w:rPr>
          <w:color w:val="000000" w:themeColor="text1"/>
        </w:rPr>
        <w:t xml:space="preserve"> tun; </w:t>
      </w:r>
      <w:r w:rsidR="004755A4" w:rsidRPr="002832D5">
        <w:rPr>
          <w:color w:val="000000" w:themeColor="text1"/>
        </w:rPr>
        <w:t>+</w:t>
      </w:r>
      <w:r w:rsidRPr="002832D5">
        <w:rPr>
          <w:color w:val="000000" w:themeColor="text1"/>
        </w:rPr>
        <w:t>2,</w:t>
      </w:r>
      <w:r w:rsidR="004755A4" w:rsidRPr="002832D5">
        <w:rPr>
          <w:color w:val="000000" w:themeColor="text1"/>
        </w:rPr>
        <w:t>4</w:t>
      </w:r>
      <w:r w:rsidRPr="002832D5">
        <w:rPr>
          <w:color w:val="000000" w:themeColor="text1"/>
        </w:rPr>
        <w:t> %)</w:t>
      </w:r>
      <w:r w:rsidR="004755A4" w:rsidRPr="002832D5">
        <w:rPr>
          <w:color w:val="000000" w:themeColor="text1"/>
        </w:rPr>
        <w:t xml:space="preserve"> i</w:t>
      </w:r>
      <w:r w:rsidRPr="002832D5">
        <w:rPr>
          <w:color w:val="000000" w:themeColor="text1"/>
        </w:rPr>
        <w:t xml:space="preserve"> drůbežího </w:t>
      </w:r>
      <w:r w:rsidR="004755A4" w:rsidRPr="002832D5">
        <w:rPr>
          <w:color w:val="000000" w:themeColor="text1"/>
        </w:rPr>
        <w:t>masa</w:t>
      </w:r>
      <w:r w:rsidRPr="002832D5">
        <w:rPr>
          <w:color w:val="000000" w:themeColor="text1"/>
        </w:rPr>
        <w:t xml:space="preserve"> (</w:t>
      </w:r>
      <w:r w:rsidR="00A6609E" w:rsidRPr="002832D5">
        <w:rPr>
          <w:color w:val="000000" w:themeColor="text1"/>
        </w:rPr>
        <w:t>43</w:t>
      </w:r>
      <w:r w:rsidRPr="002832D5">
        <w:rPr>
          <w:color w:val="000000" w:themeColor="text1"/>
        </w:rPr>
        <w:t> </w:t>
      </w:r>
      <w:r w:rsidR="00A6609E" w:rsidRPr="002832D5">
        <w:rPr>
          <w:color w:val="000000" w:themeColor="text1"/>
        </w:rPr>
        <w:t>784</w:t>
      </w:r>
      <w:r w:rsidRPr="002832D5">
        <w:rPr>
          <w:color w:val="000000" w:themeColor="text1"/>
        </w:rPr>
        <w:t xml:space="preserve"> tun; +</w:t>
      </w:r>
      <w:r w:rsidR="00A6609E" w:rsidRPr="002832D5">
        <w:rPr>
          <w:color w:val="000000" w:themeColor="text1"/>
        </w:rPr>
        <w:t>2</w:t>
      </w:r>
      <w:r w:rsidRPr="002832D5">
        <w:rPr>
          <w:color w:val="000000" w:themeColor="text1"/>
        </w:rPr>
        <w:t>,</w:t>
      </w:r>
      <w:r w:rsidR="00A6609E" w:rsidRPr="002832D5">
        <w:rPr>
          <w:color w:val="000000" w:themeColor="text1"/>
        </w:rPr>
        <w:t>9</w:t>
      </w:r>
      <w:r w:rsidRPr="002832D5">
        <w:rPr>
          <w:color w:val="000000" w:themeColor="text1"/>
        </w:rPr>
        <w:t xml:space="preserve"> %). Ceny zemědělských výrobců jatečných </w:t>
      </w:r>
      <w:r w:rsidR="004755A4" w:rsidRPr="002832D5">
        <w:rPr>
          <w:color w:val="000000" w:themeColor="text1"/>
        </w:rPr>
        <w:t>zvířat byly ve srovnání s posledním čtvrtletím roku 2019</w:t>
      </w:r>
      <w:r w:rsidR="00F1230B" w:rsidRPr="002832D5">
        <w:rPr>
          <w:color w:val="000000" w:themeColor="text1"/>
        </w:rPr>
        <w:t xml:space="preserve"> </w:t>
      </w:r>
      <w:r w:rsidR="004755A4" w:rsidRPr="002832D5">
        <w:rPr>
          <w:color w:val="000000" w:themeColor="text1"/>
        </w:rPr>
        <w:t>nižší u skotu o</w:t>
      </w:r>
      <w:r w:rsidR="00F1230B" w:rsidRPr="002832D5">
        <w:rPr>
          <w:color w:val="000000" w:themeColor="text1"/>
        </w:rPr>
        <w:t> </w:t>
      </w:r>
      <w:r w:rsidR="004755A4" w:rsidRPr="002832D5">
        <w:rPr>
          <w:color w:val="000000" w:themeColor="text1"/>
        </w:rPr>
        <w:t xml:space="preserve">3,2 %, </w:t>
      </w:r>
      <w:r w:rsidR="00F1230B" w:rsidRPr="002832D5">
        <w:rPr>
          <w:color w:val="000000" w:themeColor="text1"/>
        </w:rPr>
        <w:t xml:space="preserve">u kuřat o 3,8 % a u </w:t>
      </w:r>
      <w:r w:rsidR="004755A4" w:rsidRPr="002832D5">
        <w:rPr>
          <w:color w:val="000000" w:themeColor="text1"/>
        </w:rPr>
        <w:t>prasat</w:t>
      </w:r>
      <w:r w:rsidR="00F1230B" w:rsidRPr="002832D5">
        <w:rPr>
          <w:color w:val="000000" w:themeColor="text1"/>
        </w:rPr>
        <w:t xml:space="preserve"> dokonce o 25,0 %</w:t>
      </w:r>
      <w:r w:rsidRPr="002832D5">
        <w:rPr>
          <w:color w:val="000000" w:themeColor="text1"/>
        </w:rPr>
        <w:t>.</w:t>
      </w:r>
    </w:p>
    <w:p w:rsidR="0075203B" w:rsidRPr="002832D5" w:rsidRDefault="002627CF" w:rsidP="002627CF">
      <w:pPr>
        <w:pStyle w:val="Perex"/>
        <w:rPr>
          <w:color w:val="000000" w:themeColor="text1"/>
        </w:rPr>
      </w:pPr>
      <w:r w:rsidRPr="002832D5">
        <w:rPr>
          <w:color w:val="000000" w:themeColor="text1"/>
        </w:rPr>
        <w:t>V roce 20</w:t>
      </w:r>
      <w:r w:rsidR="00F1230B" w:rsidRPr="002832D5">
        <w:rPr>
          <w:color w:val="000000" w:themeColor="text1"/>
        </w:rPr>
        <w:t>20</w:t>
      </w:r>
      <w:r w:rsidRPr="002832D5">
        <w:rPr>
          <w:color w:val="000000" w:themeColor="text1"/>
        </w:rPr>
        <w:t xml:space="preserve"> se vyrobilo v České republice </w:t>
      </w:r>
      <w:r w:rsidR="00A6609E" w:rsidRPr="002832D5">
        <w:rPr>
          <w:color w:val="000000" w:themeColor="text1"/>
        </w:rPr>
        <w:t>454</w:t>
      </w:r>
      <w:r w:rsidRPr="002832D5">
        <w:rPr>
          <w:color w:val="000000" w:themeColor="text1"/>
        </w:rPr>
        <w:t> </w:t>
      </w:r>
      <w:r w:rsidR="00A6609E" w:rsidRPr="002832D5">
        <w:rPr>
          <w:color w:val="000000" w:themeColor="text1"/>
        </w:rPr>
        <w:t>846</w:t>
      </w:r>
      <w:r w:rsidRPr="002832D5">
        <w:rPr>
          <w:color w:val="000000" w:themeColor="text1"/>
        </w:rPr>
        <w:t xml:space="preserve"> tun masa (+</w:t>
      </w:r>
      <w:r w:rsidR="00A6609E" w:rsidRPr="002832D5">
        <w:rPr>
          <w:color w:val="000000" w:themeColor="text1"/>
        </w:rPr>
        <w:t>0</w:t>
      </w:r>
      <w:r w:rsidRPr="002832D5">
        <w:rPr>
          <w:color w:val="000000" w:themeColor="text1"/>
        </w:rPr>
        <w:t>,</w:t>
      </w:r>
      <w:r w:rsidR="00A6609E" w:rsidRPr="002832D5">
        <w:rPr>
          <w:color w:val="000000" w:themeColor="text1"/>
        </w:rPr>
        <w:t>9</w:t>
      </w:r>
      <w:r w:rsidRPr="002832D5">
        <w:rPr>
          <w:color w:val="000000" w:themeColor="text1"/>
        </w:rPr>
        <w:t> %), z toho bylo 72 </w:t>
      </w:r>
      <w:r w:rsidR="00F1230B" w:rsidRPr="002832D5">
        <w:rPr>
          <w:color w:val="000000" w:themeColor="text1"/>
        </w:rPr>
        <w:t>518 tun (</w:t>
      </w:r>
      <w:r w:rsidR="00F1230B" w:rsidRPr="002832D5">
        <w:rPr>
          <w:color w:val="000000" w:themeColor="text1"/>
          <w:sz w:val="18"/>
        </w:rPr>
        <w:t>−</w:t>
      </w:r>
      <w:r w:rsidR="00F1230B" w:rsidRPr="002832D5">
        <w:rPr>
          <w:color w:val="000000" w:themeColor="text1"/>
        </w:rPr>
        <w:t>0</w:t>
      </w:r>
      <w:r w:rsidRPr="002832D5">
        <w:rPr>
          <w:color w:val="000000" w:themeColor="text1"/>
        </w:rPr>
        <w:t>,</w:t>
      </w:r>
      <w:r w:rsidR="00F1230B" w:rsidRPr="002832D5">
        <w:rPr>
          <w:color w:val="000000" w:themeColor="text1"/>
        </w:rPr>
        <w:t>5</w:t>
      </w:r>
      <w:r w:rsidRPr="002832D5">
        <w:rPr>
          <w:color w:val="000000" w:themeColor="text1"/>
        </w:rPr>
        <w:t> %) hovězího, 2</w:t>
      </w:r>
      <w:r w:rsidR="00F1230B" w:rsidRPr="002832D5">
        <w:rPr>
          <w:color w:val="000000" w:themeColor="text1"/>
        </w:rPr>
        <w:t>11</w:t>
      </w:r>
      <w:r w:rsidRPr="002832D5">
        <w:rPr>
          <w:color w:val="000000" w:themeColor="text1"/>
        </w:rPr>
        <w:t> </w:t>
      </w:r>
      <w:r w:rsidR="00F1230B" w:rsidRPr="002832D5">
        <w:rPr>
          <w:color w:val="000000" w:themeColor="text1"/>
        </w:rPr>
        <w:t>43</w:t>
      </w:r>
      <w:r w:rsidRPr="002832D5">
        <w:rPr>
          <w:color w:val="000000" w:themeColor="text1"/>
        </w:rPr>
        <w:t>6 tun (</w:t>
      </w:r>
      <w:r w:rsidR="00F1230B" w:rsidRPr="002832D5">
        <w:rPr>
          <w:color w:val="000000" w:themeColor="text1"/>
        </w:rPr>
        <w:t>+</w:t>
      </w:r>
      <w:r w:rsidRPr="002832D5">
        <w:rPr>
          <w:color w:val="000000" w:themeColor="text1"/>
        </w:rPr>
        <w:t>0,</w:t>
      </w:r>
      <w:r w:rsidR="00F1230B" w:rsidRPr="002832D5">
        <w:rPr>
          <w:color w:val="000000" w:themeColor="text1"/>
        </w:rPr>
        <w:t>9</w:t>
      </w:r>
      <w:r w:rsidRPr="002832D5">
        <w:rPr>
          <w:color w:val="000000" w:themeColor="text1"/>
        </w:rPr>
        <w:t xml:space="preserve"> %) vepřového a </w:t>
      </w:r>
      <w:r w:rsidR="00A6609E" w:rsidRPr="002832D5">
        <w:rPr>
          <w:color w:val="000000" w:themeColor="text1"/>
        </w:rPr>
        <w:t>170</w:t>
      </w:r>
      <w:r w:rsidRPr="002832D5">
        <w:rPr>
          <w:color w:val="000000" w:themeColor="text1"/>
        </w:rPr>
        <w:t> </w:t>
      </w:r>
      <w:r w:rsidR="00A6609E" w:rsidRPr="002832D5">
        <w:rPr>
          <w:color w:val="000000" w:themeColor="text1"/>
        </w:rPr>
        <w:t>725</w:t>
      </w:r>
      <w:r w:rsidRPr="002832D5">
        <w:rPr>
          <w:color w:val="000000" w:themeColor="text1"/>
        </w:rPr>
        <w:t xml:space="preserve"> tun (+</w:t>
      </w:r>
      <w:r w:rsidR="00A6609E" w:rsidRPr="002832D5">
        <w:rPr>
          <w:color w:val="000000" w:themeColor="text1"/>
        </w:rPr>
        <w:t>1</w:t>
      </w:r>
      <w:r w:rsidRPr="002832D5">
        <w:rPr>
          <w:color w:val="000000" w:themeColor="text1"/>
        </w:rPr>
        <w:t>,</w:t>
      </w:r>
      <w:r w:rsidR="00A6609E" w:rsidRPr="002832D5">
        <w:rPr>
          <w:color w:val="000000" w:themeColor="text1"/>
        </w:rPr>
        <w:t>6</w:t>
      </w:r>
      <w:r w:rsidRPr="002832D5">
        <w:rPr>
          <w:color w:val="000000" w:themeColor="text1"/>
        </w:rPr>
        <w:t xml:space="preserve"> %) drůbežího. </w:t>
      </w:r>
      <w:r w:rsidR="00F1230B" w:rsidRPr="002832D5">
        <w:rPr>
          <w:color w:val="000000" w:themeColor="text1"/>
        </w:rPr>
        <w:t>Pokles c</w:t>
      </w:r>
      <w:r w:rsidRPr="002832D5">
        <w:rPr>
          <w:color w:val="000000" w:themeColor="text1"/>
        </w:rPr>
        <w:t xml:space="preserve">en zemědělských výrobců </w:t>
      </w:r>
      <w:r w:rsidR="00F1230B" w:rsidRPr="002832D5">
        <w:rPr>
          <w:color w:val="000000" w:themeColor="text1"/>
        </w:rPr>
        <w:t>jatečných zvířat byl zaznamenán u</w:t>
      </w:r>
      <w:r w:rsidR="00D45D32">
        <w:rPr>
          <w:color w:val="000000" w:themeColor="text1"/>
        </w:rPr>
        <w:t> </w:t>
      </w:r>
      <w:r w:rsidRPr="002832D5">
        <w:rPr>
          <w:color w:val="000000" w:themeColor="text1"/>
        </w:rPr>
        <w:t>jatečného skotu (</w:t>
      </w:r>
      <w:r w:rsidRPr="002832D5">
        <w:rPr>
          <w:color w:val="000000" w:themeColor="text1"/>
          <w:sz w:val="18"/>
        </w:rPr>
        <w:t>−</w:t>
      </w:r>
      <w:r w:rsidR="00F1230B" w:rsidRPr="002832D5">
        <w:rPr>
          <w:color w:val="000000" w:themeColor="text1"/>
        </w:rPr>
        <w:t>4</w:t>
      </w:r>
      <w:r w:rsidRPr="002832D5">
        <w:rPr>
          <w:color w:val="000000" w:themeColor="text1"/>
        </w:rPr>
        <w:t>,</w:t>
      </w:r>
      <w:r w:rsidR="00F1230B" w:rsidRPr="002832D5">
        <w:rPr>
          <w:color w:val="000000" w:themeColor="text1"/>
        </w:rPr>
        <w:t>1</w:t>
      </w:r>
      <w:r w:rsidRPr="002832D5">
        <w:rPr>
          <w:color w:val="000000" w:themeColor="text1"/>
        </w:rPr>
        <w:t xml:space="preserve"> %), </w:t>
      </w:r>
      <w:r w:rsidR="00F1230B" w:rsidRPr="002832D5">
        <w:rPr>
          <w:color w:val="000000" w:themeColor="text1"/>
        </w:rPr>
        <w:t>jatečných prasat</w:t>
      </w:r>
      <w:r w:rsidRPr="002832D5">
        <w:rPr>
          <w:color w:val="000000" w:themeColor="text1"/>
        </w:rPr>
        <w:t xml:space="preserve"> (</w:t>
      </w:r>
      <w:r w:rsidR="00F1230B" w:rsidRPr="002832D5">
        <w:rPr>
          <w:color w:val="000000" w:themeColor="text1"/>
          <w:sz w:val="18"/>
        </w:rPr>
        <w:t>−</w:t>
      </w:r>
      <w:r w:rsidR="00F1230B" w:rsidRPr="002832D5">
        <w:rPr>
          <w:color w:val="000000" w:themeColor="text1"/>
        </w:rPr>
        <w:t>0</w:t>
      </w:r>
      <w:r w:rsidRPr="002832D5">
        <w:rPr>
          <w:color w:val="000000" w:themeColor="text1"/>
        </w:rPr>
        <w:t xml:space="preserve">,6 %) </w:t>
      </w:r>
      <w:r w:rsidR="00F1230B" w:rsidRPr="002832D5">
        <w:rPr>
          <w:color w:val="000000" w:themeColor="text1"/>
        </w:rPr>
        <w:t xml:space="preserve">i </w:t>
      </w:r>
      <w:r w:rsidRPr="002832D5">
        <w:rPr>
          <w:color w:val="000000" w:themeColor="text1"/>
        </w:rPr>
        <w:t>jatečných kuřat (</w:t>
      </w:r>
      <w:r w:rsidR="00F1230B" w:rsidRPr="002832D5">
        <w:rPr>
          <w:color w:val="000000" w:themeColor="text1"/>
          <w:sz w:val="18"/>
        </w:rPr>
        <w:t>−</w:t>
      </w:r>
      <w:r w:rsidR="00F1230B" w:rsidRPr="002832D5">
        <w:rPr>
          <w:color w:val="000000" w:themeColor="text1"/>
        </w:rPr>
        <w:t>2</w:t>
      </w:r>
      <w:r w:rsidRPr="002832D5">
        <w:rPr>
          <w:color w:val="000000" w:themeColor="text1"/>
        </w:rPr>
        <w:t>,</w:t>
      </w:r>
      <w:r w:rsidR="00F1230B" w:rsidRPr="002832D5">
        <w:rPr>
          <w:color w:val="000000" w:themeColor="text1"/>
        </w:rPr>
        <w:t>0</w:t>
      </w:r>
      <w:r w:rsidRPr="002832D5">
        <w:rPr>
          <w:color w:val="000000" w:themeColor="text1"/>
        </w:rPr>
        <w:t xml:space="preserve"> %). Od tuzemských producentů bylo nakoupeno </w:t>
      </w:r>
      <w:r w:rsidR="002525C6" w:rsidRPr="002832D5">
        <w:rPr>
          <w:color w:val="000000" w:themeColor="text1"/>
        </w:rPr>
        <w:t>3</w:t>
      </w:r>
      <w:r w:rsidRPr="002832D5">
        <w:rPr>
          <w:color w:val="000000" w:themeColor="text1"/>
        </w:rPr>
        <w:t> </w:t>
      </w:r>
      <w:r w:rsidR="002525C6" w:rsidRPr="002832D5">
        <w:rPr>
          <w:color w:val="000000" w:themeColor="text1"/>
        </w:rPr>
        <w:t>108</w:t>
      </w:r>
      <w:r w:rsidRPr="002832D5">
        <w:rPr>
          <w:color w:val="000000" w:themeColor="text1"/>
        </w:rPr>
        <w:t>,</w:t>
      </w:r>
      <w:r w:rsidR="002525C6" w:rsidRPr="002832D5">
        <w:rPr>
          <w:color w:val="000000" w:themeColor="text1"/>
        </w:rPr>
        <w:t>1</w:t>
      </w:r>
      <w:r w:rsidRPr="002832D5">
        <w:rPr>
          <w:color w:val="000000" w:themeColor="text1"/>
        </w:rPr>
        <w:t xml:space="preserve"> mil. litrů mléka (+</w:t>
      </w:r>
      <w:r w:rsidR="002525C6" w:rsidRPr="002832D5">
        <w:rPr>
          <w:color w:val="000000" w:themeColor="text1"/>
        </w:rPr>
        <w:t>3</w:t>
      </w:r>
      <w:r w:rsidRPr="002832D5">
        <w:rPr>
          <w:color w:val="000000" w:themeColor="text1"/>
        </w:rPr>
        <w:t>,</w:t>
      </w:r>
      <w:r w:rsidR="002525C6" w:rsidRPr="002832D5">
        <w:rPr>
          <w:color w:val="000000" w:themeColor="text1"/>
        </w:rPr>
        <w:t>9</w:t>
      </w:r>
      <w:r w:rsidRPr="002832D5">
        <w:rPr>
          <w:color w:val="000000" w:themeColor="text1"/>
        </w:rPr>
        <w:t> %) za průměrnou cenu 8,</w:t>
      </w:r>
      <w:r w:rsidR="00E23A13" w:rsidRPr="002832D5">
        <w:rPr>
          <w:color w:val="000000" w:themeColor="text1"/>
        </w:rPr>
        <w:t>56 Kč/l (</w:t>
      </w:r>
      <w:r w:rsidR="00E23A13" w:rsidRPr="002832D5">
        <w:rPr>
          <w:color w:val="000000" w:themeColor="text1"/>
          <w:sz w:val="18"/>
        </w:rPr>
        <w:t>−</w:t>
      </w:r>
      <w:r w:rsidR="00E23A13" w:rsidRPr="002832D5">
        <w:rPr>
          <w:color w:val="000000" w:themeColor="text1"/>
        </w:rPr>
        <w:t>3</w:t>
      </w:r>
      <w:r w:rsidRPr="002832D5">
        <w:rPr>
          <w:color w:val="000000" w:themeColor="text1"/>
        </w:rPr>
        <w:t>,</w:t>
      </w:r>
      <w:r w:rsidR="00E23A13" w:rsidRPr="002832D5">
        <w:rPr>
          <w:color w:val="000000" w:themeColor="text1"/>
        </w:rPr>
        <w:t>4</w:t>
      </w:r>
      <w:r w:rsidRPr="002832D5">
        <w:rPr>
          <w:color w:val="000000" w:themeColor="text1"/>
        </w:rPr>
        <w:t> %).</w:t>
      </w:r>
    </w:p>
    <w:p w:rsidR="00867569" w:rsidRPr="002832D5" w:rsidRDefault="006A4077" w:rsidP="00043BF4">
      <w:pPr>
        <w:pStyle w:val="Nadpis1"/>
        <w:rPr>
          <w:color w:val="000000" w:themeColor="text1"/>
        </w:rPr>
      </w:pPr>
      <w:r w:rsidRPr="002832D5">
        <w:rPr>
          <w:color w:val="000000" w:themeColor="text1"/>
        </w:rPr>
        <w:t>Porážky a výroba masa</w:t>
      </w:r>
    </w:p>
    <w:p w:rsidR="00151440" w:rsidRPr="002832D5" w:rsidRDefault="000A1464" w:rsidP="00D1291C">
      <w:pPr>
        <w:rPr>
          <w:color w:val="000000" w:themeColor="text1"/>
        </w:rPr>
      </w:pPr>
      <w:r w:rsidRPr="002832D5">
        <w:rPr>
          <w:color w:val="000000" w:themeColor="text1"/>
        </w:rPr>
        <w:t>V</w:t>
      </w:r>
      <w:r w:rsidR="00DD31C7" w:rsidRPr="002832D5">
        <w:rPr>
          <w:color w:val="000000" w:themeColor="text1"/>
        </w:rPr>
        <w:t>e</w:t>
      </w:r>
      <w:r w:rsidR="001246E5" w:rsidRPr="002832D5">
        <w:rPr>
          <w:color w:val="000000" w:themeColor="text1"/>
        </w:rPr>
        <w:t xml:space="preserve"> </w:t>
      </w:r>
      <w:r w:rsidR="00830F1E" w:rsidRPr="002832D5">
        <w:rPr>
          <w:color w:val="000000" w:themeColor="text1"/>
        </w:rPr>
        <w:t>4</w:t>
      </w:r>
      <w:r w:rsidR="001246E5" w:rsidRPr="002832D5">
        <w:rPr>
          <w:color w:val="000000" w:themeColor="text1"/>
        </w:rPr>
        <w:t>.</w:t>
      </w:r>
      <w:r w:rsidRPr="002832D5">
        <w:rPr>
          <w:color w:val="000000" w:themeColor="text1"/>
        </w:rPr>
        <w:t xml:space="preserve"> čtvrtletí 20</w:t>
      </w:r>
      <w:r w:rsidR="00D651F7" w:rsidRPr="002832D5">
        <w:rPr>
          <w:color w:val="000000" w:themeColor="text1"/>
        </w:rPr>
        <w:t>20</w:t>
      </w:r>
      <w:r w:rsidRPr="002832D5">
        <w:rPr>
          <w:color w:val="000000" w:themeColor="text1"/>
        </w:rPr>
        <w:t xml:space="preserve"> </w:t>
      </w:r>
      <w:r w:rsidR="00BB74C3" w:rsidRPr="002832D5">
        <w:rPr>
          <w:color w:val="000000" w:themeColor="text1"/>
        </w:rPr>
        <w:t xml:space="preserve">bylo na jatkách poraženo </w:t>
      </w:r>
      <w:r w:rsidR="002C596A" w:rsidRPr="002832D5">
        <w:rPr>
          <w:color w:val="000000" w:themeColor="text1"/>
        </w:rPr>
        <w:t>63</w:t>
      </w:r>
      <w:r w:rsidR="00BB74C3" w:rsidRPr="002832D5">
        <w:rPr>
          <w:color w:val="000000" w:themeColor="text1"/>
        </w:rPr>
        <w:t>,</w:t>
      </w:r>
      <w:r w:rsidR="002C596A" w:rsidRPr="002832D5">
        <w:rPr>
          <w:color w:val="000000" w:themeColor="text1"/>
        </w:rPr>
        <w:t>2</w:t>
      </w:r>
      <w:r w:rsidR="00BB74C3" w:rsidRPr="002832D5">
        <w:rPr>
          <w:color w:val="000000" w:themeColor="text1"/>
        </w:rPr>
        <w:t xml:space="preserve"> tis. ks skotu</w:t>
      </w:r>
      <w:r w:rsidR="002C596A" w:rsidRPr="002832D5">
        <w:rPr>
          <w:color w:val="000000" w:themeColor="text1"/>
        </w:rPr>
        <w:t>, tj. meziročně o 0,2 % méně;</w:t>
      </w:r>
      <w:r w:rsidR="000C147C" w:rsidRPr="002832D5">
        <w:rPr>
          <w:color w:val="000000" w:themeColor="text1"/>
        </w:rPr>
        <w:t xml:space="preserve"> </w:t>
      </w:r>
      <w:r w:rsidR="002C596A" w:rsidRPr="002832D5">
        <w:rPr>
          <w:color w:val="000000" w:themeColor="text1"/>
        </w:rPr>
        <w:t>z</w:t>
      </w:r>
      <w:r w:rsidR="00BB74C3" w:rsidRPr="002832D5">
        <w:rPr>
          <w:color w:val="000000" w:themeColor="text1"/>
        </w:rPr>
        <w:t> toho bylo 2</w:t>
      </w:r>
      <w:r w:rsidR="002C596A" w:rsidRPr="002832D5">
        <w:rPr>
          <w:color w:val="000000" w:themeColor="text1"/>
        </w:rPr>
        <w:t>7</w:t>
      </w:r>
      <w:r w:rsidR="00BB74C3" w:rsidRPr="002832D5">
        <w:rPr>
          <w:color w:val="000000" w:themeColor="text1"/>
        </w:rPr>
        <w:t>,</w:t>
      </w:r>
      <w:r w:rsidR="002C596A" w:rsidRPr="002832D5">
        <w:rPr>
          <w:color w:val="000000" w:themeColor="text1"/>
        </w:rPr>
        <w:t>2</w:t>
      </w:r>
      <w:r w:rsidR="00BB74C3" w:rsidRPr="002832D5">
        <w:rPr>
          <w:color w:val="000000" w:themeColor="text1"/>
        </w:rPr>
        <w:t> tis</w:t>
      </w:r>
      <w:r w:rsidR="00BD1D60" w:rsidRPr="002832D5">
        <w:rPr>
          <w:color w:val="000000" w:themeColor="text1"/>
        </w:rPr>
        <w:t>.</w:t>
      </w:r>
      <w:r w:rsidR="00BB74C3" w:rsidRPr="002832D5">
        <w:rPr>
          <w:color w:val="000000" w:themeColor="text1"/>
        </w:rPr>
        <w:t xml:space="preserve"> býků (</w:t>
      </w:r>
      <w:r w:rsidR="00020B25" w:rsidRPr="002832D5">
        <w:rPr>
          <w:color w:val="000000" w:themeColor="text1"/>
        </w:rPr>
        <w:t>+0</w:t>
      </w:r>
      <w:r w:rsidR="00BB74C3" w:rsidRPr="002832D5">
        <w:rPr>
          <w:color w:val="000000" w:themeColor="text1"/>
        </w:rPr>
        <w:t>,</w:t>
      </w:r>
      <w:r w:rsidR="002C596A" w:rsidRPr="002832D5">
        <w:rPr>
          <w:color w:val="000000" w:themeColor="text1"/>
        </w:rPr>
        <w:t>1</w:t>
      </w:r>
      <w:r w:rsidR="00BB74C3" w:rsidRPr="002832D5">
        <w:rPr>
          <w:color w:val="000000" w:themeColor="text1"/>
        </w:rPr>
        <w:t> %), 2</w:t>
      </w:r>
      <w:r w:rsidR="002C596A" w:rsidRPr="002832D5">
        <w:rPr>
          <w:color w:val="000000" w:themeColor="text1"/>
        </w:rPr>
        <w:t>6</w:t>
      </w:r>
      <w:r w:rsidR="00BB74C3" w:rsidRPr="002832D5">
        <w:rPr>
          <w:color w:val="000000" w:themeColor="text1"/>
        </w:rPr>
        <w:t>,</w:t>
      </w:r>
      <w:r w:rsidR="002C596A" w:rsidRPr="002832D5">
        <w:rPr>
          <w:color w:val="000000" w:themeColor="text1"/>
        </w:rPr>
        <w:t>3</w:t>
      </w:r>
      <w:r w:rsidR="00BB74C3" w:rsidRPr="002832D5">
        <w:rPr>
          <w:color w:val="000000" w:themeColor="text1"/>
        </w:rPr>
        <w:t xml:space="preserve"> tis. krav (</w:t>
      </w:r>
      <w:r w:rsidR="00851D4D" w:rsidRPr="002832D5">
        <w:rPr>
          <w:color w:val="000000" w:themeColor="text1"/>
          <w:sz w:val="18"/>
          <w:szCs w:val="18"/>
        </w:rPr>
        <w:t>−</w:t>
      </w:r>
      <w:r w:rsidR="002C596A" w:rsidRPr="002832D5">
        <w:rPr>
          <w:color w:val="000000" w:themeColor="text1"/>
          <w:szCs w:val="20"/>
        </w:rPr>
        <w:t>1</w:t>
      </w:r>
      <w:r w:rsidR="00BB74C3" w:rsidRPr="002832D5">
        <w:rPr>
          <w:color w:val="000000" w:themeColor="text1"/>
          <w:szCs w:val="20"/>
        </w:rPr>
        <w:t>,</w:t>
      </w:r>
      <w:r w:rsidR="002C596A" w:rsidRPr="002832D5">
        <w:rPr>
          <w:color w:val="000000" w:themeColor="text1"/>
          <w:szCs w:val="20"/>
        </w:rPr>
        <w:t>5</w:t>
      </w:r>
      <w:r w:rsidR="00BB74C3" w:rsidRPr="002832D5">
        <w:rPr>
          <w:color w:val="000000" w:themeColor="text1"/>
        </w:rPr>
        <w:t xml:space="preserve"> %) a </w:t>
      </w:r>
      <w:r w:rsidR="002C596A" w:rsidRPr="002832D5">
        <w:rPr>
          <w:color w:val="000000" w:themeColor="text1"/>
        </w:rPr>
        <w:t>7</w:t>
      </w:r>
      <w:r w:rsidR="00BB74C3" w:rsidRPr="002832D5">
        <w:rPr>
          <w:color w:val="000000" w:themeColor="text1"/>
        </w:rPr>
        <w:t>,</w:t>
      </w:r>
      <w:r w:rsidR="002C596A" w:rsidRPr="002832D5">
        <w:rPr>
          <w:color w:val="000000" w:themeColor="text1"/>
        </w:rPr>
        <w:t>4</w:t>
      </w:r>
      <w:r w:rsidR="00BB74C3" w:rsidRPr="002832D5">
        <w:rPr>
          <w:color w:val="000000" w:themeColor="text1"/>
        </w:rPr>
        <w:t xml:space="preserve"> tis. jalovic (</w:t>
      </w:r>
      <w:r w:rsidR="00020B25" w:rsidRPr="002832D5">
        <w:rPr>
          <w:color w:val="000000" w:themeColor="text1"/>
        </w:rPr>
        <w:t>+</w:t>
      </w:r>
      <w:r w:rsidR="002C596A" w:rsidRPr="002832D5">
        <w:rPr>
          <w:color w:val="000000" w:themeColor="text1"/>
        </w:rPr>
        <w:t>2</w:t>
      </w:r>
      <w:r w:rsidR="00851D4D" w:rsidRPr="002832D5">
        <w:rPr>
          <w:color w:val="000000" w:themeColor="text1"/>
          <w:szCs w:val="20"/>
        </w:rPr>
        <w:t>,</w:t>
      </w:r>
      <w:r w:rsidR="00020B25" w:rsidRPr="002832D5">
        <w:rPr>
          <w:color w:val="000000" w:themeColor="text1"/>
          <w:szCs w:val="20"/>
        </w:rPr>
        <w:t>9</w:t>
      </w:r>
      <w:r w:rsidR="00BB74C3" w:rsidRPr="002832D5">
        <w:rPr>
          <w:color w:val="000000" w:themeColor="text1"/>
        </w:rPr>
        <w:t> %).</w:t>
      </w:r>
      <w:r w:rsidR="00151440" w:rsidRPr="002832D5">
        <w:rPr>
          <w:color w:val="000000" w:themeColor="text1"/>
        </w:rPr>
        <w:t xml:space="preserve"> </w:t>
      </w:r>
      <w:r w:rsidR="00CC3D0F" w:rsidRPr="002832D5">
        <w:rPr>
          <w:color w:val="000000" w:themeColor="text1"/>
        </w:rPr>
        <w:t>Výroba hovězí</w:t>
      </w:r>
      <w:r w:rsidR="00151440" w:rsidRPr="002832D5">
        <w:rPr>
          <w:color w:val="000000" w:themeColor="text1"/>
        </w:rPr>
        <w:t>ho masa dosáhla obdobné úrovně jako ve stejném čtvrtletí vloni (19 3</w:t>
      </w:r>
      <w:r w:rsidR="00F34548" w:rsidRPr="002832D5">
        <w:rPr>
          <w:color w:val="000000" w:themeColor="text1"/>
        </w:rPr>
        <w:t>5</w:t>
      </w:r>
      <w:r w:rsidR="00151440" w:rsidRPr="002832D5">
        <w:rPr>
          <w:color w:val="000000" w:themeColor="text1"/>
        </w:rPr>
        <w:t>5 tun; +0,7 %).</w:t>
      </w:r>
    </w:p>
    <w:p w:rsidR="00D1291C" w:rsidRPr="002832D5" w:rsidRDefault="00D1291C" w:rsidP="00D1291C">
      <w:pPr>
        <w:rPr>
          <w:color w:val="000000" w:themeColor="text1"/>
        </w:rPr>
      </w:pPr>
      <w:r w:rsidRPr="002832D5">
        <w:rPr>
          <w:color w:val="000000" w:themeColor="text1"/>
        </w:rPr>
        <w:t>Porážky prasat se v</w:t>
      </w:r>
      <w:r w:rsidR="009800D1" w:rsidRPr="002832D5">
        <w:rPr>
          <w:color w:val="000000" w:themeColor="text1"/>
        </w:rPr>
        <w:t>e</w:t>
      </w:r>
      <w:r w:rsidRPr="002832D5">
        <w:rPr>
          <w:color w:val="000000" w:themeColor="text1"/>
        </w:rPr>
        <w:t xml:space="preserve"> </w:t>
      </w:r>
      <w:r w:rsidR="00156CFE" w:rsidRPr="002832D5">
        <w:rPr>
          <w:color w:val="000000" w:themeColor="text1"/>
        </w:rPr>
        <w:t>4</w:t>
      </w:r>
      <w:r w:rsidRPr="002832D5">
        <w:rPr>
          <w:color w:val="000000" w:themeColor="text1"/>
        </w:rPr>
        <w:t xml:space="preserve">. čtvrtletí </w:t>
      </w:r>
      <w:r w:rsidR="001F64B5" w:rsidRPr="002832D5">
        <w:rPr>
          <w:color w:val="000000" w:themeColor="text1"/>
        </w:rPr>
        <w:t xml:space="preserve">meziročně </w:t>
      </w:r>
      <w:r w:rsidR="00156CFE" w:rsidRPr="002832D5">
        <w:rPr>
          <w:color w:val="000000" w:themeColor="text1"/>
        </w:rPr>
        <w:t>zvýšily</w:t>
      </w:r>
      <w:r w:rsidR="009800D1" w:rsidRPr="002832D5">
        <w:rPr>
          <w:color w:val="000000" w:themeColor="text1"/>
        </w:rPr>
        <w:t xml:space="preserve"> </w:t>
      </w:r>
      <w:r w:rsidRPr="002832D5">
        <w:rPr>
          <w:color w:val="000000" w:themeColor="text1"/>
        </w:rPr>
        <w:t>na 5</w:t>
      </w:r>
      <w:r w:rsidR="00156CFE" w:rsidRPr="002832D5">
        <w:rPr>
          <w:color w:val="000000" w:themeColor="text1"/>
        </w:rPr>
        <w:t>99,0</w:t>
      </w:r>
      <w:r w:rsidRPr="002832D5">
        <w:rPr>
          <w:color w:val="000000" w:themeColor="text1"/>
        </w:rPr>
        <w:t xml:space="preserve"> tis. ks (</w:t>
      </w:r>
      <w:r w:rsidR="00156CFE" w:rsidRPr="002832D5">
        <w:rPr>
          <w:color w:val="000000" w:themeColor="text1"/>
        </w:rPr>
        <w:t>+0</w:t>
      </w:r>
      <w:r w:rsidR="00AB01A7" w:rsidRPr="002832D5">
        <w:rPr>
          <w:color w:val="000000" w:themeColor="text1"/>
        </w:rPr>
        <w:t>,</w:t>
      </w:r>
      <w:r w:rsidR="00156CFE" w:rsidRPr="002832D5">
        <w:rPr>
          <w:color w:val="000000" w:themeColor="text1"/>
        </w:rPr>
        <w:t>5</w:t>
      </w:r>
      <w:r w:rsidRPr="002832D5">
        <w:rPr>
          <w:color w:val="000000" w:themeColor="text1"/>
        </w:rPr>
        <w:t> %)</w:t>
      </w:r>
      <w:r w:rsidR="009800D1" w:rsidRPr="002832D5">
        <w:rPr>
          <w:color w:val="000000" w:themeColor="text1"/>
        </w:rPr>
        <w:t xml:space="preserve">. </w:t>
      </w:r>
      <w:r w:rsidRPr="002832D5">
        <w:rPr>
          <w:color w:val="000000" w:themeColor="text1"/>
        </w:rPr>
        <w:t>Vepřového masa se vyrobilo 5</w:t>
      </w:r>
      <w:r w:rsidR="00156CFE" w:rsidRPr="002832D5">
        <w:rPr>
          <w:color w:val="000000" w:themeColor="text1"/>
        </w:rPr>
        <w:t>5</w:t>
      </w:r>
      <w:r w:rsidR="00B875B9" w:rsidRPr="002832D5">
        <w:rPr>
          <w:color w:val="000000" w:themeColor="text1"/>
        </w:rPr>
        <w:t> </w:t>
      </w:r>
      <w:r w:rsidR="00156CFE" w:rsidRPr="002832D5">
        <w:rPr>
          <w:color w:val="000000" w:themeColor="text1"/>
        </w:rPr>
        <w:t>213</w:t>
      </w:r>
      <w:r w:rsidR="00B875B9" w:rsidRPr="002832D5">
        <w:rPr>
          <w:color w:val="000000" w:themeColor="text1"/>
        </w:rPr>
        <w:t> </w:t>
      </w:r>
      <w:r w:rsidRPr="002832D5">
        <w:rPr>
          <w:color w:val="000000" w:themeColor="text1"/>
        </w:rPr>
        <w:t xml:space="preserve">tun </w:t>
      </w:r>
      <w:r w:rsidR="00AB01A7" w:rsidRPr="002832D5">
        <w:rPr>
          <w:color w:val="000000" w:themeColor="text1"/>
        </w:rPr>
        <w:t>(+2</w:t>
      </w:r>
      <w:r w:rsidRPr="002832D5">
        <w:rPr>
          <w:color w:val="000000" w:themeColor="text1"/>
        </w:rPr>
        <w:t>,</w:t>
      </w:r>
      <w:r w:rsidR="00156CFE" w:rsidRPr="002832D5">
        <w:rPr>
          <w:color w:val="000000" w:themeColor="text1"/>
        </w:rPr>
        <w:t>4</w:t>
      </w:r>
      <w:r w:rsidR="00AB01A7" w:rsidRPr="002832D5">
        <w:rPr>
          <w:color w:val="000000" w:themeColor="text1"/>
        </w:rPr>
        <w:t> %)</w:t>
      </w:r>
      <w:r w:rsidR="00156CFE" w:rsidRPr="002832D5">
        <w:rPr>
          <w:color w:val="000000" w:themeColor="text1"/>
        </w:rPr>
        <w:t>.</w:t>
      </w:r>
    </w:p>
    <w:p w:rsidR="00043765" w:rsidRPr="002832D5" w:rsidRDefault="002525C6" w:rsidP="0057199B">
      <w:pPr>
        <w:rPr>
          <w:color w:val="000000" w:themeColor="text1"/>
        </w:rPr>
      </w:pPr>
      <w:r w:rsidRPr="002832D5">
        <w:rPr>
          <w:color w:val="000000" w:themeColor="text1"/>
        </w:rPr>
        <w:t xml:space="preserve">Podle statistického šetření Ministerstva zemědělství ČR bylo v tomto čtvrtletí na jatkách poraženo </w:t>
      </w:r>
      <w:r w:rsidR="00A6609E" w:rsidRPr="002832D5">
        <w:rPr>
          <w:color w:val="000000" w:themeColor="text1"/>
        </w:rPr>
        <w:t>67</w:t>
      </w:r>
      <w:r w:rsidRPr="002832D5">
        <w:rPr>
          <w:color w:val="000000" w:themeColor="text1"/>
        </w:rPr>
        <w:t> </w:t>
      </w:r>
      <w:r w:rsidR="00A6609E" w:rsidRPr="002832D5">
        <w:rPr>
          <w:color w:val="000000" w:themeColor="text1"/>
        </w:rPr>
        <w:t>380</w:t>
      </w:r>
      <w:r w:rsidRPr="002832D5">
        <w:rPr>
          <w:color w:val="000000" w:themeColor="text1"/>
        </w:rPr>
        <w:t xml:space="preserve"> tun dr</w:t>
      </w:r>
      <w:r w:rsidR="00A6609E" w:rsidRPr="002832D5">
        <w:rPr>
          <w:color w:val="000000" w:themeColor="text1"/>
        </w:rPr>
        <w:t>ůbeže, což představuje výrobu 43</w:t>
      </w:r>
      <w:r w:rsidRPr="002832D5">
        <w:rPr>
          <w:color w:val="000000" w:themeColor="text1"/>
        </w:rPr>
        <w:t> </w:t>
      </w:r>
      <w:r w:rsidR="00A6609E" w:rsidRPr="002832D5">
        <w:rPr>
          <w:color w:val="000000" w:themeColor="text1"/>
        </w:rPr>
        <w:t>784 tun drůbežího masa (+2</w:t>
      </w:r>
      <w:r w:rsidRPr="002832D5">
        <w:rPr>
          <w:color w:val="000000" w:themeColor="text1"/>
        </w:rPr>
        <w:t>,</w:t>
      </w:r>
      <w:r w:rsidR="00A6609E" w:rsidRPr="002832D5">
        <w:rPr>
          <w:color w:val="000000" w:themeColor="text1"/>
        </w:rPr>
        <w:t>9</w:t>
      </w:r>
      <w:r w:rsidRPr="002832D5">
        <w:rPr>
          <w:color w:val="000000" w:themeColor="text1"/>
        </w:rPr>
        <w:t> %).</w:t>
      </w:r>
    </w:p>
    <w:p w:rsidR="003F630D" w:rsidRPr="002832D5" w:rsidRDefault="003F630D" w:rsidP="0057199B">
      <w:pPr>
        <w:rPr>
          <w:color w:val="000000" w:themeColor="text1"/>
        </w:rPr>
      </w:pPr>
    </w:p>
    <w:p w:rsidR="006A4077" w:rsidRPr="002832D5" w:rsidRDefault="006A4077" w:rsidP="006A4077">
      <w:pPr>
        <w:pStyle w:val="Nadpis1"/>
        <w:rPr>
          <w:color w:val="000000" w:themeColor="text1"/>
        </w:rPr>
      </w:pPr>
      <w:r w:rsidRPr="002832D5">
        <w:rPr>
          <w:color w:val="000000" w:themeColor="text1"/>
        </w:rPr>
        <w:t>Ceny zemědělských výrobců jatečného skotu, prasat a kuřat</w:t>
      </w:r>
    </w:p>
    <w:p w:rsidR="003340B1" w:rsidRPr="002832D5" w:rsidRDefault="00A9448F" w:rsidP="00951140">
      <w:pPr>
        <w:rPr>
          <w:color w:val="000000" w:themeColor="text1"/>
        </w:rPr>
      </w:pPr>
      <w:r w:rsidRPr="002832D5">
        <w:rPr>
          <w:color w:val="000000" w:themeColor="text1"/>
        </w:rPr>
        <w:t xml:space="preserve">Ve čtvrtém </w:t>
      </w:r>
      <w:r w:rsidR="003340B1" w:rsidRPr="002832D5">
        <w:rPr>
          <w:color w:val="000000" w:themeColor="text1"/>
        </w:rPr>
        <w:t xml:space="preserve">čtvrtletí </w:t>
      </w:r>
      <w:r w:rsidRPr="002832D5">
        <w:rPr>
          <w:color w:val="000000" w:themeColor="text1"/>
        </w:rPr>
        <w:t>pokračoval po</w:t>
      </w:r>
      <w:r w:rsidR="003340B1" w:rsidRPr="002832D5">
        <w:rPr>
          <w:color w:val="000000" w:themeColor="text1"/>
        </w:rPr>
        <w:t>kl</w:t>
      </w:r>
      <w:r w:rsidRPr="002832D5">
        <w:rPr>
          <w:color w:val="000000" w:themeColor="text1"/>
        </w:rPr>
        <w:t>e</w:t>
      </w:r>
      <w:r w:rsidR="003340B1" w:rsidRPr="002832D5">
        <w:rPr>
          <w:color w:val="000000" w:themeColor="text1"/>
        </w:rPr>
        <w:t xml:space="preserve">s cen všech sledovaných živočišných produktů. </w:t>
      </w:r>
    </w:p>
    <w:p w:rsidR="0056160F" w:rsidRPr="002832D5" w:rsidRDefault="003340B1" w:rsidP="00951140">
      <w:pPr>
        <w:rPr>
          <w:color w:val="000000" w:themeColor="text1"/>
        </w:rPr>
      </w:pPr>
      <w:r w:rsidRPr="002832D5">
        <w:rPr>
          <w:color w:val="000000" w:themeColor="text1"/>
        </w:rPr>
        <w:t>Ceny výrobců jatečného skotu</w:t>
      </w:r>
      <w:r w:rsidR="002A0590" w:rsidRPr="002832D5">
        <w:rPr>
          <w:color w:val="000000" w:themeColor="text1"/>
        </w:rPr>
        <w:t xml:space="preserve"> </w:t>
      </w:r>
      <w:r w:rsidR="00A9448F" w:rsidRPr="002832D5">
        <w:rPr>
          <w:color w:val="000000" w:themeColor="text1"/>
        </w:rPr>
        <w:t xml:space="preserve">se </w:t>
      </w:r>
      <w:r w:rsidR="002A0590" w:rsidRPr="002832D5">
        <w:rPr>
          <w:color w:val="000000" w:themeColor="text1"/>
        </w:rPr>
        <w:t>meziročn</w:t>
      </w:r>
      <w:r w:rsidR="000D2E58" w:rsidRPr="002832D5">
        <w:rPr>
          <w:color w:val="000000" w:themeColor="text1"/>
        </w:rPr>
        <w:t>ě</w:t>
      </w:r>
      <w:r w:rsidR="002A0590" w:rsidRPr="002832D5">
        <w:rPr>
          <w:color w:val="000000" w:themeColor="text1"/>
        </w:rPr>
        <w:t xml:space="preserve"> </w:t>
      </w:r>
      <w:r w:rsidR="00A9448F" w:rsidRPr="002832D5">
        <w:rPr>
          <w:color w:val="000000" w:themeColor="text1"/>
        </w:rPr>
        <w:t>snížily</w:t>
      </w:r>
      <w:r w:rsidR="00951140" w:rsidRPr="002832D5">
        <w:rPr>
          <w:color w:val="000000" w:themeColor="text1"/>
        </w:rPr>
        <w:t xml:space="preserve"> </w:t>
      </w:r>
      <w:r w:rsidR="005B3C6B" w:rsidRPr="002832D5">
        <w:rPr>
          <w:color w:val="000000" w:themeColor="text1"/>
        </w:rPr>
        <w:t xml:space="preserve">o </w:t>
      </w:r>
      <w:r w:rsidR="00D36AB8" w:rsidRPr="002832D5">
        <w:rPr>
          <w:color w:val="000000" w:themeColor="text1"/>
        </w:rPr>
        <w:t>3</w:t>
      </w:r>
      <w:r w:rsidR="005B3C6B" w:rsidRPr="002832D5">
        <w:rPr>
          <w:color w:val="000000" w:themeColor="text1"/>
        </w:rPr>
        <w:t>,</w:t>
      </w:r>
      <w:r w:rsidR="00D36AB8" w:rsidRPr="002832D5">
        <w:rPr>
          <w:color w:val="000000" w:themeColor="text1"/>
        </w:rPr>
        <w:t>2</w:t>
      </w:r>
      <w:r w:rsidR="00D06763" w:rsidRPr="002832D5">
        <w:rPr>
          <w:color w:val="000000" w:themeColor="text1"/>
        </w:rPr>
        <w:t> %</w:t>
      </w:r>
      <w:r w:rsidR="002A0590" w:rsidRPr="002832D5">
        <w:rPr>
          <w:color w:val="000000" w:themeColor="text1"/>
        </w:rPr>
        <w:t>, z</w:t>
      </w:r>
      <w:r w:rsidR="00D36AB8" w:rsidRPr="002832D5">
        <w:rPr>
          <w:color w:val="000000" w:themeColor="text1"/>
        </w:rPr>
        <w:t> </w:t>
      </w:r>
      <w:r w:rsidR="002A0590" w:rsidRPr="002832D5">
        <w:rPr>
          <w:color w:val="000000" w:themeColor="text1"/>
        </w:rPr>
        <w:t>toho</w:t>
      </w:r>
      <w:r w:rsidR="00D36AB8" w:rsidRPr="002832D5">
        <w:rPr>
          <w:color w:val="000000" w:themeColor="text1"/>
        </w:rPr>
        <w:t xml:space="preserve"> ceny</w:t>
      </w:r>
      <w:r w:rsidR="002A0590" w:rsidRPr="002832D5">
        <w:rPr>
          <w:color w:val="000000" w:themeColor="text1"/>
        </w:rPr>
        <w:t xml:space="preserve"> </w:t>
      </w:r>
      <w:r w:rsidR="00D36AB8" w:rsidRPr="002832D5">
        <w:rPr>
          <w:color w:val="000000" w:themeColor="text1"/>
        </w:rPr>
        <w:t>jatečných býků se snížily o 1,4 %,</w:t>
      </w:r>
      <w:r w:rsidR="002A0590" w:rsidRPr="002832D5">
        <w:rPr>
          <w:color w:val="000000" w:themeColor="text1"/>
        </w:rPr>
        <w:t xml:space="preserve"> </w:t>
      </w:r>
      <w:r w:rsidR="00951140" w:rsidRPr="002832D5">
        <w:rPr>
          <w:color w:val="000000" w:themeColor="text1"/>
        </w:rPr>
        <w:t xml:space="preserve">jatečných </w:t>
      </w:r>
      <w:r w:rsidR="005B3C6B" w:rsidRPr="002832D5">
        <w:rPr>
          <w:color w:val="000000" w:themeColor="text1"/>
        </w:rPr>
        <w:t xml:space="preserve">krav </w:t>
      </w:r>
      <w:r w:rsidR="00D36AB8" w:rsidRPr="002832D5">
        <w:rPr>
          <w:color w:val="000000" w:themeColor="text1"/>
        </w:rPr>
        <w:t xml:space="preserve">o </w:t>
      </w:r>
      <w:r w:rsidR="00D36AB8" w:rsidRPr="002832D5">
        <w:rPr>
          <w:color w:val="000000" w:themeColor="text1"/>
          <w:szCs w:val="20"/>
        </w:rPr>
        <w:t>4</w:t>
      </w:r>
      <w:r w:rsidR="005B3C6B" w:rsidRPr="002832D5">
        <w:rPr>
          <w:color w:val="000000" w:themeColor="text1"/>
          <w:szCs w:val="20"/>
        </w:rPr>
        <w:t>,</w:t>
      </w:r>
      <w:r w:rsidR="00D36AB8" w:rsidRPr="002832D5">
        <w:rPr>
          <w:color w:val="000000" w:themeColor="text1"/>
          <w:szCs w:val="20"/>
        </w:rPr>
        <w:t>5</w:t>
      </w:r>
      <w:r w:rsidR="005B3C6B" w:rsidRPr="002832D5">
        <w:rPr>
          <w:color w:val="000000" w:themeColor="text1"/>
        </w:rPr>
        <w:t> % a</w:t>
      </w:r>
      <w:r w:rsidR="00D06763" w:rsidRPr="002832D5">
        <w:rPr>
          <w:color w:val="000000" w:themeColor="text1"/>
        </w:rPr>
        <w:t xml:space="preserve"> </w:t>
      </w:r>
      <w:r w:rsidR="00D36AB8" w:rsidRPr="002832D5">
        <w:rPr>
          <w:color w:val="000000" w:themeColor="text1"/>
        </w:rPr>
        <w:t xml:space="preserve">jatečných </w:t>
      </w:r>
      <w:r w:rsidR="002A0590" w:rsidRPr="002832D5">
        <w:rPr>
          <w:color w:val="000000" w:themeColor="text1"/>
        </w:rPr>
        <w:t>jalo</w:t>
      </w:r>
      <w:r w:rsidR="00D06763" w:rsidRPr="002832D5">
        <w:rPr>
          <w:color w:val="000000" w:themeColor="text1"/>
        </w:rPr>
        <w:t xml:space="preserve">vic </w:t>
      </w:r>
      <w:r w:rsidR="00D36AB8" w:rsidRPr="002832D5">
        <w:rPr>
          <w:color w:val="000000" w:themeColor="text1"/>
        </w:rPr>
        <w:t>o 5</w:t>
      </w:r>
      <w:r w:rsidR="002A0590" w:rsidRPr="002832D5">
        <w:rPr>
          <w:color w:val="000000" w:themeColor="text1"/>
        </w:rPr>
        <w:t>,</w:t>
      </w:r>
      <w:r w:rsidR="00D36AB8" w:rsidRPr="002832D5">
        <w:rPr>
          <w:color w:val="000000" w:themeColor="text1"/>
        </w:rPr>
        <w:t>9</w:t>
      </w:r>
      <w:r w:rsidR="00D06763" w:rsidRPr="002832D5">
        <w:rPr>
          <w:color w:val="000000" w:themeColor="text1"/>
        </w:rPr>
        <w:t> %</w:t>
      </w:r>
      <w:r w:rsidR="005B3C6B" w:rsidRPr="002832D5">
        <w:rPr>
          <w:color w:val="000000" w:themeColor="text1"/>
        </w:rPr>
        <w:t>.</w:t>
      </w:r>
      <w:r w:rsidR="00951140" w:rsidRPr="002832D5">
        <w:rPr>
          <w:color w:val="000000" w:themeColor="text1"/>
        </w:rPr>
        <w:t xml:space="preserve"> </w:t>
      </w:r>
      <w:r w:rsidR="005B3C6B" w:rsidRPr="002832D5">
        <w:rPr>
          <w:color w:val="000000" w:themeColor="text1"/>
        </w:rPr>
        <w:t>Chovatelé prodávali jatečné býky za p</w:t>
      </w:r>
      <w:r w:rsidR="00E67E98" w:rsidRPr="002832D5">
        <w:rPr>
          <w:color w:val="000000" w:themeColor="text1"/>
        </w:rPr>
        <w:t>růměrn</w:t>
      </w:r>
      <w:r w:rsidR="005B3C6B" w:rsidRPr="002832D5">
        <w:rPr>
          <w:color w:val="000000" w:themeColor="text1"/>
        </w:rPr>
        <w:t>ou c</w:t>
      </w:r>
      <w:r w:rsidR="00E67E98" w:rsidRPr="002832D5">
        <w:rPr>
          <w:color w:val="000000" w:themeColor="text1"/>
        </w:rPr>
        <w:t>en</w:t>
      </w:r>
      <w:r w:rsidR="005B3C6B" w:rsidRPr="002832D5">
        <w:rPr>
          <w:color w:val="000000" w:themeColor="text1"/>
        </w:rPr>
        <w:t>u</w:t>
      </w:r>
      <w:r w:rsidR="00E67E98" w:rsidRPr="002832D5">
        <w:rPr>
          <w:color w:val="000000" w:themeColor="text1"/>
        </w:rPr>
        <w:t xml:space="preserve"> </w:t>
      </w:r>
      <w:r w:rsidR="00CC6995" w:rsidRPr="002832D5">
        <w:rPr>
          <w:color w:val="000000" w:themeColor="text1"/>
        </w:rPr>
        <w:t>4</w:t>
      </w:r>
      <w:r w:rsidR="00D06763" w:rsidRPr="002832D5">
        <w:rPr>
          <w:color w:val="000000" w:themeColor="text1"/>
        </w:rPr>
        <w:t>5</w:t>
      </w:r>
      <w:r w:rsidR="00CC6995" w:rsidRPr="002832D5">
        <w:rPr>
          <w:color w:val="000000" w:themeColor="text1"/>
        </w:rPr>
        <w:t>,</w:t>
      </w:r>
      <w:r w:rsidR="00D36AB8" w:rsidRPr="002832D5">
        <w:rPr>
          <w:color w:val="000000" w:themeColor="text1"/>
        </w:rPr>
        <w:t>21</w:t>
      </w:r>
      <w:r w:rsidR="00CC6995" w:rsidRPr="002832D5">
        <w:rPr>
          <w:color w:val="000000" w:themeColor="text1"/>
        </w:rPr>
        <w:t xml:space="preserve"> Kč</w:t>
      </w:r>
      <w:r w:rsidR="00B313DA" w:rsidRPr="002832D5">
        <w:rPr>
          <w:color w:val="000000" w:themeColor="text1"/>
        </w:rPr>
        <w:t>/</w:t>
      </w:r>
      <w:r w:rsidR="00CC6995" w:rsidRPr="002832D5">
        <w:rPr>
          <w:color w:val="000000" w:themeColor="text1"/>
        </w:rPr>
        <w:t xml:space="preserve">kg v živém nebo </w:t>
      </w:r>
      <w:r w:rsidR="00951140" w:rsidRPr="002832D5">
        <w:rPr>
          <w:color w:val="000000" w:themeColor="text1"/>
        </w:rPr>
        <w:t>8</w:t>
      </w:r>
      <w:r w:rsidR="000D2E58" w:rsidRPr="002832D5">
        <w:rPr>
          <w:color w:val="000000" w:themeColor="text1"/>
        </w:rPr>
        <w:t>2</w:t>
      </w:r>
      <w:r w:rsidR="00951140" w:rsidRPr="002832D5">
        <w:rPr>
          <w:color w:val="000000" w:themeColor="text1"/>
        </w:rPr>
        <w:t>,</w:t>
      </w:r>
      <w:r w:rsidRPr="002832D5">
        <w:rPr>
          <w:color w:val="000000" w:themeColor="text1"/>
        </w:rPr>
        <w:t>2</w:t>
      </w:r>
      <w:r w:rsidR="00D36AB8" w:rsidRPr="002832D5">
        <w:rPr>
          <w:color w:val="000000" w:themeColor="text1"/>
        </w:rPr>
        <w:t>9</w:t>
      </w:r>
      <w:r w:rsidR="00CC6995" w:rsidRPr="002832D5">
        <w:rPr>
          <w:color w:val="000000" w:themeColor="text1"/>
        </w:rPr>
        <w:t xml:space="preserve"> Kč</w:t>
      </w:r>
      <w:r w:rsidR="00B313DA" w:rsidRPr="002832D5">
        <w:rPr>
          <w:color w:val="000000" w:themeColor="text1"/>
        </w:rPr>
        <w:t>/</w:t>
      </w:r>
      <w:r w:rsidR="00CC6995" w:rsidRPr="002832D5">
        <w:rPr>
          <w:color w:val="000000" w:themeColor="text1"/>
        </w:rPr>
        <w:t>kg v jatečné hmotnosti.</w:t>
      </w:r>
    </w:p>
    <w:p w:rsidR="00A439C2" w:rsidRPr="002832D5" w:rsidRDefault="00951140" w:rsidP="003A293F">
      <w:pPr>
        <w:rPr>
          <w:color w:val="000000" w:themeColor="text1"/>
        </w:rPr>
      </w:pPr>
      <w:r w:rsidRPr="002832D5">
        <w:rPr>
          <w:color w:val="000000" w:themeColor="text1"/>
        </w:rPr>
        <w:t>C</w:t>
      </w:r>
      <w:r w:rsidR="00705002" w:rsidRPr="002832D5">
        <w:rPr>
          <w:color w:val="000000" w:themeColor="text1"/>
        </w:rPr>
        <w:t xml:space="preserve">eny jatečných prasat </w:t>
      </w:r>
      <w:r w:rsidR="00D36AB8" w:rsidRPr="002832D5">
        <w:rPr>
          <w:color w:val="000000" w:themeColor="text1"/>
        </w:rPr>
        <w:t>se meziročně propady</w:t>
      </w:r>
      <w:r w:rsidR="003340B1" w:rsidRPr="002832D5">
        <w:rPr>
          <w:color w:val="000000" w:themeColor="text1"/>
        </w:rPr>
        <w:t xml:space="preserve"> </w:t>
      </w:r>
      <w:r w:rsidR="00A439C2" w:rsidRPr="002832D5">
        <w:rPr>
          <w:color w:val="000000" w:themeColor="text1"/>
        </w:rPr>
        <w:t xml:space="preserve">o </w:t>
      </w:r>
      <w:r w:rsidR="00D36AB8" w:rsidRPr="002832D5">
        <w:rPr>
          <w:color w:val="000000" w:themeColor="text1"/>
        </w:rPr>
        <w:t>25</w:t>
      </w:r>
      <w:r w:rsidR="00DE1C49" w:rsidRPr="002832D5">
        <w:rPr>
          <w:color w:val="000000" w:themeColor="text1"/>
        </w:rPr>
        <w:t>,</w:t>
      </w:r>
      <w:r w:rsidR="00830F1E" w:rsidRPr="002832D5">
        <w:rPr>
          <w:color w:val="000000" w:themeColor="text1"/>
        </w:rPr>
        <w:t>0</w:t>
      </w:r>
      <w:r w:rsidR="00A439C2" w:rsidRPr="002832D5">
        <w:rPr>
          <w:color w:val="000000" w:themeColor="text1"/>
        </w:rPr>
        <w:t xml:space="preserve"> % ve srovnání se </w:t>
      </w:r>
      <w:r w:rsidR="00A038F9" w:rsidRPr="002832D5">
        <w:rPr>
          <w:color w:val="000000" w:themeColor="text1"/>
        </w:rPr>
        <w:t>stejn</w:t>
      </w:r>
      <w:r w:rsidR="00A439C2" w:rsidRPr="002832D5">
        <w:rPr>
          <w:color w:val="000000" w:themeColor="text1"/>
        </w:rPr>
        <w:t xml:space="preserve">ým </w:t>
      </w:r>
      <w:r w:rsidR="00A038F9" w:rsidRPr="002832D5">
        <w:rPr>
          <w:color w:val="000000" w:themeColor="text1"/>
        </w:rPr>
        <w:t>období</w:t>
      </w:r>
      <w:r w:rsidR="00A439C2" w:rsidRPr="002832D5">
        <w:rPr>
          <w:color w:val="000000" w:themeColor="text1"/>
        </w:rPr>
        <w:t>m</w:t>
      </w:r>
      <w:r w:rsidR="00A038F9" w:rsidRPr="002832D5">
        <w:rPr>
          <w:color w:val="000000" w:themeColor="text1"/>
        </w:rPr>
        <w:t xml:space="preserve"> </w:t>
      </w:r>
      <w:r w:rsidR="00FD1DC7" w:rsidRPr="002832D5">
        <w:rPr>
          <w:color w:val="000000" w:themeColor="text1"/>
        </w:rPr>
        <w:t>l</w:t>
      </w:r>
      <w:r w:rsidR="00A038F9" w:rsidRPr="002832D5">
        <w:rPr>
          <w:color w:val="000000" w:themeColor="text1"/>
        </w:rPr>
        <w:t>o</w:t>
      </w:r>
      <w:r w:rsidR="00FD1DC7" w:rsidRPr="002832D5">
        <w:rPr>
          <w:color w:val="000000" w:themeColor="text1"/>
        </w:rPr>
        <w:t>ňského roku</w:t>
      </w:r>
      <w:r w:rsidRPr="002832D5">
        <w:rPr>
          <w:color w:val="000000" w:themeColor="text1"/>
        </w:rPr>
        <w:t xml:space="preserve"> </w:t>
      </w:r>
      <w:r w:rsidR="00C53245" w:rsidRPr="002832D5">
        <w:rPr>
          <w:color w:val="000000" w:themeColor="text1"/>
        </w:rPr>
        <w:t>a </w:t>
      </w:r>
      <w:r w:rsidR="00705002" w:rsidRPr="002832D5">
        <w:rPr>
          <w:color w:val="000000" w:themeColor="text1"/>
        </w:rPr>
        <w:t xml:space="preserve">dosáhly </w:t>
      </w:r>
      <w:r w:rsidR="00B313DA" w:rsidRPr="002832D5">
        <w:rPr>
          <w:color w:val="000000" w:themeColor="text1"/>
        </w:rPr>
        <w:t>průměrn</w:t>
      </w:r>
      <w:r w:rsidR="00705002" w:rsidRPr="002832D5">
        <w:rPr>
          <w:color w:val="000000" w:themeColor="text1"/>
        </w:rPr>
        <w:t>é</w:t>
      </w:r>
      <w:r w:rsidR="00B313DA" w:rsidRPr="002832D5">
        <w:rPr>
          <w:color w:val="000000" w:themeColor="text1"/>
        </w:rPr>
        <w:t xml:space="preserve"> hodnot</w:t>
      </w:r>
      <w:r w:rsidR="00705002" w:rsidRPr="002832D5">
        <w:rPr>
          <w:color w:val="000000" w:themeColor="text1"/>
        </w:rPr>
        <w:t>y</w:t>
      </w:r>
      <w:r w:rsidR="001E6E66" w:rsidRPr="002832D5">
        <w:rPr>
          <w:color w:val="000000" w:themeColor="text1"/>
        </w:rPr>
        <w:t xml:space="preserve"> </w:t>
      </w:r>
      <w:r w:rsidR="00A439C2" w:rsidRPr="002832D5">
        <w:rPr>
          <w:color w:val="000000" w:themeColor="text1"/>
        </w:rPr>
        <w:t>2</w:t>
      </w:r>
      <w:r w:rsidR="00D36AB8" w:rsidRPr="002832D5">
        <w:rPr>
          <w:color w:val="000000" w:themeColor="text1"/>
        </w:rPr>
        <w:t>6</w:t>
      </w:r>
      <w:r w:rsidR="001E6E66" w:rsidRPr="002832D5">
        <w:rPr>
          <w:color w:val="000000" w:themeColor="text1"/>
        </w:rPr>
        <w:t>,</w:t>
      </w:r>
      <w:r w:rsidR="00D36AB8" w:rsidRPr="002832D5">
        <w:rPr>
          <w:color w:val="000000" w:themeColor="text1"/>
        </w:rPr>
        <w:t>7</w:t>
      </w:r>
      <w:r w:rsidR="00A439C2" w:rsidRPr="002832D5">
        <w:rPr>
          <w:color w:val="000000" w:themeColor="text1"/>
        </w:rPr>
        <w:t>4</w:t>
      </w:r>
      <w:r w:rsidR="001E6E66" w:rsidRPr="002832D5">
        <w:rPr>
          <w:color w:val="000000" w:themeColor="text1"/>
        </w:rPr>
        <w:t xml:space="preserve"> Kč za kg živé hmotnosti nebo </w:t>
      </w:r>
      <w:r w:rsidR="00A439C2" w:rsidRPr="002832D5">
        <w:rPr>
          <w:color w:val="000000" w:themeColor="text1"/>
        </w:rPr>
        <w:t>3</w:t>
      </w:r>
      <w:r w:rsidR="00D36AB8" w:rsidRPr="002832D5">
        <w:rPr>
          <w:color w:val="000000" w:themeColor="text1"/>
        </w:rPr>
        <w:t>4</w:t>
      </w:r>
      <w:r w:rsidR="00A439C2" w:rsidRPr="002832D5">
        <w:rPr>
          <w:color w:val="000000" w:themeColor="text1"/>
        </w:rPr>
        <w:t>,</w:t>
      </w:r>
      <w:r w:rsidR="00D36AB8" w:rsidRPr="002832D5">
        <w:rPr>
          <w:color w:val="000000" w:themeColor="text1"/>
        </w:rPr>
        <w:t>77</w:t>
      </w:r>
      <w:r w:rsidR="001E6E66" w:rsidRPr="002832D5">
        <w:rPr>
          <w:color w:val="000000" w:themeColor="text1"/>
        </w:rPr>
        <w:t xml:space="preserve"> Kč za kg jatečné hmotnosti. </w:t>
      </w:r>
      <w:r w:rsidR="00B97825" w:rsidRPr="002832D5">
        <w:rPr>
          <w:color w:val="000000" w:themeColor="text1"/>
        </w:rPr>
        <w:t xml:space="preserve">Za prasata prodaná v tomto čtvrtletí dostali zemědělci v průměru o </w:t>
      </w:r>
      <w:r w:rsidR="00523696" w:rsidRPr="002832D5">
        <w:rPr>
          <w:color w:val="000000" w:themeColor="text1"/>
        </w:rPr>
        <w:t>3</w:t>
      </w:r>
      <w:r w:rsidR="00B97825" w:rsidRPr="002832D5">
        <w:rPr>
          <w:color w:val="000000" w:themeColor="text1"/>
        </w:rPr>
        <w:t>,</w:t>
      </w:r>
      <w:r w:rsidR="00523696" w:rsidRPr="002832D5">
        <w:rPr>
          <w:color w:val="000000" w:themeColor="text1"/>
        </w:rPr>
        <w:t>54</w:t>
      </w:r>
      <w:r w:rsidR="00B97825" w:rsidRPr="002832D5">
        <w:rPr>
          <w:color w:val="000000" w:themeColor="text1"/>
        </w:rPr>
        <w:t xml:space="preserve"> Kč za kg v mase méně než ve čtvrtletí předcházejícím. </w:t>
      </w:r>
    </w:p>
    <w:p w:rsidR="00F9017B" w:rsidRPr="002832D5" w:rsidRDefault="00523696" w:rsidP="003A293F">
      <w:pPr>
        <w:rPr>
          <w:color w:val="000000" w:themeColor="text1"/>
        </w:rPr>
      </w:pPr>
      <w:r w:rsidRPr="002832D5">
        <w:rPr>
          <w:color w:val="000000" w:themeColor="text1"/>
        </w:rPr>
        <w:t>M</w:t>
      </w:r>
      <w:r w:rsidR="007729EA" w:rsidRPr="002832D5">
        <w:rPr>
          <w:color w:val="000000" w:themeColor="text1"/>
        </w:rPr>
        <w:t xml:space="preserve">eziroční pokles byl </w:t>
      </w:r>
      <w:r w:rsidR="00A439C2" w:rsidRPr="002832D5">
        <w:rPr>
          <w:color w:val="000000" w:themeColor="text1"/>
        </w:rPr>
        <w:t>ve</w:t>
      </w:r>
      <w:r w:rsidR="000D2E58" w:rsidRPr="002832D5">
        <w:rPr>
          <w:color w:val="000000" w:themeColor="text1"/>
        </w:rPr>
        <w:t xml:space="preserve"> </w:t>
      </w:r>
      <w:r w:rsidRPr="002832D5">
        <w:rPr>
          <w:color w:val="000000" w:themeColor="text1"/>
        </w:rPr>
        <w:t>4</w:t>
      </w:r>
      <w:r w:rsidR="007729EA" w:rsidRPr="002832D5">
        <w:rPr>
          <w:color w:val="000000" w:themeColor="text1"/>
        </w:rPr>
        <w:t xml:space="preserve">. čtvrtletí zaznamenán </w:t>
      </w:r>
      <w:r w:rsidRPr="002832D5">
        <w:rPr>
          <w:color w:val="000000" w:themeColor="text1"/>
        </w:rPr>
        <w:t xml:space="preserve">také </w:t>
      </w:r>
      <w:r w:rsidR="007729EA" w:rsidRPr="002832D5">
        <w:rPr>
          <w:color w:val="000000" w:themeColor="text1"/>
        </w:rPr>
        <w:t>u c</w:t>
      </w:r>
      <w:r w:rsidR="001E6E66" w:rsidRPr="002832D5">
        <w:rPr>
          <w:color w:val="000000" w:themeColor="text1"/>
        </w:rPr>
        <w:t xml:space="preserve">en jatečných kuřat </w:t>
      </w:r>
      <w:r w:rsidR="00FF1F30" w:rsidRPr="002832D5">
        <w:rPr>
          <w:color w:val="000000" w:themeColor="text1"/>
        </w:rPr>
        <w:t>(</w:t>
      </w:r>
      <w:r w:rsidR="007729EA" w:rsidRPr="002832D5">
        <w:rPr>
          <w:color w:val="000000" w:themeColor="text1"/>
          <w:sz w:val="18"/>
          <w:szCs w:val="18"/>
        </w:rPr>
        <w:t>−</w:t>
      </w:r>
      <w:r w:rsidRPr="002832D5">
        <w:rPr>
          <w:color w:val="000000" w:themeColor="text1"/>
        </w:rPr>
        <w:t>3</w:t>
      </w:r>
      <w:r w:rsidR="00FF1F30" w:rsidRPr="002832D5">
        <w:rPr>
          <w:color w:val="000000" w:themeColor="text1"/>
        </w:rPr>
        <w:t>,</w:t>
      </w:r>
      <w:r w:rsidRPr="002832D5">
        <w:rPr>
          <w:color w:val="000000" w:themeColor="text1"/>
        </w:rPr>
        <w:t>8</w:t>
      </w:r>
      <w:r w:rsidR="00FF1F30" w:rsidRPr="002832D5">
        <w:rPr>
          <w:color w:val="000000" w:themeColor="text1"/>
        </w:rPr>
        <w:t> %)</w:t>
      </w:r>
      <w:r w:rsidR="001E6E66" w:rsidRPr="002832D5">
        <w:rPr>
          <w:color w:val="000000" w:themeColor="text1"/>
        </w:rPr>
        <w:t>. Výrobci prodávali jatečná kuřata</w:t>
      </w:r>
      <w:r w:rsidR="00B5403A" w:rsidRPr="002832D5">
        <w:rPr>
          <w:color w:val="000000" w:themeColor="text1"/>
        </w:rPr>
        <w:t xml:space="preserve"> I. třídy jakosti</w:t>
      </w:r>
      <w:r w:rsidR="001E6E66" w:rsidRPr="002832D5">
        <w:rPr>
          <w:color w:val="000000" w:themeColor="text1"/>
        </w:rPr>
        <w:t xml:space="preserve"> </w:t>
      </w:r>
      <w:r w:rsidR="00B5403A" w:rsidRPr="002832D5">
        <w:rPr>
          <w:color w:val="000000" w:themeColor="text1"/>
        </w:rPr>
        <w:t xml:space="preserve">v průměru za </w:t>
      </w:r>
      <w:r w:rsidR="001E6E66" w:rsidRPr="002832D5">
        <w:rPr>
          <w:color w:val="000000" w:themeColor="text1"/>
        </w:rPr>
        <w:t>2</w:t>
      </w:r>
      <w:r w:rsidR="000662AC" w:rsidRPr="002832D5">
        <w:rPr>
          <w:color w:val="000000" w:themeColor="text1"/>
        </w:rPr>
        <w:t>2</w:t>
      </w:r>
      <w:r w:rsidR="00B5403A" w:rsidRPr="002832D5">
        <w:rPr>
          <w:color w:val="000000" w:themeColor="text1"/>
        </w:rPr>
        <w:t>,</w:t>
      </w:r>
      <w:r w:rsidRPr="002832D5">
        <w:rPr>
          <w:color w:val="000000" w:themeColor="text1"/>
        </w:rPr>
        <w:t>3</w:t>
      </w:r>
      <w:r w:rsidR="000662AC" w:rsidRPr="002832D5">
        <w:rPr>
          <w:color w:val="000000" w:themeColor="text1"/>
        </w:rPr>
        <w:t>8</w:t>
      </w:r>
      <w:r w:rsidR="00B5403A" w:rsidRPr="002832D5">
        <w:rPr>
          <w:color w:val="000000" w:themeColor="text1"/>
        </w:rPr>
        <w:t xml:space="preserve"> Kč za kg v živém.</w:t>
      </w:r>
    </w:p>
    <w:p w:rsidR="002D1ACE" w:rsidRPr="002832D5" w:rsidRDefault="002D1ACE" w:rsidP="002D1ACE">
      <w:pPr>
        <w:pStyle w:val="Nadpis1"/>
        <w:rPr>
          <w:color w:val="000000" w:themeColor="text1"/>
        </w:rPr>
      </w:pPr>
    </w:p>
    <w:p w:rsidR="002D1ACE" w:rsidRPr="002832D5" w:rsidRDefault="002D1ACE" w:rsidP="002D1ACE">
      <w:pPr>
        <w:pStyle w:val="Nadpis1"/>
        <w:rPr>
          <w:color w:val="000000" w:themeColor="text1"/>
        </w:rPr>
      </w:pPr>
      <w:r w:rsidRPr="002832D5">
        <w:rPr>
          <w:color w:val="000000" w:themeColor="text1"/>
        </w:rPr>
        <w:t>Nákup mléka a ceny zemědělských výrobců mléka</w:t>
      </w:r>
    </w:p>
    <w:p w:rsidR="002525C6" w:rsidRPr="002832D5" w:rsidRDefault="002525C6" w:rsidP="002525C6">
      <w:pPr>
        <w:rPr>
          <w:color w:val="000000" w:themeColor="text1"/>
        </w:rPr>
      </w:pPr>
      <w:r w:rsidRPr="002832D5">
        <w:rPr>
          <w:color w:val="000000" w:themeColor="text1"/>
        </w:rPr>
        <w:t>Podle statistického šetření MZe bylo ve 4. čtvrtletí nakoupeno od tuzemských producentů 7</w:t>
      </w:r>
      <w:r w:rsidR="00480811" w:rsidRPr="002832D5">
        <w:rPr>
          <w:color w:val="000000" w:themeColor="text1"/>
        </w:rPr>
        <w:t>44</w:t>
      </w:r>
      <w:r w:rsidRPr="002832D5">
        <w:rPr>
          <w:color w:val="000000" w:themeColor="text1"/>
        </w:rPr>
        <w:t> </w:t>
      </w:r>
      <w:r w:rsidR="00480811" w:rsidRPr="002832D5">
        <w:rPr>
          <w:color w:val="000000" w:themeColor="text1"/>
        </w:rPr>
        <w:t>805</w:t>
      </w:r>
      <w:r w:rsidRPr="002832D5">
        <w:rPr>
          <w:color w:val="000000" w:themeColor="text1"/>
        </w:rPr>
        <w:t xml:space="preserve"> tis. litrů mléka (+</w:t>
      </w:r>
      <w:r w:rsidR="00480811" w:rsidRPr="002832D5">
        <w:rPr>
          <w:color w:val="000000" w:themeColor="text1"/>
        </w:rPr>
        <w:t>1</w:t>
      </w:r>
      <w:r w:rsidRPr="002832D5">
        <w:rPr>
          <w:color w:val="000000" w:themeColor="text1"/>
        </w:rPr>
        <w:t>,</w:t>
      </w:r>
      <w:r w:rsidR="00480811" w:rsidRPr="002832D5">
        <w:rPr>
          <w:color w:val="000000" w:themeColor="text1"/>
        </w:rPr>
        <w:t>2</w:t>
      </w:r>
      <w:r w:rsidRPr="002832D5">
        <w:rPr>
          <w:color w:val="000000" w:themeColor="text1"/>
        </w:rPr>
        <w:t> %), z toho nákup mlékáren činil 6</w:t>
      </w:r>
      <w:r w:rsidR="00480811" w:rsidRPr="002832D5">
        <w:rPr>
          <w:color w:val="000000" w:themeColor="text1"/>
        </w:rPr>
        <w:t>31</w:t>
      </w:r>
      <w:r w:rsidRPr="002832D5">
        <w:rPr>
          <w:color w:val="000000" w:themeColor="text1"/>
        </w:rPr>
        <w:t> </w:t>
      </w:r>
      <w:r w:rsidR="00480811" w:rsidRPr="002832D5">
        <w:rPr>
          <w:color w:val="000000" w:themeColor="text1"/>
        </w:rPr>
        <w:t>345</w:t>
      </w:r>
      <w:r w:rsidRPr="002832D5">
        <w:rPr>
          <w:color w:val="000000" w:themeColor="text1"/>
        </w:rPr>
        <w:t xml:space="preserve"> tis. litrů (</w:t>
      </w:r>
      <w:r w:rsidR="00480811" w:rsidRPr="002832D5">
        <w:rPr>
          <w:color w:val="000000" w:themeColor="text1"/>
        </w:rPr>
        <w:t>+4,1</w:t>
      </w:r>
      <w:r w:rsidRPr="002832D5">
        <w:rPr>
          <w:color w:val="000000" w:themeColor="text1"/>
        </w:rPr>
        <w:t> %).</w:t>
      </w:r>
    </w:p>
    <w:p w:rsidR="00523696" w:rsidRPr="002832D5" w:rsidRDefault="002D1ACE" w:rsidP="00D36486">
      <w:pPr>
        <w:rPr>
          <w:color w:val="000000" w:themeColor="text1"/>
        </w:rPr>
      </w:pPr>
      <w:r w:rsidRPr="002832D5">
        <w:rPr>
          <w:color w:val="000000" w:themeColor="text1"/>
        </w:rPr>
        <w:t>Ceny zemědělských výrobců mléka se meziročně mírně snížily (</w:t>
      </w:r>
      <w:r w:rsidRPr="002832D5">
        <w:rPr>
          <w:color w:val="000000" w:themeColor="text1"/>
          <w:sz w:val="18"/>
          <w:szCs w:val="18"/>
        </w:rPr>
        <w:t>−</w:t>
      </w:r>
      <w:r w:rsidR="00523696" w:rsidRPr="002832D5">
        <w:rPr>
          <w:color w:val="000000" w:themeColor="text1"/>
        </w:rPr>
        <w:t>2</w:t>
      </w:r>
      <w:r w:rsidRPr="002832D5">
        <w:rPr>
          <w:color w:val="000000" w:themeColor="text1"/>
        </w:rPr>
        <w:t>,</w:t>
      </w:r>
      <w:r w:rsidR="00523696" w:rsidRPr="002832D5">
        <w:rPr>
          <w:color w:val="000000" w:themeColor="text1"/>
        </w:rPr>
        <w:t>8</w:t>
      </w:r>
      <w:r w:rsidRPr="002832D5">
        <w:rPr>
          <w:color w:val="000000" w:themeColor="text1"/>
        </w:rPr>
        <w:t> %). Průměrná cena litru mléka jakostní třídy Q byla 8,</w:t>
      </w:r>
      <w:r w:rsidR="00523696" w:rsidRPr="002832D5">
        <w:rPr>
          <w:color w:val="000000" w:themeColor="text1"/>
        </w:rPr>
        <w:t>5</w:t>
      </w:r>
      <w:r w:rsidRPr="002832D5">
        <w:rPr>
          <w:color w:val="000000" w:themeColor="text1"/>
        </w:rPr>
        <w:t>2 Kč.</w:t>
      </w:r>
    </w:p>
    <w:p w:rsidR="00D36486" w:rsidRDefault="00D36486" w:rsidP="002D1ACE">
      <w:pPr>
        <w:pStyle w:val="Nadpis1"/>
        <w:rPr>
          <w:color w:val="000000" w:themeColor="text1"/>
        </w:rPr>
      </w:pPr>
    </w:p>
    <w:p w:rsidR="002D1ACE" w:rsidRPr="002832D5" w:rsidRDefault="002D1ACE" w:rsidP="002D1ACE">
      <w:pPr>
        <w:pStyle w:val="Nadpis1"/>
        <w:rPr>
          <w:color w:val="000000" w:themeColor="text1"/>
        </w:rPr>
      </w:pPr>
      <w:r w:rsidRPr="002832D5">
        <w:rPr>
          <w:color w:val="000000" w:themeColor="text1"/>
        </w:rPr>
        <w:t>Rok 202</w:t>
      </w:r>
      <w:r w:rsidR="002627CF" w:rsidRPr="002832D5">
        <w:rPr>
          <w:color w:val="000000" w:themeColor="text1"/>
        </w:rPr>
        <w:t>0</w:t>
      </w:r>
    </w:p>
    <w:p w:rsidR="00BE16EC" w:rsidRPr="002832D5" w:rsidRDefault="00BE16EC" w:rsidP="00BE16EC">
      <w:pPr>
        <w:rPr>
          <w:color w:val="000000" w:themeColor="text1"/>
        </w:rPr>
      </w:pPr>
    </w:p>
    <w:p w:rsidR="002D1ACE" w:rsidRPr="002832D5" w:rsidRDefault="002D1ACE" w:rsidP="002D1ACE">
      <w:pPr>
        <w:pStyle w:val="Nadpis1"/>
        <w:rPr>
          <w:color w:val="000000" w:themeColor="text1"/>
        </w:rPr>
      </w:pPr>
      <w:r w:rsidRPr="002832D5">
        <w:rPr>
          <w:color w:val="000000" w:themeColor="text1"/>
        </w:rPr>
        <w:t>Skot a hovězí maso</w:t>
      </w:r>
    </w:p>
    <w:p w:rsidR="002627CF" w:rsidRPr="002832D5" w:rsidRDefault="002627CF" w:rsidP="002627CF">
      <w:pPr>
        <w:rPr>
          <w:color w:val="000000" w:themeColor="text1"/>
        </w:rPr>
      </w:pPr>
      <w:r w:rsidRPr="002832D5">
        <w:rPr>
          <w:color w:val="000000" w:themeColor="text1"/>
        </w:rPr>
        <w:t>V roce 20</w:t>
      </w:r>
      <w:r w:rsidR="00943402" w:rsidRPr="002832D5">
        <w:rPr>
          <w:color w:val="000000" w:themeColor="text1"/>
        </w:rPr>
        <w:t>20</w:t>
      </w:r>
      <w:r w:rsidRPr="002832D5">
        <w:rPr>
          <w:color w:val="000000" w:themeColor="text1"/>
        </w:rPr>
        <w:t xml:space="preserve"> bylo na jatkách poraženo 23</w:t>
      </w:r>
      <w:r w:rsidR="00943402" w:rsidRPr="002832D5">
        <w:rPr>
          <w:color w:val="000000" w:themeColor="text1"/>
        </w:rPr>
        <w:t>4</w:t>
      </w:r>
      <w:r w:rsidRPr="002832D5">
        <w:rPr>
          <w:color w:val="000000" w:themeColor="text1"/>
        </w:rPr>
        <w:t>,</w:t>
      </w:r>
      <w:r w:rsidR="00943402" w:rsidRPr="002832D5">
        <w:rPr>
          <w:color w:val="000000" w:themeColor="text1"/>
        </w:rPr>
        <w:t>5</w:t>
      </w:r>
      <w:r w:rsidRPr="002832D5">
        <w:rPr>
          <w:color w:val="000000" w:themeColor="text1"/>
        </w:rPr>
        <w:t xml:space="preserve"> tis. ks skotu (</w:t>
      </w:r>
      <w:r w:rsidR="00943402" w:rsidRPr="002832D5">
        <w:rPr>
          <w:color w:val="000000" w:themeColor="text1"/>
          <w:sz w:val="18"/>
          <w:szCs w:val="18"/>
        </w:rPr>
        <w:t>−</w:t>
      </w:r>
      <w:r w:rsidRPr="002832D5">
        <w:rPr>
          <w:color w:val="000000" w:themeColor="text1"/>
        </w:rPr>
        <w:t>1,</w:t>
      </w:r>
      <w:r w:rsidR="00943402" w:rsidRPr="002832D5">
        <w:rPr>
          <w:color w:val="000000" w:themeColor="text1"/>
        </w:rPr>
        <w:t>8</w:t>
      </w:r>
      <w:r w:rsidRPr="002832D5">
        <w:rPr>
          <w:color w:val="000000" w:themeColor="text1"/>
        </w:rPr>
        <w:t> %) a bylo vyrobeno 72 </w:t>
      </w:r>
      <w:r w:rsidR="00943402" w:rsidRPr="002832D5">
        <w:rPr>
          <w:color w:val="000000" w:themeColor="text1"/>
        </w:rPr>
        <w:t>518</w:t>
      </w:r>
      <w:r w:rsidRPr="002832D5">
        <w:rPr>
          <w:color w:val="000000" w:themeColor="text1"/>
        </w:rPr>
        <w:t xml:space="preserve"> tun hovězího masa (</w:t>
      </w:r>
      <w:r w:rsidR="00CA648F" w:rsidRPr="002832D5">
        <w:rPr>
          <w:color w:val="000000" w:themeColor="text1"/>
        </w:rPr>
        <w:t>−0</w:t>
      </w:r>
      <w:r w:rsidRPr="002832D5">
        <w:rPr>
          <w:color w:val="000000" w:themeColor="text1"/>
        </w:rPr>
        <w:t>,</w:t>
      </w:r>
      <w:r w:rsidR="00CA648F" w:rsidRPr="002832D5">
        <w:rPr>
          <w:color w:val="000000" w:themeColor="text1"/>
        </w:rPr>
        <w:t>5</w:t>
      </w:r>
      <w:r w:rsidRPr="002832D5">
        <w:rPr>
          <w:color w:val="000000" w:themeColor="text1"/>
        </w:rPr>
        <w:t xml:space="preserve"> %). </w:t>
      </w:r>
      <w:r w:rsidR="005F6F27" w:rsidRPr="002832D5">
        <w:rPr>
          <w:color w:val="000000" w:themeColor="text1"/>
        </w:rPr>
        <w:t xml:space="preserve">Přestože </w:t>
      </w:r>
      <w:r w:rsidR="00D1696A" w:rsidRPr="002832D5">
        <w:rPr>
          <w:color w:val="000000" w:themeColor="text1"/>
        </w:rPr>
        <w:t xml:space="preserve">ve </w:t>
      </w:r>
      <w:r w:rsidR="005F6F27" w:rsidRPr="002832D5">
        <w:rPr>
          <w:color w:val="000000" w:themeColor="text1"/>
        </w:rPr>
        <w:t>výrob</w:t>
      </w:r>
      <w:r w:rsidR="00D1696A" w:rsidRPr="002832D5">
        <w:rPr>
          <w:color w:val="000000" w:themeColor="text1"/>
        </w:rPr>
        <w:t>ě</w:t>
      </w:r>
      <w:r w:rsidR="005F6F27" w:rsidRPr="002832D5">
        <w:rPr>
          <w:color w:val="000000" w:themeColor="text1"/>
        </w:rPr>
        <w:t xml:space="preserve"> hovězího masa </w:t>
      </w:r>
      <w:r w:rsidR="00D1696A" w:rsidRPr="002832D5">
        <w:rPr>
          <w:color w:val="000000" w:themeColor="text1"/>
        </w:rPr>
        <w:t xml:space="preserve">nedošlo meziročně k </w:t>
      </w:r>
      <w:r w:rsidR="005F6F27" w:rsidRPr="002832D5">
        <w:rPr>
          <w:color w:val="000000" w:themeColor="text1"/>
        </w:rPr>
        <w:t>velk</w:t>
      </w:r>
      <w:r w:rsidR="00D1696A" w:rsidRPr="002832D5">
        <w:rPr>
          <w:color w:val="000000" w:themeColor="text1"/>
        </w:rPr>
        <w:t>ému</w:t>
      </w:r>
      <w:r w:rsidR="005F6F27" w:rsidRPr="002832D5">
        <w:rPr>
          <w:color w:val="000000" w:themeColor="text1"/>
        </w:rPr>
        <w:t xml:space="preserve"> rozdíl</w:t>
      </w:r>
      <w:r w:rsidR="00D1696A" w:rsidRPr="002832D5">
        <w:rPr>
          <w:color w:val="000000" w:themeColor="text1"/>
        </w:rPr>
        <w:t>u</w:t>
      </w:r>
      <w:r w:rsidR="005F6F27" w:rsidRPr="002832D5">
        <w:rPr>
          <w:color w:val="000000" w:themeColor="text1"/>
        </w:rPr>
        <w:t xml:space="preserve">, </w:t>
      </w:r>
      <w:r w:rsidR="00D1696A" w:rsidRPr="002832D5">
        <w:rPr>
          <w:color w:val="000000" w:themeColor="text1"/>
        </w:rPr>
        <w:t xml:space="preserve">stojí za tímto výsledkem nižší stavy býků ve výkrmu během roku, </w:t>
      </w:r>
      <w:r w:rsidR="00D1049F" w:rsidRPr="002832D5">
        <w:rPr>
          <w:color w:val="000000" w:themeColor="text1"/>
        </w:rPr>
        <w:t xml:space="preserve">snižující se vývoz </w:t>
      </w:r>
      <w:r w:rsidR="00D1696A" w:rsidRPr="002832D5">
        <w:rPr>
          <w:color w:val="000000" w:themeColor="text1"/>
        </w:rPr>
        <w:t xml:space="preserve">zvířat k porážce a </w:t>
      </w:r>
      <w:r w:rsidR="00D1049F" w:rsidRPr="002832D5">
        <w:rPr>
          <w:color w:val="000000" w:themeColor="text1"/>
        </w:rPr>
        <w:t xml:space="preserve">zvyšující se jejich dovoz </w:t>
      </w:r>
      <w:r w:rsidR="00D1696A" w:rsidRPr="002832D5">
        <w:rPr>
          <w:color w:val="000000" w:themeColor="text1"/>
        </w:rPr>
        <w:t xml:space="preserve">společně s vyšší průměrnou porážkovou hmotností v důsledku jarního </w:t>
      </w:r>
      <w:r w:rsidR="00FA2A3A">
        <w:rPr>
          <w:color w:val="000000" w:themeColor="text1"/>
        </w:rPr>
        <w:t>omez</w:t>
      </w:r>
      <w:r w:rsidR="00D1696A" w:rsidRPr="002832D5">
        <w:rPr>
          <w:color w:val="000000" w:themeColor="text1"/>
        </w:rPr>
        <w:t>ení provozu jatek.</w:t>
      </w:r>
    </w:p>
    <w:p w:rsidR="002627CF" w:rsidRPr="002832D5" w:rsidRDefault="002627CF" w:rsidP="002627CF">
      <w:pPr>
        <w:rPr>
          <w:color w:val="000000" w:themeColor="text1"/>
        </w:rPr>
      </w:pPr>
      <w:r w:rsidRPr="002832D5">
        <w:rPr>
          <w:color w:val="000000" w:themeColor="text1"/>
        </w:rPr>
        <w:t xml:space="preserve">Ceny zemědělských výrobců jatečného skotu </w:t>
      </w:r>
      <w:r w:rsidR="00FB29CA" w:rsidRPr="002832D5">
        <w:rPr>
          <w:color w:val="000000" w:themeColor="text1"/>
        </w:rPr>
        <w:t>pokračovaly v roce 2020 v mírném poklesu (</w:t>
      </w:r>
      <w:r w:rsidR="00FB29CA" w:rsidRPr="002832D5">
        <w:rPr>
          <w:color w:val="000000" w:themeColor="text1"/>
          <w:sz w:val="18"/>
          <w:szCs w:val="18"/>
        </w:rPr>
        <w:t>−</w:t>
      </w:r>
      <w:r w:rsidR="00FB29CA" w:rsidRPr="002832D5">
        <w:rPr>
          <w:color w:val="000000" w:themeColor="text1"/>
        </w:rPr>
        <w:t xml:space="preserve">4,1 %). Vzhledem k předcházejícímu roku </w:t>
      </w:r>
      <w:r w:rsidR="00EA060A" w:rsidRPr="002832D5">
        <w:rPr>
          <w:color w:val="000000" w:themeColor="text1"/>
        </w:rPr>
        <w:t xml:space="preserve">byly </w:t>
      </w:r>
      <w:r w:rsidR="00FB29CA" w:rsidRPr="002832D5">
        <w:rPr>
          <w:color w:val="000000" w:themeColor="text1"/>
        </w:rPr>
        <w:t xml:space="preserve">nejstabilnější </w:t>
      </w:r>
      <w:r w:rsidRPr="002832D5">
        <w:rPr>
          <w:color w:val="000000" w:themeColor="text1"/>
        </w:rPr>
        <w:t xml:space="preserve">ceny </w:t>
      </w:r>
      <w:r w:rsidR="00EA060A" w:rsidRPr="002832D5">
        <w:rPr>
          <w:color w:val="000000" w:themeColor="text1"/>
        </w:rPr>
        <w:t>býků</w:t>
      </w:r>
      <w:r w:rsidRPr="002832D5">
        <w:rPr>
          <w:color w:val="000000" w:themeColor="text1"/>
        </w:rPr>
        <w:t xml:space="preserve"> (</w:t>
      </w:r>
      <w:r w:rsidRPr="002832D5">
        <w:rPr>
          <w:color w:val="000000" w:themeColor="text1"/>
          <w:sz w:val="18"/>
          <w:szCs w:val="18"/>
        </w:rPr>
        <w:t>−</w:t>
      </w:r>
      <w:r w:rsidRPr="002832D5">
        <w:rPr>
          <w:color w:val="000000" w:themeColor="text1"/>
        </w:rPr>
        <w:t>1,</w:t>
      </w:r>
      <w:r w:rsidR="00EA060A" w:rsidRPr="002832D5">
        <w:rPr>
          <w:color w:val="000000" w:themeColor="text1"/>
        </w:rPr>
        <w:t>7</w:t>
      </w:r>
      <w:r w:rsidRPr="002832D5">
        <w:rPr>
          <w:color w:val="000000" w:themeColor="text1"/>
        </w:rPr>
        <w:t> %)</w:t>
      </w:r>
      <w:r w:rsidR="00EA060A" w:rsidRPr="002832D5">
        <w:rPr>
          <w:color w:val="000000" w:themeColor="text1"/>
        </w:rPr>
        <w:t>,</w:t>
      </w:r>
      <w:r w:rsidRPr="002832D5">
        <w:rPr>
          <w:color w:val="000000" w:themeColor="text1"/>
        </w:rPr>
        <w:t xml:space="preserve"> nejvíce </w:t>
      </w:r>
      <w:r w:rsidR="00EA060A" w:rsidRPr="002832D5">
        <w:rPr>
          <w:color w:val="000000" w:themeColor="text1"/>
        </w:rPr>
        <w:t xml:space="preserve">se změnily </w:t>
      </w:r>
      <w:r w:rsidRPr="002832D5">
        <w:rPr>
          <w:color w:val="000000" w:themeColor="text1"/>
        </w:rPr>
        <w:t>ceny telat (</w:t>
      </w:r>
      <w:r w:rsidRPr="002832D5">
        <w:rPr>
          <w:color w:val="000000" w:themeColor="text1"/>
          <w:sz w:val="18"/>
          <w:szCs w:val="18"/>
        </w:rPr>
        <w:t>−</w:t>
      </w:r>
      <w:r w:rsidR="00EA060A" w:rsidRPr="002832D5">
        <w:rPr>
          <w:color w:val="000000" w:themeColor="text1"/>
        </w:rPr>
        <w:t>24</w:t>
      </w:r>
      <w:r w:rsidRPr="002832D5">
        <w:rPr>
          <w:color w:val="000000" w:themeColor="text1"/>
        </w:rPr>
        <w:t>,</w:t>
      </w:r>
      <w:r w:rsidR="00EA060A" w:rsidRPr="002832D5">
        <w:rPr>
          <w:color w:val="000000" w:themeColor="text1"/>
        </w:rPr>
        <w:t>8</w:t>
      </w:r>
      <w:r w:rsidRPr="002832D5">
        <w:rPr>
          <w:color w:val="000000" w:themeColor="text1"/>
        </w:rPr>
        <w:t xml:space="preserve"> %). Ceny </w:t>
      </w:r>
      <w:r w:rsidR="00EA060A" w:rsidRPr="002832D5">
        <w:rPr>
          <w:color w:val="000000" w:themeColor="text1"/>
        </w:rPr>
        <w:t xml:space="preserve">jalovic a krav </w:t>
      </w:r>
      <w:r w:rsidRPr="002832D5">
        <w:rPr>
          <w:color w:val="000000" w:themeColor="text1"/>
        </w:rPr>
        <w:t>klesly o 5</w:t>
      </w:r>
      <w:r w:rsidR="00EA060A" w:rsidRPr="002832D5">
        <w:rPr>
          <w:color w:val="000000" w:themeColor="text1"/>
        </w:rPr>
        <w:t>,7</w:t>
      </w:r>
      <w:r w:rsidRPr="002832D5">
        <w:rPr>
          <w:color w:val="000000" w:themeColor="text1"/>
        </w:rPr>
        <w:t> %</w:t>
      </w:r>
      <w:r w:rsidR="00EA060A" w:rsidRPr="002832D5">
        <w:rPr>
          <w:color w:val="000000" w:themeColor="text1"/>
        </w:rPr>
        <w:t>.</w:t>
      </w:r>
      <w:r w:rsidRPr="002832D5">
        <w:rPr>
          <w:color w:val="000000" w:themeColor="text1"/>
        </w:rPr>
        <w:t xml:space="preserve"> Průměrná cena, za kterou prodávali chovatelé vykrmené býky, byla 4</w:t>
      </w:r>
      <w:r w:rsidR="00FB29CA" w:rsidRPr="002832D5">
        <w:rPr>
          <w:color w:val="000000" w:themeColor="text1"/>
        </w:rPr>
        <w:t>5</w:t>
      </w:r>
      <w:r w:rsidRPr="002832D5">
        <w:rPr>
          <w:color w:val="000000" w:themeColor="text1"/>
        </w:rPr>
        <w:t>,</w:t>
      </w:r>
      <w:r w:rsidR="00FB29CA" w:rsidRPr="002832D5">
        <w:rPr>
          <w:color w:val="000000" w:themeColor="text1"/>
        </w:rPr>
        <w:t>38</w:t>
      </w:r>
      <w:r w:rsidRPr="002832D5">
        <w:rPr>
          <w:color w:val="000000" w:themeColor="text1"/>
        </w:rPr>
        <w:t xml:space="preserve"> Kč za kg v živém nebo 8</w:t>
      </w:r>
      <w:r w:rsidR="00FB29CA" w:rsidRPr="002832D5">
        <w:rPr>
          <w:color w:val="000000" w:themeColor="text1"/>
        </w:rPr>
        <w:t>2</w:t>
      </w:r>
      <w:r w:rsidRPr="002832D5">
        <w:rPr>
          <w:color w:val="000000" w:themeColor="text1"/>
        </w:rPr>
        <w:t>,</w:t>
      </w:r>
      <w:r w:rsidR="00FB29CA" w:rsidRPr="002832D5">
        <w:rPr>
          <w:color w:val="000000" w:themeColor="text1"/>
        </w:rPr>
        <w:t>59</w:t>
      </w:r>
      <w:r w:rsidRPr="002832D5">
        <w:rPr>
          <w:color w:val="000000" w:themeColor="text1"/>
        </w:rPr>
        <w:t xml:space="preserve"> Kč za kg jatečné hmotnosti. </w:t>
      </w:r>
      <w:r w:rsidR="00E4612C" w:rsidRPr="002832D5">
        <w:rPr>
          <w:color w:val="000000" w:themeColor="text1"/>
        </w:rPr>
        <w:t>Na srovnatelné úrovni byly ceny jatečných býků v roce 2013</w:t>
      </w:r>
      <w:r w:rsidR="00770EC5" w:rsidRPr="002832D5">
        <w:rPr>
          <w:color w:val="000000" w:themeColor="text1"/>
        </w:rPr>
        <w:t>.</w:t>
      </w:r>
      <w:r w:rsidR="00D1696A" w:rsidRPr="002832D5">
        <w:rPr>
          <w:color w:val="000000" w:themeColor="text1"/>
        </w:rPr>
        <w:t xml:space="preserve"> </w:t>
      </w:r>
      <w:r w:rsidR="00770EC5" w:rsidRPr="002832D5">
        <w:rPr>
          <w:color w:val="000000" w:themeColor="text1"/>
        </w:rPr>
        <w:t>O</w:t>
      </w:r>
      <w:r w:rsidR="00D1696A" w:rsidRPr="002832D5">
        <w:rPr>
          <w:color w:val="000000" w:themeColor="text1"/>
        </w:rPr>
        <w:t xml:space="preserve">d té doby </w:t>
      </w:r>
      <w:r w:rsidR="00770EC5" w:rsidRPr="002832D5">
        <w:rPr>
          <w:color w:val="000000" w:themeColor="text1"/>
        </w:rPr>
        <w:t>prošly svým vrcholem v roce 2017.</w:t>
      </w:r>
    </w:p>
    <w:p w:rsidR="00A54B9D" w:rsidRPr="002832D5" w:rsidRDefault="00FE6EC1" w:rsidP="00A3347F">
      <w:pPr>
        <w:rPr>
          <w:color w:val="000000" w:themeColor="text1"/>
        </w:rPr>
      </w:pPr>
      <w:r w:rsidRPr="002832D5">
        <w:rPr>
          <w:color w:val="000000" w:themeColor="text1"/>
        </w:rPr>
        <w:t>Podle předběžných výsledků statistiky p</w:t>
      </w:r>
      <w:r w:rsidR="00A3347F" w:rsidRPr="002832D5">
        <w:rPr>
          <w:color w:val="000000" w:themeColor="text1"/>
        </w:rPr>
        <w:t>ohyb</w:t>
      </w:r>
      <w:r w:rsidRPr="002832D5">
        <w:rPr>
          <w:color w:val="000000" w:themeColor="text1"/>
        </w:rPr>
        <w:t>u</w:t>
      </w:r>
      <w:r w:rsidR="00A3347F" w:rsidRPr="002832D5">
        <w:rPr>
          <w:color w:val="000000" w:themeColor="text1"/>
        </w:rPr>
        <w:t xml:space="preserve"> zboží přes hranice</w:t>
      </w:r>
      <w:r w:rsidR="00B52EED" w:rsidRPr="002832D5">
        <w:rPr>
          <w:color w:val="000000" w:themeColor="text1"/>
          <w:vertAlign w:val="superscript"/>
        </w:rPr>
        <w:footnoteReference w:id="1"/>
      </w:r>
      <w:r w:rsidR="00B52EED" w:rsidRPr="002832D5">
        <w:rPr>
          <w:color w:val="000000" w:themeColor="text1"/>
          <w:vertAlign w:val="superscript"/>
        </w:rPr>
        <w:t>)</w:t>
      </w:r>
      <w:r w:rsidR="008F7613" w:rsidRPr="002832D5">
        <w:rPr>
          <w:color w:val="000000" w:themeColor="text1"/>
          <w:vertAlign w:val="superscript"/>
        </w:rPr>
        <w:t xml:space="preserve"> </w:t>
      </w:r>
      <w:r w:rsidRPr="002832D5">
        <w:rPr>
          <w:color w:val="000000" w:themeColor="text1"/>
        </w:rPr>
        <w:t xml:space="preserve">se od prosince 2019 do listopadu 2020 obrat </w:t>
      </w:r>
      <w:r w:rsidR="00D1049F" w:rsidRPr="002832D5">
        <w:rPr>
          <w:color w:val="000000" w:themeColor="text1"/>
        </w:rPr>
        <w:t xml:space="preserve">obchodu vyjádřený </w:t>
      </w:r>
      <w:r w:rsidR="00FA2A3A">
        <w:rPr>
          <w:color w:val="000000" w:themeColor="text1"/>
        </w:rPr>
        <w:t xml:space="preserve">počtem </w:t>
      </w:r>
      <w:r w:rsidR="00D1049F" w:rsidRPr="002832D5">
        <w:rPr>
          <w:color w:val="000000" w:themeColor="text1"/>
        </w:rPr>
        <w:t>zvířat</w:t>
      </w:r>
      <w:r w:rsidR="00753EAA" w:rsidRPr="002832D5">
        <w:rPr>
          <w:color w:val="000000" w:themeColor="text1"/>
        </w:rPr>
        <w:t xml:space="preserve"> snížil meziročně o 9,5 %, přesto</w:t>
      </w:r>
      <w:r w:rsidR="00A93E8C" w:rsidRPr="002832D5">
        <w:rPr>
          <w:color w:val="000000" w:themeColor="text1"/>
        </w:rPr>
        <w:t xml:space="preserve"> vývoz živého skotu </w:t>
      </w:r>
      <w:r w:rsidR="0081304B" w:rsidRPr="002832D5">
        <w:rPr>
          <w:color w:val="000000" w:themeColor="text1"/>
        </w:rPr>
        <w:t xml:space="preserve">stále </w:t>
      </w:r>
      <w:r w:rsidR="00A93E8C" w:rsidRPr="002832D5">
        <w:rPr>
          <w:color w:val="000000" w:themeColor="text1"/>
        </w:rPr>
        <w:t xml:space="preserve">výrazně převažoval nad dovozem. Bylo </w:t>
      </w:r>
      <w:r w:rsidR="006822B1" w:rsidRPr="002832D5">
        <w:rPr>
          <w:color w:val="000000" w:themeColor="text1"/>
        </w:rPr>
        <w:t>vyvez</w:t>
      </w:r>
      <w:r w:rsidR="00A93E8C" w:rsidRPr="002832D5">
        <w:rPr>
          <w:color w:val="000000" w:themeColor="text1"/>
        </w:rPr>
        <w:t>eno</w:t>
      </w:r>
      <w:r w:rsidR="006822B1" w:rsidRPr="002832D5">
        <w:rPr>
          <w:color w:val="000000" w:themeColor="text1"/>
        </w:rPr>
        <w:t xml:space="preserve"> </w:t>
      </w:r>
      <w:r w:rsidR="00A93E8C" w:rsidRPr="002832D5">
        <w:rPr>
          <w:color w:val="000000" w:themeColor="text1"/>
        </w:rPr>
        <w:t>218</w:t>
      </w:r>
      <w:r w:rsidR="002E4891" w:rsidRPr="002832D5">
        <w:rPr>
          <w:color w:val="000000" w:themeColor="text1"/>
        </w:rPr>
        <w:t>,</w:t>
      </w:r>
      <w:r w:rsidR="00A93E8C" w:rsidRPr="002832D5">
        <w:rPr>
          <w:color w:val="000000" w:themeColor="text1"/>
        </w:rPr>
        <w:t>7</w:t>
      </w:r>
      <w:r w:rsidR="002E4891" w:rsidRPr="002832D5">
        <w:rPr>
          <w:color w:val="000000" w:themeColor="text1"/>
        </w:rPr>
        <w:t xml:space="preserve"> tis. ks (</w:t>
      </w:r>
      <w:r w:rsidR="002E4891" w:rsidRPr="002832D5">
        <w:rPr>
          <w:color w:val="000000" w:themeColor="text1"/>
          <w:sz w:val="18"/>
          <w:szCs w:val="18"/>
        </w:rPr>
        <w:t>−</w:t>
      </w:r>
      <w:r w:rsidR="00A93E8C" w:rsidRPr="002832D5">
        <w:rPr>
          <w:color w:val="000000" w:themeColor="text1"/>
        </w:rPr>
        <w:t>10</w:t>
      </w:r>
      <w:r w:rsidR="002E4891" w:rsidRPr="002832D5">
        <w:rPr>
          <w:color w:val="000000" w:themeColor="text1"/>
        </w:rPr>
        <w:t>,</w:t>
      </w:r>
      <w:r w:rsidR="00A93E8C" w:rsidRPr="002832D5">
        <w:rPr>
          <w:color w:val="000000" w:themeColor="text1"/>
        </w:rPr>
        <w:t>4</w:t>
      </w:r>
      <w:r w:rsidR="002E4891" w:rsidRPr="002832D5">
        <w:rPr>
          <w:color w:val="000000" w:themeColor="text1"/>
        </w:rPr>
        <w:t> %), z toho by</w:t>
      </w:r>
      <w:r w:rsidR="00207598" w:rsidRPr="002832D5">
        <w:rPr>
          <w:color w:val="000000" w:themeColor="text1"/>
        </w:rPr>
        <w:t xml:space="preserve">lo </w:t>
      </w:r>
      <w:r w:rsidR="0081304B" w:rsidRPr="002832D5">
        <w:rPr>
          <w:color w:val="000000" w:themeColor="text1"/>
        </w:rPr>
        <w:t>6</w:t>
      </w:r>
      <w:r w:rsidR="009143C8" w:rsidRPr="002832D5">
        <w:rPr>
          <w:color w:val="000000" w:themeColor="text1"/>
        </w:rPr>
        <w:t>5</w:t>
      </w:r>
      <w:r w:rsidR="00207598" w:rsidRPr="002832D5">
        <w:rPr>
          <w:color w:val="000000" w:themeColor="text1"/>
        </w:rPr>
        <w:t>,</w:t>
      </w:r>
      <w:r w:rsidR="0081304B" w:rsidRPr="002832D5">
        <w:rPr>
          <w:color w:val="000000" w:themeColor="text1"/>
        </w:rPr>
        <w:t>4</w:t>
      </w:r>
      <w:r w:rsidR="009143C8" w:rsidRPr="002832D5">
        <w:rPr>
          <w:color w:val="000000" w:themeColor="text1"/>
        </w:rPr>
        <w:t xml:space="preserve"> tis. ks (−1</w:t>
      </w:r>
      <w:r w:rsidR="0081304B" w:rsidRPr="002832D5">
        <w:rPr>
          <w:color w:val="000000" w:themeColor="text1"/>
        </w:rPr>
        <w:t>0</w:t>
      </w:r>
      <w:r w:rsidR="002E4891" w:rsidRPr="002832D5">
        <w:rPr>
          <w:color w:val="000000" w:themeColor="text1"/>
        </w:rPr>
        <w:t>,</w:t>
      </w:r>
      <w:r w:rsidR="0081304B" w:rsidRPr="002832D5">
        <w:rPr>
          <w:color w:val="000000" w:themeColor="text1"/>
        </w:rPr>
        <w:t>5</w:t>
      </w:r>
      <w:r w:rsidR="002E4891" w:rsidRPr="002832D5">
        <w:rPr>
          <w:color w:val="000000" w:themeColor="text1"/>
        </w:rPr>
        <w:t xml:space="preserve"> %) určeno k porážce a </w:t>
      </w:r>
      <w:r w:rsidR="0081304B" w:rsidRPr="002832D5">
        <w:rPr>
          <w:color w:val="000000" w:themeColor="text1"/>
        </w:rPr>
        <w:t>153</w:t>
      </w:r>
      <w:r w:rsidR="002E4891" w:rsidRPr="002832D5">
        <w:rPr>
          <w:color w:val="000000" w:themeColor="text1"/>
        </w:rPr>
        <w:t>,</w:t>
      </w:r>
      <w:r w:rsidR="0081304B" w:rsidRPr="002832D5">
        <w:rPr>
          <w:color w:val="000000" w:themeColor="text1"/>
        </w:rPr>
        <w:t>3</w:t>
      </w:r>
      <w:r w:rsidR="002E4891" w:rsidRPr="002832D5">
        <w:rPr>
          <w:color w:val="000000" w:themeColor="text1"/>
        </w:rPr>
        <w:t xml:space="preserve"> tis. ks (</w:t>
      </w:r>
      <w:r w:rsidR="002E4891" w:rsidRPr="002832D5">
        <w:rPr>
          <w:color w:val="000000" w:themeColor="text1"/>
          <w:sz w:val="18"/>
          <w:szCs w:val="18"/>
        </w:rPr>
        <w:t>−</w:t>
      </w:r>
      <w:r w:rsidR="003A35BF" w:rsidRPr="002832D5">
        <w:rPr>
          <w:color w:val="000000" w:themeColor="text1"/>
        </w:rPr>
        <w:t>1</w:t>
      </w:r>
      <w:r w:rsidR="0081304B" w:rsidRPr="002832D5">
        <w:rPr>
          <w:color w:val="000000" w:themeColor="text1"/>
        </w:rPr>
        <w:t>0</w:t>
      </w:r>
      <w:r w:rsidR="00E93EBA" w:rsidRPr="002832D5">
        <w:rPr>
          <w:color w:val="000000" w:themeColor="text1"/>
        </w:rPr>
        <w:t>,</w:t>
      </w:r>
      <w:r w:rsidR="0081304B" w:rsidRPr="002832D5">
        <w:rPr>
          <w:color w:val="000000" w:themeColor="text1"/>
        </w:rPr>
        <w:t>4</w:t>
      </w:r>
      <w:r w:rsidR="002E4891" w:rsidRPr="002832D5">
        <w:rPr>
          <w:color w:val="000000" w:themeColor="text1"/>
        </w:rPr>
        <w:t> %) skotu k dalšímu chovu</w:t>
      </w:r>
      <w:r w:rsidR="00E93EBA" w:rsidRPr="002832D5">
        <w:rPr>
          <w:color w:val="000000" w:themeColor="text1"/>
        </w:rPr>
        <w:t>, včetně plemenných zvířat</w:t>
      </w:r>
      <w:r w:rsidR="002E4891" w:rsidRPr="002832D5">
        <w:rPr>
          <w:color w:val="000000" w:themeColor="text1"/>
        </w:rPr>
        <w:t xml:space="preserve">. </w:t>
      </w:r>
      <w:r w:rsidR="003A35BF" w:rsidRPr="002832D5">
        <w:rPr>
          <w:color w:val="000000" w:themeColor="text1"/>
        </w:rPr>
        <w:t xml:space="preserve">Pokračoval </w:t>
      </w:r>
      <w:r w:rsidR="00AE689F" w:rsidRPr="002832D5">
        <w:rPr>
          <w:color w:val="000000" w:themeColor="text1"/>
        </w:rPr>
        <w:t>růst d</w:t>
      </w:r>
      <w:r w:rsidR="002E4891" w:rsidRPr="002832D5">
        <w:rPr>
          <w:color w:val="000000" w:themeColor="text1"/>
        </w:rPr>
        <w:t xml:space="preserve">ovozu </w:t>
      </w:r>
      <w:r w:rsidR="00FE7086" w:rsidRPr="002832D5">
        <w:rPr>
          <w:color w:val="000000" w:themeColor="text1"/>
        </w:rPr>
        <w:t>jatečných zvířat</w:t>
      </w:r>
      <w:r w:rsidR="00AE689F" w:rsidRPr="002832D5">
        <w:rPr>
          <w:color w:val="000000" w:themeColor="text1"/>
        </w:rPr>
        <w:t xml:space="preserve"> (</w:t>
      </w:r>
      <w:r w:rsidR="0081304B" w:rsidRPr="002832D5">
        <w:rPr>
          <w:color w:val="000000" w:themeColor="text1"/>
        </w:rPr>
        <w:t>6</w:t>
      </w:r>
      <w:r w:rsidR="00AE689F" w:rsidRPr="002832D5">
        <w:rPr>
          <w:color w:val="000000" w:themeColor="text1"/>
        </w:rPr>
        <w:t>,9 tis.</w:t>
      </w:r>
      <w:r w:rsidR="0081304B" w:rsidRPr="002832D5">
        <w:rPr>
          <w:color w:val="000000" w:themeColor="text1"/>
        </w:rPr>
        <w:t xml:space="preserve"> ks, +50</w:t>
      </w:r>
      <w:r w:rsidR="00AE689F" w:rsidRPr="002832D5">
        <w:rPr>
          <w:color w:val="000000" w:themeColor="text1"/>
        </w:rPr>
        <w:t>,</w:t>
      </w:r>
      <w:r w:rsidR="0081304B" w:rsidRPr="002832D5">
        <w:rPr>
          <w:color w:val="000000" w:themeColor="text1"/>
        </w:rPr>
        <w:t>9</w:t>
      </w:r>
      <w:r w:rsidR="00AE689F" w:rsidRPr="002832D5">
        <w:rPr>
          <w:color w:val="000000" w:themeColor="text1"/>
        </w:rPr>
        <w:t> %)</w:t>
      </w:r>
      <w:r w:rsidR="00297C8B" w:rsidRPr="002832D5">
        <w:rPr>
          <w:color w:val="000000" w:themeColor="text1"/>
        </w:rPr>
        <w:t>.</w:t>
      </w:r>
      <w:r w:rsidR="00FE7086" w:rsidRPr="002832D5">
        <w:rPr>
          <w:color w:val="000000" w:themeColor="text1"/>
        </w:rPr>
        <w:t xml:space="preserve"> Živý skot se dovážel </w:t>
      </w:r>
      <w:r w:rsidR="00AE689F" w:rsidRPr="002832D5">
        <w:rPr>
          <w:color w:val="000000" w:themeColor="text1"/>
        </w:rPr>
        <w:t xml:space="preserve">hlavně </w:t>
      </w:r>
      <w:r w:rsidR="00FE7086" w:rsidRPr="002832D5">
        <w:rPr>
          <w:color w:val="000000" w:themeColor="text1"/>
        </w:rPr>
        <w:t>ze Slovenska</w:t>
      </w:r>
      <w:r w:rsidR="005841AF" w:rsidRPr="002832D5">
        <w:rPr>
          <w:color w:val="000000" w:themeColor="text1"/>
        </w:rPr>
        <w:t xml:space="preserve"> (býci k porážce)</w:t>
      </w:r>
      <w:r w:rsidR="00FE7086" w:rsidRPr="002832D5">
        <w:rPr>
          <w:color w:val="000000" w:themeColor="text1"/>
        </w:rPr>
        <w:t xml:space="preserve">; </w:t>
      </w:r>
      <w:r w:rsidR="00EC2CA7" w:rsidRPr="002832D5">
        <w:rPr>
          <w:color w:val="000000" w:themeColor="text1"/>
        </w:rPr>
        <w:t xml:space="preserve">vyvážel se </w:t>
      </w:r>
      <w:r w:rsidR="00A54B9D" w:rsidRPr="002832D5">
        <w:rPr>
          <w:color w:val="000000" w:themeColor="text1"/>
        </w:rPr>
        <w:t xml:space="preserve">především </w:t>
      </w:r>
      <w:r w:rsidR="00EC2CA7" w:rsidRPr="002832D5">
        <w:rPr>
          <w:color w:val="000000" w:themeColor="text1"/>
        </w:rPr>
        <w:t>do Rakouska</w:t>
      </w:r>
      <w:r w:rsidR="00A54B9D" w:rsidRPr="002832D5">
        <w:rPr>
          <w:color w:val="000000" w:themeColor="text1"/>
        </w:rPr>
        <w:t xml:space="preserve"> a</w:t>
      </w:r>
      <w:r w:rsidR="00EC2CA7" w:rsidRPr="002832D5">
        <w:rPr>
          <w:color w:val="000000" w:themeColor="text1"/>
        </w:rPr>
        <w:t xml:space="preserve"> Německa</w:t>
      </w:r>
      <w:r w:rsidR="00A54B9D" w:rsidRPr="002832D5">
        <w:rPr>
          <w:color w:val="000000" w:themeColor="text1"/>
        </w:rPr>
        <w:t xml:space="preserve"> (</w:t>
      </w:r>
      <w:r w:rsidR="001225D7" w:rsidRPr="002832D5">
        <w:rPr>
          <w:color w:val="000000" w:themeColor="text1"/>
        </w:rPr>
        <w:t xml:space="preserve">také zvířata </w:t>
      </w:r>
      <w:r w:rsidR="00A54B9D" w:rsidRPr="002832D5">
        <w:rPr>
          <w:color w:val="000000" w:themeColor="text1"/>
        </w:rPr>
        <w:t>k porážce). Výrazně se snížil vývoz zástavového skotu do Turecka a</w:t>
      </w:r>
      <w:r w:rsidR="00D45D32">
        <w:rPr>
          <w:color w:val="000000" w:themeColor="text1"/>
        </w:rPr>
        <w:t> </w:t>
      </w:r>
      <w:r w:rsidR="00A54B9D" w:rsidRPr="002832D5">
        <w:rPr>
          <w:color w:val="000000" w:themeColor="text1"/>
        </w:rPr>
        <w:t>naopak vzrostl vývoz telat do Španělska.</w:t>
      </w:r>
    </w:p>
    <w:p w:rsidR="00AC79EC" w:rsidRPr="002832D5" w:rsidRDefault="00AA62CF" w:rsidP="00A3347F">
      <w:pPr>
        <w:rPr>
          <w:color w:val="000000" w:themeColor="text1"/>
        </w:rPr>
      </w:pPr>
      <w:r w:rsidRPr="002832D5">
        <w:rPr>
          <w:color w:val="000000" w:themeColor="text1"/>
        </w:rPr>
        <w:t>Schodek pohybu zboží přes hranice u komodity h</w:t>
      </w:r>
      <w:r w:rsidR="00AC79EC" w:rsidRPr="002832D5">
        <w:rPr>
          <w:color w:val="000000" w:themeColor="text1"/>
        </w:rPr>
        <w:t>ovězí mas</w:t>
      </w:r>
      <w:r w:rsidRPr="002832D5">
        <w:rPr>
          <w:color w:val="000000" w:themeColor="text1"/>
        </w:rPr>
        <w:t>o se ve sledovaném období meziročně snížil, a to z důvodu nižšího dovozu (37</w:t>
      </w:r>
      <w:r w:rsidR="00AC79EC" w:rsidRPr="002832D5">
        <w:rPr>
          <w:color w:val="000000" w:themeColor="text1"/>
        </w:rPr>
        <w:t> </w:t>
      </w:r>
      <w:r w:rsidRPr="002832D5">
        <w:rPr>
          <w:color w:val="000000" w:themeColor="text1"/>
        </w:rPr>
        <w:t>232</w:t>
      </w:r>
      <w:r w:rsidR="00AC79EC" w:rsidRPr="002832D5">
        <w:rPr>
          <w:color w:val="000000" w:themeColor="text1"/>
        </w:rPr>
        <w:t xml:space="preserve"> tun</w:t>
      </w:r>
      <w:r w:rsidRPr="002832D5">
        <w:rPr>
          <w:color w:val="000000" w:themeColor="text1"/>
        </w:rPr>
        <w:t>;</w:t>
      </w:r>
      <w:r w:rsidR="00AC79EC" w:rsidRPr="002832D5">
        <w:rPr>
          <w:color w:val="000000" w:themeColor="text1"/>
        </w:rPr>
        <w:t xml:space="preserve"> </w:t>
      </w:r>
      <w:r w:rsidR="003E73A6" w:rsidRPr="002832D5">
        <w:rPr>
          <w:color w:val="000000" w:themeColor="text1"/>
          <w:sz w:val="18"/>
          <w:szCs w:val="18"/>
        </w:rPr>
        <w:t>−</w:t>
      </w:r>
      <w:r w:rsidRPr="002832D5">
        <w:rPr>
          <w:color w:val="000000" w:themeColor="text1"/>
        </w:rPr>
        <w:t>8</w:t>
      </w:r>
      <w:r w:rsidR="00AC79EC" w:rsidRPr="002832D5">
        <w:rPr>
          <w:color w:val="000000" w:themeColor="text1"/>
        </w:rPr>
        <w:t>,</w:t>
      </w:r>
      <w:r w:rsidRPr="002832D5">
        <w:rPr>
          <w:color w:val="000000" w:themeColor="text1"/>
        </w:rPr>
        <w:t>6</w:t>
      </w:r>
      <w:r w:rsidR="00AC79EC" w:rsidRPr="002832D5">
        <w:rPr>
          <w:color w:val="000000" w:themeColor="text1"/>
        </w:rPr>
        <w:t> %)</w:t>
      </w:r>
      <w:r w:rsidRPr="002832D5">
        <w:rPr>
          <w:color w:val="000000" w:themeColor="text1"/>
        </w:rPr>
        <w:t>.</w:t>
      </w:r>
      <w:r w:rsidR="00AC79EC" w:rsidRPr="002832D5">
        <w:rPr>
          <w:color w:val="000000" w:themeColor="text1"/>
        </w:rPr>
        <w:t xml:space="preserve"> </w:t>
      </w:r>
      <w:r w:rsidRPr="002832D5">
        <w:rPr>
          <w:color w:val="000000" w:themeColor="text1"/>
        </w:rPr>
        <w:t>V</w:t>
      </w:r>
      <w:r w:rsidR="00AC79EC" w:rsidRPr="002832D5">
        <w:rPr>
          <w:color w:val="000000" w:themeColor="text1"/>
        </w:rPr>
        <w:t xml:space="preserve">ývoz </w:t>
      </w:r>
      <w:r w:rsidRPr="002832D5">
        <w:rPr>
          <w:color w:val="000000" w:themeColor="text1"/>
        </w:rPr>
        <w:t xml:space="preserve">zůstal téměř na stejné úrovni </w:t>
      </w:r>
      <w:r w:rsidR="00BE16EC" w:rsidRPr="002832D5">
        <w:rPr>
          <w:color w:val="000000" w:themeColor="text1"/>
        </w:rPr>
        <w:t>(</w:t>
      </w:r>
      <w:r w:rsidRPr="002832D5">
        <w:rPr>
          <w:color w:val="000000" w:themeColor="text1"/>
        </w:rPr>
        <w:t>12 776 tun; +0,4 %)</w:t>
      </w:r>
      <w:r w:rsidR="00AC79EC" w:rsidRPr="002832D5">
        <w:rPr>
          <w:color w:val="000000" w:themeColor="text1"/>
        </w:rPr>
        <w:t xml:space="preserve">. </w:t>
      </w:r>
      <w:r w:rsidR="00BE16EC" w:rsidRPr="002832D5">
        <w:rPr>
          <w:color w:val="000000" w:themeColor="text1"/>
        </w:rPr>
        <w:t>H</w:t>
      </w:r>
      <w:r w:rsidR="00AC79EC" w:rsidRPr="002832D5">
        <w:rPr>
          <w:color w:val="000000" w:themeColor="text1"/>
        </w:rPr>
        <w:t>ovězí mas</w:t>
      </w:r>
      <w:r w:rsidR="00BE16EC" w:rsidRPr="002832D5">
        <w:rPr>
          <w:color w:val="000000" w:themeColor="text1"/>
        </w:rPr>
        <w:t xml:space="preserve">o z dovozu </w:t>
      </w:r>
      <w:r w:rsidR="00AC79EC" w:rsidRPr="002832D5">
        <w:rPr>
          <w:color w:val="000000" w:themeColor="text1"/>
        </w:rPr>
        <w:t>pocházel</w:t>
      </w:r>
      <w:r w:rsidR="00BE16EC" w:rsidRPr="002832D5">
        <w:rPr>
          <w:color w:val="000000" w:themeColor="text1"/>
        </w:rPr>
        <w:t>o</w:t>
      </w:r>
      <w:r w:rsidR="00AC79EC" w:rsidRPr="002832D5">
        <w:rPr>
          <w:color w:val="000000" w:themeColor="text1"/>
        </w:rPr>
        <w:t xml:space="preserve"> nejvíce z</w:t>
      </w:r>
      <w:r w:rsidR="001225D7" w:rsidRPr="002832D5">
        <w:rPr>
          <w:color w:val="000000" w:themeColor="text1"/>
        </w:rPr>
        <w:t xml:space="preserve"> Polska, </w:t>
      </w:r>
      <w:r w:rsidR="00AC79EC" w:rsidRPr="002832D5">
        <w:rPr>
          <w:color w:val="000000" w:themeColor="text1"/>
        </w:rPr>
        <w:t>Nizozemska a</w:t>
      </w:r>
      <w:r w:rsidR="00D45D32">
        <w:rPr>
          <w:color w:val="000000" w:themeColor="text1"/>
        </w:rPr>
        <w:t> </w:t>
      </w:r>
      <w:r w:rsidR="00AC79EC" w:rsidRPr="002832D5">
        <w:rPr>
          <w:color w:val="000000" w:themeColor="text1"/>
        </w:rPr>
        <w:t>Německa. Vývoz směřoval především na Slovensko</w:t>
      </w:r>
      <w:r w:rsidR="001225D7" w:rsidRPr="002832D5">
        <w:rPr>
          <w:color w:val="000000" w:themeColor="text1"/>
        </w:rPr>
        <w:t>, do Nizozemska</w:t>
      </w:r>
      <w:r w:rsidR="00AC79EC" w:rsidRPr="002832D5">
        <w:rPr>
          <w:color w:val="000000" w:themeColor="text1"/>
        </w:rPr>
        <w:t xml:space="preserve"> a </w:t>
      </w:r>
      <w:r w:rsidR="00BA356F" w:rsidRPr="002832D5">
        <w:rPr>
          <w:color w:val="000000" w:themeColor="text1"/>
        </w:rPr>
        <w:t xml:space="preserve">do </w:t>
      </w:r>
      <w:r w:rsidR="005634A5" w:rsidRPr="002832D5">
        <w:rPr>
          <w:color w:val="000000" w:themeColor="text1"/>
        </w:rPr>
        <w:t>Polska</w:t>
      </w:r>
      <w:r w:rsidR="00AC79EC" w:rsidRPr="002832D5">
        <w:rPr>
          <w:color w:val="000000" w:themeColor="text1"/>
        </w:rPr>
        <w:t>.</w:t>
      </w:r>
    </w:p>
    <w:p w:rsidR="00515C39" w:rsidRPr="002832D5" w:rsidRDefault="00515C39" w:rsidP="00A3347F">
      <w:pPr>
        <w:rPr>
          <w:color w:val="000000" w:themeColor="text1"/>
        </w:rPr>
      </w:pPr>
    </w:p>
    <w:p w:rsidR="002D1ACE" w:rsidRPr="002832D5" w:rsidRDefault="002D1ACE" w:rsidP="00A3347F">
      <w:pPr>
        <w:pStyle w:val="Nadpis1"/>
        <w:rPr>
          <w:color w:val="000000" w:themeColor="text1"/>
        </w:rPr>
      </w:pPr>
      <w:r w:rsidRPr="002832D5">
        <w:rPr>
          <w:color w:val="000000" w:themeColor="text1"/>
        </w:rPr>
        <w:t>Prasata a vepřové maso</w:t>
      </w:r>
    </w:p>
    <w:p w:rsidR="002627CF" w:rsidRPr="002832D5" w:rsidRDefault="002627CF" w:rsidP="002627CF">
      <w:pPr>
        <w:rPr>
          <w:color w:val="000000" w:themeColor="text1"/>
        </w:rPr>
      </w:pPr>
      <w:r w:rsidRPr="002832D5">
        <w:rPr>
          <w:color w:val="000000" w:themeColor="text1"/>
        </w:rPr>
        <w:t>V roce 20</w:t>
      </w:r>
      <w:r w:rsidR="00770EC5" w:rsidRPr="002832D5">
        <w:rPr>
          <w:color w:val="000000" w:themeColor="text1"/>
        </w:rPr>
        <w:t>20</w:t>
      </w:r>
      <w:r w:rsidRPr="002832D5">
        <w:rPr>
          <w:color w:val="000000" w:themeColor="text1"/>
        </w:rPr>
        <w:t xml:space="preserve"> bylo v ČR poraženo 2 </w:t>
      </w:r>
      <w:r w:rsidR="005460D9" w:rsidRPr="002832D5">
        <w:rPr>
          <w:color w:val="000000" w:themeColor="text1"/>
        </w:rPr>
        <w:t>280</w:t>
      </w:r>
      <w:r w:rsidRPr="002832D5">
        <w:rPr>
          <w:color w:val="000000" w:themeColor="text1"/>
        </w:rPr>
        <w:t>,</w:t>
      </w:r>
      <w:r w:rsidR="005460D9" w:rsidRPr="002832D5">
        <w:rPr>
          <w:color w:val="000000" w:themeColor="text1"/>
        </w:rPr>
        <w:t>8</w:t>
      </w:r>
      <w:r w:rsidRPr="002832D5">
        <w:rPr>
          <w:color w:val="000000" w:themeColor="text1"/>
        </w:rPr>
        <w:t xml:space="preserve"> tis. prasat (</w:t>
      </w:r>
      <w:r w:rsidRPr="002832D5">
        <w:rPr>
          <w:color w:val="000000" w:themeColor="text1"/>
          <w:sz w:val="18"/>
          <w:szCs w:val="18"/>
        </w:rPr>
        <w:t>−</w:t>
      </w:r>
      <w:r w:rsidR="005460D9" w:rsidRPr="002832D5">
        <w:rPr>
          <w:color w:val="000000" w:themeColor="text1"/>
        </w:rPr>
        <w:t>0,9</w:t>
      </w:r>
      <w:r w:rsidRPr="002832D5">
        <w:rPr>
          <w:color w:val="000000" w:themeColor="text1"/>
        </w:rPr>
        <w:t> %) a vyrobeno 2</w:t>
      </w:r>
      <w:r w:rsidR="005460D9" w:rsidRPr="002832D5">
        <w:rPr>
          <w:color w:val="000000" w:themeColor="text1"/>
        </w:rPr>
        <w:t>11</w:t>
      </w:r>
      <w:r w:rsidRPr="002832D5">
        <w:rPr>
          <w:color w:val="000000" w:themeColor="text1"/>
        </w:rPr>
        <w:t> </w:t>
      </w:r>
      <w:r w:rsidR="005460D9" w:rsidRPr="002832D5">
        <w:rPr>
          <w:color w:val="000000" w:themeColor="text1"/>
        </w:rPr>
        <w:t>43</w:t>
      </w:r>
      <w:r w:rsidRPr="002832D5">
        <w:rPr>
          <w:color w:val="000000" w:themeColor="text1"/>
        </w:rPr>
        <w:t>6 tun vepřového masa (</w:t>
      </w:r>
      <w:r w:rsidR="005460D9" w:rsidRPr="002832D5">
        <w:rPr>
          <w:color w:val="000000" w:themeColor="text1"/>
          <w:sz w:val="18"/>
          <w:szCs w:val="18"/>
        </w:rPr>
        <w:t>+</w:t>
      </w:r>
      <w:r w:rsidRPr="002832D5">
        <w:rPr>
          <w:color w:val="000000" w:themeColor="text1"/>
        </w:rPr>
        <w:t>0,</w:t>
      </w:r>
      <w:r w:rsidR="005460D9" w:rsidRPr="002832D5">
        <w:rPr>
          <w:color w:val="000000" w:themeColor="text1"/>
        </w:rPr>
        <w:t>9</w:t>
      </w:r>
      <w:r w:rsidRPr="002832D5">
        <w:rPr>
          <w:color w:val="000000" w:themeColor="text1"/>
        </w:rPr>
        <w:t xml:space="preserve"> %). Meziročně téměř stabilní výsledek za sebou skrývá </w:t>
      </w:r>
      <w:r w:rsidR="005460D9" w:rsidRPr="002832D5">
        <w:rPr>
          <w:color w:val="000000" w:themeColor="text1"/>
        </w:rPr>
        <w:t>zvýšení porážkové hmotnosti</w:t>
      </w:r>
      <w:r w:rsidR="00D116A2" w:rsidRPr="002832D5">
        <w:rPr>
          <w:color w:val="000000" w:themeColor="text1"/>
        </w:rPr>
        <w:t xml:space="preserve"> prasat</w:t>
      </w:r>
      <w:r w:rsidR="005460D9" w:rsidRPr="002832D5">
        <w:rPr>
          <w:color w:val="000000" w:themeColor="text1"/>
        </w:rPr>
        <w:t xml:space="preserve"> </w:t>
      </w:r>
      <w:r w:rsidR="00D116A2" w:rsidRPr="002832D5">
        <w:rPr>
          <w:color w:val="000000" w:themeColor="text1"/>
        </w:rPr>
        <w:t xml:space="preserve">a </w:t>
      </w:r>
      <w:r w:rsidR="005460D9" w:rsidRPr="002832D5">
        <w:rPr>
          <w:color w:val="000000" w:themeColor="text1"/>
        </w:rPr>
        <w:t>mírn</w:t>
      </w:r>
      <w:r w:rsidR="004755A4" w:rsidRPr="002832D5">
        <w:rPr>
          <w:color w:val="000000" w:themeColor="text1"/>
        </w:rPr>
        <w:t>ý</w:t>
      </w:r>
      <w:r w:rsidR="005460D9" w:rsidRPr="002832D5">
        <w:rPr>
          <w:color w:val="000000" w:themeColor="text1"/>
        </w:rPr>
        <w:t xml:space="preserve"> </w:t>
      </w:r>
      <w:r w:rsidR="004755A4" w:rsidRPr="002832D5">
        <w:rPr>
          <w:color w:val="000000" w:themeColor="text1"/>
        </w:rPr>
        <w:t>pokles</w:t>
      </w:r>
      <w:r w:rsidR="005460D9" w:rsidRPr="002832D5">
        <w:rPr>
          <w:color w:val="000000" w:themeColor="text1"/>
        </w:rPr>
        <w:t xml:space="preserve"> vývozu </w:t>
      </w:r>
      <w:r w:rsidRPr="002832D5">
        <w:rPr>
          <w:color w:val="000000" w:themeColor="text1"/>
        </w:rPr>
        <w:t xml:space="preserve">prasat </w:t>
      </w:r>
      <w:r w:rsidR="00D116A2" w:rsidRPr="002832D5">
        <w:rPr>
          <w:color w:val="000000" w:themeColor="text1"/>
        </w:rPr>
        <w:t>určených k porážce</w:t>
      </w:r>
      <w:r w:rsidRPr="002832D5">
        <w:rPr>
          <w:color w:val="000000" w:themeColor="text1"/>
        </w:rPr>
        <w:t>.</w:t>
      </w:r>
    </w:p>
    <w:p w:rsidR="002627CF" w:rsidRPr="002832D5" w:rsidRDefault="002627CF" w:rsidP="002627CF">
      <w:pPr>
        <w:rPr>
          <w:color w:val="000000" w:themeColor="text1"/>
        </w:rPr>
      </w:pPr>
      <w:r w:rsidRPr="002832D5">
        <w:rPr>
          <w:color w:val="000000" w:themeColor="text1"/>
        </w:rPr>
        <w:t xml:space="preserve">Ceny zemědělských výrobců jatečných prasat </w:t>
      </w:r>
      <w:r w:rsidR="00B250C0" w:rsidRPr="002832D5">
        <w:rPr>
          <w:color w:val="000000" w:themeColor="text1"/>
        </w:rPr>
        <w:t xml:space="preserve">byly v roce </w:t>
      </w:r>
      <w:r w:rsidRPr="002832D5">
        <w:rPr>
          <w:color w:val="000000" w:themeColor="text1"/>
        </w:rPr>
        <w:t>20</w:t>
      </w:r>
      <w:r w:rsidR="00B250C0" w:rsidRPr="002832D5">
        <w:rPr>
          <w:color w:val="000000" w:themeColor="text1"/>
        </w:rPr>
        <w:t>20 průměrně jen o málo nižší než v roce předcházejícím (</w:t>
      </w:r>
      <w:r w:rsidR="00B250C0" w:rsidRPr="002832D5">
        <w:rPr>
          <w:color w:val="000000" w:themeColor="text1"/>
          <w:sz w:val="18"/>
          <w:szCs w:val="18"/>
        </w:rPr>
        <w:t>−</w:t>
      </w:r>
      <w:r w:rsidR="00B250C0" w:rsidRPr="002832D5">
        <w:rPr>
          <w:color w:val="000000" w:themeColor="text1"/>
        </w:rPr>
        <w:t>0</w:t>
      </w:r>
      <w:r w:rsidRPr="002832D5">
        <w:rPr>
          <w:color w:val="000000" w:themeColor="text1"/>
        </w:rPr>
        <w:t>,6 %)</w:t>
      </w:r>
      <w:r w:rsidR="00B250C0" w:rsidRPr="002832D5">
        <w:rPr>
          <w:color w:val="000000" w:themeColor="text1"/>
        </w:rPr>
        <w:t xml:space="preserve"> a dosáhly průměrné hodnoty 31,</w:t>
      </w:r>
      <w:r w:rsidR="00CB48BA" w:rsidRPr="002832D5">
        <w:rPr>
          <w:color w:val="000000" w:themeColor="text1"/>
        </w:rPr>
        <w:t>64</w:t>
      </w:r>
      <w:r w:rsidR="00B250C0" w:rsidRPr="002832D5">
        <w:rPr>
          <w:color w:val="000000" w:themeColor="text1"/>
        </w:rPr>
        <w:t xml:space="preserve"> Kč/kg v živém nebo 41,</w:t>
      </w:r>
      <w:r w:rsidR="00CB48BA" w:rsidRPr="002832D5">
        <w:rPr>
          <w:color w:val="000000" w:themeColor="text1"/>
        </w:rPr>
        <w:t>1</w:t>
      </w:r>
      <w:r w:rsidR="00B250C0" w:rsidRPr="002832D5">
        <w:rPr>
          <w:color w:val="000000" w:themeColor="text1"/>
        </w:rPr>
        <w:t>3 Kč v mase. Během roku však zaznamenaly prudký pokles</w:t>
      </w:r>
      <w:r w:rsidRPr="002832D5">
        <w:rPr>
          <w:color w:val="000000" w:themeColor="text1"/>
        </w:rPr>
        <w:t>. Rozdíl mezi nej</w:t>
      </w:r>
      <w:r w:rsidR="00F416E8" w:rsidRPr="002832D5">
        <w:rPr>
          <w:color w:val="000000" w:themeColor="text1"/>
        </w:rPr>
        <w:t>vyšší</w:t>
      </w:r>
      <w:r w:rsidRPr="002832D5">
        <w:rPr>
          <w:color w:val="000000" w:themeColor="text1"/>
        </w:rPr>
        <w:t xml:space="preserve"> </w:t>
      </w:r>
      <w:r w:rsidR="00CF76D3" w:rsidRPr="002832D5">
        <w:rPr>
          <w:color w:val="000000" w:themeColor="text1"/>
        </w:rPr>
        <w:t xml:space="preserve">cenou </w:t>
      </w:r>
      <w:r w:rsidRPr="002832D5">
        <w:rPr>
          <w:color w:val="000000" w:themeColor="text1"/>
        </w:rPr>
        <w:t xml:space="preserve">v </w:t>
      </w:r>
      <w:r w:rsidR="00F416E8" w:rsidRPr="002832D5">
        <w:rPr>
          <w:color w:val="000000" w:themeColor="text1"/>
        </w:rPr>
        <w:t>lednu</w:t>
      </w:r>
      <w:r w:rsidRPr="002832D5">
        <w:rPr>
          <w:color w:val="000000" w:themeColor="text1"/>
        </w:rPr>
        <w:t xml:space="preserve"> a nej</w:t>
      </w:r>
      <w:r w:rsidR="00F416E8" w:rsidRPr="002832D5">
        <w:rPr>
          <w:color w:val="000000" w:themeColor="text1"/>
        </w:rPr>
        <w:t>nižší</w:t>
      </w:r>
      <w:r w:rsidRPr="002832D5">
        <w:rPr>
          <w:color w:val="000000" w:themeColor="text1"/>
        </w:rPr>
        <w:t xml:space="preserve"> v prosinci byl 1</w:t>
      </w:r>
      <w:r w:rsidR="00F416E8" w:rsidRPr="002832D5">
        <w:rPr>
          <w:color w:val="000000" w:themeColor="text1"/>
        </w:rPr>
        <w:t>4</w:t>
      </w:r>
      <w:r w:rsidRPr="002832D5">
        <w:rPr>
          <w:color w:val="000000" w:themeColor="text1"/>
        </w:rPr>
        <w:t>,</w:t>
      </w:r>
      <w:r w:rsidR="00F416E8" w:rsidRPr="002832D5">
        <w:rPr>
          <w:color w:val="000000" w:themeColor="text1"/>
        </w:rPr>
        <w:t>88</w:t>
      </w:r>
      <w:r w:rsidRPr="002832D5">
        <w:rPr>
          <w:color w:val="000000" w:themeColor="text1"/>
        </w:rPr>
        <w:t xml:space="preserve"> Kč za kg jatečné hmotnost</w:t>
      </w:r>
      <w:r w:rsidR="00F416E8" w:rsidRPr="002832D5">
        <w:rPr>
          <w:color w:val="000000" w:themeColor="text1"/>
        </w:rPr>
        <w:t>i</w:t>
      </w:r>
      <w:r w:rsidRPr="002832D5">
        <w:rPr>
          <w:color w:val="000000" w:themeColor="text1"/>
        </w:rPr>
        <w:t>.</w:t>
      </w:r>
      <w:r w:rsidR="00CF76D3" w:rsidRPr="002832D5">
        <w:rPr>
          <w:color w:val="000000" w:themeColor="text1"/>
        </w:rPr>
        <w:t xml:space="preserve"> Srovnatelně nízká cena jatečných pras</w:t>
      </w:r>
      <w:r w:rsidR="00D116A2" w:rsidRPr="002832D5">
        <w:rPr>
          <w:color w:val="000000" w:themeColor="text1"/>
        </w:rPr>
        <w:t xml:space="preserve">at byla naposledy na jaře 2016, přičemž </w:t>
      </w:r>
      <w:r w:rsidR="0006288E" w:rsidRPr="002832D5">
        <w:rPr>
          <w:color w:val="000000" w:themeColor="text1"/>
        </w:rPr>
        <w:t>poslední propad cen na jaře 2019 nebyl</w:t>
      </w:r>
      <w:r w:rsidR="004755A4" w:rsidRPr="002832D5">
        <w:rPr>
          <w:color w:val="000000" w:themeColor="text1"/>
        </w:rPr>
        <w:t xml:space="preserve"> tak hluboký jako ve 4. čtvrtletí 2020.</w:t>
      </w:r>
    </w:p>
    <w:p w:rsidR="001F29AA" w:rsidRPr="002832D5" w:rsidRDefault="002D1ACE" w:rsidP="002D1ACE">
      <w:pPr>
        <w:rPr>
          <w:color w:val="000000" w:themeColor="text1"/>
        </w:rPr>
      </w:pPr>
      <w:r w:rsidRPr="002832D5">
        <w:rPr>
          <w:color w:val="000000" w:themeColor="text1"/>
        </w:rPr>
        <w:t>Pohyb zboží přes hranice</w:t>
      </w:r>
      <w:r w:rsidR="0024609D" w:rsidRPr="002832D5">
        <w:rPr>
          <w:color w:val="000000" w:themeColor="text1"/>
          <w:vertAlign w:val="superscript"/>
        </w:rPr>
        <w:t>1)</w:t>
      </w:r>
      <w:r w:rsidRPr="002832D5">
        <w:rPr>
          <w:color w:val="000000" w:themeColor="text1"/>
        </w:rPr>
        <w:t xml:space="preserve"> u komodity živá prasata vykázal </w:t>
      </w:r>
      <w:r w:rsidR="009B78A0" w:rsidRPr="002832D5">
        <w:rPr>
          <w:color w:val="000000" w:themeColor="text1"/>
        </w:rPr>
        <w:t xml:space="preserve">obrat </w:t>
      </w:r>
      <w:r w:rsidRPr="002832D5">
        <w:rPr>
          <w:color w:val="000000" w:themeColor="text1"/>
        </w:rPr>
        <w:t xml:space="preserve">meziročně nižší </w:t>
      </w:r>
      <w:r w:rsidR="009B78A0" w:rsidRPr="002832D5">
        <w:rPr>
          <w:color w:val="000000" w:themeColor="text1"/>
        </w:rPr>
        <w:t xml:space="preserve">o 4,1 %, </w:t>
      </w:r>
      <w:r w:rsidR="002E0A6E" w:rsidRPr="002832D5">
        <w:rPr>
          <w:color w:val="000000" w:themeColor="text1"/>
        </w:rPr>
        <w:t>a to</w:t>
      </w:r>
      <w:r w:rsidRPr="002832D5">
        <w:rPr>
          <w:color w:val="000000" w:themeColor="text1"/>
        </w:rPr>
        <w:t xml:space="preserve"> </w:t>
      </w:r>
      <w:r w:rsidR="009B78A0" w:rsidRPr="002832D5">
        <w:rPr>
          <w:color w:val="000000" w:themeColor="text1"/>
        </w:rPr>
        <w:t xml:space="preserve">v důsledku nižšího dovozu </w:t>
      </w:r>
      <w:r w:rsidRPr="002832D5">
        <w:rPr>
          <w:color w:val="000000" w:themeColor="text1"/>
        </w:rPr>
        <w:t>(</w:t>
      </w:r>
      <w:r w:rsidR="009B78A0" w:rsidRPr="002832D5">
        <w:rPr>
          <w:color w:val="000000" w:themeColor="text1"/>
        </w:rPr>
        <w:t>105</w:t>
      </w:r>
      <w:r w:rsidRPr="002832D5">
        <w:rPr>
          <w:color w:val="000000" w:themeColor="text1"/>
        </w:rPr>
        <w:t>,</w:t>
      </w:r>
      <w:r w:rsidR="009B78A0" w:rsidRPr="002832D5">
        <w:rPr>
          <w:color w:val="000000" w:themeColor="text1"/>
        </w:rPr>
        <w:t>2</w:t>
      </w:r>
      <w:r w:rsidRPr="002832D5">
        <w:rPr>
          <w:color w:val="000000" w:themeColor="text1"/>
        </w:rPr>
        <w:t xml:space="preserve"> tis. ks; </w:t>
      </w:r>
      <w:r w:rsidR="009B78A0" w:rsidRPr="002832D5">
        <w:rPr>
          <w:color w:val="000000" w:themeColor="text1"/>
          <w:sz w:val="18"/>
          <w:szCs w:val="18"/>
        </w:rPr>
        <w:t>−</w:t>
      </w:r>
      <w:r w:rsidR="009B78A0" w:rsidRPr="002832D5">
        <w:rPr>
          <w:color w:val="000000" w:themeColor="text1"/>
        </w:rPr>
        <w:t>2,1</w:t>
      </w:r>
      <w:r w:rsidRPr="002832D5">
        <w:rPr>
          <w:color w:val="000000" w:themeColor="text1"/>
        </w:rPr>
        <w:t xml:space="preserve"> %) </w:t>
      </w:r>
      <w:r w:rsidR="009B78A0" w:rsidRPr="002832D5">
        <w:rPr>
          <w:color w:val="000000" w:themeColor="text1"/>
        </w:rPr>
        <w:t xml:space="preserve">i </w:t>
      </w:r>
      <w:r w:rsidRPr="002832D5">
        <w:rPr>
          <w:color w:val="000000" w:themeColor="text1"/>
        </w:rPr>
        <w:t>vývozu (</w:t>
      </w:r>
      <w:r w:rsidR="009B78A0" w:rsidRPr="002832D5">
        <w:rPr>
          <w:color w:val="000000" w:themeColor="text1"/>
        </w:rPr>
        <w:t>410,9</w:t>
      </w:r>
      <w:r w:rsidRPr="002832D5">
        <w:rPr>
          <w:color w:val="000000" w:themeColor="text1"/>
        </w:rPr>
        <w:t xml:space="preserve"> tis. ks; </w:t>
      </w:r>
      <w:r w:rsidRPr="002832D5">
        <w:rPr>
          <w:color w:val="000000" w:themeColor="text1"/>
          <w:sz w:val="18"/>
          <w:szCs w:val="18"/>
        </w:rPr>
        <w:t>−</w:t>
      </w:r>
      <w:r w:rsidR="009B78A0" w:rsidRPr="002832D5">
        <w:rPr>
          <w:color w:val="000000" w:themeColor="text1"/>
        </w:rPr>
        <w:t>4</w:t>
      </w:r>
      <w:r w:rsidRPr="002832D5">
        <w:rPr>
          <w:color w:val="000000" w:themeColor="text1"/>
        </w:rPr>
        <w:t>,</w:t>
      </w:r>
      <w:r w:rsidR="009B78A0" w:rsidRPr="002832D5">
        <w:rPr>
          <w:color w:val="000000" w:themeColor="text1"/>
        </w:rPr>
        <w:t>6</w:t>
      </w:r>
      <w:r w:rsidRPr="002832D5">
        <w:rPr>
          <w:color w:val="000000" w:themeColor="text1"/>
        </w:rPr>
        <w:t> %).</w:t>
      </w:r>
      <w:r w:rsidR="002E0A6E" w:rsidRPr="002832D5">
        <w:rPr>
          <w:color w:val="000000" w:themeColor="text1"/>
        </w:rPr>
        <w:t xml:space="preserve"> </w:t>
      </w:r>
      <w:r w:rsidR="00613DC7" w:rsidRPr="002832D5">
        <w:rPr>
          <w:color w:val="000000" w:themeColor="text1"/>
        </w:rPr>
        <w:t xml:space="preserve">Na obou </w:t>
      </w:r>
      <w:r w:rsidR="00613DC7" w:rsidRPr="002832D5">
        <w:rPr>
          <w:color w:val="000000" w:themeColor="text1"/>
        </w:rPr>
        <w:lastRenderedPageBreak/>
        <w:t>stranách se snížil počet obchodovaných selat</w:t>
      </w:r>
      <w:r w:rsidR="007C1450" w:rsidRPr="002832D5">
        <w:rPr>
          <w:color w:val="000000" w:themeColor="text1"/>
        </w:rPr>
        <w:t>, dovezlo se jich 96,1 tis. (</w:t>
      </w:r>
      <w:r w:rsidR="007C1450" w:rsidRPr="002832D5">
        <w:rPr>
          <w:color w:val="000000" w:themeColor="text1"/>
          <w:sz w:val="18"/>
          <w:szCs w:val="18"/>
        </w:rPr>
        <w:t>−</w:t>
      </w:r>
      <w:r w:rsidR="007C1450" w:rsidRPr="002832D5">
        <w:rPr>
          <w:color w:val="000000" w:themeColor="text1"/>
        </w:rPr>
        <w:t>7,3 %)</w:t>
      </w:r>
      <w:r w:rsidR="00613DC7" w:rsidRPr="002832D5">
        <w:rPr>
          <w:color w:val="000000" w:themeColor="text1"/>
        </w:rPr>
        <w:t xml:space="preserve"> </w:t>
      </w:r>
      <w:r w:rsidR="007C1450" w:rsidRPr="002832D5">
        <w:rPr>
          <w:color w:val="000000" w:themeColor="text1"/>
        </w:rPr>
        <w:t>a vyvezlo 167,7 tis. (</w:t>
      </w:r>
      <w:r w:rsidR="007C1450" w:rsidRPr="002832D5">
        <w:rPr>
          <w:color w:val="000000" w:themeColor="text1"/>
          <w:sz w:val="18"/>
          <w:szCs w:val="18"/>
        </w:rPr>
        <w:t>−</w:t>
      </w:r>
      <w:r w:rsidR="007C1450" w:rsidRPr="002832D5">
        <w:rPr>
          <w:color w:val="000000" w:themeColor="text1"/>
        </w:rPr>
        <w:t>3,0 %). Poklesl i počet vyvezených jatečných prasat (</w:t>
      </w:r>
      <w:r w:rsidR="00B45705" w:rsidRPr="002832D5">
        <w:rPr>
          <w:color w:val="000000" w:themeColor="text1"/>
        </w:rPr>
        <w:t>237</w:t>
      </w:r>
      <w:r w:rsidR="00E84449" w:rsidRPr="002832D5">
        <w:rPr>
          <w:color w:val="000000" w:themeColor="text1"/>
        </w:rPr>
        <w:t>,</w:t>
      </w:r>
      <w:r w:rsidR="00B45705" w:rsidRPr="002832D5">
        <w:rPr>
          <w:color w:val="000000" w:themeColor="text1"/>
        </w:rPr>
        <w:t>1</w:t>
      </w:r>
      <w:r w:rsidR="00E84449" w:rsidRPr="002832D5">
        <w:rPr>
          <w:color w:val="000000" w:themeColor="text1"/>
        </w:rPr>
        <w:t xml:space="preserve"> tis.; </w:t>
      </w:r>
      <w:r w:rsidR="00E84449" w:rsidRPr="002832D5">
        <w:rPr>
          <w:color w:val="000000" w:themeColor="text1"/>
          <w:sz w:val="18"/>
          <w:szCs w:val="18"/>
        </w:rPr>
        <w:t>−</w:t>
      </w:r>
      <w:r w:rsidR="00B45705" w:rsidRPr="002832D5">
        <w:rPr>
          <w:color w:val="000000" w:themeColor="text1"/>
        </w:rPr>
        <w:t>5,8</w:t>
      </w:r>
      <w:r w:rsidR="00E84449" w:rsidRPr="002832D5">
        <w:rPr>
          <w:color w:val="000000" w:themeColor="text1"/>
        </w:rPr>
        <w:t> %</w:t>
      </w:r>
      <w:r w:rsidR="007C1450" w:rsidRPr="002832D5">
        <w:rPr>
          <w:color w:val="000000" w:themeColor="text1"/>
        </w:rPr>
        <w:t>)</w:t>
      </w:r>
      <w:r w:rsidR="00E84449" w:rsidRPr="002832D5">
        <w:rPr>
          <w:color w:val="000000" w:themeColor="text1"/>
        </w:rPr>
        <w:t>. Jejich jatečná hmotnost odpovíd</w:t>
      </w:r>
      <w:r w:rsidR="00384413" w:rsidRPr="002832D5">
        <w:rPr>
          <w:color w:val="000000" w:themeColor="text1"/>
        </w:rPr>
        <w:t>ala</w:t>
      </w:r>
      <w:r w:rsidR="00E84449" w:rsidRPr="002832D5">
        <w:rPr>
          <w:color w:val="000000" w:themeColor="text1"/>
        </w:rPr>
        <w:t xml:space="preserve"> desetině roční produkce vepřového masa v ČR. Navýšil se dovoz zvířat k porážce (vykrmených prasat a prasnic), i když jejich počet je nevýznamný.</w:t>
      </w:r>
      <w:r w:rsidR="001F29AA" w:rsidRPr="002832D5">
        <w:rPr>
          <w:color w:val="000000" w:themeColor="text1"/>
        </w:rPr>
        <w:t xml:space="preserve"> </w:t>
      </w:r>
      <w:r w:rsidRPr="002832D5">
        <w:rPr>
          <w:color w:val="000000" w:themeColor="text1"/>
        </w:rPr>
        <w:t>Živá prasata se dovážela z Německa, Dánska</w:t>
      </w:r>
      <w:r w:rsidR="00FF11CA" w:rsidRPr="002832D5">
        <w:rPr>
          <w:color w:val="000000" w:themeColor="text1"/>
        </w:rPr>
        <w:t xml:space="preserve"> a Slovenska</w:t>
      </w:r>
      <w:r w:rsidRPr="002832D5">
        <w:rPr>
          <w:color w:val="000000" w:themeColor="text1"/>
        </w:rPr>
        <w:t>, vyvážela se hlavně na Slovensko, do Maďarska a</w:t>
      </w:r>
      <w:r w:rsidR="00D45D32">
        <w:rPr>
          <w:color w:val="000000" w:themeColor="text1"/>
        </w:rPr>
        <w:t> </w:t>
      </w:r>
      <w:r w:rsidRPr="002832D5">
        <w:rPr>
          <w:color w:val="000000" w:themeColor="text1"/>
        </w:rPr>
        <w:t>do Německa.</w:t>
      </w:r>
    </w:p>
    <w:p w:rsidR="002D1ACE" w:rsidRPr="002832D5" w:rsidRDefault="001F29AA" w:rsidP="002D1ACE">
      <w:pPr>
        <w:rPr>
          <w:color w:val="000000" w:themeColor="text1"/>
        </w:rPr>
      </w:pPr>
      <w:r w:rsidRPr="002832D5">
        <w:rPr>
          <w:color w:val="000000" w:themeColor="text1"/>
        </w:rPr>
        <w:t>Schodek pohybu zboží přes hranice u komodity vepřové maso se mírně snížil</w:t>
      </w:r>
      <w:r w:rsidR="00384413" w:rsidRPr="002832D5">
        <w:rPr>
          <w:color w:val="000000" w:themeColor="text1"/>
        </w:rPr>
        <w:t xml:space="preserve"> tím, že dovoz poklesl na 267 466 t (</w:t>
      </w:r>
      <w:r w:rsidR="00384413" w:rsidRPr="002832D5">
        <w:rPr>
          <w:color w:val="000000" w:themeColor="text1"/>
          <w:sz w:val="18"/>
          <w:szCs w:val="18"/>
        </w:rPr>
        <w:t>−</w:t>
      </w:r>
      <w:r w:rsidR="00384413" w:rsidRPr="002832D5">
        <w:rPr>
          <w:color w:val="000000" w:themeColor="text1"/>
        </w:rPr>
        <w:t>1,2 %) a vývoz se naopak navýšil na 31 025 t (+10,1 %)</w:t>
      </w:r>
      <w:r w:rsidR="002D1ACE" w:rsidRPr="002832D5">
        <w:rPr>
          <w:color w:val="000000" w:themeColor="text1"/>
        </w:rPr>
        <w:t>. Vepřové se dováželo tradičně z Německa, Španělska, Polska a Belgie; většina byla vyvezena na Slovensko.</w:t>
      </w:r>
    </w:p>
    <w:p w:rsidR="002D1ACE" w:rsidRPr="002832D5" w:rsidRDefault="002D1ACE" w:rsidP="00A3347F">
      <w:pPr>
        <w:pStyle w:val="Nadpis1"/>
        <w:rPr>
          <w:color w:val="000000" w:themeColor="text1"/>
        </w:rPr>
      </w:pPr>
    </w:p>
    <w:p w:rsidR="002D1ACE" w:rsidRPr="002832D5" w:rsidRDefault="002D1ACE" w:rsidP="002D1ACE">
      <w:pPr>
        <w:pStyle w:val="Nadpis1"/>
        <w:rPr>
          <w:color w:val="000000" w:themeColor="text1"/>
        </w:rPr>
      </w:pPr>
      <w:r w:rsidRPr="002832D5">
        <w:rPr>
          <w:color w:val="000000" w:themeColor="text1"/>
        </w:rPr>
        <w:t>Drůbež a drůbeží maso</w:t>
      </w:r>
    </w:p>
    <w:p w:rsidR="00480811" w:rsidRPr="002832D5" w:rsidRDefault="00480811" w:rsidP="00480811">
      <w:pPr>
        <w:rPr>
          <w:color w:val="000000" w:themeColor="text1"/>
        </w:rPr>
      </w:pPr>
      <w:r w:rsidRPr="002832D5">
        <w:rPr>
          <w:color w:val="000000" w:themeColor="text1"/>
        </w:rPr>
        <w:t>V roce 20</w:t>
      </w:r>
      <w:r w:rsidR="00A6609E" w:rsidRPr="002832D5">
        <w:rPr>
          <w:color w:val="000000" w:themeColor="text1"/>
        </w:rPr>
        <w:t>20</w:t>
      </w:r>
      <w:r w:rsidRPr="002832D5">
        <w:rPr>
          <w:color w:val="000000" w:themeColor="text1"/>
        </w:rPr>
        <w:t xml:space="preserve"> bylo podle statistického šetření Ministerstva zemědělství ČR na jatka dodáno 2</w:t>
      </w:r>
      <w:r w:rsidR="00A6609E" w:rsidRPr="002832D5">
        <w:rPr>
          <w:color w:val="000000" w:themeColor="text1"/>
        </w:rPr>
        <w:t>62</w:t>
      </w:r>
      <w:r w:rsidRPr="002832D5">
        <w:rPr>
          <w:color w:val="000000" w:themeColor="text1"/>
        </w:rPr>
        <w:t> </w:t>
      </w:r>
      <w:r w:rsidR="00A6609E" w:rsidRPr="002832D5">
        <w:rPr>
          <w:color w:val="000000" w:themeColor="text1"/>
        </w:rPr>
        <w:t>774</w:t>
      </w:r>
      <w:r w:rsidRPr="002832D5">
        <w:rPr>
          <w:color w:val="000000" w:themeColor="text1"/>
        </w:rPr>
        <w:t xml:space="preserve"> tun drůbeže, což představuje výrobu 1</w:t>
      </w:r>
      <w:r w:rsidR="00A6609E" w:rsidRPr="002832D5">
        <w:rPr>
          <w:color w:val="000000" w:themeColor="text1"/>
        </w:rPr>
        <w:t>70</w:t>
      </w:r>
      <w:r w:rsidRPr="002832D5">
        <w:rPr>
          <w:color w:val="000000" w:themeColor="text1"/>
        </w:rPr>
        <w:t> </w:t>
      </w:r>
      <w:r w:rsidR="00A6609E" w:rsidRPr="002832D5">
        <w:rPr>
          <w:color w:val="000000" w:themeColor="text1"/>
        </w:rPr>
        <w:t>725</w:t>
      </w:r>
      <w:r w:rsidRPr="002832D5">
        <w:rPr>
          <w:color w:val="000000" w:themeColor="text1"/>
        </w:rPr>
        <w:t xml:space="preserve"> tun drůbežího masa s mírným meziročním navýšením o </w:t>
      </w:r>
      <w:r w:rsidR="00A6609E" w:rsidRPr="002832D5">
        <w:rPr>
          <w:color w:val="000000" w:themeColor="text1"/>
        </w:rPr>
        <w:t>1</w:t>
      </w:r>
      <w:r w:rsidRPr="002832D5">
        <w:rPr>
          <w:color w:val="000000" w:themeColor="text1"/>
        </w:rPr>
        <w:t>,</w:t>
      </w:r>
      <w:r w:rsidR="00A6609E" w:rsidRPr="002832D5">
        <w:rPr>
          <w:color w:val="000000" w:themeColor="text1"/>
        </w:rPr>
        <w:t>6</w:t>
      </w:r>
      <w:r w:rsidRPr="002832D5">
        <w:rPr>
          <w:color w:val="000000" w:themeColor="text1"/>
        </w:rPr>
        <w:t> %.</w:t>
      </w:r>
    </w:p>
    <w:p w:rsidR="002627CF" w:rsidRPr="002832D5" w:rsidRDefault="002627CF" w:rsidP="002627CF">
      <w:pPr>
        <w:rPr>
          <w:color w:val="000000" w:themeColor="text1"/>
        </w:rPr>
      </w:pPr>
      <w:r w:rsidRPr="002832D5">
        <w:rPr>
          <w:color w:val="000000" w:themeColor="text1"/>
        </w:rPr>
        <w:t>Průměrná cena zemědělských výrobců jatečných kuřat byla v roce 20</w:t>
      </w:r>
      <w:r w:rsidR="00840181" w:rsidRPr="002832D5">
        <w:rPr>
          <w:color w:val="000000" w:themeColor="text1"/>
        </w:rPr>
        <w:t>20</w:t>
      </w:r>
      <w:r w:rsidRPr="002832D5">
        <w:rPr>
          <w:color w:val="000000" w:themeColor="text1"/>
        </w:rPr>
        <w:t xml:space="preserve"> </w:t>
      </w:r>
      <w:r w:rsidR="00840181" w:rsidRPr="002832D5">
        <w:rPr>
          <w:color w:val="000000" w:themeColor="text1"/>
        </w:rPr>
        <w:t xml:space="preserve">mírně nižší </w:t>
      </w:r>
      <w:r w:rsidRPr="002832D5">
        <w:rPr>
          <w:color w:val="000000" w:themeColor="text1"/>
        </w:rPr>
        <w:t>než v předcházejícím roce (</w:t>
      </w:r>
      <w:r w:rsidR="00840181" w:rsidRPr="002832D5">
        <w:rPr>
          <w:color w:val="000000" w:themeColor="text1"/>
          <w:sz w:val="18"/>
          <w:szCs w:val="18"/>
        </w:rPr>
        <w:t>−</w:t>
      </w:r>
      <w:r w:rsidR="00840181" w:rsidRPr="002832D5">
        <w:rPr>
          <w:color w:val="000000" w:themeColor="text1"/>
        </w:rPr>
        <w:t>2</w:t>
      </w:r>
      <w:r w:rsidRPr="002832D5">
        <w:rPr>
          <w:color w:val="000000" w:themeColor="text1"/>
        </w:rPr>
        <w:t>,</w:t>
      </w:r>
      <w:r w:rsidR="00840181" w:rsidRPr="002832D5">
        <w:rPr>
          <w:color w:val="000000" w:themeColor="text1"/>
        </w:rPr>
        <w:t>0</w:t>
      </w:r>
      <w:r w:rsidRPr="002832D5">
        <w:rPr>
          <w:color w:val="000000" w:themeColor="text1"/>
        </w:rPr>
        <w:t> %). Během roku se s malými odchylkami pohybovala kolem 2</w:t>
      </w:r>
      <w:r w:rsidR="00840181" w:rsidRPr="002832D5">
        <w:rPr>
          <w:color w:val="000000" w:themeColor="text1"/>
        </w:rPr>
        <w:t>2</w:t>
      </w:r>
      <w:r w:rsidRPr="002832D5">
        <w:rPr>
          <w:color w:val="000000" w:themeColor="text1"/>
        </w:rPr>
        <w:t>,</w:t>
      </w:r>
      <w:r w:rsidR="00840181" w:rsidRPr="002832D5">
        <w:rPr>
          <w:color w:val="000000" w:themeColor="text1"/>
        </w:rPr>
        <w:t xml:space="preserve">72 </w:t>
      </w:r>
      <w:r w:rsidRPr="002832D5">
        <w:rPr>
          <w:color w:val="000000" w:themeColor="text1"/>
        </w:rPr>
        <w:t xml:space="preserve">Kč/kg živé hmotnosti, přičemž </w:t>
      </w:r>
      <w:r w:rsidR="00840181" w:rsidRPr="002832D5">
        <w:rPr>
          <w:color w:val="000000" w:themeColor="text1"/>
        </w:rPr>
        <w:t>maximální</w:t>
      </w:r>
      <w:r w:rsidRPr="002832D5">
        <w:rPr>
          <w:color w:val="000000" w:themeColor="text1"/>
        </w:rPr>
        <w:t xml:space="preserve"> byla v srpnu (2</w:t>
      </w:r>
      <w:r w:rsidR="00830F1E" w:rsidRPr="002832D5">
        <w:rPr>
          <w:color w:val="000000" w:themeColor="text1"/>
        </w:rPr>
        <w:t>3</w:t>
      </w:r>
      <w:r w:rsidRPr="002832D5">
        <w:rPr>
          <w:color w:val="000000" w:themeColor="text1"/>
        </w:rPr>
        <w:t>,</w:t>
      </w:r>
      <w:r w:rsidR="00830F1E" w:rsidRPr="002832D5">
        <w:rPr>
          <w:color w:val="000000" w:themeColor="text1"/>
        </w:rPr>
        <w:t>7</w:t>
      </w:r>
      <w:r w:rsidR="00840181" w:rsidRPr="002832D5">
        <w:rPr>
          <w:color w:val="000000" w:themeColor="text1"/>
        </w:rPr>
        <w:t>3</w:t>
      </w:r>
      <w:r w:rsidRPr="002832D5">
        <w:rPr>
          <w:color w:val="000000" w:themeColor="text1"/>
        </w:rPr>
        <w:t xml:space="preserve"> Kč/kg) a </w:t>
      </w:r>
      <w:r w:rsidR="00840181" w:rsidRPr="002832D5">
        <w:rPr>
          <w:color w:val="000000" w:themeColor="text1"/>
        </w:rPr>
        <w:t>minimální</w:t>
      </w:r>
      <w:r w:rsidRPr="002832D5">
        <w:rPr>
          <w:color w:val="000000" w:themeColor="text1"/>
        </w:rPr>
        <w:t xml:space="preserve"> v </w:t>
      </w:r>
      <w:r w:rsidR="00840181" w:rsidRPr="002832D5">
        <w:rPr>
          <w:color w:val="000000" w:themeColor="text1"/>
        </w:rPr>
        <w:t>listopadu</w:t>
      </w:r>
      <w:r w:rsidRPr="002832D5">
        <w:rPr>
          <w:color w:val="000000" w:themeColor="text1"/>
        </w:rPr>
        <w:t xml:space="preserve"> (2</w:t>
      </w:r>
      <w:r w:rsidR="00840181" w:rsidRPr="002832D5">
        <w:rPr>
          <w:color w:val="000000" w:themeColor="text1"/>
        </w:rPr>
        <w:t>1</w:t>
      </w:r>
      <w:r w:rsidRPr="002832D5">
        <w:rPr>
          <w:color w:val="000000" w:themeColor="text1"/>
        </w:rPr>
        <w:t>,</w:t>
      </w:r>
      <w:r w:rsidR="00840181" w:rsidRPr="002832D5">
        <w:rPr>
          <w:color w:val="000000" w:themeColor="text1"/>
        </w:rPr>
        <w:t>39</w:t>
      </w:r>
      <w:r w:rsidRPr="002832D5">
        <w:rPr>
          <w:color w:val="000000" w:themeColor="text1"/>
        </w:rPr>
        <w:t xml:space="preserve"> Kč/kg).</w:t>
      </w:r>
      <w:r w:rsidR="00E11E6C" w:rsidRPr="002832D5">
        <w:rPr>
          <w:color w:val="000000" w:themeColor="text1"/>
        </w:rPr>
        <w:t xml:space="preserve"> Cena jatečných kuřat je dlouhodobě stabilní, od roku 2013 má velice pozvolna klesající trend.</w:t>
      </w:r>
    </w:p>
    <w:p w:rsidR="002D1ACE" w:rsidRPr="002832D5" w:rsidRDefault="002D1ACE" w:rsidP="002D1ACE">
      <w:pPr>
        <w:rPr>
          <w:color w:val="000000" w:themeColor="text1"/>
        </w:rPr>
      </w:pPr>
      <w:r w:rsidRPr="002832D5">
        <w:rPr>
          <w:color w:val="000000" w:themeColor="text1"/>
        </w:rPr>
        <w:t>Podle statistiky pohybu zboží přes hranice</w:t>
      </w:r>
      <w:r w:rsidR="00611E4A" w:rsidRPr="002832D5">
        <w:rPr>
          <w:color w:val="000000" w:themeColor="text1"/>
          <w:vertAlign w:val="superscript"/>
        </w:rPr>
        <w:t>1)</w:t>
      </w:r>
      <w:r w:rsidRPr="002832D5">
        <w:rPr>
          <w:color w:val="000000" w:themeColor="text1"/>
        </w:rPr>
        <w:t xml:space="preserve"> se </w:t>
      </w:r>
      <w:r w:rsidR="000E13D3" w:rsidRPr="002832D5">
        <w:rPr>
          <w:color w:val="000000" w:themeColor="text1"/>
        </w:rPr>
        <w:t>i s</w:t>
      </w:r>
      <w:r w:rsidRPr="002832D5">
        <w:rPr>
          <w:color w:val="000000" w:themeColor="text1"/>
        </w:rPr>
        <w:t> komodit</w:t>
      </w:r>
      <w:r w:rsidR="000E13D3" w:rsidRPr="002832D5">
        <w:rPr>
          <w:color w:val="000000" w:themeColor="text1"/>
        </w:rPr>
        <w:t>ou</w:t>
      </w:r>
      <w:r w:rsidRPr="002832D5">
        <w:rPr>
          <w:color w:val="000000" w:themeColor="text1"/>
        </w:rPr>
        <w:t xml:space="preserve"> živá drůbež </w:t>
      </w:r>
      <w:r w:rsidR="000E13D3" w:rsidRPr="002832D5">
        <w:rPr>
          <w:color w:val="000000" w:themeColor="text1"/>
        </w:rPr>
        <w:t>meziročně obchodovalo méně. Obrat obchodu vyjádřený počt</w:t>
      </w:r>
      <w:r w:rsidR="00FA2A3A">
        <w:rPr>
          <w:color w:val="000000" w:themeColor="text1"/>
        </w:rPr>
        <w:t>em</w:t>
      </w:r>
      <w:r w:rsidR="000E13D3" w:rsidRPr="002832D5">
        <w:rPr>
          <w:color w:val="000000" w:themeColor="text1"/>
        </w:rPr>
        <w:t xml:space="preserve"> zvířat se snížil u drůbežích mláďat o 6,</w:t>
      </w:r>
      <w:r w:rsidR="00B06820" w:rsidRPr="002832D5">
        <w:rPr>
          <w:color w:val="000000" w:themeColor="text1"/>
        </w:rPr>
        <w:t>5</w:t>
      </w:r>
      <w:r w:rsidR="000E13D3" w:rsidRPr="002832D5">
        <w:rPr>
          <w:color w:val="000000" w:themeColor="text1"/>
        </w:rPr>
        <w:t xml:space="preserve"> %, u dospělé drůbeže dokonce o </w:t>
      </w:r>
      <w:r w:rsidR="00B06820" w:rsidRPr="002832D5">
        <w:rPr>
          <w:color w:val="000000" w:themeColor="text1"/>
        </w:rPr>
        <w:t>14,0</w:t>
      </w:r>
      <w:r w:rsidR="000E13D3" w:rsidRPr="002832D5">
        <w:rPr>
          <w:color w:val="000000" w:themeColor="text1"/>
        </w:rPr>
        <w:t> %, a to poklesem na straně dovozu i vývozu.</w:t>
      </w:r>
      <w:r w:rsidR="00261A6A" w:rsidRPr="002832D5">
        <w:rPr>
          <w:color w:val="000000" w:themeColor="text1"/>
        </w:rPr>
        <w:t xml:space="preserve"> </w:t>
      </w:r>
      <w:r w:rsidR="00D43538" w:rsidRPr="002832D5">
        <w:rPr>
          <w:color w:val="000000" w:themeColor="text1"/>
        </w:rPr>
        <w:t>Dovoz</w:t>
      </w:r>
      <w:r w:rsidR="00261A6A" w:rsidRPr="002832D5">
        <w:rPr>
          <w:color w:val="000000" w:themeColor="text1"/>
        </w:rPr>
        <w:t xml:space="preserve"> jednodenních kuřat </w:t>
      </w:r>
      <w:r w:rsidR="006521B2" w:rsidRPr="002832D5">
        <w:rPr>
          <w:color w:val="000000" w:themeColor="text1"/>
        </w:rPr>
        <w:t>d</w:t>
      </w:r>
      <w:r w:rsidR="00261A6A" w:rsidRPr="002832D5">
        <w:rPr>
          <w:color w:val="000000" w:themeColor="text1"/>
        </w:rPr>
        <w:t xml:space="preserve">osáhl </w:t>
      </w:r>
      <w:r w:rsidR="00D43538" w:rsidRPr="002832D5">
        <w:rPr>
          <w:color w:val="000000" w:themeColor="text1"/>
        </w:rPr>
        <w:t>6,0 mil. ks (</w:t>
      </w:r>
      <w:r w:rsidR="00D43538" w:rsidRPr="002832D5">
        <w:rPr>
          <w:color w:val="000000" w:themeColor="text1"/>
          <w:sz w:val="18"/>
          <w:szCs w:val="18"/>
        </w:rPr>
        <w:t>−</w:t>
      </w:r>
      <w:r w:rsidR="00B06820" w:rsidRPr="002832D5">
        <w:rPr>
          <w:color w:val="000000" w:themeColor="text1"/>
        </w:rPr>
        <w:t>15,4</w:t>
      </w:r>
      <w:r w:rsidR="00D43538" w:rsidRPr="002832D5">
        <w:rPr>
          <w:color w:val="000000" w:themeColor="text1"/>
        </w:rPr>
        <w:t xml:space="preserve"> %) </w:t>
      </w:r>
      <w:r w:rsidR="00261A6A" w:rsidRPr="002832D5">
        <w:rPr>
          <w:color w:val="000000" w:themeColor="text1"/>
        </w:rPr>
        <w:t xml:space="preserve">a </w:t>
      </w:r>
      <w:r w:rsidR="00D43538" w:rsidRPr="002832D5">
        <w:rPr>
          <w:color w:val="000000" w:themeColor="text1"/>
        </w:rPr>
        <w:t>vý</w:t>
      </w:r>
      <w:r w:rsidR="00261A6A" w:rsidRPr="002832D5">
        <w:rPr>
          <w:color w:val="000000" w:themeColor="text1"/>
        </w:rPr>
        <w:t>voz</w:t>
      </w:r>
      <w:r w:rsidR="00D43538" w:rsidRPr="002832D5">
        <w:rPr>
          <w:color w:val="000000" w:themeColor="text1"/>
        </w:rPr>
        <w:t xml:space="preserve"> 88,7 mil. ks (</w:t>
      </w:r>
      <w:r w:rsidR="00D43538" w:rsidRPr="002832D5">
        <w:rPr>
          <w:color w:val="000000" w:themeColor="text1"/>
          <w:sz w:val="18"/>
          <w:szCs w:val="18"/>
        </w:rPr>
        <w:t>−</w:t>
      </w:r>
      <w:r w:rsidR="00B06820" w:rsidRPr="002832D5">
        <w:rPr>
          <w:color w:val="000000" w:themeColor="text1"/>
        </w:rPr>
        <w:t>5,2</w:t>
      </w:r>
      <w:r w:rsidR="00D43538" w:rsidRPr="002832D5">
        <w:rPr>
          <w:color w:val="000000" w:themeColor="text1"/>
        </w:rPr>
        <w:t> %)</w:t>
      </w:r>
      <w:r w:rsidR="00A1123C" w:rsidRPr="002832D5">
        <w:rPr>
          <w:color w:val="000000" w:themeColor="text1"/>
        </w:rPr>
        <w:t xml:space="preserve">. Ještě výrazněji </w:t>
      </w:r>
      <w:r w:rsidR="006521B2" w:rsidRPr="002832D5">
        <w:rPr>
          <w:color w:val="000000" w:themeColor="text1"/>
        </w:rPr>
        <w:t xml:space="preserve">se snížil obchod s kuřaty a slepicemi určenými k porážce. Těch se </w:t>
      </w:r>
      <w:r w:rsidR="00D43538" w:rsidRPr="002832D5">
        <w:rPr>
          <w:color w:val="000000" w:themeColor="text1"/>
        </w:rPr>
        <w:t>v živé hmotnosti dovezlo pouhých 634 tun (−58,8 %) a vyvezlo 20 041 tun</w:t>
      </w:r>
      <w:r w:rsidR="006521B2" w:rsidRPr="002832D5">
        <w:rPr>
          <w:color w:val="000000" w:themeColor="text1"/>
        </w:rPr>
        <w:t xml:space="preserve"> (</w:t>
      </w:r>
      <w:r w:rsidR="006521B2" w:rsidRPr="002832D5">
        <w:rPr>
          <w:color w:val="000000" w:themeColor="text1"/>
          <w:sz w:val="18"/>
          <w:szCs w:val="18"/>
        </w:rPr>
        <w:t>−</w:t>
      </w:r>
      <w:r w:rsidR="006521B2" w:rsidRPr="002832D5">
        <w:rPr>
          <w:color w:val="000000" w:themeColor="text1"/>
        </w:rPr>
        <w:t>1</w:t>
      </w:r>
      <w:r w:rsidR="00D43538" w:rsidRPr="002832D5">
        <w:rPr>
          <w:color w:val="000000" w:themeColor="text1"/>
        </w:rPr>
        <w:t>4</w:t>
      </w:r>
      <w:r w:rsidR="006521B2" w:rsidRPr="002832D5">
        <w:rPr>
          <w:color w:val="000000" w:themeColor="text1"/>
        </w:rPr>
        <w:t>,</w:t>
      </w:r>
      <w:r w:rsidR="00D43538" w:rsidRPr="002832D5">
        <w:rPr>
          <w:color w:val="000000" w:themeColor="text1"/>
        </w:rPr>
        <w:t>1</w:t>
      </w:r>
      <w:r w:rsidR="006521B2" w:rsidRPr="002832D5">
        <w:rPr>
          <w:color w:val="000000" w:themeColor="text1"/>
        </w:rPr>
        <w:t> %)</w:t>
      </w:r>
      <w:r w:rsidR="00D43538" w:rsidRPr="002832D5">
        <w:rPr>
          <w:color w:val="000000" w:themeColor="text1"/>
        </w:rPr>
        <w:t xml:space="preserve">, což odpovídá měsíční produkci drůbežího masa v ČR. </w:t>
      </w:r>
      <w:r w:rsidRPr="002832D5">
        <w:rPr>
          <w:color w:val="000000" w:themeColor="text1"/>
        </w:rPr>
        <w:t>Hlavními partnery pro dovoz živé drůbeže byly Maďarsko, Slovensko a Německo; vývozy směřovaly na Slovensko, do Polska, Rumunska a Německa.</w:t>
      </w:r>
    </w:p>
    <w:p w:rsidR="002D1ACE" w:rsidRPr="002832D5" w:rsidRDefault="00265DE6" w:rsidP="002D1ACE">
      <w:pPr>
        <w:rPr>
          <w:color w:val="000000" w:themeColor="text1"/>
        </w:rPr>
      </w:pPr>
      <w:r w:rsidRPr="002832D5">
        <w:rPr>
          <w:color w:val="000000" w:themeColor="text1"/>
        </w:rPr>
        <w:t>Ve sledovaném období se prohloubil schodek obchodu s drůbežím masem</w:t>
      </w:r>
      <w:r w:rsidR="002D1ACE" w:rsidRPr="002832D5">
        <w:rPr>
          <w:color w:val="000000" w:themeColor="text1"/>
        </w:rPr>
        <w:t xml:space="preserve">. </w:t>
      </w:r>
      <w:r w:rsidRPr="002832D5">
        <w:rPr>
          <w:color w:val="000000" w:themeColor="text1"/>
        </w:rPr>
        <w:t>Pohyb zboží přes hranice</w:t>
      </w:r>
      <w:r w:rsidRPr="002832D5">
        <w:rPr>
          <w:color w:val="000000" w:themeColor="text1"/>
          <w:vertAlign w:val="superscript"/>
        </w:rPr>
        <w:t>1)</w:t>
      </w:r>
      <w:r w:rsidRPr="002832D5">
        <w:rPr>
          <w:color w:val="000000" w:themeColor="text1"/>
        </w:rPr>
        <w:t xml:space="preserve"> zaznamenal zvýšení na 112 499 tun (+3,0 %) v dovozu a pokles na 15 443 tun (−16,3 %) na straně vývozu.</w:t>
      </w:r>
      <w:r w:rsidR="002D1ACE" w:rsidRPr="002832D5">
        <w:rPr>
          <w:color w:val="000000" w:themeColor="text1"/>
        </w:rPr>
        <w:t xml:space="preserve"> Více než polovina</w:t>
      </w:r>
      <w:r w:rsidRPr="002832D5">
        <w:rPr>
          <w:color w:val="000000" w:themeColor="text1"/>
        </w:rPr>
        <w:t xml:space="preserve"> drůbežího masa</w:t>
      </w:r>
      <w:r w:rsidR="002D1ACE" w:rsidRPr="002832D5">
        <w:rPr>
          <w:color w:val="000000" w:themeColor="text1"/>
        </w:rPr>
        <w:t xml:space="preserve"> se dov</w:t>
      </w:r>
      <w:r w:rsidR="005C3AB3" w:rsidRPr="002832D5">
        <w:rPr>
          <w:color w:val="000000" w:themeColor="text1"/>
        </w:rPr>
        <w:t>ezla z Polska, mírně se navýšil dovoz</w:t>
      </w:r>
      <w:r w:rsidR="002D1ACE" w:rsidRPr="002832D5">
        <w:rPr>
          <w:color w:val="000000" w:themeColor="text1"/>
        </w:rPr>
        <w:t xml:space="preserve"> z Maďarska. Vývoz směřoval na Slovensko, do Německa</w:t>
      </w:r>
      <w:r w:rsidRPr="002832D5">
        <w:rPr>
          <w:color w:val="000000" w:themeColor="text1"/>
        </w:rPr>
        <w:t xml:space="preserve"> a</w:t>
      </w:r>
      <w:r w:rsidR="002D1ACE" w:rsidRPr="002832D5">
        <w:rPr>
          <w:color w:val="000000" w:themeColor="text1"/>
        </w:rPr>
        <w:t xml:space="preserve"> Rakouska.</w:t>
      </w:r>
    </w:p>
    <w:p w:rsidR="002D1ACE" w:rsidRPr="002832D5" w:rsidRDefault="002D1ACE" w:rsidP="00A3347F">
      <w:pPr>
        <w:pStyle w:val="Nadpis1"/>
        <w:rPr>
          <w:color w:val="000000" w:themeColor="text1"/>
        </w:rPr>
      </w:pPr>
    </w:p>
    <w:p w:rsidR="00A3347F" w:rsidRPr="002832D5" w:rsidRDefault="002D1ACE" w:rsidP="00A3347F">
      <w:pPr>
        <w:pStyle w:val="Nadpis1"/>
        <w:rPr>
          <w:color w:val="000000" w:themeColor="text1"/>
        </w:rPr>
      </w:pPr>
      <w:r w:rsidRPr="002832D5">
        <w:rPr>
          <w:color w:val="000000" w:themeColor="text1"/>
        </w:rPr>
        <w:t>M</w:t>
      </w:r>
      <w:r w:rsidR="00A3347F" w:rsidRPr="002832D5">
        <w:rPr>
          <w:color w:val="000000" w:themeColor="text1"/>
        </w:rPr>
        <w:t>lék</w:t>
      </w:r>
      <w:r w:rsidRPr="002832D5">
        <w:rPr>
          <w:color w:val="000000" w:themeColor="text1"/>
        </w:rPr>
        <w:t>o</w:t>
      </w:r>
      <w:r w:rsidR="00A3347F" w:rsidRPr="002832D5">
        <w:rPr>
          <w:color w:val="000000" w:themeColor="text1"/>
        </w:rPr>
        <w:t xml:space="preserve"> a </w:t>
      </w:r>
      <w:r w:rsidRPr="002832D5">
        <w:rPr>
          <w:color w:val="000000" w:themeColor="text1"/>
        </w:rPr>
        <w:t>mléčné výrobky</w:t>
      </w:r>
    </w:p>
    <w:p w:rsidR="00480811" w:rsidRPr="002832D5" w:rsidRDefault="00480811" w:rsidP="00480811">
      <w:pPr>
        <w:rPr>
          <w:color w:val="000000" w:themeColor="text1"/>
        </w:rPr>
      </w:pPr>
      <w:r w:rsidRPr="002832D5">
        <w:rPr>
          <w:color w:val="000000" w:themeColor="text1"/>
        </w:rPr>
        <w:t>V roce 2020 bylo podle statistického šetření MZe nakoupeno přímo od tuzemských producentů 3 108,1 mil. litrů mléka (+3,9 %), z toho nákup mlékáren od producentů a odbytových organizací činil 2 614,3 mil. litrů (+4,7 %).</w:t>
      </w:r>
    </w:p>
    <w:p w:rsidR="002627CF" w:rsidRPr="002832D5" w:rsidRDefault="002627CF" w:rsidP="002627CF">
      <w:pPr>
        <w:rPr>
          <w:color w:val="000000" w:themeColor="text1"/>
        </w:rPr>
      </w:pPr>
      <w:r w:rsidRPr="002832D5">
        <w:rPr>
          <w:color w:val="000000" w:themeColor="text1"/>
        </w:rPr>
        <w:t>Ceny zemědělských výrobců mléka dosáhly v roce 20</w:t>
      </w:r>
      <w:r w:rsidR="00840181" w:rsidRPr="002832D5">
        <w:rPr>
          <w:color w:val="000000" w:themeColor="text1"/>
        </w:rPr>
        <w:t>20</w:t>
      </w:r>
      <w:r w:rsidRPr="002832D5">
        <w:rPr>
          <w:color w:val="000000" w:themeColor="text1"/>
        </w:rPr>
        <w:t xml:space="preserve"> průměrné hodnoty 8,5</w:t>
      </w:r>
      <w:r w:rsidR="00160119" w:rsidRPr="002832D5">
        <w:rPr>
          <w:color w:val="000000" w:themeColor="text1"/>
        </w:rPr>
        <w:t>6</w:t>
      </w:r>
      <w:r w:rsidRPr="002832D5">
        <w:rPr>
          <w:color w:val="000000" w:themeColor="text1"/>
        </w:rPr>
        <w:t xml:space="preserve"> Kč za litr mléka v třídě jakosti Q (</w:t>
      </w:r>
      <w:r w:rsidR="00E11E6C" w:rsidRPr="002832D5">
        <w:rPr>
          <w:color w:val="000000" w:themeColor="text1"/>
          <w:sz w:val="18"/>
          <w:szCs w:val="18"/>
        </w:rPr>
        <w:t>−</w:t>
      </w:r>
      <w:r w:rsidR="00E11E6C" w:rsidRPr="002832D5">
        <w:rPr>
          <w:color w:val="000000" w:themeColor="text1"/>
        </w:rPr>
        <w:t>3</w:t>
      </w:r>
      <w:r w:rsidRPr="002832D5">
        <w:rPr>
          <w:color w:val="000000" w:themeColor="text1"/>
        </w:rPr>
        <w:t>,</w:t>
      </w:r>
      <w:r w:rsidR="00E11E6C" w:rsidRPr="002832D5">
        <w:rPr>
          <w:color w:val="000000" w:themeColor="text1"/>
        </w:rPr>
        <w:t>4</w:t>
      </w:r>
      <w:r w:rsidRPr="002832D5">
        <w:rPr>
          <w:color w:val="000000" w:themeColor="text1"/>
        </w:rPr>
        <w:t xml:space="preserve"> %). Pohybovaly se od </w:t>
      </w:r>
      <w:r w:rsidR="00160119" w:rsidRPr="002832D5">
        <w:rPr>
          <w:color w:val="000000" w:themeColor="text1"/>
        </w:rPr>
        <w:t>8</w:t>
      </w:r>
      <w:r w:rsidRPr="002832D5">
        <w:rPr>
          <w:color w:val="000000" w:themeColor="text1"/>
        </w:rPr>
        <w:t>,</w:t>
      </w:r>
      <w:r w:rsidR="00160119" w:rsidRPr="002832D5">
        <w:rPr>
          <w:color w:val="000000" w:themeColor="text1"/>
        </w:rPr>
        <w:t>95</w:t>
      </w:r>
      <w:r w:rsidRPr="002832D5">
        <w:rPr>
          <w:color w:val="000000" w:themeColor="text1"/>
        </w:rPr>
        <w:t xml:space="preserve"> Kč/litr (v lednu) do 8,</w:t>
      </w:r>
      <w:r w:rsidR="00160119" w:rsidRPr="002832D5">
        <w:rPr>
          <w:color w:val="000000" w:themeColor="text1"/>
        </w:rPr>
        <w:t xml:space="preserve">21 </w:t>
      </w:r>
      <w:r w:rsidRPr="002832D5">
        <w:rPr>
          <w:color w:val="000000" w:themeColor="text1"/>
        </w:rPr>
        <w:t>Kč/litr (v září)</w:t>
      </w:r>
      <w:r w:rsidR="00160119" w:rsidRPr="002832D5">
        <w:rPr>
          <w:color w:val="000000" w:themeColor="text1"/>
        </w:rPr>
        <w:t>.</w:t>
      </w:r>
    </w:p>
    <w:p w:rsidR="00A3347F" w:rsidRPr="00DF4755" w:rsidRDefault="0061561B" w:rsidP="00A3347F">
      <w:r w:rsidRPr="002832D5">
        <w:rPr>
          <w:color w:val="000000" w:themeColor="text1"/>
        </w:rPr>
        <w:t>P</w:t>
      </w:r>
      <w:r w:rsidR="00076BF4" w:rsidRPr="002832D5">
        <w:rPr>
          <w:color w:val="000000" w:themeColor="text1"/>
        </w:rPr>
        <w:t xml:space="preserve">ohyb zboží přes hranice pro komoditu mléko a mléčné výrobky </w:t>
      </w:r>
      <w:r w:rsidRPr="002832D5">
        <w:rPr>
          <w:color w:val="000000" w:themeColor="text1"/>
        </w:rPr>
        <w:t xml:space="preserve">vykázal </w:t>
      </w:r>
      <w:r w:rsidR="007F7E92" w:rsidRPr="002832D5">
        <w:rPr>
          <w:color w:val="000000" w:themeColor="text1"/>
        </w:rPr>
        <w:t>obrat meziročně vyšší o</w:t>
      </w:r>
      <w:r w:rsidR="00D45D32">
        <w:rPr>
          <w:color w:val="000000" w:themeColor="text1"/>
        </w:rPr>
        <w:t> </w:t>
      </w:r>
      <w:r w:rsidR="007F7E92" w:rsidRPr="002832D5">
        <w:rPr>
          <w:color w:val="000000" w:themeColor="text1"/>
        </w:rPr>
        <w:t>5,8 %. Stejnou měrou se zvýšil dovoz i vývoz. Dovezeno bylo 278</w:t>
      </w:r>
      <w:r w:rsidR="006E2388" w:rsidRPr="002832D5">
        <w:rPr>
          <w:color w:val="000000" w:themeColor="text1"/>
        </w:rPr>
        <w:t>,6</w:t>
      </w:r>
      <w:r w:rsidR="007F7E92" w:rsidRPr="002832D5">
        <w:rPr>
          <w:color w:val="000000" w:themeColor="text1"/>
        </w:rPr>
        <w:t xml:space="preserve"> tis. tun mléka a mléčných výrobků, vývoz vyšplhal až na 1</w:t>
      </w:r>
      <w:r w:rsidR="006E2388" w:rsidRPr="002832D5">
        <w:rPr>
          <w:color w:val="000000" w:themeColor="text1"/>
        </w:rPr>
        <w:t> </w:t>
      </w:r>
      <w:r w:rsidR="007F7E92" w:rsidRPr="002832D5">
        <w:rPr>
          <w:color w:val="000000" w:themeColor="text1"/>
        </w:rPr>
        <w:t>135</w:t>
      </w:r>
      <w:r w:rsidR="006E2388" w:rsidRPr="002832D5">
        <w:rPr>
          <w:color w:val="000000" w:themeColor="text1"/>
        </w:rPr>
        <w:t>,2</w:t>
      </w:r>
      <w:r w:rsidR="007F7E92" w:rsidRPr="002832D5">
        <w:rPr>
          <w:color w:val="000000" w:themeColor="text1"/>
        </w:rPr>
        <w:t xml:space="preserve"> tis. tun. </w:t>
      </w:r>
      <w:r w:rsidR="006E2388" w:rsidRPr="002832D5">
        <w:rPr>
          <w:color w:val="000000" w:themeColor="text1"/>
        </w:rPr>
        <w:t xml:space="preserve">Za zvýšeným přebytkem </w:t>
      </w:r>
      <w:r w:rsidR="006E2388" w:rsidRPr="00DF4755">
        <w:t xml:space="preserve">obchodu s mlékem stál opět rostoucí vývoz (+56,3 tis. tun), i když jeho dovoz se také navýšil (+11,9 tis. tun). </w:t>
      </w:r>
      <w:r w:rsidR="00503BCD" w:rsidRPr="00DF4755">
        <w:t xml:space="preserve">Schodek </w:t>
      </w:r>
      <w:r w:rsidR="00E17C6F" w:rsidRPr="00DF4755">
        <w:t>obchodu</w:t>
      </w:r>
      <w:r w:rsidR="00503BCD" w:rsidRPr="00DF4755">
        <w:t xml:space="preserve"> </w:t>
      </w:r>
      <w:r w:rsidR="00E17C6F" w:rsidRPr="00DF4755">
        <w:t xml:space="preserve">se </w:t>
      </w:r>
      <w:r w:rsidR="00503BCD" w:rsidRPr="00DF4755">
        <w:t>sýr</w:t>
      </w:r>
      <w:r w:rsidR="00E17C6F" w:rsidRPr="00DF4755">
        <w:t>y</w:t>
      </w:r>
      <w:r w:rsidR="00503BCD" w:rsidRPr="00DF4755">
        <w:t xml:space="preserve"> a tvaroh</w:t>
      </w:r>
      <w:r w:rsidR="00E17C6F" w:rsidRPr="00DF4755">
        <w:t>em</w:t>
      </w:r>
      <w:r w:rsidR="00503BCD" w:rsidRPr="00DF4755">
        <w:t xml:space="preserve"> se meziročně mírně snížil na </w:t>
      </w:r>
      <w:r w:rsidR="00713A58" w:rsidRPr="00DF4755">
        <w:rPr>
          <w:sz w:val="18"/>
          <w:szCs w:val="18"/>
        </w:rPr>
        <w:t>−</w:t>
      </w:r>
      <w:r w:rsidR="00CE5489" w:rsidRPr="00DF4755">
        <w:rPr>
          <w:szCs w:val="20"/>
        </w:rPr>
        <w:t>42,7</w:t>
      </w:r>
      <w:r w:rsidR="00C73A0E" w:rsidRPr="00DF4755">
        <w:rPr>
          <w:szCs w:val="20"/>
        </w:rPr>
        <w:t xml:space="preserve"> </w:t>
      </w:r>
      <w:r w:rsidR="00CE5489" w:rsidRPr="00DF4755">
        <w:rPr>
          <w:szCs w:val="20"/>
        </w:rPr>
        <w:t>tis.</w:t>
      </w:r>
      <w:r w:rsidR="00C73A0E" w:rsidRPr="00DF4755">
        <w:rPr>
          <w:szCs w:val="20"/>
        </w:rPr>
        <w:t>tun</w:t>
      </w:r>
      <w:r w:rsidR="00F92AB4" w:rsidRPr="00DF4755">
        <w:t xml:space="preserve">, ale snížil se i přebytek </w:t>
      </w:r>
      <w:r w:rsidR="00E17C6F" w:rsidRPr="00DF4755">
        <w:t>obchodu</w:t>
      </w:r>
      <w:r w:rsidR="00137C1A" w:rsidRPr="00DF4755">
        <w:t xml:space="preserve"> </w:t>
      </w:r>
      <w:r w:rsidR="00E17C6F" w:rsidRPr="00DF4755">
        <w:t xml:space="preserve">se </w:t>
      </w:r>
      <w:r w:rsidR="00A3347F" w:rsidRPr="00DF4755">
        <w:t>zakysan</w:t>
      </w:r>
      <w:r w:rsidR="00E17C6F" w:rsidRPr="00DF4755">
        <w:t xml:space="preserve">ými </w:t>
      </w:r>
      <w:r w:rsidR="00A3347F" w:rsidRPr="00DF4755">
        <w:t>mléčný</w:t>
      </w:r>
      <w:r w:rsidR="00E17C6F" w:rsidRPr="00DF4755">
        <w:t xml:space="preserve">mi </w:t>
      </w:r>
      <w:r w:rsidR="00A3347F" w:rsidRPr="00DF4755">
        <w:t>výrobk</w:t>
      </w:r>
      <w:r w:rsidR="00E17C6F" w:rsidRPr="00DF4755">
        <w:t>y</w:t>
      </w:r>
      <w:r w:rsidR="00A3347F" w:rsidRPr="00DF4755">
        <w:t xml:space="preserve"> </w:t>
      </w:r>
      <w:r w:rsidR="004D4FC5" w:rsidRPr="00DF4755">
        <w:t xml:space="preserve">na </w:t>
      </w:r>
      <w:r w:rsidR="00CE5489" w:rsidRPr="00DF4755">
        <w:t>21,3 tis.</w:t>
      </w:r>
      <w:r w:rsidR="00A3347F" w:rsidRPr="00DF4755">
        <w:t xml:space="preserve"> tun</w:t>
      </w:r>
      <w:r w:rsidR="00503BCD" w:rsidRPr="00DF4755">
        <w:t xml:space="preserve">. </w:t>
      </w:r>
      <w:r w:rsidR="00137C1A" w:rsidRPr="00DF4755">
        <w:t>Mléko a</w:t>
      </w:r>
      <w:r w:rsidR="00B701A4" w:rsidRPr="00DF4755">
        <w:t> </w:t>
      </w:r>
      <w:r w:rsidR="00137C1A" w:rsidRPr="00DF4755">
        <w:t xml:space="preserve">mléčné výrobky se dovážely </w:t>
      </w:r>
      <w:r w:rsidR="00137C1A" w:rsidRPr="00DF4755">
        <w:lastRenderedPageBreak/>
        <w:t xml:space="preserve">nejvíce z Německa, Polska a Slovenska. Vývozy směřovaly především do Německa, na </w:t>
      </w:r>
      <w:r w:rsidR="0074368E" w:rsidRPr="00DF4755">
        <w:t>S</w:t>
      </w:r>
      <w:r w:rsidR="00137C1A" w:rsidRPr="00DF4755">
        <w:t>lovensko a do Itálie.</w:t>
      </w:r>
    </w:p>
    <w:p w:rsidR="005A07BB" w:rsidRPr="00DF4755" w:rsidRDefault="005A07BB" w:rsidP="005A07BB">
      <w:pPr>
        <w:pStyle w:val="Poznmky0"/>
      </w:pPr>
      <w:r w:rsidRPr="00DF4755">
        <w:t>Poznámky:</w:t>
      </w:r>
    </w:p>
    <w:p w:rsidR="005A07BB" w:rsidRPr="00DF4755" w:rsidRDefault="005A07BB" w:rsidP="005A07BB">
      <w:pPr>
        <w:pStyle w:val="Poznamkytexty"/>
        <w:spacing w:before="60"/>
        <w:rPr>
          <w:color w:val="auto"/>
        </w:rPr>
      </w:pPr>
      <w:r w:rsidRPr="00DF4755">
        <w:rPr>
          <w:color w:val="auto"/>
        </w:rPr>
        <w:t xml:space="preserve">Publikované údaje (s výjimkou </w:t>
      </w:r>
      <w:r w:rsidR="00362AA5" w:rsidRPr="00DF4755">
        <w:rPr>
          <w:color w:val="auto"/>
        </w:rPr>
        <w:t>statistiky pohybu zboží přes hranice)</w:t>
      </w:r>
      <w:r w:rsidRPr="00DF4755">
        <w:rPr>
          <w:color w:val="auto"/>
        </w:rPr>
        <w:t xml:space="preserve"> jsou definitivní.</w:t>
      </w:r>
    </w:p>
    <w:p w:rsidR="005A07BB" w:rsidRPr="00DF4755" w:rsidRDefault="005A07BB" w:rsidP="005A07BB">
      <w:pPr>
        <w:pStyle w:val="Poznamkytexty"/>
        <w:rPr>
          <w:color w:val="auto"/>
        </w:rPr>
      </w:pPr>
    </w:p>
    <w:p w:rsidR="00E471D7" w:rsidRPr="00DF4755" w:rsidRDefault="005A07BB" w:rsidP="00FC3EF4">
      <w:pPr>
        <w:pStyle w:val="Poznamkytexty"/>
        <w:ind w:left="2835" w:hanging="2835"/>
        <w:jc w:val="left"/>
        <w:rPr>
          <w:color w:val="auto"/>
        </w:rPr>
      </w:pPr>
      <w:r w:rsidRPr="00DF4755">
        <w:rPr>
          <w:color w:val="auto"/>
        </w:rPr>
        <w:t>Zodpovědný vedoucí pracovník</w:t>
      </w:r>
      <w:r w:rsidR="00A942FC" w:rsidRPr="00DF4755">
        <w:rPr>
          <w:color w:val="auto"/>
        </w:rPr>
        <w:t>:</w:t>
      </w:r>
      <w:r w:rsidR="00A942FC" w:rsidRPr="00DF4755">
        <w:rPr>
          <w:color w:val="auto"/>
        </w:rPr>
        <w:tab/>
      </w:r>
      <w:r w:rsidRPr="00DF4755">
        <w:rPr>
          <w:color w:val="auto"/>
        </w:rPr>
        <w:t xml:space="preserve">Ing. </w:t>
      </w:r>
      <w:r w:rsidR="00E471D7" w:rsidRPr="00DF4755">
        <w:rPr>
          <w:color w:val="auto"/>
        </w:rPr>
        <w:t>Radek Matějka</w:t>
      </w:r>
      <w:r w:rsidRPr="00DF4755">
        <w:rPr>
          <w:color w:val="auto"/>
        </w:rPr>
        <w:t>, ředitel odboru statistiky zemědělství</w:t>
      </w:r>
      <w:r w:rsidR="00E471D7" w:rsidRPr="00DF4755">
        <w:rPr>
          <w:color w:val="auto"/>
        </w:rPr>
        <w:t xml:space="preserve"> a</w:t>
      </w:r>
      <w:r w:rsidRPr="00DF4755">
        <w:rPr>
          <w:color w:val="auto"/>
        </w:rPr>
        <w:t xml:space="preserve"> lesnictví</w:t>
      </w:r>
      <w:r w:rsidR="00E471D7" w:rsidRPr="00DF4755">
        <w:rPr>
          <w:color w:val="auto"/>
        </w:rPr>
        <w:t>, průmyslu, stavebnictví</w:t>
      </w:r>
      <w:r w:rsidRPr="00DF4755">
        <w:rPr>
          <w:color w:val="auto"/>
        </w:rPr>
        <w:t xml:space="preserve"> a</w:t>
      </w:r>
      <w:r w:rsidR="00F55AF9" w:rsidRPr="00DF4755">
        <w:rPr>
          <w:color w:val="auto"/>
        </w:rPr>
        <w:t> </w:t>
      </w:r>
      <w:r w:rsidR="00E471D7" w:rsidRPr="00DF4755">
        <w:rPr>
          <w:color w:val="auto"/>
        </w:rPr>
        <w:t>energetiky</w:t>
      </w:r>
      <w:r w:rsidRPr="00DF4755">
        <w:rPr>
          <w:color w:val="auto"/>
        </w:rPr>
        <w:t xml:space="preserve">, tel. </w:t>
      </w:r>
      <w:r w:rsidR="00D1662F" w:rsidRPr="00DF4755">
        <w:rPr>
          <w:color w:val="auto"/>
        </w:rPr>
        <w:t xml:space="preserve">736 168 543, </w:t>
      </w:r>
      <w:r w:rsidRPr="00DF4755">
        <w:rPr>
          <w:color w:val="auto"/>
        </w:rPr>
        <w:t>e</w:t>
      </w:r>
      <w:r w:rsidR="00D1662F" w:rsidRPr="00DF4755">
        <w:rPr>
          <w:color w:val="auto"/>
        </w:rPr>
        <w:noBreakHyphen/>
      </w:r>
      <w:r w:rsidRPr="00DF4755">
        <w:rPr>
          <w:color w:val="auto"/>
        </w:rPr>
        <w:t xml:space="preserve">mail: </w:t>
      </w:r>
      <w:hyperlink r:id="rId8" w:history="1">
        <w:r w:rsidR="00E471D7" w:rsidRPr="00DF4755">
          <w:rPr>
            <w:rStyle w:val="Hypertextovodkaz"/>
            <w:color w:val="auto"/>
          </w:rPr>
          <w:t>radek.matejka@czso.cz</w:t>
        </w:r>
      </w:hyperlink>
      <w:r w:rsidR="00E471D7" w:rsidRPr="00DF4755">
        <w:rPr>
          <w:color w:val="auto"/>
        </w:rPr>
        <w:t xml:space="preserve"> </w:t>
      </w:r>
    </w:p>
    <w:p w:rsidR="005A07BB" w:rsidRPr="00DF4755" w:rsidRDefault="00F55AF9" w:rsidP="00FC3EF4">
      <w:pPr>
        <w:pStyle w:val="Poznamkytexty"/>
        <w:ind w:left="2835" w:hanging="2835"/>
        <w:jc w:val="left"/>
        <w:rPr>
          <w:color w:val="auto"/>
        </w:rPr>
      </w:pPr>
      <w:r w:rsidRPr="00DF4755">
        <w:rPr>
          <w:color w:val="auto"/>
        </w:rPr>
        <w:t>Kontaktní osoba:</w:t>
      </w:r>
      <w:r w:rsidR="00FC3EF4" w:rsidRPr="00DF4755">
        <w:rPr>
          <w:color w:val="auto"/>
        </w:rPr>
        <w:tab/>
      </w:r>
      <w:r w:rsidR="005A07BB" w:rsidRPr="00DF4755">
        <w:rPr>
          <w:color w:val="auto"/>
        </w:rPr>
        <w:t xml:space="preserve">Ing. </w:t>
      </w:r>
      <w:r w:rsidR="00E471D7" w:rsidRPr="00DF4755">
        <w:rPr>
          <w:color w:val="auto"/>
        </w:rPr>
        <w:t>Renata Vodičková</w:t>
      </w:r>
      <w:r w:rsidR="005A07BB" w:rsidRPr="00DF4755">
        <w:rPr>
          <w:color w:val="auto"/>
        </w:rPr>
        <w:t>,</w:t>
      </w:r>
      <w:r w:rsidR="00FD1DC7" w:rsidRPr="00DF4755">
        <w:rPr>
          <w:color w:val="auto"/>
        </w:rPr>
        <w:t xml:space="preserve"> vedoucí oddělení statistiky zemědělství a lesnictví, </w:t>
      </w:r>
      <w:r w:rsidR="005A07BB" w:rsidRPr="00DF4755">
        <w:rPr>
          <w:color w:val="auto"/>
        </w:rPr>
        <w:t xml:space="preserve">tel. </w:t>
      </w:r>
      <w:r w:rsidR="00D1662F" w:rsidRPr="00DF4755">
        <w:rPr>
          <w:color w:val="auto"/>
        </w:rPr>
        <w:t xml:space="preserve">703 824 173, </w:t>
      </w:r>
      <w:r w:rsidR="005A07BB" w:rsidRPr="00DF4755">
        <w:rPr>
          <w:color w:val="auto"/>
        </w:rPr>
        <w:t xml:space="preserve">e-mail: </w:t>
      </w:r>
      <w:hyperlink r:id="rId9" w:history="1">
        <w:r w:rsidR="00E471D7" w:rsidRPr="00DF4755">
          <w:rPr>
            <w:rStyle w:val="Hypertextovodkaz"/>
            <w:color w:val="auto"/>
          </w:rPr>
          <w:t>renata.vodickova@czso.cz</w:t>
        </w:r>
      </w:hyperlink>
      <w:r w:rsidR="00E471D7" w:rsidRPr="00DF4755">
        <w:rPr>
          <w:color w:val="auto"/>
        </w:rPr>
        <w:t xml:space="preserve"> </w:t>
      </w:r>
    </w:p>
    <w:p w:rsidR="00D7567D" w:rsidRPr="00DF4755" w:rsidRDefault="005A07BB" w:rsidP="00D7567D">
      <w:pPr>
        <w:pStyle w:val="Poznamkytexty"/>
        <w:ind w:left="2835" w:hanging="2835"/>
        <w:jc w:val="left"/>
        <w:rPr>
          <w:color w:val="auto"/>
        </w:rPr>
      </w:pPr>
      <w:r w:rsidRPr="00DF4755">
        <w:rPr>
          <w:color w:val="auto"/>
        </w:rPr>
        <w:t>Zdroje dat:</w:t>
      </w:r>
      <w:r w:rsidR="00177B20" w:rsidRPr="00DF4755">
        <w:rPr>
          <w:color w:val="auto"/>
        </w:rPr>
        <w:tab/>
        <w:t>S</w:t>
      </w:r>
      <w:r w:rsidRPr="00DF4755">
        <w:rPr>
          <w:color w:val="auto"/>
        </w:rPr>
        <w:t>tatistick</w:t>
      </w:r>
      <w:r w:rsidR="005F7529" w:rsidRPr="00DF4755">
        <w:rPr>
          <w:color w:val="auto"/>
        </w:rPr>
        <w:t>é</w:t>
      </w:r>
      <w:r w:rsidRPr="00DF4755">
        <w:rPr>
          <w:color w:val="auto"/>
        </w:rPr>
        <w:t xml:space="preserve"> zjišťování ČSÚ o porážkách hospodářských zvířat (Zem</w:t>
      </w:r>
      <w:r w:rsidR="00B7218D" w:rsidRPr="00DF4755">
        <w:rPr>
          <w:color w:val="auto"/>
        </w:rPr>
        <w:t> </w:t>
      </w:r>
      <w:r w:rsidRPr="00DF4755">
        <w:rPr>
          <w:color w:val="auto"/>
        </w:rPr>
        <w:t>1</w:t>
      </w:r>
      <w:r w:rsidR="00B7218D" w:rsidRPr="00DF4755">
        <w:rPr>
          <w:color w:val="auto"/>
          <w:sz w:val="12"/>
          <w:szCs w:val="12"/>
        </w:rPr>
        <w:t>−</w:t>
      </w:r>
      <w:r w:rsidR="00A3347F" w:rsidRPr="00DF4755">
        <w:rPr>
          <w:color w:val="auto"/>
        </w:rPr>
        <w:t>12)</w:t>
      </w:r>
    </w:p>
    <w:p w:rsidR="005A07BB" w:rsidRPr="00DF4755" w:rsidRDefault="005A07BB" w:rsidP="00177B20">
      <w:pPr>
        <w:pStyle w:val="Poznamkytexty"/>
        <w:ind w:left="2835"/>
        <w:jc w:val="left"/>
        <w:rPr>
          <w:color w:val="auto"/>
        </w:rPr>
      </w:pPr>
      <w:r w:rsidRPr="00DF4755">
        <w:rPr>
          <w:color w:val="auto"/>
        </w:rPr>
        <w:t>Veřejná databáze ČSÚ: Ceny v zemědělství (tab. Indexy cen zemědělských výrobců, tab. Průměrné ceny zemědělských výrobků)</w:t>
      </w:r>
    </w:p>
    <w:p w:rsidR="005A07BB" w:rsidRPr="00DF4755" w:rsidRDefault="005A07BB" w:rsidP="00177B20">
      <w:pPr>
        <w:pStyle w:val="Poznamkytexty"/>
        <w:ind w:left="2835"/>
        <w:jc w:val="left"/>
        <w:rPr>
          <w:color w:val="auto"/>
        </w:rPr>
      </w:pPr>
      <w:r w:rsidRPr="00DF4755">
        <w:rPr>
          <w:color w:val="auto"/>
        </w:rPr>
        <w:t>Databáze ČSÚ</w:t>
      </w:r>
      <w:r w:rsidR="00362AA5" w:rsidRPr="00DF4755">
        <w:rPr>
          <w:color w:val="auto"/>
        </w:rPr>
        <w:t xml:space="preserve"> – Pohyb zboží přes hranice</w:t>
      </w:r>
    </w:p>
    <w:p w:rsidR="00177B20" w:rsidRPr="00DF4755" w:rsidRDefault="00177B20" w:rsidP="00177B20">
      <w:pPr>
        <w:pStyle w:val="Poznamkytexty"/>
        <w:ind w:left="2835"/>
        <w:jc w:val="left"/>
        <w:rPr>
          <w:rStyle w:val="Siln"/>
          <w:b w:val="0"/>
          <w:color w:val="auto"/>
        </w:rPr>
      </w:pPr>
      <w:r w:rsidRPr="00DF4755">
        <w:rPr>
          <w:color w:val="auto"/>
        </w:rPr>
        <w:t>V</w:t>
      </w:r>
      <w:r w:rsidR="005A07BB" w:rsidRPr="00DF4755">
        <w:rPr>
          <w:color w:val="auto"/>
        </w:rPr>
        <w:t xml:space="preserve">ýstupy statistických zjišťování MZe o nákupu mléka (Mlék(MZe) 6-12, Odbyt(MZe) 6-12) a o nákupu drůbeže </w:t>
      </w:r>
      <w:r w:rsidR="005A07BB" w:rsidRPr="00DF4755">
        <w:rPr>
          <w:rStyle w:val="Siln"/>
          <w:b w:val="0"/>
          <w:color w:val="auto"/>
        </w:rPr>
        <w:t>Drůb (MZe) 4-12</w:t>
      </w:r>
    </w:p>
    <w:p w:rsidR="00177B20" w:rsidRPr="00DF4755" w:rsidRDefault="00177B20" w:rsidP="00177B20">
      <w:pPr>
        <w:pStyle w:val="Poznamkytexty"/>
        <w:ind w:left="2835" w:hanging="2835"/>
        <w:jc w:val="left"/>
        <w:rPr>
          <w:color w:val="auto"/>
        </w:rPr>
      </w:pPr>
      <w:r w:rsidRPr="00DF4755">
        <w:rPr>
          <w:color w:val="auto"/>
        </w:rPr>
        <w:t>Termín ukončení sběru dat:</w:t>
      </w:r>
      <w:r w:rsidRPr="00DF4755">
        <w:rPr>
          <w:color w:val="auto"/>
        </w:rPr>
        <w:tab/>
      </w:r>
      <w:r w:rsidR="002D1ACE" w:rsidRPr="00DF4755">
        <w:rPr>
          <w:color w:val="auto"/>
        </w:rPr>
        <w:t>8</w:t>
      </w:r>
      <w:r w:rsidRPr="00DF4755">
        <w:rPr>
          <w:color w:val="auto"/>
        </w:rPr>
        <w:t>. </w:t>
      </w:r>
      <w:r w:rsidR="00175D95" w:rsidRPr="00DF4755">
        <w:rPr>
          <w:color w:val="auto"/>
        </w:rPr>
        <w:t>1</w:t>
      </w:r>
      <w:r w:rsidRPr="00DF4755">
        <w:rPr>
          <w:color w:val="auto"/>
        </w:rPr>
        <w:t>. 20</w:t>
      </w:r>
      <w:r w:rsidR="00E471D7" w:rsidRPr="00DF4755">
        <w:rPr>
          <w:color w:val="auto"/>
        </w:rPr>
        <w:t>2</w:t>
      </w:r>
      <w:r w:rsidR="002D1ACE" w:rsidRPr="00DF4755">
        <w:rPr>
          <w:color w:val="auto"/>
        </w:rPr>
        <w:t>1</w:t>
      </w:r>
    </w:p>
    <w:p w:rsidR="00177B20" w:rsidRPr="007D3962" w:rsidRDefault="00177B20" w:rsidP="00177B20">
      <w:pPr>
        <w:pStyle w:val="Poznamkytexty"/>
        <w:ind w:left="2835" w:hanging="2835"/>
        <w:jc w:val="left"/>
        <w:rPr>
          <w:color w:val="auto"/>
        </w:rPr>
      </w:pPr>
      <w:r w:rsidRPr="007D3962">
        <w:rPr>
          <w:color w:val="auto"/>
        </w:rPr>
        <w:t>Termín ukončení zpracování:</w:t>
      </w:r>
      <w:r w:rsidRPr="007D3962">
        <w:rPr>
          <w:color w:val="auto"/>
        </w:rPr>
        <w:tab/>
        <w:t>2</w:t>
      </w:r>
      <w:r w:rsidR="00175D95">
        <w:rPr>
          <w:color w:val="auto"/>
        </w:rPr>
        <w:t>7</w:t>
      </w:r>
      <w:r w:rsidRPr="007D3962">
        <w:rPr>
          <w:color w:val="auto"/>
        </w:rPr>
        <w:t>. </w:t>
      </w:r>
      <w:r w:rsidR="00175D95">
        <w:rPr>
          <w:color w:val="auto"/>
        </w:rPr>
        <w:t>1</w:t>
      </w:r>
      <w:r w:rsidRPr="007D3962">
        <w:rPr>
          <w:color w:val="auto"/>
        </w:rPr>
        <w:t>. 20</w:t>
      </w:r>
      <w:r w:rsidR="00E471D7" w:rsidRPr="007D3962">
        <w:rPr>
          <w:color w:val="auto"/>
        </w:rPr>
        <w:t>2</w:t>
      </w:r>
      <w:r w:rsidR="00FA2A3A">
        <w:rPr>
          <w:color w:val="auto"/>
        </w:rPr>
        <w:t>1</w:t>
      </w:r>
    </w:p>
    <w:p w:rsidR="0015677A" w:rsidRPr="007D3962" w:rsidRDefault="005A07BB" w:rsidP="002D1ACE">
      <w:pPr>
        <w:pStyle w:val="Poznamkytexty"/>
        <w:ind w:left="2835" w:hanging="2835"/>
        <w:jc w:val="left"/>
        <w:rPr>
          <w:color w:val="auto"/>
        </w:rPr>
      </w:pPr>
      <w:r w:rsidRPr="007D3962">
        <w:rPr>
          <w:color w:val="auto"/>
        </w:rPr>
        <w:t>Související publikace:</w:t>
      </w:r>
      <w:r w:rsidR="00B7218D" w:rsidRPr="007D3962">
        <w:rPr>
          <w:color w:val="auto"/>
        </w:rPr>
        <w:tab/>
      </w:r>
      <w:r w:rsidR="005B0840" w:rsidRPr="0015677A">
        <w:rPr>
          <w:color w:val="auto"/>
        </w:rPr>
        <w:t>Porážky hospodářských zvířat:</w:t>
      </w:r>
      <w:r w:rsidR="00C575DF" w:rsidRPr="00C575DF">
        <w:t xml:space="preserve"> </w:t>
      </w:r>
      <w:hyperlink r:id="rId10" w:history="1">
        <w:r w:rsidR="002D1ACE" w:rsidRPr="00266A85">
          <w:rPr>
            <w:rStyle w:val="Hypertextovodkaz"/>
          </w:rPr>
          <w:t>https://www.czso.cz/csu/czso/porazky-hospodarskych-zvirat-listopad-2020</w:t>
        </w:r>
      </w:hyperlink>
      <w:r w:rsidR="005B0840" w:rsidRPr="0015677A">
        <w:rPr>
          <w:color w:val="auto"/>
        </w:rPr>
        <w:t>,</w:t>
      </w:r>
      <w:r w:rsidRPr="007D3962">
        <w:rPr>
          <w:color w:val="auto"/>
        </w:rPr>
        <w:t xml:space="preserve"> termín zveřejnění podrobných údajů za </w:t>
      </w:r>
      <w:r w:rsidR="002D1ACE">
        <w:rPr>
          <w:color w:val="auto"/>
        </w:rPr>
        <w:t>prosinec</w:t>
      </w:r>
      <w:r w:rsidRPr="007D3962">
        <w:rPr>
          <w:color w:val="auto"/>
        </w:rPr>
        <w:t xml:space="preserve">: </w:t>
      </w:r>
      <w:r w:rsidR="005F7529">
        <w:rPr>
          <w:color w:val="auto"/>
        </w:rPr>
        <w:t>4</w:t>
      </w:r>
      <w:r w:rsidRPr="007D3962">
        <w:rPr>
          <w:color w:val="auto"/>
        </w:rPr>
        <w:t>. </w:t>
      </w:r>
      <w:r w:rsidR="002D1ACE">
        <w:rPr>
          <w:color w:val="auto"/>
        </w:rPr>
        <w:t>2</w:t>
      </w:r>
      <w:r w:rsidRPr="007D3962">
        <w:rPr>
          <w:color w:val="auto"/>
        </w:rPr>
        <w:t>. 20</w:t>
      </w:r>
      <w:r w:rsidR="00E471D7" w:rsidRPr="007D3962">
        <w:rPr>
          <w:color w:val="auto"/>
        </w:rPr>
        <w:t>2</w:t>
      </w:r>
      <w:r w:rsidR="002D1ACE">
        <w:rPr>
          <w:color w:val="auto"/>
        </w:rPr>
        <w:t>1</w:t>
      </w:r>
    </w:p>
    <w:p w:rsidR="005A07BB" w:rsidRPr="0015677A" w:rsidRDefault="005A07BB" w:rsidP="00B7218D">
      <w:pPr>
        <w:pStyle w:val="Poznamkytexty"/>
        <w:ind w:left="2835" w:hanging="2835"/>
        <w:jc w:val="left"/>
        <w:rPr>
          <w:color w:val="auto"/>
        </w:rPr>
      </w:pPr>
      <w:r w:rsidRPr="007D3962">
        <w:rPr>
          <w:color w:val="auto"/>
        </w:rPr>
        <w:t>Termín zveřejnění další RI:</w:t>
      </w:r>
      <w:r w:rsidR="00B7218D" w:rsidRPr="007D3962">
        <w:rPr>
          <w:color w:val="auto"/>
        </w:rPr>
        <w:tab/>
      </w:r>
      <w:r w:rsidR="00175D95">
        <w:rPr>
          <w:color w:val="auto"/>
        </w:rPr>
        <w:t>1</w:t>
      </w:r>
      <w:r w:rsidR="002D1ACE">
        <w:rPr>
          <w:color w:val="auto"/>
        </w:rPr>
        <w:t>0</w:t>
      </w:r>
      <w:r w:rsidRPr="0015677A">
        <w:rPr>
          <w:color w:val="auto"/>
        </w:rPr>
        <w:t>. </w:t>
      </w:r>
      <w:r w:rsidR="002D1ACE">
        <w:rPr>
          <w:color w:val="auto"/>
        </w:rPr>
        <w:t>5</w:t>
      </w:r>
      <w:r w:rsidRPr="0015677A">
        <w:rPr>
          <w:color w:val="auto"/>
        </w:rPr>
        <w:t>. 20</w:t>
      </w:r>
      <w:r w:rsidR="00E471D7" w:rsidRPr="0015677A">
        <w:rPr>
          <w:color w:val="auto"/>
        </w:rPr>
        <w:t>2</w:t>
      </w:r>
      <w:r w:rsidR="00175D95">
        <w:rPr>
          <w:color w:val="auto"/>
        </w:rPr>
        <w:t>1</w:t>
      </w:r>
    </w:p>
    <w:p w:rsidR="005A07BB" w:rsidRPr="0015677A" w:rsidRDefault="005A07BB" w:rsidP="005A07BB">
      <w:pPr>
        <w:pStyle w:val="Poznamkytexty"/>
        <w:ind w:left="3600" w:hanging="3600"/>
        <w:rPr>
          <w:i w:val="0"/>
          <w:color w:val="auto"/>
        </w:rPr>
      </w:pPr>
    </w:p>
    <w:p w:rsidR="00E471D7" w:rsidRDefault="00E471D7" w:rsidP="00E471D7">
      <w:pPr>
        <w:pStyle w:val="Poznamkytexty"/>
        <w:ind w:left="3600" w:hanging="3600"/>
        <w:rPr>
          <w:b/>
          <w:i w:val="0"/>
          <w:color w:val="auto"/>
        </w:rPr>
      </w:pPr>
      <w:r w:rsidRPr="007D3962">
        <w:rPr>
          <w:b/>
          <w:i w:val="0"/>
          <w:color w:val="auto"/>
        </w:rPr>
        <w:t>Přílohy</w:t>
      </w:r>
    </w:p>
    <w:p w:rsidR="00C67AD4" w:rsidRPr="007D3962" w:rsidRDefault="00C67AD4" w:rsidP="00E471D7">
      <w:pPr>
        <w:pStyle w:val="Poznamkytexty"/>
        <w:ind w:left="3600" w:hanging="3600"/>
        <w:rPr>
          <w:b/>
          <w:i w:val="0"/>
          <w:color w:val="auto"/>
        </w:rPr>
      </w:pPr>
      <w:r>
        <w:rPr>
          <w:b/>
          <w:i w:val="0"/>
          <w:color w:val="auto"/>
        </w:rPr>
        <w:t>Čtvrtletní</w:t>
      </w:r>
    </w:p>
    <w:p w:rsidR="00E471D7" w:rsidRPr="007D3962" w:rsidRDefault="00E471D7" w:rsidP="00E471D7">
      <w:pPr>
        <w:pStyle w:val="Poznamkytexty"/>
        <w:ind w:left="3600" w:hanging="3600"/>
        <w:rPr>
          <w:i w:val="0"/>
          <w:color w:val="auto"/>
        </w:rPr>
      </w:pPr>
      <w:r w:rsidRPr="007D3962">
        <w:rPr>
          <w:i w:val="0"/>
          <w:color w:val="auto"/>
        </w:rPr>
        <w:t>Tab. 1 Výroba masa a nákup mléka</w:t>
      </w:r>
    </w:p>
    <w:p w:rsidR="00E471D7" w:rsidRPr="007D3962" w:rsidRDefault="00E471D7" w:rsidP="00E471D7">
      <w:pPr>
        <w:pStyle w:val="Poznamkytexty"/>
        <w:ind w:left="3600" w:hanging="3600"/>
        <w:rPr>
          <w:i w:val="0"/>
          <w:color w:val="auto"/>
        </w:rPr>
      </w:pPr>
      <w:r w:rsidRPr="007D3962">
        <w:rPr>
          <w:i w:val="0"/>
          <w:color w:val="auto"/>
        </w:rPr>
        <w:t>Graf 1 Hovězí maso – výroba a průměrná cena zemědělských výrobců</w:t>
      </w:r>
    </w:p>
    <w:p w:rsidR="00E471D7" w:rsidRPr="007D3962" w:rsidRDefault="00E471D7" w:rsidP="00E471D7">
      <w:pPr>
        <w:pStyle w:val="Poznamkytexty"/>
        <w:ind w:left="3600" w:hanging="3600"/>
        <w:rPr>
          <w:i w:val="0"/>
          <w:color w:val="auto"/>
        </w:rPr>
      </w:pPr>
      <w:r w:rsidRPr="007D3962">
        <w:rPr>
          <w:i w:val="0"/>
          <w:color w:val="auto"/>
        </w:rPr>
        <w:t>Graf 2 Vepřové maso – výroba a průměrná cena zemědělských výrobců</w:t>
      </w:r>
    </w:p>
    <w:p w:rsidR="00E471D7" w:rsidRPr="007D3962" w:rsidRDefault="00E471D7" w:rsidP="00E471D7">
      <w:pPr>
        <w:pStyle w:val="Poznamkytexty"/>
        <w:ind w:left="3600" w:hanging="3600"/>
        <w:rPr>
          <w:i w:val="0"/>
          <w:color w:val="auto"/>
        </w:rPr>
      </w:pPr>
      <w:r w:rsidRPr="007D3962">
        <w:rPr>
          <w:i w:val="0"/>
          <w:color w:val="auto"/>
        </w:rPr>
        <w:t>Graf 3 Drůbeží maso – výroba a průměrná cena zemědělských výrobců</w:t>
      </w:r>
    </w:p>
    <w:p w:rsidR="00E471D7" w:rsidRDefault="00E471D7" w:rsidP="00E471D7">
      <w:pPr>
        <w:pStyle w:val="Poznamkytexty"/>
        <w:ind w:left="3600" w:hanging="3600"/>
        <w:rPr>
          <w:i w:val="0"/>
          <w:color w:val="auto"/>
        </w:rPr>
      </w:pPr>
      <w:r w:rsidRPr="007D3962">
        <w:rPr>
          <w:i w:val="0"/>
          <w:color w:val="auto"/>
        </w:rPr>
        <w:t>Graf 4 Mléko – nákup a průměrná cena zemědělských výrobců</w:t>
      </w:r>
    </w:p>
    <w:p w:rsidR="00C67AD4" w:rsidRPr="00D45D32" w:rsidRDefault="00C67AD4" w:rsidP="00E471D7">
      <w:pPr>
        <w:pStyle w:val="Poznamkytexty"/>
        <w:ind w:left="3600" w:hanging="3600"/>
        <w:rPr>
          <w:b/>
          <w:i w:val="0"/>
          <w:color w:val="auto"/>
        </w:rPr>
      </w:pPr>
      <w:r w:rsidRPr="00D45D32">
        <w:rPr>
          <w:b/>
          <w:i w:val="0"/>
          <w:color w:val="auto"/>
        </w:rPr>
        <w:t>Roční</w:t>
      </w:r>
    </w:p>
    <w:p w:rsidR="00C67AD4" w:rsidRDefault="00C67AD4" w:rsidP="00C67AD4">
      <w:pPr>
        <w:pStyle w:val="Poznamkytexty"/>
        <w:ind w:left="3600" w:hanging="3600"/>
        <w:rPr>
          <w:i w:val="0"/>
          <w:color w:val="auto"/>
        </w:rPr>
      </w:pPr>
      <w:r w:rsidRPr="007D3962">
        <w:rPr>
          <w:i w:val="0"/>
          <w:color w:val="auto"/>
        </w:rPr>
        <w:t xml:space="preserve">Tab. </w:t>
      </w:r>
      <w:r>
        <w:rPr>
          <w:i w:val="0"/>
          <w:color w:val="auto"/>
        </w:rPr>
        <w:t>2</w:t>
      </w:r>
      <w:r w:rsidRPr="007D3962">
        <w:rPr>
          <w:i w:val="0"/>
          <w:color w:val="auto"/>
        </w:rPr>
        <w:t xml:space="preserve"> Výroba masa a nákup mléka</w:t>
      </w:r>
    </w:p>
    <w:p w:rsidR="00C67AD4" w:rsidRDefault="00C67AD4" w:rsidP="00C67AD4">
      <w:pPr>
        <w:pStyle w:val="Poznamkytexty"/>
        <w:ind w:left="3600" w:hanging="3600"/>
        <w:rPr>
          <w:i w:val="0"/>
          <w:color w:val="auto"/>
        </w:rPr>
      </w:pPr>
      <w:r w:rsidRPr="007D3962">
        <w:rPr>
          <w:i w:val="0"/>
          <w:color w:val="auto"/>
        </w:rPr>
        <w:t xml:space="preserve">Graf </w:t>
      </w:r>
      <w:r>
        <w:rPr>
          <w:i w:val="0"/>
          <w:color w:val="auto"/>
        </w:rPr>
        <w:t>5</w:t>
      </w:r>
      <w:r w:rsidRPr="007D3962">
        <w:rPr>
          <w:i w:val="0"/>
          <w:color w:val="auto"/>
        </w:rPr>
        <w:t xml:space="preserve"> </w:t>
      </w:r>
      <w:r>
        <w:rPr>
          <w:i w:val="0"/>
          <w:color w:val="auto"/>
        </w:rPr>
        <w:t xml:space="preserve">Výroba </w:t>
      </w:r>
      <w:r w:rsidRPr="007D3962">
        <w:rPr>
          <w:i w:val="0"/>
          <w:color w:val="auto"/>
        </w:rPr>
        <w:t>mas</w:t>
      </w:r>
      <w:r>
        <w:rPr>
          <w:i w:val="0"/>
          <w:color w:val="auto"/>
        </w:rPr>
        <w:t>a</w:t>
      </w:r>
    </w:p>
    <w:p w:rsidR="00C67AD4" w:rsidRDefault="00C67AD4" w:rsidP="00C67AD4">
      <w:pPr>
        <w:pStyle w:val="Poznamkytexty"/>
        <w:ind w:left="3600" w:hanging="3600"/>
        <w:rPr>
          <w:i w:val="0"/>
          <w:color w:val="auto"/>
        </w:rPr>
      </w:pPr>
      <w:r>
        <w:rPr>
          <w:i w:val="0"/>
          <w:color w:val="auto"/>
        </w:rPr>
        <w:t>Graf 6 Jatečná zvířata – průměrné ceny zemědělských výrobců</w:t>
      </w:r>
    </w:p>
    <w:p w:rsidR="00C67AD4" w:rsidRDefault="00C67AD4" w:rsidP="00C67AD4">
      <w:pPr>
        <w:pStyle w:val="Poznamkytexty"/>
        <w:ind w:left="3600" w:hanging="3600"/>
        <w:rPr>
          <w:i w:val="0"/>
          <w:color w:val="auto"/>
        </w:rPr>
      </w:pPr>
      <w:r>
        <w:rPr>
          <w:i w:val="0"/>
          <w:color w:val="auto"/>
        </w:rPr>
        <w:t>Graf 7 Mléko – nákup a průměrná cena zemědělských výrobců</w:t>
      </w:r>
    </w:p>
    <w:p w:rsidR="00C67AD4" w:rsidRPr="007D3962" w:rsidRDefault="00C67AD4" w:rsidP="00C67AD4">
      <w:pPr>
        <w:pStyle w:val="Poznamkytexty"/>
        <w:ind w:left="3600" w:hanging="3600"/>
        <w:rPr>
          <w:i w:val="0"/>
          <w:color w:val="auto"/>
        </w:rPr>
      </w:pPr>
    </w:p>
    <w:p w:rsidR="00C67AD4" w:rsidRDefault="00C67AD4" w:rsidP="00E471D7">
      <w:pPr>
        <w:pStyle w:val="Poznamkytexty"/>
        <w:ind w:left="3600" w:hanging="3600"/>
        <w:rPr>
          <w:i w:val="0"/>
          <w:color w:val="auto"/>
        </w:rPr>
      </w:pPr>
    </w:p>
    <w:p w:rsidR="00C67AD4" w:rsidRPr="007D3962" w:rsidRDefault="00C67AD4" w:rsidP="00E471D7">
      <w:pPr>
        <w:pStyle w:val="Poznamkytexty"/>
        <w:ind w:left="3600" w:hanging="3600"/>
        <w:rPr>
          <w:i w:val="0"/>
          <w:color w:val="auto"/>
        </w:rPr>
      </w:pPr>
    </w:p>
    <w:sectPr w:rsidR="00C67AD4" w:rsidRPr="007D3962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370" w:rsidRDefault="00B65370" w:rsidP="00BA6370">
      <w:r>
        <w:separator/>
      </w:r>
    </w:p>
  </w:endnote>
  <w:endnote w:type="continuationSeparator" w:id="0">
    <w:p w:rsidR="00B65370" w:rsidRDefault="00B65370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roman"/>
    <w:pitch w:val="variable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86876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1A78BA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1A78BA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D36486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1A78BA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1A78BA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1A78BA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D36486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1A78BA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0605D9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370" w:rsidRDefault="00B65370" w:rsidP="00BA6370">
      <w:r>
        <w:separator/>
      </w:r>
    </w:p>
  </w:footnote>
  <w:footnote w:type="continuationSeparator" w:id="0">
    <w:p w:rsidR="00B65370" w:rsidRDefault="00B65370" w:rsidP="00BA6370">
      <w:r>
        <w:continuationSeparator/>
      </w:r>
    </w:p>
  </w:footnote>
  <w:footnote w:id="1">
    <w:p w:rsidR="00B52EED" w:rsidRPr="00B753F8" w:rsidRDefault="00B52EED" w:rsidP="00B52EED">
      <w:pPr>
        <w:pStyle w:val="Poznamkytexty"/>
        <w:rPr>
          <w:rFonts w:ascii="Segoe UI" w:hAnsi="Segoe UI" w:cs="Segoe UI"/>
          <w:szCs w:val="20"/>
          <w:lang w:eastAsia="cs-CZ"/>
        </w:rPr>
      </w:pPr>
      <w:r>
        <w:rPr>
          <w:rStyle w:val="Znakapoznpodarou"/>
        </w:rPr>
        <w:footnoteRef/>
      </w:r>
      <w:r>
        <w:rPr>
          <w:vertAlign w:val="superscript"/>
        </w:rPr>
        <w:t>)</w:t>
      </w:r>
      <w:r>
        <w:t xml:space="preserve"> </w:t>
      </w:r>
      <w:r w:rsidRPr="00B753F8">
        <w:rPr>
          <w:lang w:eastAsia="cs-CZ"/>
        </w:rPr>
        <w:t>Údaje za pohyb zboží přes hranice se zeměmi EU (Intrastat) nezahrnují transakce realizované osobami, které nejsou registrované k DPH. Povinnost vykazovaní příslušného směru v Intrastatu nemají ani zpravodajské jednotky s roční hodnotou odeslání nebo přijetí pod prahem 12 mil. Kč.</w:t>
      </w:r>
    </w:p>
    <w:p w:rsidR="00B52EED" w:rsidRPr="00076BF4" w:rsidRDefault="00B52EED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Pr="00E75D9F" w:rsidRDefault="00C86876" w:rsidP="00E75D9F">
    <w:pPr>
      <w:pStyle w:val="Perex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2B2907C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B5D88"/>
    <w:multiLevelType w:val="hybridMultilevel"/>
    <w:tmpl w:val="7986757C"/>
    <w:lvl w:ilvl="0" w:tplc="F4FC03F8">
      <w:start w:val="30"/>
      <w:numFmt w:val="bullet"/>
      <w:lvlText w:val="-"/>
      <w:lvlJc w:val="left"/>
      <w:pPr>
        <w:ind w:left="1495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954464"/>
    <w:multiLevelType w:val="hybridMultilevel"/>
    <w:tmpl w:val="B3765806"/>
    <w:lvl w:ilvl="0" w:tplc="20B2D31E">
      <w:start w:val="3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F83CE8"/>
    <w:multiLevelType w:val="hybridMultilevel"/>
    <w:tmpl w:val="A4EA36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334"/>
    <w:rsid w:val="00000BB6"/>
    <w:rsid w:val="000019D2"/>
    <w:rsid w:val="00001C62"/>
    <w:rsid w:val="00002772"/>
    <w:rsid w:val="000060C8"/>
    <w:rsid w:val="000075BA"/>
    <w:rsid w:val="00010AE7"/>
    <w:rsid w:val="00012BB6"/>
    <w:rsid w:val="0001747A"/>
    <w:rsid w:val="00020B25"/>
    <w:rsid w:val="00020E93"/>
    <w:rsid w:val="0002390C"/>
    <w:rsid w:val="00025974"/>
    <w:rsid w:val="00025FC4"/>
    <w:rsid w:val="000264FF"/>
    <w:rsid w:val="00026C9B"/>
    <w:rsid w:val="00027FD4"/>
    <w:rsid w:val="00031E8F"/>
    <w:rsid w:val="00032BB2"/>
    <w:rsid w:val="0003335F"/>
    <w:rsid w:val="000365A6"/>
    <w:rsid w:val="00036CAC"/>
    <w:rsid w:val="0003769A"/>
    <w:rsid w:val="00037C17"/>
    <w:rsid w:val="0004096E"/>
    <w:rsid w:val="0004198F"/>
    <w:rsid w:val="00041D06"/>
    <w:rsid w:val="000433AE"/>
    <w:rsid w:val="00043765"/>
    <w:rsid w:val="00043BF4"/>
    <w:rsid w:val="00045572"/>
    <w:rsid w:val="00050021"/>
    <w:rsid w:val="00050ED9"/>
    <w:rsid w:val="0005100C"/>
    <w:rsid w:val="00051AAB"/>
    <w:rsid w:val="00051E65"/>
    <w:rsid w:val="00052194"/>
    <w:rsid w:val="00056010"/>
    <w:rsid w:val="00057060"/>
    <w:rsid w:val="00061A0C"/>
    <w:rsid w:val="00061CA1"/>
    <w:rsid w:val="0006288E"/>
    <w:rsid w:val="000630B5"/>
    <w:rsid w:val="00063307"/>
    <w:rsid w:val="000648D2"/>
    <w:rsid w:val="00064E85"/>
    <w:rsid w:val="00065D8A"/>
    <w:rsid w:val="000662AC"/>
    <w:rsid w:val="00066734"/>
    <w:rsid w:val="00066999"/>
    <w:rsid w:val="00070029"/>
    <w:rsid w:val="00071077"/>
    <w:rsid w:val="000713DB"/>
    <w:rsid w:val="0007309C"/>
    <w:rsid w:val="00073714"/>
    <w:rsid w:val="000744EE"/>
    <w:rsid w:val="000754D3"/>
    <w:rsid w:val="00076BF4"/>
    <w:rsid w:val="00077AF6"/>
    <w:rsid w:val="00084008"/>
    <w:rsid w:val="000843A5"/>
    <w:rsid w:val="00086322"/>
    <w:rsid w:val="000910DA"/>
    <w:rsid w:val="000940C7"/>
    <w:rsid w:val="000940E4"/>
    <w:rsid w:val="00096D6C"/>
    <w:rsid w:val="000A1464"/>
    <w:rsid w:val="000A15F1"/>
    <w:rsid w:val="000A2BC6"/>
    <w:rsid w:val="000A3BE0"/>
    <w:rsid w:val="000A48FB"/>
    <w:rsid w:val="000A60DA"/>
    <w:rsid w:val="000A6499"/>
    <w:rsid w:val="000B427C"/>
    <w:rsid w:val="000B5099"/>
    <w:rsid w:val="000B5EDF"/>
    <w:rsid w:val="000B5F51"/>
    <w:rsid w:val="000B6CAD"/>
    <w:rsid w:val="000B6F63"/>
    <w:rsid w:val="000B7EF3"/>
    <w:rsid w:val="000C1101"/>
    <w:rsid w:val="000C147C"/>
    <w:rsid w:val="000C2040"/>
    <w:rsid w:val="000C3CDF"/>
    <w:rsid w:val="000C4E6F"/>
    <w:rsid w:val="000C603C"/>
    <w:rsid w:val="000D093F"/>
    <w:rsid w:val="000D12EB"/>
    <w:rsid w:val="000D1457"/>
    <w:rsid w:val="000D2E58"/>
    <w:rsid w:val="000D406F"/>
    <w:rsid w:val="000D479B"/>
    <w:rsid w:val="000D6DAD"/>
    <w:rsid w:val="000E09E2"/>
    <w:rsid w:val="000E13D3"/>
    <w:rsid w:val="000E27FB"/>
    <w:rsid w:val="000E43CC"/>
    <w:rsid w:val="000F0180"/>
    <w:rsid w:val="000F19FA"/>
    <w:rsid w:val="000F1C5C"/>
    <w:rsid w:val="000F3953"/>
    <w:rsid w:val="000F4F53"/>
    <w:rsid w:val="000F5330"/>
    <w:rsid w:val="000F5C8B"/>
    <w:rsid w:val="00102213"/>
    <w:rsid w:val="001038AE"/>
    <w:rsid w:val="0010420F"/>
    <w:rsid w:val="00104505"/>
    <w:rsid w:val="00104C05"/>
    <w:rsid w:val="00104F45"/>
    <w:rsid w:val="0010532C"/>
    <w:rsid w:val="00107AA6"/>
    <w:rsid w:val="00110B67"/>
    <w:rsid w:val="00111AA0"/>
    <w:rsid w:val="00113716"/>
    <w:rsid w:val="0011442F"/>
    <w:rsid w:val="00117136"/>
    <w:rsid w:val="00117DF3"/>
    <w:rsid w:val="00121500"/>
    <w:rsid w:val="001225D7"/>
    <w:rsid w:val="00122789"/>
    <w:rsid w:val="001237CD"/>
    <w:rsid w:val="001246E5"/>
    <w:rsid w:val="00125058"/>
    <w:rsid w:val="0012518A"/>
    <w:rsid w:val="00127ADB"/>
    <w:rsid w:val="00132915"/>
    <w:rsid w:val="00135EC2"/>
    <w:rsid w:val="00136908"/>
    <w:rsid w:val="00137C1A"/>
    <w:rsid w:val="001404AB"/>
    <w:rsid w:val="001416F5"/>
    <w:rsid w:val="00141F04"/>
    <w:rsid w:val="0014461B"/>
    <w:rsid w:val="00144690"/>
    <w:rsid w:val="00144E98"/>
    <w:rsid w:val="00145045"/>
    <w:rsid w:val="00146ECE"/>
    <w:rsid w:val="001476CE"/>
    <w:rsid w:val="00147D0D"/>
    <w:rsid w:val="00151440"/>
    <w:rsid w:val="00152479"/>
    <w:rsid w:val="00152CFA"/>
    <w:rsid w:val="0015510B"/>
    <w:rsid w:val="0015586C"/>
    <w:rsid w:val="0015677A"/>
    <w:rsid w:val="00156CFE"/>
    <w:rsid w:val="001571AC"/>
    <w:rsid w:val="00160119"/>
    <w:rsid w:val="00170AF2"/>
    <w:rsid w:val="001711A0"/>
    <w:rsid w:val="0017155F"/>
    <w:rsid w:val="0017231D"/>
    <w:rsid w:val="00174C11"/>
    <w:rsid w:val="001751BB"/>
    <w:rsid w:val="00175D95"/>
    <w:rsid w:val="00176314"/>
    <w:rsid w:val="00177271"/>
    <w:rsid w:val="00177B20"/>
    <w:rsid w:val="00180792"/>
    <w:rsid w:val="001810DC"/>
    <w:rsid w:val="00183856"/>
    <w:rsid w:val="00184719"/>
    <w:rsid w:val="0018611A"/>
    <w:rsid w:val="001903BD"/>
    <w:rsid w:val="00191895"/>
    <w:rsid w:val="00191D2C"/>
    <w:rsid w:val="00192033"/>
    <w:rsid w:val="00192BF3"/>
    <w:rsid w:val="00193CB3"/>
    <w:rsid w:val="00195513"/>
    <w:rsid w:val="001A0367"/>
    <w:rsid w:val="001A1CDE"/>
    <w:rsid w:val="001A3EDF"/>
    <w:rsid w:val="001A4437"/>
    <w:rsid w:val="001A71E8"/>
    <w:rsid w:val="001A7334"/>
    <w:rsid w:val="001A78BA"/>
    <w:rsid w:val="001A7D9D"/>
    <w:rsid w:val="001B046F"/>
    <w:rsid w:val="001B2E15"/>
    <w:rsid w:val="001B399C"/>
    <w:rsid w:val="001B3E5F"/>
    <w:rsid w:val="001B5D2F"/>
    <w:rsid w:val="001B607F"/>
    <w:rsid w:val="001B62ED"/>
    <w:rsid w:val="001B646C"/>
    <w:rsid w:val="001B73A3"/>
    <w:rsid w:val="001B7EBB"/>
    <w:rsid w:val="001C03E6"/>
    <w:rsid w:val="001C1E0E"/>
    <w:rsid w:val="001C3356"/>
    <w:rsid w:val="001C3950"/>
    <w:rsid w:val="001C3E6E"/>
    <w:rsid w:val="001C3EAD"/>
    <w:rsid w:val="001C4AB4"/>
    <w:rsid w:val="001C4E46"/>
    <w:rsid w:val="001C79DC"/>
    <w:rsid w:val="001D0FA8"/>
    <w:rsid w:val="001D176A"/>
    <w:rsid w:val="001D35FD"/>
    <w:rsid w:val="001D369A"/>
    <w:rsid w:val="001D5019"/>
    <w:rsid w:val="001D6390"/>
    <w:rsid w:val="001D69BB"/>
    <w:rsid w:val="001D7B06"/>
    <w:rsid w:val="001E1C72"/>
    <w:rsid w:val="001E2161"/>
    <w:rsid w:val="001E3741"/>
    <w:rsid w:val="001E3A91"/>
    <w:rsid w:val="001E4987"/>
    <w:rsid w:val="001E51F8"/>
    <w:rsid w:val="001E6E66"/>
    <w:rsid w:val="001F060F"/>
    <w:rsid w:val="001F08B3"/>
    <w:rsid w:val="001F29AA"/>
    <w:rsid w:val="001F2FE0"/>
    <w:rsid w:val="001F36A3"/>
    <w:rsid w:val="001F3D5C"/>
    <w:rsid w:val="001F4319"/>
    <w:rsid w:val="001F64B5"/>
    <w:rsid w:val="001F6AD2"/>
    <w:rsid w:val="00200854"/>
    <w:rsid w:val="00200D8C"/>
    <w:rsid w:val="0020313B"/>
    <w:rsid w:val="00203A0B"/>
    <w:rsid w:val="002048F4"/>
    <w:rsid w:val="00205425"/>
    <w:rsid w:val="00205DF4"/>
    <w:rsid w:val="00206D8F"/>
    <w:rsid w:val="002070FB"/>
    <w:rsid w:val="00207598"/>
    <w:rsid w:val="00210610"/>
    <w:rsid w:val="0021092D"/>
    <w:rsid w:val="00211535"/>
    <w:rsid w:val="00213729"/>
    <w:rsid w:val="00213D12"/>
    <w:rsid w:val="002224E4"/>
    <w:rsid w:val="00223421"/>
    <w:rsid w:val="00223C26"/>
    <w:rsid w:val="00223ECC"/>
    <w:rsid w:val="00224A62"/>
    <w:rsid w:val="00230479"/>
    <w:rsid w:val="0023262E"/>
    <w:rsid w:val="00232CD5"/>
    <w:rsid w:val="00232D37"/>
    <w:rsid w:val="0023427F"/>
    <w:rsid w:val="00235213"/>
    <w:rsid w:val="00235342"/>
    <w:rsid w:val="00235C81"/>
    <w:rsid w:val="00236BC5"/>
    <w:rsid w:val="00237831"/>
    <w:rsid w:val="002401C8"/>
    <w:rsid w:val="002406FA"/>
    <w:rsid w:val="00243D91"/>
    <w:rsid w:val="0024609D"/>
    <w:rsid w:val="002467E6"/>
    <w:rsid w:val="00247633"/>
    <w:rsid w:val="00250B74"/>
    <w:rsid w:val="002514B4"/>
    <w:rsid w:val="002525C6"/>
    <w:rsid w:val="00252E9D"/>
    <w:rsid w:val="00253B8F"/>
    <w:rsid w:val="00256B3E"/>
    <w:rsid w:val="0026090F"/>
    <w:rsid w:val="00260C89"/>
    <w:rsid w:val="0026107B"/>
    <w:rsid w:val="00261A6A"/>
    <w:rsid w:val="002627CF"/>
    <w:rsid w:val="00262983"/>
    <w:rsid w:val="002635C0"/>
    <w:rsid w:val="00265DE6"/>
    <w:rsid w:val="002665C1"/>
    <w:rsid w:val="00273347"/>
    <w:rsid w:val="00275F2F"/>
    <w:rsid w:val="0027654D"/>
    <w:rsid w:val="002773AE"/>
    <w:rsid w:val="00281320"/>
    <w:rsid w:val="00282C5A"/>
    <w:rsid w:val="002832D5"/>
    <w:rsid w:val="002836F2"/>
    <w:rsid w:val="00285EE1"/>
    <w:rsid w:val="0028788F"/>
    <w:rsid w:val="00287C3C"/>
    <w:rsid w:val="00292165"/>
    <w:rsid w:val="00292777"/>
    <w:rsid w:val="0029292E"/>
    <w:rsid w:val="00293262"/>
    <w:rsid w:val="00293C80"/>
    <w:rsid w:val="00294B42"/>
    <w:rsid w:val="00295303"/>
    <w:rsid w:val="00295964"/>
    <w:rsid w:val="00295DE3"/>
    <w:rsid w:val="00296AB7"/>
    <w:rsid w:val="002973FA"/>
    <w:rsid w:val="00297C8B"/>
    <w:rsid w:val="002A0347"/>
    <w:rsid w:val="002A0590"/>
    <w:rsid w:val="002A134C"/>
    <w:rsid w:val="002A1887"/>
    <w:rsid w:val="002A1EF3"/>
    <w:rsid w:val="002A312C"/>
    <w:rsid w:val="002A37BA"/>
    <w:rsid w:val="002A468A"/>
    <w:rsid w:val="002A4758"/>
    <w:rsid w:val="002A534A"/>
    <w:rsid w:val="002A5BE3"/>
    <w:rsid w:val="002A72DF"/>
    <w:rsid w:val="002A7B64"/>
    <w:rsid w:val="002B12E0"/>
    <w:rsid w:val="002B15AC"/>
    <w:rsid w:val="002B2090"/>
    <w:rsid w:val="002B2E47"/>
    <w:rsid w:val="002B32E6"/>
    <w:rsid w:val="002B3FA1"/>
    <w:rsid w:val="002B4D5E"/>
    <w:rsid w:val="002B682C"/>
    <w:rsid w:val="002C13FF"/>
    <w:rsid w:val="002C3088"/>
    <w:rsid w:val="002C596A"/>
    <w:rsid w:val="002C6568"/>
    <w:rsid w:val="002D034D"/>
    <w:rsid w:val="002D16AB"/>
    <w:rsid w:val="002D1ACE"/>
    <w:rsid w:val="002D2E36"/>
    <w:rsid w:val="002D3603"/>
    <w:rsid w:val="002D6147"/>
    <w:rsid w:val="002D67FC"/>
    <w:rsid w:val="002E0A6E"/>
    <w:rsid w:val="002E0D34"/>
    <w:rsid w:val="002E0DBB"/>
    <w:rsid w:val="002E1D66"/>
    <w:rsid w:val="002E226F"/>
    <w:rsid w:val="002E3033"/>
    <w:rsid w:val="002E3D29"/>
    <w:rsid w:val="002E4891"/>
    <w:rsid w:val="002E48AF"/>
    <w:rsid w:val="002E5516"/>
    <w:rsid w:val="002E6245"/>
    <w:rsid w:val="002F57A3"/>
    <w:rsid w:val="002F7145"/>
    <w:rsid w:val="00300599"/>
    <w:rsid w:val="00300638"/>
    <w:rsid w:val="00300751"/>
    <w:rsid w:val="00300978"/>
    <w:rsid w:val="0030401D"/>
    <w:rsid w:val="00306BE8"/>
    <w:rsid w:val="00306D83"/>
    <w:rsid w:val="0031050A"/>
    <w:rsid w:val="00313365"/>
    <w:rsid w:val="0032007F"/>
    <w:rsid w:val="0032150B"/>
    <w:rsid w:val="00321961"/>
    <w:rsid w:val="00321C57"/>
    <w:rsid w:val="00322B53"/>
    <w:rsid w:val="003236C0"/>
    <w:rsid w:val="00323FBD"/>
    <w:rsid w:val="00325F3E"/>
    <w:rsid w:val="00327B7B"/>
    <w:rsid w:val="00327EBC"/>
    <w:rsid w:val="003301A3"/>
    <w:rsid w:val="00331082"/>
    <w:rsid w:val="00332EA4"/>
    <w:rsid w:val="00333387"/>
    <w:rsid w:val="00333971"/>
    <w:rsid w:val="003340B1"/>
    <w:rsid w:val="0033463A"/>
    <w:rsid w:val="0033507B"/>
    <w:rsid w:val="003351FD"/>
    <w:rsid w:val="00336A73"/>
    <w:rsid w:val="00337816"/>
    <w:rsid w:val="0034020A"/>
    <w:rsid w:val="00344803"/>
    <w:rsid w:val="00350702"/>
    <w:rsid w:val="00352BAF"/>
    <w:rsid w:val="00352C7D"/>
    <w:rsid w:val="003539B5"/>
    <w:rsid w:val="00356BB2"/>
    <w:rsid w:val="00357F83"/>
    <w:rsid w:val="00360A11"/>
    <w:rsid w:val="00360D57"/>
    <w:rsid w:val="003627ED"/>
    <w:rsid w:val="00362AA5"/>
    <w:rsid w:val="00366BA8"/>
    <w:rsid w:val="00366D79"/>
    <w:rsid w:val="00366F3F"/>
    <w:rsid w:val="0036777B"/>
    <w:rsid w:val="00370655"/>
    <w:rsid w:val="003708D4"/>
    <w:rsid w:val="00370A2E"/>
    <w:rsid w:val="00370AA7"/>
    <w:rsid w:val="00371BEC"/>
    <w:rsid w:val="00373BF4"/>
    <w:rsid w:val="00374AC0"/>
    <w:rsid w:val="0037525A"/>
    <w:rsid w:val="00380B1C"/>
    <w:rsid w:val="0038282A"/>
    <w:rsid w:val="003842B1"/>
    <w:rsid w:val="00384413"/>
    <w:rsid w:val="003862AF"/>
    <w:rsid w:val="003865FD"/>
    <w:rsid w:val="0039136B"/>
    <w:rsid w:val="00391B72"/>
    <w:rsid w:val="003944A1"/>
    <w:rsid w:val="003950F2"/>
    <w:rsid w:val="00395DD9"/>
    <w:rsid w:val="00396899"/>
    <w:rsid w:val="00397580"/>
    <w:rsid w:val="003978D2"/>
    <w:rsid w:val="003A0C26"/>
    <w:rsid w:val="003A293F"/>
    <w:rsid w:val="003A35BF"/>
    <w:rsid w:val="003A3C9B"/>
    <w:rsid w:val="003A44EF"/>
    <w:rsid w:val="003A45C8"/>
    <w:rsid w:val="003A678C"/>
    <w:rsid w:val="003A6DDC"/>
    <w:rsid w:val="003A7ABA"/>
    <w:rsid w:val="003A7E49"/>
    <w:rsid w:val="003B13E4"/>
    <w:rsid w:val="003B4D35"/>
    <w:rsid w:val="003C1BD8"/>
    <w:rsid w:val="003C2DCF"/>
    <w:rsid w:val="003C3DA4"/>
    <w:rsid w:val="003C3FE8"/>
    <w:rsid w:val="003C5A83"/>
    <w:rsid w:val="003C7AA0"/>
    <w:rsid w:val="003C7FE7"/>
    <w:rsid w:val="003D0498"/>
    <w:rsid w:val="003D0499"/>
    <w:rsid w:val="003D2C45"/>
    <w:rsid w:val="003D321C"/>
    <w:rsid w:val="003D3576"/>
    <w:rsid w:val="003D6146"/>
    <w:rsid w:val="003D7841"/>
    <w:rsid w:val="003D7BD0"/>
    <w:rsid w:val="003E065A"/>
    <w:rsid w:val="003E27BD"/>
    <w:rsid w:val="003E2BA2"/>
    <w:rsid w:val="003E427B"/>
    <w:rsid w:val="003E472C"/>
    <w:rsid w:val="003E607D"/>
    <w:rsid w:val="003E6112"/>
    <w:rsid w:val="003E6574"/>
    <w:rsid w:val="003E6D23"/>
    <w:rsid w:val="003E73A6"/>
    <w:rsid w:val="003F4166"/>
    <w:rsid w:val="003F526A"/>
    <w:rsid w:val="003F5AA1"/>
    <w:rsid w:val="003F5ECF"/>
    <w:rsid w:val="003F630D"/>
    <w:rsid w:val="003F66A6"/>
    <w:rsid w:val="003F691A"/>
    <w:rsid w:val="004005DF"/>
    <w:rsid w:val="004021F7"/>
    <w:rsid w:val="00402517"/>
    <w:rsid w:val="004046D4"/>
    <w:rsid w:val="00404812"/>
    <w:rsid w:val="00404DA4"/>
    <w:rsid w:val="00405244"/>
    <w:rsid w:val="00406441"/>
    <w:rsid w:val="00407548"/>
    <w:rsid w:val="004078CB"/>
    <w:rsid w:val="00407E59"/>
    <w:rsid w:val="00410767"/>
    <w:rsid w:val="004107BC"/>
    <w:rsid w:val="00413E6F"/>
    <w:rsid w:val="00414EED"/>
    <w:rsid w:val="004154C7"/>
    <w:rsid w:val="00415FBD"/>
    <w:rsid w:val="00422613"/>
    <w:rsid w:val="00423E69"/>
    <w:rsid w:val="00424A93"/>
    <w:rsid w:val="0042545E"/>
    <w:rsid w:val="00425B95"/>
    <w:rsid w:val="00426247"/>
    <w:rsid w:val="004268EE"/>
    <w:rsid w:val="00426C4F"/>
    <w:rsid w:val="0042713B"/>
    <w:rsid w:val="00430B19"/>
    <w:rsid w:val="00430C90"/>
    <w:rsid w:val="00432DB8"/>
    <w:rsid w:val="00433C79"/>
    <w:rsid w:val="00434208"/>
    <w:rsid w:val="00434BC6"/>
    <w:rsid w:val="0043716A"/>
    <w:rsid w:val="00440B27"/>
    <w:rsid w:val="004414B8"/>
    <w:rsid w:val="004416CC"/>
    <w:rsid w:val="00441C29"/>
    <w:rsid w:val="004436EE"/>
    <w:rsid w:val="00445E81"/>
    <w:rsid w:val="004464F8"/>
    <w:rsid w:val="0044785B"/>
    <w:rsid w:val="00450215"/>
    <w:rsid w:val="004526A6"/>
    <w:rsid w:val="00452CC3"/>
    <w:rsid w:val="00454BE0"/>
    <w:rsid w:val="00454DEE"/>
    <w:rsid w:val="0045547F"/>
    <w:rsid w:val="00457CB0"/>
    <w:rsid w:val="00462A93"/>
    <w:rsid w:val="0046407C"/>
    <w:rsid w:val="00464A37"/>
    <w:rsid w:val="004668D4"/>
    <w:rsid w:val="004677F2"/>
    <w:rsid w:val="004702F6"/>
    <w:rsid w:val="00471121"/>
    <w:rsid w:val="00471DEF"/>
    <w:rsid w:val="00471EA1"/>
    <w:rsid w:val="00474684"/>
    <w:rsid w:val="004755A4"/>
    <w:rsid w:val="0047663B"/>
    <w:rsid w:val="00480182"/>
    <w:rsid w:val="00480811"/>
    <w:rsid w:val="00480A71"/>
    <w:rsid w:val="00484A5D"/>
    <w:rsid w:val="00484B92"/>
    <w:rsid w:val="00486694"/>
    <w:rsid w:val="00487F6D"/>
    <w:rsid w:val="00491DE5"/>
    <w:rsid w:val="004920AD"/>
    <w:rsid w:val="004952C7"/>
    <w:rsid w:val="00497420"/>
    <w:rsid w:val="004A1A81"/>
    <w:rsid w:val="004A4475"/>
    <w:rsid w:val="004A4C0E"/>
    <w:rsid w:val="004A6D33"/>
    <w:rsid w:val="004A7B2C"/>
    <w:rsid w:val="004B3A7F"/>
    <w:rsid w:val="004B3F56"/>
    <w:rsid w:val="004B6364"/>
    <w:rsid w:val="004B673A"/>
    <w:rsid w:val="004B7A81"/>
    <w:rsid w:val="004C0F53"/>
    <w:rsid w:val="004C312C"/>
    <w:rsid w:val="004C46B7"/>
    <w:rsid w:val="004C4976"/>
    <w:rsid w:val="004C6AFE"/>
    <w:rsid w:val="004C6FC7"/>
    <w:rsid w:val="004C7920"/>
    <w:rsid w:val="004D05B3"/>
    <w:rsid w:val="004D137A"/>
    <w:rsid w:val="004D1FF7"/>
    <w:rsid w:val="004D30D1"/>
    <w:rsid w:val="004D4FC5"/>
    <w:rsid w:val="004D62BF"/>
    <w:rsid w:val="004E15C9"/>
    <w:rsid w:val="004E340B"/>
    <w:rsid w:val="004E3BB8"/>
    <w:rsid w:val="004E479E"/>
    <w:rsid w:val="004F0731"/>
    <w:rsid w:val="004F0993"/>
    <w:rsid w:val="004F3D16"/>
    <w:rsid w:val="004F45D8"/>
    <w:rsid w:val="004F499D"/>
    <w:rsid w:val="004F4BCF"/>
    <w:rsid w:val="004F4FA5"/>
    <w:rsid w:val="004F5637"/>
    <w:rsid w:val="004F5A54"/>
    <w:rsid w:val="004F6049"/>
    <w:rsid w:val="004F686C"/>
    <w:rsid w:val="004F7808"/>
    <w:rsid w:val="004F78E6"/>
    <w:rsid w:val="00503BCD"/>
    <w:rsid w:val="0050420E"/>
    <w:rsid w:val="00505DAA"/>
    <w:rsid w:val="0051241E"/>
    <w:rsid w:val="0051271F"/>
    <w:rsid w:val="00512D99"/>
    <w:rsid w:val="00514D7C"/>
    <w:rsid w:val="00515C39"/>
    <w:rsid w:val="00516197"/>
    <w:rsid w:val="005179B1"/>
    <w:rsid w:val="0052289E"/>
    <w:rsid w:val="00522B9B"/>
    <w:rsid w:val="00523696"/>
    <w:rsid w:val="00523763"/>
    <w:rsid w:val="00523BAA"/>
    <w:rsid w:val="00524F67"/>
    <w:rsid w:val="00530506"/>
    <w:rsid w:val="005318F3"/>
    <w:rsid w:val="00531DBB"/>
    <w:rsid w:val="005323CA"/>
    <w:rsid w:val="00534264"/>
    <w:rsid w:val="0053556B"/>
    <w:rsid w:val="00540164"/>
    <w:rsid w:val="00541748"/>
    <w:rsid w:val="00542864"/>
    <w:rsid w:val="00543BB2"/>
    <w:rsid w:val="005460D9"/>
    <w:rsid w:val="005461E8"/>
    <w:rsid w:val="005470B4"/>
    <w:rsid w:val="00550415"/>
    <w:rsid w:val="00551320"/>
    <w:rsid w:val="00552B95"/>
    <w:rsid w:val="00552F09"/>
    <w:rsid w:val="00553558"/>
    <w:rsid w:val="00554745"/>
    <w:rsid w:val="005550C2"/>
    <w:rsid w:val="00555A70"/>
    <w:rsid w:val="00560EEE"/>
    <w:rsid w:val="0056160F"/>
    <w:rsid w:val="0056168A"/>
    <w:rsid w:val="005634A5"/>
    <w:rsid w:val="0056544E"/>
    <w:rsid w:val="00566E9A"/>
    <w:rsid w:val="00567543"/>
    <w:rsid w:val="005703E9"/>
    <w:rsid w:val="005718DF"/>
    <w:rsid w:val="0057199B"/>
    <w:rsid w:val="00572EC7"/>
    <w:rsid w:val="00573994"/>
    <w:rsid w:val="00574629"/>
    <w:rsid w:val="005756C5"/>
    <w:rsid w:val="0057622E"/>
    <w:rsid w:val="0057691C"/>
    <w:rsid w:val="00576AEF"/>
    <w:rsid w:val="00581C36"/>
    <w:rsid w:val="005840C1"/>
    <w:rsid w:val="005841AF"/>
    <w:rsid w:val="005845A7"/>
    <w:rsid w:val="00584841"/>
    <w:rsid w:val="00585FAF"/>
    <w:rsid w:val="00586454"/>
    <w:rsid w:val="0058685E"/>
    <w:rsid w:val="00587ECB"/>
    <w:rsid w:val="005926B1"/>
    <w:rsid w:val="00594752"/>
    <w:rsid w:val="00595403"/>
    <w:rsid w:val="005956F3"/>
    <w:rsid w:val="00595E4B"/>
    <w:rsid w:val="005963E5"/>
    <w:rsid w:val="00596731"/>
    <w:rsid w:val="005972CC"/>
    <w:rsid w:val="00597CA0"/>
    <w:rsid w:val="005A07BB"/>
    <w:rsid w:val="005A0E2C"/>
    <w:rsid w:val="005A15C7"/>
    <w:rsid w:val="005A31FD"/>
    <w:rsid w:val="005A3974"/>
    <w:rsid w:val="005A4AF9"/>
    <w:rsid w:val="005A6B84"/>
    <w:rsid w:val="005B0840"/>
    <w:rsid w:val="005B2E9A"/>
    <w:rsid w:val="005B3B0F"/>
    <w:rsid w:val="005B3C6B"/>
    <w:rsid w:val="005B3D40"/>
    <w:rsid w:val="005B7260"/>
    <w:rsid w:val="005C0F88"/>
    <w:rsid w:val="005C1EB2"/>
    <w:rsid w:val="005C2678"/>
    <w:rsid w:val="005C2915"/>
    <w:rsid w:val="005C3244"/>
    <w:rsid w:val="005C3AB3"/>
    <w:rsid w:val="005C6A75"/>
    <w:rsid w:val="005C7C2D"/>
    <w:rsid w:val="005D04C9"/>
    <w:rsid w:val="005D39CC"/>
    <w:rsid w:val="005D46C5"/>
    <w:rsid w:val="005D4921"/>
    <w:rsid w:val="005D6ACB"/>
    <w:rsid w:val="005D7760"/>
    <w:rsid w:val="005E38AB"/>
    <w:rsid w:val="005E4E41"/>
    <w:rsid w:val="005E4F7E"/>
    <w:rsid w:val="005E55A2"/>
    <w:rsid w:val="005E7363"/>
    <w:rsid w:val="005F12C6"/>
    <w:rsid w:val="005F33B8"/>
    <w:rsid w:val="005F5148"/>
    <w:rsid w:val="005F6C10"/>
    <w:rsid w:val="005F6CE7"/>
    <w:rsid w:val="005F6F27"/>
    <w:rsid w:val="005F7529"/>
    <w:rsid w:val="005F79FB"/>
    <w:rsid w:val="00600A6E"/>
    <w:rsid w:val="00601B4E"/>
    <w:rsid w:val="00601B57"/>
    <w:rsid w:val="00601BBD"/>
    <w:rsid w:val="00602A16"/>
    <w:rsid w:val="00604406"/>
    <w:rsid w:val="00604D68"/>
    <w:rsid w:val="00605F4A"/>
    <w:rsid w:val="00605FB2"/>
    <w:rsid w:val="00606C8B"/>
    <w:rsid w:val="00606D5E"/>
    <w:rsid w:val="006077EF"/>
    <w:rsid w:val="00607822"/>
    <w:rsid w:val="00607ABA"/>
    <w:rsid w:val="00607C23"/>
    <w:rsid w:val="006100CC"/>
    <w:rsid w:val="006103AA"/>
    <w:rsid w:val="006117BC"/>
    <w:rsid w:val="00611E4A"/>
    <w:rsid w:val="00612C8D"/>
    <w:rsid w:val="00613BBF"/>
    <w:rsid w:val="00613DC7"/>
    <w:rsid w:val="0061561B"/>
    <w:rsid w:val="00615FBD"/>
    <w:rsid w:val="006168F8"/>
    <w:rsid w:val="00616D00"/>
    <w:rsid w:val="00620E52"/>
    <w:rsid w:val="006213CA"/>
    <w:rsid w:val="006229BD"/>
    <w:rsid w:val="00622AF7"/>
    <w:rsid w:val="00622B80"/>
    <w:rsid w:val="0062323B"/>
    <w:rsid w:val="00624752"/>
    <w:rsid w:val="00625E9B"/>
    <w:rsid w:val="00625EA9"/>
    <w:rsid w:val="00631B4F"/>
    <w:rsid w:val="00637D9F"/>
    <w:rsid w:val="0064139A"/>
    <w:rsid w:val="006423A3"/>
    <w:rsid w:val="00646102"/>
    <w:rsid w:val="00646228"/>
    <w:rsid w:val="00647B62"/>
    <w:rsid w:val="006521B2"/>
    <w:rsid w:val="006526C2"/>
    <w:rsid w:val="00652B41"/>
    <w:rsid w:val="00653573"/>
    <w:rsid w:val="00655AFC"/>
    <w:rsid w:val="0065682E"/>
    <w:rsid w:val="0066303E"/>
    <w:rsid w:val="00665EE3"/>
    <w:rsid w:val="00670D2B"/>
    <w:rsid w:val="00672CEA"/>
    <w:rsid w:val="00673662"/>
    <w:rsid w:val="00674090"/>
    <w:rsid w:val="006772B6"/>
    <w:rsid w:val="00681976"/>
    <w:rsid w:val="006822B1"/>
    <w:rsid w:val="006849BE"/>
    <w:rsid w:val="006865DB"/>
    <w:rsid w:val="006866E6"/>
    <w:rsid w:val="00687B47"/>
    <w:rsid w:val="00692CC0"/>
    <w:rsid w:val="006931CF"/>
    <w:rsid w:val="006943A5"/>
    <w:rsid w:val="00694A02"/>
    <w:rsid w:val="00695612"/>
    <w:rsid w:val="0069576C"/>
    <w:rsid w:val="006964BB"/>
    <w:rsid w:val="0069694D"/>
    <w:rsid w:val="00697035"/>
    <w:rsid w:val="006A2DC2"/>
    <w:rsid w:val="006A3303"/>
    <w:rsid w:val="006A4077"/>
    <w:rsid w:val="006A4BE0"/>
    <w:rsid w:val="006B0423"/>
    <w:rsid w:val="006B18E4"/>
    <w:rsid w:val="006B25C9"/>
    <w:rsid w:val="006B3E8B"/>
    <w:rsid w:val="006B4B89"/>
    <w:rsid w:val="006B54D8"/>
    <w:rsid w:val="006B5CBE"/>
    <w:rsid w:val="006B5FF9"/>
    <w:rsid w:val="006B67CD"/>
    <w:rsid w:val="006B6FCD"/>
    <w:rsid w:val="006B6FD6"/>
    <w:rsid w:val="006B7E87"/>
    <w:rsid w:val="006C0095"/>
    <w:rsid w:val="006C14B5"/>
    <w:rsid w:val="006C75DF"/>
    <w:rsid w:val="006D248C"/>
    <w:rsid w:val="006D2616"/>
    <w:rsid w:val="006D47F7"/>
    <w:rsid w:val="006D4BBC"/>
    <w:rsid w:val="006D55AC"/>
    <w:rsid w:val="006D6ACF"/>
    <w:rsid w:val="006E024F"/>
    <w:rsid w:val="006E0C2B"/>
    <w:rsid w:val="006E0F24"/>
    <w:rsid w:val="006E1206"/>
    <w:rsid w:val="006E2388"/>
    <w:rsid w:val="006E3F7F"/>
    <w:rsid w:val="006E4E81"/>
    <w:rsid w:val="006E64F5"/>
    <w:rsid w:val="006E7547"/>
    <w:rsid w:val="006E77B3"/>
    <w:rsid w:val="006E7E9E"/>
    <w:rsid w:val="006F1954"/>
    <w:rsid w:val="006F33A4"/>
    <w:rsid w:val="006F470F"/>
    <w:rsid w:val="006F6F46"/>
    <w:rsid w:val="0070183C"/>
    <w:rsid w:val="00701D8E"/>
    <w:rsid w:val="00702746"/>
    <w:rsid w:val="007028CC"/>
    <w:rsid w:val="0070337B"/>
    <w:rsid w:val="0070355C"/>
    <w:rsid w:val="007037B4"/>
    <w:rsid w:val="00703BFC"/>
    <w:rsid w:val="00703CA0"/>
    <w:rsid w:val="007046FF"/>
    <w:rsid w:val="00705002"/>
    <w:rsid w:val="0070556F"/>
    <w:rsid w:val="007055E2"/>
    <w:rsid w:val="00707F7D"/>
    <w:rsid w:val="00710712"/>
    <w:rsid w:val="00711FA6"/>
    <w:rsid w:val="007120A1"/>
    <w:rsid w:val="00713A58"/>
    <w:rsid w:val="00713A75"/>
    <w:rsid w:val="007154FF"/>
    <w:rsid w:val="00715E8A"/>
    <w:rsid w:val="00717817"/>
    <w:rsid w:val="00717EC5"/>
    <w:rsid w:val="007205D9"/>
    <w:rsid w:val="0072197B"/>
    <w:rsid w:val="00730A1D"/>
    <w:rsid w:val="00731CC0"/>
    <w:rsid w:val="00731D82"/>
    <w:rsid w:val="0073386B"/>
    <w:rsid w:val="00733F00"/>
    <w:rsid w:val="00734F38"/>
    <w:rsid w:val="00735374"/>
    <w:rsid w:val="00737468"/>
    <w:rsid w:val="00737508"/>
    <w:rsid w:val="0074368E"/>
    <w:rsid w:val="007448C6"/>
    <w:rsid w:val="007453AA"/>
    <w:rsid w:val="007467E2"/>
    <w:rsid w:val="00747494"/>
    <w:rsid w:val="007502B2"/>
    <w:rsid w:val="00750875"/>
    <w:rsid w:val="0075203B"/>
    <w:rsid w:val="00753EAA"/>
    <w:rsid w:val="00754595"/>
    <w:rsid w:val="00754C20"/>
    <w:rsid w:val="00755E22"/>
    <w:rsid w:val="00756BBD"/>
    <w:rsid w:val="00757346"/>
    <w:rsid w:val="00757782"/>
    <w:rsid w:val="00757D64"/>
    <w:rsid w:val="007603D0"/>
    <w:rsid w:val="00763493"/>
    <w:rsid w:val="007649B0"/>
    <w:rsid w:val="00765CFD"/>
    <w:rsid w:val="00767B12"/>
    <w:rsid w:val="00770685"/>
    <w:rsid w:val="00770EC5"/>
    <w:rsid w:val="007729EA"/>
    <w:rsid w:val="00773E1F"/>
    <w:rsid w:val="00774408"/>
    <w:rsid w:val="007748B1"/>
    <w:rsid w:val="007750C4"/>
    <w:rsid w:val="007753D2"/>
    <w:rsid w:val="0077608A"/>
    <w:rsid w:val="0078026B"/>
    <w:rsid w:val="007803E7"/>
    <w:rsid w:val="00781EF4"/>
    <w:rsid w:val="00787F84"/>
    <w:rsid w:val="007907D3"/>
    <w:rsid w:val="00790A45"/>
    <w:rsid w:val="00791675"/>
    <w:rsid w:val="00793053"/>
    <w:rsid w:val="00793778"/>
    <w:rsid w:val="0079530E"/>
    <w:rsid w:val="00796FAD"/>
    <w:rsid w:val="0079748B"/>
    <w:rsid w:val="007A2048"/>
    <w:rsid w:val="007A20BA"/>
    <w:rsid w:val="007A2C65"/>
    <w:rsid w:val="007A32C4"/>
    <w:rsid w:val="007A3AEA"/>
    <w:rsid w:val="007A40A4"/>
    <w:rsid w:val="007A45CE"/>
    <w:rsid w:val="007A57F2"/>
    <w:rsid w:val="007A6374"/>
    <w:rsid w:val="007A64B2"/>
    <w:rsid w:val="007A6685"/>
    <w:rsid w:val="007A7433"/>
    <w:rsid w:val="007A755C"/>
    <w:rsid w:val="007A7644"/>
    <w:rsid w:val="007A7D1A"/>
    <w:rsid w:val="007B0BA0"/>
    <w:rsid w:val="007B1333"/>
    <w:rsid w:val="007B205F"/>
    <w:rsid w:val="007B33EF"/>
    <w:rsid w:val="007B3462"/>
    <w:rsid w:val="007B59E5"/>
    <w:rsid w:val="007B5B34"/>
    <w:rsid w:val="007B630C"/>
    <w:rsid w:val="007B6EBF"/>
    <w:rsid w:val="007C0225"/>
    <w:rsid w:val="007C1450"/>
    <w:rsid w:val="007C27D8"/>
    <w:rsid w:val="007C3BA9"/>
    <w:rsid w:val="007C4EF2"/>
    <w:rsid w:val="007C4F4B"/>
    <w:rsid w:val="007C4F9D"/>
    <w:rsid w:val="007C551A"/>
    <w:rsid w:val="007C618B"/>
    <w:rsid w:val="007C6A70"/>
    <w:rsid w:val="007C79B4"/>
    <w:rsid w:val="007D1D00"/>
    <w:rsid w:val="007D200C"/>
    <w:rsid w:val="007D2961"/>
    <w:rsid w:val="007D31D2"/>
    <w:rsid w:val="007D3962"/>
    <w:rsid w:val="007D3CBC"/>
    <w:rsid w:val="007E16BB"/>
    <w:rsid w:val="007E2CA0"/>
    <w:rsid w:val="007E327C"/>
    <w:rsid w:val="007E5B66"/>
    <w:rsid w:val="007E7532"/>
    <w:rsid w:val="007E7981"/>
    <w:rsid w:val="007E7AF2"/>
    <w:rsid w:val="007F0EF2"/>
    <w:rsid w:val="007F19B6"/>
    <w:rsid w:val="007F3CE0"/>
    <w:rsid w:val="007F421B"/>
    <w:rsid w:val="007F439F"/>
    <w:rsid w:val="007F4AEB"/>
    <w:rsid w:val="007F6592"/>
    <w:rsid w:val="007F75B2"/>
    <w:rsid w:val="007F7E92"/>
    <w:rsid w:val="008023E7"/>
    <w:rsid w:val="0080248B"/>
    <w:rsid w:val="00802663"/>
    <w:rsid w:val="008030E4"/>
    <w:rsid w:val="00803720"/>
    <w:rsid w:val="00803917"/>
    <w:rsid w:val="00803993"/>
    <w:rsid w:val="008043C4"/>
    <w:rsid w:val="00804C65"/>
    <w:rsid w:val="00806837"/>
    <w:rsid w:val="0080782A"/>
    <w:rsid w:val="008103D3"/>
    <w:rsid w:val="00810D82"/>
    <w:rsid w:val="0081304B"/>
    <w:rsid w:val="0081362E"/>
    <w:rsid w:val="00814E71"/>
    <w:rsid w:val="008152BC"/>
    <w:rsid w:val="008152EE"/>
    <w:rsid w:val="00815F30"/>
    <w:rsid w:val="00817A14"/>
    <w:rsid w:val="008211A4"/>
    <w:rsid w:val="00821C1A"/>
    <w:rsid w:val="00821CDF"/>
    <w:rsid w:val="008229AA"/>
    <w:rsid w:val="00823D9B"/>
    <w:rsid w:val="00823E90"/>
    <w:rsid w:val="008252D9"/>
    <w:rsid w:val="0082698E"/>
    <w:rsid w:val="00830F1E"/>
    <w:rsid w:val="00831B1B"/>
    <w:rsid w:val="008332BC"/>
    <w:rsid w:val="00834CFE"/>
    <w:rsid w:val="00835969"/>
    <w:rsid w:val="008365A4"/>
    <w:rsid w:val="00837C5F"/>
    <w:rsid w:val="00840181"/>
    <w:rsid w:val="008403F8"/>
    <w:rsid w:val="00843121"/>
    <w:rsid w:val="00847BF2"/>
    <w:rsid w:val="00851D4D"/>
    <w:rsid w:val="0085202E"/>
    <w:rsid w:val="0085285A"/>
    <w:rsid w:val="00855249"/>
    <w:rsid w:val="00855884"/>
    <w:rsid w:val="00855FB3"/>
    <w:rsid w:val="008563B4"/>
    <w:rsid w:val="008566A8"/>
    <w:rsid w:val="0086020A"/>
    <w:rsid w:val="00861D0E"/>
    <w:rsid w:val="00863BE2"/>
    <w:rsid w:val="00863CC6"/>
    <w:rsid w:val="008662BB"/>
    <w:rsid w:val="00866FFC"/>
    <w:rsid w:val="00867569"/>
    <w:rsid w:val="00867B18"/>
    <w:rsid w:val="00874F1E"/>
    <w:rsid w:val="00877CB7"/>
    <w:rsid w:val="008807AE"/>
    <w:rsid w:val="00880DE7"/>
    <w:rsid w:val="00883D27"/>
    <w:rsid w:val="008847E1"/>
    <w:rsid w:val="00884DE5"/>
    <w:rsid w:val="0088633F"/>
    <w:rsid w:val="00890795"/>
    <w:rsid w:val="00896DFF"/>
    <w:rsid w:val="008A06C3"/>
    <w:rsid w:val="008A20EE"/>
    <w:rsid w:val="008A306D"/>
    <w:rsid w:val="008A3C3E"/>
    <w:rsid w:val="008A4C29"/>
    <w:rsid w:val="008A6631"/>
    <w:rsid w:val="008A70BB"/>
    <w:rsid w:val="008A750A"/>
    <w:rsid w:val="008A78AE"/>
    <w:rsid w:val="008B0F3E"/>
    <w:rsid w:val="008B14DE"/>
    <w:rsid w:val="008B2334"/>
    <w:rsid w:val="008B251B"/>
    <w:rsid w:val="008B2CD2"/>
    <w:rsid w:val="008B3970"/>
    <w:rsid w:val="008B7E7B"/>
    <w:rsid w:val="008C165F"/>
    <w:rsid w:val="008C1F8C"/>
    <w:rsid w:val="008C384C"/>
    <w:rsid w:val="008C4017"/>
    <w:rsid w:val="008C431C"/>
    <w:rsid w:val="008C5858"/>
    <w:rsid w:val="008D0F11"/>
    <w:rsid w:val="008D2C60"/>
    <w:rsid w:val="008D337E"/>
    <w:rsid w:val="008D3F2F"/>
    <w:rsid w:val="008D6039"/>
    <w:rsid w:val="008D745C"/>
    <w:rsid w:val="008D7A06"/>
    <w:rsid w:val="008E056A"/>
    <w:rsid w:val="008E0BD9"/>
    <w:rsid w:val="008E1176"/>
    <w:rsid w:val="008E1193"/>
    <w:rsid w:val="008E20E9"/>
    <w:rsid w:val="008E3653"/>
    <w:rsid w:val="008E3CFD"/>
    <w:rsid w:val="008E60A4"/>
    <w:rsid w:val="008E6969"/>
    <w:rsid w:val="008F146A"/>
    <w:rsid w:val="008F2065"/>
    <w:rsid w:val="008F298C"/>
    <w:rsid w:val="008F4097"/>
    <w:rsid w:val="008F414E"/>
    <w:rsid w:val="008F421F"/>
    <w:rsid w:val="008F46BA"/>
    <w:rsid w:val="008F4D67"/>
    <w:rsid w:val="008F66D7"/>
    <w:rsid w:val="008F73B4"/>
    <w:rsid w:val="008F73DD"/>
    <w:rsid w:val="008F7613"/>
    <w:rsid w:val="00901B85"/>
    <w:rsid w:val="00901DC0"/>
    <w:rsid w:val="00901E2D"/>
    <w:rsid w:val="00902730"/>
    <w:rsid w:val="00903783"/>
    <w:rsid w:val="009055F4"/>
    <w:rsid w:val="00907729"/>
    <w:rsid w:val="0091023C"/>
    <w:rsid w:val="009118A3"/>
    <w:rsid w:val="00911B52"/>
    <w:rsid w:val="00912518"/>
    <w:rsid w:val="0091305D"/>
    <w:rsid w:val="0091361A"/>
    <w:rsid w:val="009143C8"/>
    <w:rsid w:val="009147F9"/>
    <w:rsid w:val="009174ED"/>
    <w:rsid w:val="00924E19"/>
    <w:rsid w:val="0092560B"/>
    <w:rsid w:val="00927442"/>
    <w:rsid w:val="0092796D"/>
    <w:rsid w:val="00931146"/>
    <w:rsid w:val="009323E3"/>
    <w:rsid w:val="00933711"/>
    <w:rsid w:val="00934862"/>
    <w:rsid w:val="00935E38"/>
    <w:rsid w:val="00936183"/>
    <w:rsid w:val="009367F5"/>
    <w:rsid w:val="00941B83"/>
    <w:rsid w:val="00943402"/>
    <w:rsid w:val="009439BB"/>
    <w:rsid w:val="00945099"/>
    <w:rsid w:val="00945FCF"/>
    <w:rsid w:val="00947B22"/>
    <w:rsid w:val="00951140"/>
    <w:rsid w:val="009528DB"/>
    <w:rsid w:val="00954D3C"/>
    <w:rsid w:val="00962579"/>
    <w:rsid w:val="0096272E"/>
    <w:rsid w:val="00962D44"/>
    <w:rsid w:val="00964F1E"/>
    <w:rsid w:val="00965B6C"/>
    <w:rsid w:val="0096694E"/>
    <w:rsid w:val="00967268"/>
    <w:rsid w:val="00970102"/>
    <w:rsid w:val="0097110E"/>
    <w:rsid w:val="00971BBA"/>
    <w:rsid w:val="00972156"/>
    <w:rsid w:val="00973734"/>
    <w:rsid w:val="00973A73"/>
    <w:rsid w:val="00973F62"/>
    <w:rsid w:val="0097726A"/>
    <w:rsid w:val="00977C5B"/>
    <w:rsid w:val="009800D1"/>
    <w:rsid w:val="009802A4"/>
    <w:rsid w:val="009824D8"/>
    <w:rsid w:val="0098597B"/>
    <w:rsid w:val="009860E1"/>
    <w:rsid w:val="0098615F"/>
    <w:rsid w:val="00986ACD"/>
    <w:rsid w:val="00986D8F"/>
    <w:rsid w:val="00986DD7"/>
    <w:rsid w:val="009874D9"/>
    <w:rsid w:val="0098759C"/>
    <w:rsid w:val="00987D73"/>
    <w:rsid w:val="009907D8"/>
    <w:rsid w:val="00991B66"/>
    <w:rsid w:val="0099225A"/>
    <w:rsid w:val="0099305F"/>
    <w:rsid w:val="00995839"/>
    <w:rsid w:val="00996EE3"/>
    <w:rsid w:val="009971D5"/>
    <w:rsid w:val="00997239"/>
    <w:rsid w:val="009975B0"/>
    <w:rsid w:val="009A0B64"/>
    <w:rsid w:val="009A1479"/>
    <w:rsid w:val="009A20E6"/>
    <w:rsid w:val="009A268B"/>
    <w:rsid w:val="009A283E"/>
    <w:rsid w:val="009A4C16"/>
    <w:rsid w:val="009A5B92"/>
    <w:rsid w:val="009A6A73"/>
    <w:rsid w:val="009A7B76"/>
    <w:rsid w:val="009B0237"/>
    <w:rsid w:val="009B226E"/>
    <w:rsid w:val="009B2C53"/>
    <w:rsid w:val="009B2DEA"/>
    <w:rsid w:val="009B37AB"/>
    <w:rsid w:val="009B55B1"/>
    <w:rsid w:val="009B728A"/>
    <w:rsid w:val="009B78A0"/>
    <w:rsid w:val="009C0081"/>
    <w:rsid w:val="009C0150"/>
    <w:rsid w:val="009C2BC5"/>
    <w:rsid w:val="009C4513"/>
    <w:rsid w:val="009C5BDC"/>
    <w:rsid w:val="009C6F48"/>
    <w:rsid w:val="009D1DBF"/>
    <w:rsid w:val="009D401A"/>
    <w:rsid w:val="009D434A"/>
    <w:rsid w:val="009D4624"/>
    <w:rsid w:val="009D577A"/>
    <w:rsid w:val="009D5C11"/>
    <w:rsid w:val="009D6678"/>
    <w:rsid w:val="009E0018"/>
    <w:rsid w:val="009E01E0"/>
    <w:rsid w:val="009E157B"/>
    <w:rsid w:val="009E32A1"/>
    <w:rsid w:val="009E46E1"/>
    <w:rsid w:val="009E5B62"/>
    <w:rsid w:val="009E5B70"/>
    <w:rsid w:val="009E61ED"/>
    <w:rsid w:val="009F2169"/>
    <w:rsid w:val="009F4CAA"/>
    <w:rsid w:val="009F6235"/>
    <w:rsid w:val="009F705E"/>
    <w:rsid w:val="00A00A69"/>
    <w:rsid w:val="00A00AE1"/>
    <w:rsid w:val="00A00C4B"/>
    <w:rsid w:val="00A0176C"/>
    <w:rsid w:val="00A038F9"/>
    <w:rsid w:val="00A061BE"/>
    <w:rsid w:val="00A0762A"/>
    <w:rsid w:val="00A07C92"/>
    <w:rsid w:val="00A07CEF"/>
    <w:rsid w:val="00A07F95"/>
    <w:rsid w:val="00A10C7E"/>
    <w:rsid w:val="00A1123C"/>
    <w:rsid w:val="00A1200F"/>
    <w:rsid w:val="00A12383"/>
    <w:rsid w:val="00A12FF0"/>
    <w:rsid w:val="00A139AB"/>
    <w:rsid w:val="00A14121"/>
    <w:rsid w:val="00A15345"/>
    <w:rsid w:val="00A179A1"/>
    <w:rsid w:val="00A2073E"/>
    <w:rsid w:val="00A21C49"/>
    <w:rsid w:val="00A31807"/>
    <w:rsid w:val="00A324C0"/>
    <w:rsid w:val="00A32620"/>
    <w:rsid w:val="00A3347F"/>
    <w:rsid w:val="00A338B8"/>
    <w:rsid w:val="00A35AC2"/>
    <w:rsid w:val="00A35C5C"/>
    <w:rsid w:val="00A35F1E"/>
    <w:rsid w:val="00A363C8"/>
    <w:rsid w:val="00A36AA8"/>
    <w:rsid w:val="00A370EC"/>
    <w:rsid w:val="00A406AF"/>
    <w:rsid w:val="00A4114A"/>
    <w:rsid w:val="00A42584"/>
    <w:rsid w:val="00A427DC"/>
    <w:rsid w:val="00A42B67"/>
    <w:rsid w:val="00A42D22"/>
    <w:rsid w:val="00A43092"/>
    <w:rsid w:val="00A4333D"/>
    <w:rsid w:val="00A4343D"/>
    <w:rsid w:val="00A439C2"/>
    <w:rsid w:val="00A44D44"/>
    <w:rsid w:val="00A47947"/>
    <w:rsid w:val="00A47BD6"/>
    <w:rsid w:val="00A502F1"/>
    <w:rsid w:val="00A52A9D"/>
    <w:rsid w:val="00A52CAE"/>
    <w:rsid w:val="00A54B9D"/>
    <w:rsid w:val="00A55488"/>
    <w:rsid w:val="00A56FBE"/>
    <w:rsid w:val="00A572CB"/>
    <w:rsid w:val="00A57493"/>
    <w:rsid w:val="00A604A9"/>
    <w:rsid w:val="00A61D28"/>
    <w:rsid w:val="00A621E1"/>
    <w:rsid w:val="00A64CBC"/>
    <w:rsid w:val="00A6609E"/>
    <w:rsid w:val="00A67901"/>
    <w:rsid w:val="00A70A83"/>
    <w:rsid w:val="00A71D71"/>
    <w:rsid w:val="00A72866"/>
    <w:rsid w:val="00A731E3"/>
    <w:rsid w:val="00A7575B"/>
    <w:rsid w:val="00A76BF1"/>
    <w:rsid w:val="00A7715F"/>
    <w:rsid w:val="00A77505"/>
    <w:rsid w:val="00A81EB3"/>
    <w:rsid w:val="00A82EE0"/>
    <w:rsid w:val="00A833E5"/>
    <w:rsid w:val="00A85863"/>
    <w:rsid w:val="00A91CEB"/>
    <w:rsid w:val="00A93287"/>
    <w:rsid w:val="00A93E8C"/>
    <w:rsid w:val="00A942FC"/>
    <w:rsid w:val="00A9448F"/>
    <w:rsid w:val="00A955B7"/>
    <w:rsid w:val="00A9648C"/>
    <w:rsid w:val="00A96EBB"/>
    <w:rsid w:val="00AA00A7"/>
    <w:rsid w:val="00AA0F8C"/>
    <w:rsid w:val="00AA28C1"/>
    <w:rsid w:val="00AA3F78"/>
    <w:rsid w:val="00AA4804"/>
    <w:rsid w:val="00AA62CF"/>
    <w:rsid w:val="00AA776A"/>
    <w:rsid w:val="00AB01A7"/>
    <w:rsid w:val="00AB0A77"/>
    <w:rsid w:val="00AB18DF"/>
    <w:rsid w:val="00AB1FAF"/>
    <w:rsid w:val="00AB2F77"/>
    <w:rsid w:val="00AB3410"/>
    <w:rsid w:val="00AB49B4"/>
    <w:rsid w:val="00AB5EBC"/>
    <w:rsid w:val="00AB6131"/>
    <w:rsid w:val="00AB6F87"/>
    <w:rsid w:val="00AB70B8"/>
    <w:rsid w:val="00AB7FAA"/>
    <w:rsid w:val="00AB7FC0"/>
    <w:rsid w:val="00AC033F"/>
    <w:rsid w:val="00AC0990"/>
    <w:rsid w:val="00AC22F4"/>
    <w:rsid w:val="00AC2847"/>
    <w:rsid w:val="00AC51E0"/>
    <w:rsid w:val="00AC56CE"/>
    <w:rsid w:val="00AC5A0B"/>
    <w:rsid w:val="00AC79EC"/>
    <w:rsid w:val="00AC7D59"/>
    <w:rsid w:val="00AD071C"/>
    <w:rsid w:val="00AD17FD"/>
    <w:rsid w:val="00AD35C8"/>
    <w:rsid w:val="00AE0541"/>
    <w:rsid w:val="00AE1481"/>
    <w:rsid w:val="00AE3A71"/>
    <w:rsid w:val="00AE642A"/>
    <w:rsid w:val="00AE689F"/>
    <w:rsid w:val="00AF202D"/>
    <w:rsid w:val="00AF66FD"/>
    <w:rsid w:val="00B00C1D"/>
    <w:rsid w:val="00B00CA0"/>
    <w:rsid w:val="00B06249"/>
    <w:rsid w:val="00B06820"/>
    <w:rsid w:val="00B06F03"/>
    <w:rsid w:val="00B10746"/>
    <w:rsid w:val="00B10D9B"/>
    <w:rsid w:val="00B10EF8"/>
    <w:rsid w:val="00B1293A"/>
    <w:rsid w:val="00B12E24"/>
    <w:rsid w:val="00B144A6"/>
    <w:rsid w:val="00B14A57"/>
    <w:rsid w:val="00B14ABE"/>
    <w:rsid w:val="00B16DAD"/>
    <w:rsid w:val="00B17532"/>
    <w:rsid w:val="00B20744"/>
    <w:rsid w:val="00B20A90"/>
    <w:rsid w:val="00B23588"/>
    <w:rsid w:val="00B24E6F"/>
    <w:rsid w:val="00B25019"/>
    <w:rsid w:val="00B250C0"/>
    <w:rsid w:val="00B25D8E"/>
    <w:rsid w:val="00B262A0"/>
    <w:rsid w:val="00B27CAC"/>
    <w:rsid w:val="00B30FC5"/>
    <w:rsid w:val="00B313DA"/>
    <w:rsid w:val="00B33A03"/>
    <w:rsid w:val="00B34130"/>
    <w:rsid w:val="00B35CF0"/>
    <w:rsid w:val="00B36175"/>
    <w:rsid w:val="00B3637F"/>
    <w:rsid w:val="00B36EC0"/>
    <w:rsid w:val="00B36FAB"/>
    <w:rsid w:val="00B37165"/>
    <w:rsid w:val="00B40019"/>
    <w:rsid w:val="00B402F2"/>
    <w:rsid w:val="00B40ED8"/>
    <w:rsid w:val="00B4120F"/>
    <w:rsid w:val="00B45705"/>
    <w:rsid w:val="00B47B6D"/>
    <w:rsid w:val="00B52EED"/>
    <w:rsid w:val="00B53377"/>
    <w:rsid w:val="00B5403A"/>
    <w:rsid w:val="00B54CF7"/>
    <w:rsid w:val="00B55375"/>
    <w:rsid w:val="00B567E3"/>
    <w:rsid w:val="00B56AF9"/>
    <w:rsid w:val="00B56D27"/>
    <w:rsid w:val="00B6316A"/>
    <w:rsid w:val="00B632CC"/>
    <w:rsid w:val="00B63562"/>
    <w:rsid w:val="00B63DD9"/>
    <w:rsid w:val="00B63FF7"/>
    <w:rsid w:val="00B65370"/>
    <w:rsid w:val="00B701A4"/>
    <w:rsid w:val="00B7218D"/>
    <w:rsid w:val="00B722CA"/>
    <w:rsid w:val="00B73A1D"/>
    <w:rsid w:val="00B74D75"/>
    <w:rsid w:val="00B7527F"/>
    <w:rsid w:val="00B753F8"/>
    <w:rsid w:val="00B776F2"/>
    <w:rsid w:val="00B81396"/>
    <w:rsid w:val="00B82510"/>
    <w:rsid w:val="00B82AF4"/>
    <w:rsid w:val="00B83898"/>
    <w:rsid w:val="00B83CC3"/>
    <w:rsid w:val="00B86E59"/>
    <w:rsid w:val="00B875B9"/>
    <w:rsid w:val="00B90D2C"/>
    <w:rsid w:val="00B91872"/>
    <w:rsid w:val="00B91D7E"/>
    <w:rsid w:val="00B921D6"/>
    <w:rsid w:val="00B924EA"/>
    <w:rsid w:val="00B9354C"/>
    <w:rsid w:val="00B94358"/>
    <w:rsid w:val="00B94AC8"/>
    <w:rsid w:val="00B95227"/>
    <w:rsid w:val="00B95913"/>
    <w:rsid w:val="00B967BC"/>
    <w:rsid w:val="00B97633"/>
    <w:rsid w:val="00B97825"/>
    <w:rsid w:val="00B97C8A"/>
    <w:rsid w:val="00BA0C59"/>
    <w:rsid w:val="00BA10B9"/>
    <w:rsid w:val="00BA10F2"/>
    <w:rsid w:val="00BA12F1"/>
    <w:rsid w:val="00BA215B"/>
    <w:rsid w:val="00BA356F"/>
    <w:rsid w:val="00BA3F92"/>
    <w:rsid w:val="00BA439F"/>
    <w:rsid w:val="00BA6370"/>
    <w:rsid w:val="00BA666B"/>
    <w:rsid w:val="00BA6A26"/>
    <w:rsid w:val="00BA6F06"/>
    <w:rsid w:val="00BB0503"/>
    <w:rsid w:val="00BB0893"/>
    <w:rsid w:val="00BB0EA2"/>
    <w:rsid w:val="00BB266F"/>
    <w:rsid w:val="00BB3868"/>
    <w:rsid w:val="00BB487E"/>
    <w:rsid w:val="00BB4F7D"/>
    <w:rsid w:val="00BB6681"/>
    <w:rsid w:val="00BB7354"/>
    <w:rsid w:val="00BB74C3"/>
    <w:rsid w:val="00BC0D64"/>
    <w:rsid w:val="00BC1103"/>
    <w:rsid w:val="00BC1684"/>
    <w:rsid w:val="00BC1754"/>
    <w:rsid w:val="00BC47A8"/>
    <w:rsid w:val="00BC5B61"/>
    <w:rsid w:val="00BC5C8B"/>
    <w:rsid w:val="00BC7765"/>
    <w:rsid w:val="00BD012A"/>
    <w:rsid w:val="00BD03F5"/>
    <w:rsid w:val="00BD0DC9"/>
    <w:rsid w:val="00BD1D60"/>
    <w:rsid w:val="00BD275E"/>
    <w:rsid w:val="00BD5801"/>
    <w:rsid w:val="00BD5EB1"/>
    <w:rsid w:val="00BD64C5"/>
    <w:rsid w:val="00BD7BA1"/>
    <w:rsid w:val="00BE0413"/>
    <w:rsid w:val="00BE15B9"/>
    <w:rsid w:val="00BE16EC"/>
    <w:rsid w:val="00BE1B45"/>
    <w:rsid w:val="00BE1CE1"/>
    <w:rsid w:val="00BE2236"/>
    <w:rsid w:val="00BE2C77"/>
    <w:rsid w:val="00BE4980"/>
    <w:rsid w:val="00BF2B42"/>
    <w:rsid w:val="00BF380B"/>
    <w:rsid w:val="00BF41DD"/>
    <w:rsid w:val="00BF7109"/>
    <w:rsid w:val="00BF73CB"/>
    <w:rsid w:val="00BF7504"/>
    <w:rsid w:val="00BF7744"/>
    <w:rsid w:val="00C01A28"/>
    <w:rsid w:val="00C01CA9"/>
    <w:rsid w:val="00C01CD4"/>
    <w:rsid w:val="00C028AD"/>
    <w:rsid w:val="00C043F0"/>
    <w:rsid w:val="00C05D56"/>
    <w:rsid w:val="00C06673"/>
    <w:rsid w:val="00C07464"/>
    <w:rsid w:val="00C07ECC"/>
    <w:rsid w:val="00C1196B"/>
    <w:rsid w:val="00C11B6B"/>
    <w:rsid w:val="00C11C69"/>
    <w:rsid w:val="00C1243B"/>
    <w:rsid w:val="00C129E0"/>
    <w:rsid w:val="00C13D80"/>
    <w:rsid w:val="00C14FAE"/>
    <w:rsid w:val="00C16F39"/>
    <w:rsid w:val="00C2012C"/>
    <w:rsid w:val="00C233AE"/>
    <w:rsid w:val="00C23740"/>
    <w:rsid w:val="00C23DED"/>
    <w:rsid w:val="00C26426"/>
    <w:rsid w:val="00C269D4"/>
    <w:rsid w:val="00C26FDA"/>
    <w:rsid w:val="00C3007A"/>
    <w:rsid w:val="00C30365"/>
    <w:rsid w:val="00C30BF9"/>
    <w:rsid w:val="00C31B41"/>
    <w:rsid w:val="00C31D56"/>
    <w:rsid w:val="00C31E82"/>
    <w:rsid w:val="00C32FFE"/>
    <w:rsid w:val="00C33221"/>
    <w:rsid w:val="00C3662D"/>
    <w:rsid w:val="00C371FA"/>
    <w:rsid w:val="00C373A8"/>
    <w:rsid w:val="00C37ADB"/>
    <w:rsid w:val="00C4160D"/>
    <w:rsid w:val="00C42174"/>
    <w:rsid w:val="00C43EF8"/>
    <w:rsid w:val="00C446D4"/>
    <w:rsid w:val="00C46F1F"/>
    <w:rsid w:val="00C47035"/>
    <w:rsid w:val="00C4790C"/>
    <w:rsid w:val="00C53245"/>
    <w:rsid w:val="00C537E9"/>
    <w:rsid w:val="00C545A2"/>
    <w:rsid w:val="00C575DF"/>
    <w:rsid w:val="00C606C1"/>
    <w:rsid w:val="00C60D81"/>
    <w:rsid w:val="00C654C0"/>
    <w:rsid w:val="00C661DB"/>
    <w:rsid w:val="00C67AD4"/>
    <w:rsid w:val="00C70587"/>
    <w:rsid w:val="00C716A6"/>
    <w:rsid w:val="00C71BA4"/>
    <w:rsid w:val="00C7211E"/>
    <w:rsid w:val="00C73608"/>
    <w:rsid w:val="00C73A0E"/>
    <w:rsid w:val="00C74F45"/>
    <w:rsid w:val="00C75280"/>
    <w:rsid w:val="00C7599A"/>
    <w:rsid w:val="00C7714F"/>
    <w:rsid w:val="00C775D6"/>
    <w:rsid w:val="00C775F8"/>
    <w:rsid w:val="00C77715"/>
    <w:rsid w:val="00C80290"/>
    <w:rsid w:val="00C838B4"/>
    <w:rsid w:val="00C8406E"/>
    <w:rsid w:val="00C853AF"/>
    <w:rsid w:val="00C86876"/>
    <w:rsid w:val="00C907EB"/>
    <w:rsid w:val="00C90A17"/>
    <w:rsid w:val="00C92789"/>
    <w:rsid w:val="00C94805"/>
    <w:rsid w:val="00C962E6"/>
    <w:rsid w:val="00C9687B"/>
    <w:rsid w:val="00C96E82"/>
    <w:rsid w:val="00C97F60"/>
    <w:rsid w:val="00CA1031"/>
    <w:rsid w:val="00CA104C"/>
    <w:rsid w:val="00CA1E1D"/>
    <w:rsid w:val="00CA3531"/>
    <w:rsid w:val="00CA3724"/>
    <w:rsid w:val="00CA4BF5"/>
    <w:rsid w:val="00CA648F"/>
    <w:rsid w:val="00CA6909"/>
    <w:rsid w:val="00CA75B4"/>
    <w:rsid w:val="00CB2709"/>
    <w:rsid w:val="00CB34CB"/>
    <w:rsid w:val="00CB48BA"/>
    <w:rsid w:val="00CB509F"/>
    <w:rsid w:val="00CB6402"/>
    <w:rsid w:val="00CB6C81"/>
    <w:rsid w:val="00CB6F89"/>
    <w:rsid w:val="00CB7EBA"/>
    <w:rsid w:val="00CC0AE9"/>
    <w:rsid w:val="00CC1EF4"/>
    <w:rsid w:val="00CC3D0F"/>
    <w:rsid w:val="00CC6995"/>
    <w:rsid w:val="00CD09B3"/>
    <w:rsid w:val="00CD116B"/>
    <w:rsid w:val="00CD2DCD"/>
    <w:rsid w:val="00CD30CE"/>
    <w:rsid w:val="00CD3563"/>
    <w:rsid w:val="00CD3BAA"/>
    <w:rsid w:val="00CD4BCB"/>
    <w:rsid w:val="00CD4C5F"/>
    <w:rsid w:val="00CD4D6B"/>
    <w:rsid w:val="00CE184D"/>
    <w:rsid w:val="00CE228C"/>
    <w:rsid w:val="00CE5489"/>
    <w:rsid w:val="00CE68E2"/>
    <w:rsid w:val="00CE7177"/>
    <w:rsid w:val="00CE71D9"/>
    <w:rsid w:val="00CF0F9F"/>
    <w:rsid w:val="00CF1B36"/>
    <w:rsid w:val="00CF51EA"/>
    <w:rsid w:val="00CF545B"/>
    <w:rsid w:val="00CF7651"/>
    <w:rsid w:val="00CF76D3"/>
    <w:rsid w:val="00CF7C3F"/>
    <w:rsid w:val="00CF7D57"/>
    <w:rsid w:val="00D00360"/>
    <w:rsid w:val="00D01BB1"/>
    <w:rsid w:val="00D06763"/>
    <w:rsid w:val="00D06BA6"/>
    <w:rsid w:val="00D1049F"/>
    <w:rsid w:val="00D10D68"/>
    <w:rsid w:val="00D116A2"/>
    <w:rsid w:val="00D116E8"/>
    <w:rsid w:val="00D1291C"/>
    <w:rsid w:val="00D130EB"/>
    <w:rsid w:val="00D15184"/>
    <w:rsid w:val="00D161AB"/>
    <w:rsid w:val="00D1635A"/>
    <w:rsid w:val="00D1662F"/>
    <w:rsid w:val="00D1696A"/>
    <w:rsid w:val="00D17A33"/>
    <w:rsid w:val="00D17C4E"/>
    <w:rsid w:val="00D209A7"/>
    <w:rsid w:val="00D25A4F"/>
    <w:rsid w:val="00D279BB"/>
    <w:rsid w:val="00D27C7D"/>
    <w:rsid w:val="00D27D69"/>
    <w:rsid w:val="00D3021D"/>
    <w:rsid w:val="00D32C0F"/>
    <w:rsid w:val="00D33658"/>
    <w:rsid w:val="00D3376F"/>
    <w:rsid w:val="00D33BF7"/>
    <w:rsid w:val="00D34E48"/>
    <w:rsid w:val="00D3614E"/>
    <w:rsid w:val="00D36486"/>
    <w:rsid w:val="00D36AB8"/>
    <w:rsid w:val="00D37038"/>
    <w:rsid w:val="00D40DFE"/>
    <w:rsid w:val="00D43099"/>
    <w:rsid w:val="00D4309C"/>
    <w:rsid w:val="00D43538"/>
    <w:rsid w:val="00D438C8"/>
    <w:rsid w:val="00D4428D"/>
    <w:rsid w:val="00D447C0"/>
    <w:rsid w:val="00D448C2"/>
    <w:rsid w:val="00D44D84"/>
    <w:rsid w:val="00D45D32"/>
    <w:rsid w:val="00D46609"/>
    <w:rsid w:val="00D4735E"/>
    <w:rsid w:val="00D47612"/>
    <w:rsid w:val="00D50EDB"/>
    <w:rsid w:val="00D529F1"/>
    <w:rsid w:val="00D53EAF"/>
    <w:rsid w:val="00D54439"/>
    <w:rsid w:val="00D544D8"/>
    <w:rsid w:val="00D60B0A"/>
    <w:rsid w:val="00D620DA"/>
    <w:rsid w:val="00D63480"/>
    <w:rsid w:val="00D651F7"/>
    <w:rsid w:val="00D657A6"/>
    <w:rsid w:val="00D666C3"/>
    <w:rsid w:val="00D6712F"/>
    <w:rsid w:val="00D675C6"/>
    <w:rsid w:val="00D67CCF"/>
    <w:rsid w:val="00D70042"/>
    <w:rsid w:val="00D70B26"/>
    <w:rsid w:val="00D7322C"/>
    <w:rsid w:val="00D74C4E"/>
    <w:rsid w:val="00D7567D"/>
    <w:rsid w:val="00D76D2A"/>
    <w:rsid w:val="00D8104F"/>
    <w:rsid w:val="00D824DA"/>
    <w:rsid w:val="00D82797"/>
    <w:rsid w:val="00D83CC4"/>
    <w:rsid w:val="00D84620"/>
    <w:rsid w:val="00D84BD5"/>
    <w:rsid w:val="00D865F5"/>
    <w:rsid w:val="00D87FA1"/>
    <w:rsid w:val="00D906AE"/>
    <w:rsid w:val="00D9189F"/>
    <w:rsid w:val="00D919A7"/>
    <w:rsid w:val="00D919E7"/>
    <w:rsid w:val="00D96485"/>
    <w:rsid w:val="00D96B0B"/>
    <w:rsid w:val="00DA0774"/>
    <w:rsid w:val="00DA0A8D"/>
    <w:rsid w:val="00DA1A87"/>
    <w:rsid w:val="00DA50EC"/>
    <w:rsid w:val="00DA5C6C"/>
    <w:rsid w:val="00DA6CD8"/>
    <w:rsid w:val="00DA7627"/>
    <w:rsid w:val="00DB3D97"/>
    <w:rsid w:val="00DB65D7"/>
    <w:rsid w:val="00DC1F34"/>
    <w:rsid w:val="00DC31A6"/>
    <w:rsid w:val="00DC7B5E"/>
    <w:rsid w:val="00DD1D34"/>
    <w:rsid w:val="00DD2987"/>
    <w:rsid w:val="00DD31C7"/>
    <w:rsid w:val="00DD3363"/>
    <w:rsid w:val="00DD33C3"/>
    <w:rsid w:val="00DD3B44"/>
    <w:rsid w:val="00DD4E95"/>
    <w:rsid w:val="00DD5E35"/>
    <w:rsid w:val="00DE153A"/>
    <w:rsid w:val="00DE1C49"/>
    <w:rsid w:val="00DE41C9"/>
    <w:rsid w:val="00DE4967"/>
    <w:rsid w:val="00DE545E"/>
    <w:rsid w:val="00DE755D"/>
    <w:rsid w:val="00DF03C9"/>
    <w:rsid w:val="00DF2A8B"/>
    <w:rsid w:val="00DF381B"/>
    <w:rsid w:val="00DF443E"/>
    <w:rsid w:val="00DF4755"/>
    <w:rsid w:val="00DF47FE"/>
    <w:rsid w:val="00DF73CE"/>
    <w:rsid w:val="00DF7C6C"/>
    <w:rsid w:val="00E0156A"/>
    <w:rsid w:val="00E02885"/>
    <w:rsid w:val="00E03A42"/>
    <w:rsid w:val="00E03CDA"/>
    <w:rsid w:val="00E03DA3"/>
    <w:rsid w:val="00E03E6D"/>
    <w:rsid w:val="00E05920"/>
    <w:rsid w:val="00E065AB"/>
    <w:rsid w:val="00E06656"/>
    <w:rsid w:val="00E11E6C"/>
    <w:rsid w:val="00E13723"/>
    <w:rsid w:val="00E13D9B"/>
    <w:rsid w:val="00E14BF3"/>
    <w:rsid w:val="00E17235"/>
    <w:rsid w:val="00E17C6F"/>
    <w:rsid w:val="00E20B97"/>
    <w:rsid w:val="00E21505"/>
    <w:rsid w:val="00E2248C"/>
    <w:rsid w:val="00E226C4"/>
    <w:rsid w:val="00E234A7"/>
    <w:rsid w:val="00E23A13"/>
    <w:rsid w:val="00E2420D"/>
    <w:rsid w:val="00E26704"/>
    <w:rsid w:val="00E3087D"/>
    <w:rsid w:val="00E31980"/>
    <w:rsid w:val="00E31A56"/>
    <w:rsid w:val="00E31E18"/>
    <w:rsid w:val="00E35710"/>
    <w:rsid w:val="00E36EF3"/>
    <w:rsid w:val="00E3782F"/>
    <w:rsid w:val="00E37D1B"/>
    <w:rsid w:val="00E37EFD"/>
    <w:rsid w:val="00E4251E"/>
    <w:rsid w:val="00E42BD3"/>
    <w:rsid w:val="00E42E2F"/>
    <w:rsid w:val="00E432B2"/>
    <w:rsid w:val="00E44349"/>
    <w:rsid w:val="00E447D5"/>
    <w:rsid w:val="00E4612C"/>
    <w:rsid w:val="00E471D7"/>
    <w:rsid w:val="00E474C1"/>
    <w:rsid w:val="00E50252"/>
    <w:rsid w:val="00E50611"/>
    <w:rsid w:val="00E534A2"/>
    <w:rsid w:val="00E57295"/>
    <w:rsid w:val="00E60264"/>
    <w:rsid w:val="00E60394"/>
    <w:rsid w:val="00E630BC"/>
    <w:rsid w:val="00E63220"/>
    <w:rsid w:val="00E63F3C"/>
    <w:rsid w:val="00E641E2"/>
    <w:rsid w:val="00E6423C"/>
    <w:rsid w:val="00E6447A"/>
    <w:rsid w:val="00E67E98"/>
    <w:rsid w:val="00E702FB"/>
    <w:rsid w:val="00E72224"/>
    <w:rsid w:val="00E73726"/>
    <w:rsid w:val="00E7465D"/>
    <w:rsid w:val="00E74A60"/>
    <w:rsid w:val="00E74C05"/>
    <w:rsid w:val="00E74FDB"/>
    <w:rsid w:val="00E75D9F"/>
    <w:rsid w:val="00E75DF7"/>
    <w:rsid w:val="00E77070"/>
    <w:rsid w:val="00E804A4"/>
    <w:rsid w:val="00E81C79"/>
    <w:rsid w:val="00E82107"/>
    <w:rsid w:val="00E821C7"/>
    <w:rsid w:val="00E82F31"/>
    <w:rsid w:val="00E83921"/>
    <w:rsid w:val="00E84449"/>
    <w:rsid w:val="00E84BA4"/>
    <w:rsid w:val="00E86A64"/>
    <w:rsid w:val="00E86A94"/>
    <w:rsid w:val="00E90091"/>
    <w:rsid w:val="00E90507"/>
    <w:rsid w:val="00E91868"/>
    <w:rsid w:val="00E91B7C"/>
    <w:rsid w:val="00E92D31"/>
    <w:rsid w:val="00E934E3"/>
    <w:rsid w:val="00E9353F"/>
    <w:rsid w:val="00E93830"/>
    <w:rsid w:val="00E93E0E"/>
    <w:rsid w:val="00E93EBA"/>
    <w:rsid w:val="00E96012"/>
    <w:rsid w:val="00E96180"/>
    <w:rsid w:val="00E9670A"/>
    <w:rsid w:val="00E9679B"/>
    <w:rsid w:val="00E97545"/>
    <w:rsid w:val="00E977A6"/>
    <w:rsid w:val="00EA00EA"/>
    <w:rsid w:val="00EA05EA"/>
    <w:rsid w:val="00EA060A"/>
    <w:rsid w:val="00EA0B4F"/>
    <w:rsid w:val="00EA1AA1"/>
    <w:rsid w:val="00EA6FCE"/>
    <w:rsid w:val="00EA7BAD"/>
    <w:rsid w:val="00EB0F56"/>
    <w:rsid w:val="00EB188F"/>
    <w:rsid w:val="00EB1ED3"/>
    <w:rsid w:val="00EB3204"/>
    <w:rsid w:val="00EB4956"/>
    <w:rsid w:val="00EB5FCD"/>
    <w:rsid w:val="00EB733E"/>
    <w:rsid w:val="00EC082C"/>
    <w:rsid w:val="00EC0DB4"/>
    <w:rsid w:val="00EC126D"/>
    <w:rsid w:val="00EC167D"/>
    <w:rsid w:val="00EC2315"/>
    <w:rsid w:val="00EC2CA7"/>
    <w:rsid w:val="00EC3534"/>
    <w:rsid w:val="00EC35EC"/>
    <w:rsid w:val="00EC4BBE"/>
    <w:rsid w:val="00EC5114"/>
    <w:rsid w:val="00ED2517"/>
    <w:rsid w:val="00ED29EE"/>
    <w:rsid w:val="00ED3D4F"/>
    <w:rsid w:val="00ED44A1"/>
    <w:rsid w:val="00ED6409"/>
    <w:rsid w:val="00ED6745"/>
    <w:rsid w:val="00ED6EEA"/>
    <w:rsid w:val="00EE0D39"/>
    <w:rsid w:val="00EE1718"/>
    <w:rsid w:val="00EE5ECF"/>
    <w:rsid w:val="00EE7B05"/>
    <w:rsid w:val="00EF0148"/>
    <w:rsid w:val="00EF11C3"/>
    <w:rsid w:val="00EF2D63"/>
    <w:rsid w:val="00EF32A4"/>
    <w:rsid w:val="00EF3AD8"/>
    <w:rsid w:val="00EF58B1"/>
    <w:rsid w:val="00EF64A3"/>
    <w:rsid w:val="00EF77F8"/>
    <w:rsid w:val="00F01F82"/>
    <w:rsid w:val="00F021B5"/>
    <w:rsid w:val="00F05321"/>
    <w:rsid w:val="00F061E4"/>
    <w:rsid w:val="00F070AE"/>
    <w:rsid w:val="00F072DD"/>
    <w:rsid w:val="00F074A2"/>
    <w:rsid w:val="00F07967"/>
    <w:rsid w:val="00F07A5E"/>
    <w:rsid w:val="00F100EF"/>
    <w:rsid w:val="00F1230B"/>
    <w:rsid w:val="00F14B88"/>
    <w:rsid w:val="00F15C77"/>
    <w:rsid w:val="00F22D1D"/>
    <w:rsid w:val="00F235DE"/>
    <w:rsid w:val="00F23E6A"/>
    <w:rsid w:val="00F24AEC"/>
    <w:rsid w:val="00F264B3"/>
    <w:rsid w:val="00F26D31"/>
    <w:rsid w:val="00F31A05"/>
    <w:rsid w:val="00F32769"/>
    <w:rsid w:val="00F3440F"/>
    <w:rsid w:val="00F34548"/>
    <w:rsid w:val="00F34DE9"/>
    <w:rsid w:val="00F34FAF"/>
    <w:rsid w:val="00F358DC"/>
    <w:rsid w:val="00F4050F"/>
    <w:rsid w:val="00F40993"/>
    <w:rsid w:val="00F416E8"/>
    <w:rsid w:val="00F46DB6"/>
    <w:rsid w:val="00F47A6E"/>
    <w:rsid w:val="00F523B4"/>
    <w:rsid w:val="00F53884"/>
    <w:rsid w:val="00F53BB8"/>
    <w:rsid w:val="00F54503"/>
    <w:rsid w:val="00F55AF9"/>
    <w:rsid w:val="00F574A9"/>
    <w:rsid w:val="00F578B1"/>
    <w:rsid w:val="00F60E7D"/>
    <w:rsid w:val="00F62856"/>
    <w:rsid w:val="00F6395C"/>
    <w:rsid w:val="00F63B37"/>
    <w:rsid w:val="00F6478E"/>
    <w:rsid w:val="00F65ADE"/>
    <w:rsid w:val="00F662D3"/>
    <w:rsid w:val="00F66616"/>
    <w:rsid w:val="00F70FE8"/>
    <w:rsid w:val="00F7188C"/>
    <w:rsid w:val="00F71D5D"/>
    <w:rsid w:val="00F7203F"/>
    <w:rsid w:val="00F720CD"/>
    <w:rsid w:val="00F75F2A"/>
    <w:rsid w:val="00F7686A"/>
    <w:rsid w:val="00F801B2"/>
    <w:rsid w:val="00F80A7C"/>
    <w:rsid w:val="00F81BBE"/>
    <w:rsid w:val="00F82D8F"/>
    <w:rsid w:val="00F83AF4"/>
    <w:rsid w:val="00F85127"/>
    <w:rsid w:val="00F8626B"/>
    <w:rsid w:val="00F8730A"/>
    <w:rsid w:val="00F879D6"/>
    <w:rsid w:val="00F9017B"/>
    <w:rsid w:val="00F914E2"/>
    <w:rsid w:val="00F92AB4"/>
    <w:rsid w:val="00F94276"/>
    <w:rsid w:val="00F94356"/>
    <w:rsid w:val="00F94CA0"/>
    <w:rsid w:val="00F9570F"/>
    <w:rsid w:val="00F96FDC"/>
    <w:rsid w:val="00F970AC"/>
    <w:rsid w:val="00FA13BD"/>
    <w:rsid w:val="00FA2096"/>
    <w:rsid w:val="00FA2A3A"/>
    <w:rsid w:val="00FA3845"/>
    <w:rsid w:val="00FA39C1"/>
    <w:rsid w:val="00FA66AC"/>
    <w:rsid w:val="00FB0370"/>
    <w:rsid w:val="00FB0E12"/>
    <w:rsid w:val="00FB106E"/>
    <w:rsid w:val="00FB1286"/>
    <w:rsid w:val="00FB2618"/>
    <w:rsid w:val="00FB29CA"/>
    <w:rsid w:val="00FB2F90"/>
    <w:rsid w:val="00FB443E"/>
    <w:rsid w:val="00FB559C"/>
    <w:rsid w:val="00FB5B4F"/>
    <w:rsid w:val="00FB687C"/>
    <w:rsid w:val="00FB6D0A"/>
    <w:rsid w:val="00FB6D4C"/>
    <w:rsid w:val="00FB731E"/>
    <w:rsid w:val="00FB7695"/>
    <w:rsid w:val="00FC21FB"/>
    <w:rsid w:val="00FC3EF4"/>
    <w:rsid w:val="00FC439B"/>
    <w:rsid w:val="00FC7BE3"/>
    <w:rsid w:val="00FC7F29"/>
    <w:rsid w:val="00FD1DC7"/>
    <w:rsid w:val="00FD302C"/>
    <w:rsid w:val="00FD30C1"/>
    <w:rsid w:val="00FD4443"/>
    <w:rsid w:val="00FE04E4"/>
    <w:rsid w:val="00FE2ECA"/>
    <w:rsid w:val="00FE40F5"/>
    <w:rsid w:val="00FE6EC1"/>
    <w:rsid w:val="00FE7086"/>
    <w:rsid w:val="00FE7E88"/>
    <w:rsid w:val="00FF11CA"/>
    <w:rsid w:val="00FF14A2"/>
    <w:rsid w:val="00FF1F30"/>
    <w:rsid w:val="00FF306A"/>
    <w:rsid w:val="00FF54DD"/>
    <w:rsid w:val="00FF68BA"/>
    <w:rsid w:val="00FF7752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36F2E134"/>
  <w15:docId w15:val="{96E1D95E-DA1D-4215-BF0F-FAB5E1DBF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Poznamkytexty">
    <w:name w:val="Poznamky texty"/>
    <w:basedOn w:val="Poznmky"/>
    <w:qFormat/>
    <w:rsid w:val="006A4077"/>
    <w:pPr>
      <w:pBdr>
        <w:top w:val="none" w:sz="0" w:space="0" w:color="auto"/>
      </w:pBdr>
      <w:spacing w:before="0"/>
      <w:jc w:val="both"/>
    </w:pPr>
    <w:rPr>
      <w:i/>
    </w:rPr>
  </w:style>
  <w:style w:type="paragraph" w:styleId="Textpoznpodarou">
    <w:name w:val="footnote text"/>
    <w:basedOn w:val="Normln"/>
    <w:link w:val="TextpoznpodarouChar"/>
    <w:semiHidden/>
    <w:rsid w:val="001A7334"/>
    <w:pPr>
      <w:spacing w:line="240" w:lineRule="auto"/>
    </w:pPr>
    <w:rPr>
      <w:rFonts w:eastAsia="Times New Roman"/>
      <w:szCs w:val="20"/>
      <w:lang w:eastAsia="cs-CZ"/>
    </w:rPr>
  </w:style>
  <w:style w:type="character" w:customStyle="1" w:styleId="TextpoznpodarouChar">
    <w:name w:val="Text pozn. pod čarou Char"/>
    <w:link w:val="Textpoznpodarou"/>
    <w:semiHidden/>
    <w:rsid w:val="001A7334"/>
    <w:rPr>
      <w:rFonts w:ascii="Arial" w:eastAsia="Times New Roman" w:hAnsi="Arial"/>
    </w:rPr>
  </w:style>
  <w:style w:type="character" w:styleId="Znakapoznpodarou">
    <w:name w:val="footnote reference"/>
    <w:semiHidden/>
    <w:rsid w:val="001A7334"/>
    <w:rPr>
      <w:vertAlign w:val="superscript"/>
    </w:rPr>
  </w:style>
  <w:style w:type="character" w:styleId="Siln">
    <w:name w:val="Strong"/>
    <w:uiPriority w:val="22"/>
    <w:qFormat/>
    <w:rsid w:val="005E38AB"/>
    <w:rPr>
      <w:b/>
      <w:bCs/>
    </w:rPr>
  </w:style>
  <w:style w:type="character" w:styleId="Sledovanodkaz">
    <w:name w:val="FollowedHyperlink"/>
    <w:uiPriority w:val="99"/>
    <w:semiHidden/>
    <w:unhideWhenUsed/>
    <w:rsid w:val="00595403"/>
    <w:rPr>
      <w:color w:val="800080"/>
      <w:u w:val="single"/>
    </w:rPr>
  </w:style>
  <w:style w:type="character" w:styleId="Zdraznn">
    <w:name w:val="Emphasis"/>
    <w:basedOn w:val="Standardnpsmoodstavce"/>
    <w:uiPriority w:val="20"/>
    <w:qFormat/>
    <w:rsid w:val="00B753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9298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2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4027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ek.matejka@czso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czso.cz/csu/czso/porazky-hospodarskych-zvirat-listopad-202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nata.vodickova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ychl&#233;Informace\150609&#353;ablony\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8FBDC-5B40-4AB8-A362-A8ADF5ECE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CZ.dotx</Template>
  <TotalTime>158</TotalTime>
  <Pages>1</Pages>
  <Words>1567</Words>
  <Characters>9248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10794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fiedlerova1875</dc:creator>
  <cp:keywords/>
  <dc:description/>
  <cp:lastModifiedBy>fiedlerova1875</cp:lastModifiedBy>
  <cp:revision>11</cp:revision>
  <cp:lastPrinted>2021-01-28T14:30:00Z</cp:lastPrinted>
  <dcterms:created xsi:type="dcterms:W3CDTF">2021-01-26T06:33:00Z</dcterms:created>
  <dcterms:modified xsi:type="dcterms:W3CDTF">2021-01-28T14:31:00Z</dcterms:modified>
</cp:coreProperties>
</file>