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82CD7" w:rsidP="00AE6D5B">
      <w:pPr>
        <w:pStyle w:val="Datum"/>
      </w:pPr>
      <w:r>
        <w:t>11</w:t>
      </w:r>
      <w:r w:rsidR="00441E3B">
        <w:t>. ledna</w:t>
      </w:r>
      <w:r w:rsidR="0033176A">
        <w:t xml:space="preserve"> </w:t>
      </w:r>
      <w:r w:rsidR="00441E3B">
        <w:t>2021</w:t>
      </w:r>
    </w:p>
    <w:p w:rsidR="00867569" w:rsidRPr="00AE6D5B" w:rsidRDefault="00C82CD7" w:rsidP="00AE6D5B">
      <w:pPr>
        <w:pStyle w:val="Nzev"/>
      </w:pPr>
      <w:r w:rsidRPr="00C82CD7">
        <w:t>Saldo hospodaření skončilo v deficitu 2,9 % HDP</w:t>
      </w:r>
    </w:p>
    <w:p w:rsidR="00761E2C" w:rsidRPr="00473C61" w:rsidRDefault="00C82CD7" w:rsidP="00473C61">
      <w:pPr>
        <w:pStyle w:val="Perex"/>
        <w:spacing w:line="240" w:lineRule="auto"/>
        <w:jc w:val="left"/>
      </w:pPr>
      <w:r w:rsidRPr="00C82CD7">
        <w:t xml:space="preserve">Saldo hospodaření sektoru vládních institucí dosáhlo ve třetím čtvrtletí 2020 schodku 42,2 mld. Kč, což představovalo 2,9 % HDP. Příjmy sektoru vládních institucí dosáhly 40,7 % HDP, zatímco výdaje 43,6 % HDP. Míra zadlužení sektoru vládních institucí vzrostla meziročně o 6,9 p. b. </w:t>
      </w:r>
      <w:proofErr w:type="gramStart"/>
      <w:r w:rsidRPr="00C82CD7">
        <w:t>na</w:t>
      </w:r>
      <w:proofErr w:type="gramEnd"/>
      <w:r w:rsidRPr="00C82CD7">
        <w:t xml:space="preserve"> 38,4 % HDP.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>„</w:t>
      </w:r>
      <w:r w:rsidR="00C82CD7" w:rsidRPr="00C82CD7">
        <w:rPr>
          <w:rFonts w:cs="Arial"/>
          <w:i/>
          <w:szCs w:val="20"/>
          <w:lang w:eastAsia="cs-CZ"/>
        </w:rPr>
        <w:t xml:space="preserve">Saldo hospodaření vládních institucí bylo i ve 3. čtvrtletí ovlivněno mimořádnými opatřeními </w:t>
      </w:r>
      <w:r w:rsidR="005F68D0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C82CD7" w:rsidRPr="00C82CD7">
        <w:rPr>
          <w:rFonts w:cs="Arial"/>
          <w:i/>
          <w:szCs w:val="20"/>
          <w:lang w:eastAsia="cs-CZ"/>
        </w:rPr>
        <w:t>a skončilo v deficitu 42,2 mld. korun. Meziroční narůst výdajů o 8,6 % byl způsoben zejména vyššími transfery podnikatelským subjektům a vyplacenými sociálními dávkami. Naopak věcné výdaje klesly o téměř 6 %</w:t>
      </w:r>
      <w:r w:rsidRPr="00863AE8">
        <w:rPr>
          <w:rFonts w:cs="Arial"/>
          <w:i/>
          <w:szCs w:val="20"/>
          <w:lang w:eastAsia="cs-CZ"/>
        </w:rPr>
        <w:t xml:space="preserve">,“ </w:t>
      </w:r>
      <w:r w:rsidR="00C82CD7">
        <w:rPr>
          <w:rFonts w:cs="Arial"/>
          <w:szCs w:val="20"/>
          <w:lang w:eastAsia="cs-CZ"/>
        </w:rPr>
        <w:t>říká Petr Musil, ředitel</w:t>
      </w:r>
      <w:r w:rsidR="00441E3B" w:rsidRPr="00441E3B">
        <w:rPr>
          <w:rFonts w:cs="Arial"/>
          <w:szCs w:val="20"/>
          <w:lang w:eastAsia="cs-CZ"/>
        </w:rPr>
        <w:t xml:space="preserve"> </w:t>
      </w:r>
      <w:r w:rsidR="00C82CD7" w:rsidRPr="00C82CD7">
        <w:rPr>
          <w:rFonts w:cs="Arial"/>
          <w:szCs w:val="20"/>
          <w:lang w:eastAsia="cs-CZ"/>
        </w:rPr>
        <w:t xml:space="preserve">odboru vládních a finančních účtů </w:t>
      </w:r>
      <w:r w:rsidR="00441E3B">
        <w:rPr>
          <w:rFonts w:cs="Arial"/>
          <w:szCs w:val="20"/>
          <w:lang w:eastAsia="cs-CZ"/>
        </w:rPr>
        <w:t>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C82CD7" w:rsidP="008874E3">
      <w:pPr>
        <w:jc w:val="left"/>
      </w:pPr>
      <w:hyperlink r:id="rId7" w:history="1">
        <w:r w:rsidRPr="00C82CD7">
          <w:rPr>
            <w:rStyle w:val="Hypertextovodkaz"/>
          </w:rPr>
          <w:t>https://www.czso.cz/csu/czso/cri/deficit-a-dluh-vladnich-instituci-3-ctvrtleti-2020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AC" w:rsidRDefault="00D97BAC" w:rsidP="00BA6370">
      <w:r>
        <w:separator/>
      </w:r>
    </w:p>
  </w:endnote>
  <w:endnote w:type="continuationSeparator" w:id="0">
    <w:p w:rsidR="00D97BAC" w:rsidRDefault="00D97B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F68D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F68D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AC" w:rsidRDefault="00D97BAC" w:rsidP="00BA6370">
      <w:r>
        <w:separator/>
      </w:r>
    </w:p>
  </w:footnote>
  <w:footnote w:type="continuationSeparator" w:id="0">
    <w:p w:rsidR="00D97BAC" w:rsidRDefault="00D97B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65495F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3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694B-3C67-4DF3-817E-B188E427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2021-01-08T09:10:00Z</dcterms:created>
  <dcterms:modified xsi:type="dcterms:W3CDTF">2021-01-08T09:11:00Z</dcterms:modified>
</cp:coreProperties>
</file>