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92BFA" w:rsidP="00AE6D5B">
      <w:pPr>
        <w:pStyle w:val="Datum"/>
      </w:pPr>
      <w:r>
        <w:t>5</w:t>
      </w:r>
      <w:r w:rsidR="00017AF7">
        <w:t>. října</w:t>
      </w:r>
      <w:r w:rsidR="005D2D80">
        <w:t xml:space="preserve"> 2020</w:t>
      </w:r>
    </w:p>
    <w:p w:rsidR="00867569" w:rsidRPr="00C254A3" w:rsidRDefault="00A92BFA" w:rsidP="00C254A3">
      <w:pPr>
        <w:pStyle w:val="Nzev"/>
      </w:pPr>
      <w:r w:rsidRPr="00A92BFA">
        <w:t>Deficit i dluh vládních institucí vzrostly</w:t>
      </w:r>
    </w:p>
    <w:p w:rsidR="00867569" w:rsidRPr="00892F24" w:rsidRDefault="00A92BFA" w:rsidP="00017AF7">
      <w:pPr>
        <w:pStyle w:val="Perex"/>
        <w:rPr>
          <w:color w:val="000000"/>
        </w:rPr>
      </w:pPr>
      <w:r w:rsidRPr="00A92BFA">
        <w:rPr>
          <w:color w:val="000000"/>
        </w:rPr>
        <w:t xml:space="preserve">Saldo hospodaření sektoru vládních institucí dosáhlo ve druhém čtvrtletí 2020 schodku 100,4 mld. Kč, což představovalo 7,50 % HDP. Příjmy sektoru vládních institucí dosáhly 42,61 % HDP, zatímco výdaje 50,12 % HDP. Míra zadlužení sektoru vládních institucí vzrostla meziročně o 7,31 p. b. </w:t>
      </w:r>
      <w:proofErr w:type="gramStart"/>
      <w:r w:rsidRPr="00A92BFA">
        <w:rPr>
          <w:color w:val="000000"/>
        </w:rPr>
        <w:t>na</w:t>
      </w:r>
      <w:proofErr w:type="gramEnd"/>
      <w:r w:rsidRPr="00A92BFA">
        <w:rPr>
          <w:color w:val="000000"/>
        </w:rPr>
        <w:t xml:space="preserve"> 39,92 % HDP.</w:t>
      </w:r>
    </w:p>
    <w:p w:rsidR="00B402FC" w:rsidRDefault="008A10CE" w:rsidP="00892F24">
      <w:r>
        <w:rPr>
          <w:i/>
        </w:rPr>
        <w:t>„</w:t>
      </w:r>
      <w:r w:rsidR="00A92BFA">
        <w:rPr>
          <w:i/>
        </w:rPr>
        <w:t>Saldo hospodaření vládních institucí</w:t>
      </w:r>
      <w:r w:rsidR="00A92BFA" w:rsidRPr="00A92BFA">
        <w:rPr>
          <w:i/>
        </w:rPr>
        <w:t xml:space="preserve"> bylo ve 2. čtvrtletí ovlivněno přijatými mimořádnými opatře</w:t>
      </w:r>
      <w:r w:rsidR="00A92BFA">
        <w:rPr>
          <w:i/>
        </w:rPr>
        <w:t>ními a skončilo v deficitu 100,4 mld.</w:t>
      </w:r>
      <w:r w:rsidR="00A92BFA" w:rsidRPr="00A92BFA">
        <w:rPr>
          <w:i/>
        </w:rPr>
        <w:t xml:space="preserve"> korun. Výdaje meziročně vzrostly o 14 % </w:t>
      </w:r>
      <w:r w:rsidR="00A92BFA">
        <w:rPr>
          <w:i/>
        </w:rPr>
        <w:br/>
      </w:r>
      <w:r w:rsidR="00A92BFA" w:rsidRPr="00A92BFA">
        <w:rPr>
          <w:i/>
        </w:rPr>
        <w:t xml:space="preserve">i s přispěním programu Antivirus a kompenzačního bonusu. Příjmy naopak poklesly o 7,2 %, </w:t>
      </w:r>
      <w:r w:rsidR="00A92BFA">
        <w:rPr>
          <w:i/>
        </w:rPr>
        <w:br/>
      </w:r>
      <w:r w:rsidR="00A92BFA" w:rsidRPr="00A92BFA">
        <w:rPr>
          <w:i/>
        </w:rPr>
        <w:t>na čemž se podílel zejména nižší výběr daně z příjmu</w:t>
      </w:r>
      <w:r w:rsidR="00017AF7">
        <w:rPr>
          <w:i/>
        </w:rPr>
        <w:t>,</w:t>
      </w:r>
      <w:r w:rsidR="00B402FC" w:rsidRPr="00B402FC">
        <w:rPr>
          <w:i/>
        </w:rPr>
        <w:t>“</w:t>
      </w:r>
      <w:r w:rsidR="00892F24">
        <w:t xml:space="preserve"> říká Petr Musil</w:t>
      </w:r>
      <w:r w:rsidR="0079087D">
        <w:t xml:space="preserve">, </w:t>
      </w:r>
      <w:r w:rsidR="00892F24" w:rsidRPr="00892F24">
        <w:t xml:space="preserve">ředitel odboru vládních a finančních účtů </w:t>
      </w:r>
      <w:r w:rsidR="0079087D">
        <w:t>ČSÚ.</w:t>
      </w:r>
    </w:p>
    <w:p w:rsidR="00AE6D5B" w:rsidRPr="00B402FC" w:rsidRDefault="00AE6D5B" w:rsidP="00AE6D5B"/>
    <w:p w:rsidR="000E4C61" w:rsidRDefault="00F271DE" w:rsidP="00AE6D5B">
      <w:r>
        <w:t xml:space="preserve">Podrobnosti naleznete v dnes vydané Rychlé informaci: </w:t>
      </w:r>
      <w:hyperlink r:id="rId7" w:history="1">
        <w:r w:rsidR="00A92BFA" w:rsidRPr="00A92BFA">
          <w:rPr>
            <w:rStyle w:val="Hypertextovodkaz"/>
          </w:rPr>
          <w:t>https://www.czso.cz/csu/czso/cri/deficit-a-dluh-vladnich-instituci-2-ctvrtleti-2020</w:t>
        </w:r>
      </w:hyperlink>
      <w:r>
        <w:t>.</w:t>
      </w:r>
    </w:p>
    <w:p w:rsidR="000E4C61" w:rsidRDefault="000E4C61" w:rsidP="00AE6D5B"/>
    <w:p w:rsidR="00F271DE" w:rsidRDefault="00F271DE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bookmarkStart w:id="0" w:name="_GoBack"/>
      <w:bookmarkEnd w:id="0"/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7F" w:rsidRDefault="005B3B7F" w:rsidP="00BA6370">
      <w:r>
        <w:separator/>
      </w:r>
    </w:p>
  </w:endnote>
  <w:endnote w:type="continuationSeparator" w:id="0">
    <w:p w:rsidR="005B3B7F" w:rsidRDefault="005B3B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2BF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2BF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7F" w:rsidRDefault="005B3B7F" w:rsidP="00BA6370">
      <w:r>
        <w:separator/>
      </w:r>
    </w:p>
  </w:footnote>
  <w:footnote w:type="continuationSeparator" w:id="0">
    <w:p w:rsidR="005B3B7F" w:rsidRDefault="005B3B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7AF7"/>
    <w:rsid w:val="00043BF4"/>
    <w:rsid w:val="00065D3B"/>
    <w:rsid w:val="000842D2"/>
    <w:rsid w:val="000843A5"/>
    <w:rsid w:val="000850DB"/>
    <w:rsid w:val="00095213"/>
    <w:rsid w:val="000B6F63"/>
    <w:rsid w:val="000C3249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445F8"/>
    <w:rsid w:val="00550C11"/>
    <w:rsid w:val="00560877"/>
    <w:rsid w:val="00587FFD"/>
    <w:rsid w:val="005B3B7F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5480"/>
    <w:rsid w:val="00776B16"/>
    <w:rsid w:val="0079087D"/>
    <w:rsid w:val="007A57F2"/>
    <w:rsid w:val="007A5DAE"/>
    <w:rsid w:val="007B1333"/>
    <w:rsid w:val="007F4AEB"/>
    <w:rsid w:val="007F75B2"/>
    <w:rsid w:val="0080119F"/>
    <w:rsid w:val="00803691"/>
    <w:rsid w:val="008043C4"/>
    <w:rsid w:val="008202DD"/>
    <w:rsid w:val="0082738B"/>
    <w:rsid w:val="00831B1B"/>
    <w:rsid w:val="00861D0E"/>
    <w:rsid w:val="00867569"/>
    <w:rsid w:val="00892F24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92BFA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271DE"/>
    <w:rsid w:val="00F341AC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9BA14E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2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4E82-D77A-4825-B4F4-4636BFE2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2020-10-02T10:00:00Z</dcterms:created>
  <dcterms:modified xsi:type="dcterms:W3CDTF">2020-10-02T10:00:00Z</dcterms:modified>
</cp:coreProperties>
</file>