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AE6D5B" w:rsidRDefault="001D24F3" w:rsidP="00732BB2">
      <w:pPr>
        <w:pStyle w:val="Datum"/>
      </w:pPr>
      <w:r>
        <w:t>1. září</w:t>
      </w:r>
      <w:r w:rsidR="00732BB2">
        <w:t xml:space="preserve"> 2020</w:t>
      </w:r>
    </w:p>
    <w:p w:rsidR="00732BB2" w:rsidRPr="00AE6D5B" w:rsidRDefault="00A35950" w:rsidP="00732BB2">
      <w:pPr>
        <w:pStyle w:val="Nzev"/>
      </w:pPr>
      <w:bookmarkStart w:id="0" w:name="_GoBack"/>
      <w:r>
        <w:t xml:space="preserve">HDP </w:t>
      </w:r>
      <w:r w:rsidR="001D24F3" w:rsidRPr="001D24F3">
        <w:t>poklesl mezičtvrtletně o 8,7 %</w:t>
      </w:r>
    </w:p>
    <w:bookmarkEnd w:id="0"/>
    <w:p w:rsidR="00B52552" w:rsidRDefault="001D24F3" w:rsidP="001D24F3">
      <w:pPr>
        <w:pStyle w:val="Perex"/>
      </w:pPr>
      <w:r>
        <w:t xml:space="preserve">Podle zpřesněného odhadu poklesl hrubý domácí produkt </w:t>
      </w:r>
      <w:r>
        <w:t xml:space="preserve">ve 2. čtvrtletí mezičtvrtletně </w:t>
      </w:r>
      <w:r>
        <w:br/>
      </w:r>
      <w:r>
        <w:t>o 8,7 % a meziročně o 11,0 %.</w:t>
      </w:r>
      <w:r w:rsidR="00732BB2">
        <w:t xml:space="preserve"> </w:t>
      </w:r>
    </w:p>
    <w:p w:rsidR="00732BB2" w:rsidRPr="00B52552" w:rsidRDefault="00732BB2" w:rsidP="00B52552">
      <w:pPr>
        <w:pStyle w:val="Perex"/>
        <w:spacing w:after="0"/>
        <w:rPr>
          <w:b w:val="0"/>
        </w:rPr>
      </w:pPr>
      <w:r w:rsidRPr="00B52552">
        <w:rPr>
          <w:rStyle w:val="Zdraznn"/>
          <w:b w:val="0"/>
        </w:rPr>
        <w:t>„</w:t>
      </w:r>
      <w:r w:rsidR="001D24F3" w:rsidRPr="001D24F3">
        <w:rPr>
          <w:rStyle w:val="Zdraznn"/>
          <w:b w:val="0"/>
        </w:rPr>
        <w:t>Výkon české ekonomiky se v prvním čtvrtletí meziročně snížil o 11 %. Největší podíl na tom měla zahraniční poptávka s příspěvk</w:t>
      </w:r>
      <w:r w:rsidR="001D24F3">
        <w:rPr>
          <w:rStyle w:val="Zdraznn"/>
          <w:b w:val="0"/>
        </w:rPr>
        <w:t>em -7,9 procentního bodu a dále</w:t>
      </w:r>
      <w:r w:rsidR="001D24F3" w:rsidRPr="001D24F3">
        <w:rPr>
          <w:rStyle w:val="Zdraznn"/>
          <w:b w:val="0"/>
        </w:rPr>
        <w:t xml:space="preserve"> spotřební výdaje domácností, které přispěly -2 procentními body. Domácnosti omezily výdaje zejména na předměty dlouhodobé a střednědobé trvanlivosti a také výdaje za služby</w:t>
      </w:r>
      <w:r w:rsidR="00B52552" w:rsidRPr="00B52552">
        <w:rPr>
          <w:rStyle w:val="Zdraznn"/>
          <w:b w:val="0"/>
        </w:rPr>
        <w:t>,</w:t>
      </w:r>
      <w:r w:rsidRPr="00B52552">
        <w:rPr>
          <w:rStyle w:val="Zdraznn"/>
          <w:b w:val="0"/>
        </w:rPr>
        <w:t>“</w:t>
      </w:r>
      <w:r w:rsidR="001D24F3">
        <w:rPr>
          <w:b w:val="0"/>
        </w:rPr>
        <w:t xml:space="preserve"> říká</w:t>
      </w:r>
      <w:r w:rsidRPr="00B52552">
        <w:rPr>
          <w:b w:val="0"/>
        </w:rPr>
        <w:t xml:space="preserve"> Vladimír </w:t>
      </w:r>
      <w:proofErr w:type="spellStart"/>
      <w:r w:rsidRPr="00B52552">
        <w:rPr>
          <w:b w:val="0"/>
        </w:rPr>
        <w:t>Kermiet</w:t>
      </w:r>
      <w:proofErr w:type="spellEnd"/>
      <w:r w:rsidRPr="00B52552">
        <w:rPr>
          <w:b w:val="0"/>
        </w:rPr>
        <w:t>, ředitel odboru národních účtů 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8874E3" w:rsidRDefault="001D24F3" w:rsidP="008874E3">
      <w:pPr>
        <w:jc w:val="left"/>
      </w:pPr>
      <w:hyperlink r:id="rId7" w:history="1">
        <w:r w:rsidRPr="001D24F3">
          <w:rPr>
            <w:rStyle w:val="Hypertextovodkaz"/>
          </w:rPr>
          <w:t>https://www.czso.cz/csu/czso/cri/tvorba-a-uziti-hdp-2-ctvrtleti-2020</w:t>
        </w:r>
      </w:hyperlink>
      <w:r w:rsidR="00B52552">
        <w:t>.</w:t>
      </w:r>
    </w:p>
    <w:p w:rsidR="000D476F" w:rsidRDefault="000D476F" w:rsidP="00AE6D5B"/>
    <w:p w:rsidR="00B52552" w:rsidRDefault="00B52552" w:rsidP="009A21E5">
      <w:pPr>
        <w:spacing w:line="240" w:lineRule="auto"/>
        <w:jc w:val="left"/>
        <w:rPr>
          <w:rFonts w:cs="Arial"/>
          <w:b/>
          <w:bCs/>
          <w:iCs/>
        </w:rPr>
      </w:pPr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7F" w:rsidRDefault="006D2C7F" w:rsidP="00BA6370">
      <w:r>
        <w:separator/>
      </w:r>
    </w:p>
  </w:endnote>
  <w:endnote w:type="continuationSeparator" w:id="0">
    <w:p w:rsidR="006D2C7F" w:rsidRDefault="006D2C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24F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24F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7F" w:rsidRDefault="006D2C7F" w:rsidP="00BA6370">
      <w:r>
        <w:separator/>
      </w:r>
    </w:p>
  </w:footnote>
  <w:footnote w:type="continuationSeparator" w:id="0">
    <w:p w:rsidR="006D2C7F" w:rsidRDefault="006D2C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24F3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6C35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2C7F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52552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62A047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2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86AE-7DD1-4577-BF6F-6006E769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2020-08-31T09:52:00Z</dcterms:created>
  <dcterms:modified xsi:type="dcterms:W3CDTF">2020-08-31T09:52:00Z</dcterms:modified>
</cp:coreProperties>
</file>