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FD" w:rsidRPr="00B02C6B" w:rsidRDefault="000D5818" w:rsidP="004565FD">
      <w:pPr>
        <w:pStyle w:val="Datum"/>
      </w:pPr>
      <w:r>
        <w:t>2</w:t>
      </w:r>
      <w:r w:rsidR="00CC161A">
        <w:t>6</w:t>
      </w:r>
      <w:r w:rsidR="004565FD" w:rsidRPr="00B02C6B">
        <w:t xml:space="preserve">. </w:t>
      </w:r>
      <w:r w:rsidR="00CC161A">
        <w:t>5</w:t>
      </w:r>
      <w:r w:rsidR="004565FD" w:rsidRPr="00B02C6B">
        <w:t>. 20</w:t>
      </w:r>
      <w:r w:rsidR="004565FD">
        <w:t>2</w:t>
      </w:r>
      <w:r w:rsidR="00CC161A">
        <w:t>3</w:t>
      </w:r>
    </w:p>
    <w:p w:rsidR="00FC7194" w:rsidRPr="00032806" w:rsidRDefault="004565FD" w:rsidP="00FC7194">
      <w:pPr>
        <w:pStyle w:val="Nzev"/>
      </w:pPr>
      <w:r w:rsidRPr="00DC4A6D">
        <w:t>Demografický vývoj ve mě</w:t>
      </w:r>
      <w:bookmarkStart w:id="0" w:name="_GoBack"/>
      <w:bookmarkEnd w:id="0"/>
      <w:r w:rsidRPr="00DC4A6D">
        <w:t xml:space="preserve">stech </w:t>
      </w:r>
      <w:r>
        <w:t>Moravskoslezského kraje v roce 202</w:t>
      </w:r>
      <w:r w:rsidR="00CC161A">
        <w:t>2</w:t>
      </w:r>
    </w:p>
    <w:p w:rsidR="004565FD" w:rsidRPr="00246BE0" w:rsidRDefault="004565FD" w:rsidP="004565FD">
      <w:pPr>
        <w:pStyle w:val="Perex"/>
        <w:rPr>
          <w:szCs w:val="20"/>
        </w:rPr>
      </w:pPr>
      <w:r w:rsidRPr="00DC4A6D">
        <w:rPr>
          <w:bCs/>
          <w:szCs w:val="20"/>
        </w:rPr>
        <w:t>Ve 42</w:t>
      </w:r>
      <w:r>
        <w:rPr>
          <w:bCs/>
          <w:szCs w:val="20"/>
        </w:rPr>
        <w:t> </w:t>
      </w:r>
      <w:r w:rsidRPr="00DC4A6D">
        <w:rPr>
          <w:bCs/>
          <w:szCs w:val="20"/>
        </w:rPr>
        <w:t>městech Moravskoslezského kraje žilo na konci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</w:t>
      </w:r>
      <w:r w:rsidR="00694737">
        <w:rPr>
          <w:bCs/>
          <w:szCs w:val="20"/>
        </w:rPr>
        <w:t>2</w:t>
      </w:r>
      <w:r w:rsidRPr="00DC4A6D">
        <w:rPr>
          <w:bCs/>
          <w:szCs w:val="20"/>
        </w:rPr>
        <w:t xml:space="preserve"> celkem 8</w:t>
      </w:r>
      <w:r w:rsidR="00694737">
        <w:rPr>
          <w:bCs/>
          <w:szCs w:val="20"/>
        </w:rPr>
        <w:t>72</w:t>
      </w:r>
      <w:r>
        <w:rPr>
          <w:bCs/>
          <w:szCs w:val="20"/>
        </w:rPr>
        <w:t> </w:t>
      </w:r>
      <w:r w:rsidR="00694737">
        <w:rPr>
          <w:bCs/>
          <w:szCs w:val="20"/>
        </w:rPr>
        <w:t>159</w:t>
      </w:r>
      <w:r>
        <w:rPr>
          <w:bCs/>
          <w:szCs w:val="20"/>
        </w:rPr>
        <w:t> </w:t>
      </w:r>
      <w:r w:rsidRPr="00DC4A6D">
        <w:rPr>
          <w:bCs/>
          <w:szCs w:val="20"/>
        </w:rPr>
        <w:t>osob. Podíl městského obyvatelstva činil 73,</w:t>
      </w:r>
      <w:r w:rsidR="00694737">
        <w:rPr>
          <w:bCs/>
          <w:szCs w:val="20"/>
        </w:rPr>
        <w:t>3</w:t>
      </w:r>
      <w:r>
        <w:rPr>
          <w:bCs/>
          <w:szCs w:val="20"/>
        </w:rPr>
        <w:t> </w:t>
      </w:r>
      <w:r w:rsidRPr="00DC4A6D">
        <w:rPr>
          <w:bCs/>
          <w:szCs w:val="20"/>
        </w:rPr>
        <w:t xml:space="preserve">% </w:t>
      </w:r>
      <w:r w:rsidR="004B6A99">
        <w:rPr>
          <w:bCs/>
          <w:szCs w:val="20"/>
        </w:rPr>
        <w:t>z </w:t>
      </w:r>
      <w:r w:rsidRPr="00DC4A6D">
        <w:rPr>
          <w:bCs/>
          <w:szCs w:val="20"/>
        </w:rPr>
        <w:t>počtu všech obyvatel Moravskoslezského kraje. V</w:t>
      </w:r>
      <w:r>
        <w:rPr>
          <w:bCs/>
          <w:szCs w:val="20"/>
        </w:rPr>
        <w:t> </w:t>
      </w:r>
      <w:r w:rsidRPr="00DC4A6D">
        <w:rPr>
          <w:bCs/>
          <w:szCs w:val="20"/>
        </w:rPr>
        <w:t>průběhu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</w:t>
      </w:r>
      <w:r w:rsidR="00694737">
        <w:rPr>
          <w:bCs/>
          <w:szCs w:val="20"/>
        </w:rPr>
        <w:t>2</w:t>
      </w:r>
      <w:r w:rsidRPr="00DC4A6D">
        <w:rPr>
          <w:bCs/>
          <w:szCs w:val="20"/>
        </w:rPr>
        <w:t xml:space="preserve"> </w:t>
      </w:r>
      <w:r w:rsidR="00694737">
        <w:rPr>
          <w:bCs/>
          <w:szCs w:val="20"/>
        </w:rPr>
        <w:t>přibylo</w:t>
      </w:r>
      <w:r w:rsidRPr="00DC4A6D">
        <w:rPr>
          <w:bCs/>
          <w:szCs w:val="20"/>
        </w:rPr>
        <w:t xml:space="preserve"> ve městech </w:t>
      </w:r>
      <w:r w:rsidR="004B6A99">
        <w:rPr>
          <w:bCs/>
          <w:szCs w:val="20"/>
        </w:rPr>
        <w:t>7 </w:t>
      </w:r>
      <w:r w:rsidR="00694737">
        <w:rPr>
          <w:bCs/>
          <w:szCs w:val="20"/>
        </w:rPr>
        <w:t>804</w:t>
      </w:r>
      <w:r>
        <w:rPr>
          <w:bCs/>
          <w:szCs w:val="20"/>
        </w:rPr>
        <w:t> </w:t>
      </w:r>
      <w:r w:rsidRPr="00DC4A6D">
        <w:rPr>
          <w:bCs/>
          <w:szCs w:val="20"/>
        </w:rPr>
        <w:t xml:space="preserve">osob. </w:t>
      </w:r>
      <w:r w:rsidR="00A1130A">
        <w:rPr>
          <w:bCs/>
          <w:szCs w:val="20"/>
        </w:rPr>
        <w:t>Zásluhu na tomto</w:t>
      </w:r>
      <w:r w:rsidRPr="00DC4A6D">
        <w:rPr>
          <w:bCs/>
          <w:szCs w:val="20"/>
        </w:rPr>
        <w:t xml:space="preserve"> </w:t>
      </w:r>
      <w:r w:rsidR="00694737">
        <w:rPr>
          <w:bCs/>
          <w:szCs w:val="20"/>
        </w:rPr>
        <w:t>nárůstu</w:t>
      </w:r>
      <w:r w:rsidRPr="00DC4A6D">
        <w:rPr>
          <w:bCs/>
          <w:szCs w:val="20"/>
        </w:rPr>
        <w:t xml:space="preserve"> </w:t>
      </w:r>
      <w:r w:rsidR="00A1130A">
        <w:rPr>
          <w:bCs/>
          <w:szCs w:val="20"/>
        </w:rPr>
        <w:t>měla</w:t>
      </w:r>
      <w:r w:rsidR="00694737">
        <w:rPr>
          <w:bCs/>
          <w:szCs w:val="20"/>
        </w:rPr>
        <w:t xml:space="preserve"> migrace, neboť </w:t>
      </w:r>
      <w:r w:rsidRPr="00DC4A6D">
        <w:rPr>
          <w:bCs/>
          <w:szCs w:val="20"/>
        </w:rPr>
        <w:t>přirozenou měnou</w:t>
      </w:r>
      <w:r w:rsidR="00694737">
        <w:rPr>
          <w:bCs/>
          <w:szCs w:val="20"/>
        </w:rPr>
        <w:t xml:space="preserve"> </w:t>
      </w:r>
      <w:r w:rsidR="00694737" w:rsidRPr="00DC4A6D">
        <w:rPr>
          <w:bCs/>
          <w:szCs w:val="20"/>
        </w:rPr>
        <w:t xml:space="preserve">obyvatel </w:t>
      </w:r>
      <w:r w:rsidR="00694737">
        <w:rPr>
          <w:bCs/>
          <w:szCs w:val="20"/>
        </w:rPr>
        <w:t>ubylo.</w:t>
      </w:r>
    </w:p>
    <w:p w:rsidR="004565FD" w:rsidRPr="003B5D1F" w:rsidRDefault="00A1130A" w:rsidP="004565FD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</w:t>
      </w:r>
      <w:r w:rsidRPr="003B5D1F">
        <w:rPr>
          <w:rFonts w:cs="Arial"/>
          <w:spacing w:val="-2"/>
          <w:szCs w:val="20"/>
        </w:rPr>
        <w:t xml:space="preserve">odle výsledků bilance obyvatel žilo </w:t>
      </w:r>
      <w:r>
        <w:rPr>
          <w:rFonts w:cs="Arial"/>
          <w:spacing w:val="-2"/>
          <w:szCs w:val="20"/>
        </w:rPr>
        <w:t>n</w:t>
      </w:r>
      <w:r w:rsidR="004565FD" w:rsidRPr="003B5D1F">
        <w:rPr>
          <w:rFonts w:cs="Arial"/>
          <w:spacing w:val="-2"/>
          <w:szCs w:val="20"/>
        </w:rPr>
        <w:t>a konci roku 20</w:t>
      </w:r>
      <w:r w:rsidR="004565FD">
        <w:rPr>
          <w:rFonts w:cs="Arial"/>
          <w:spacing w:val="-2"/>
          <w:szCs w:val="20"/>
        </w:rPr>
        <w:t>2</w:t>
      </w:r>
      <w:r w:rsidR="00694737">
        <w:rPr>
          <w:rFonts w:cs="Arial"/>
          <w:spacing w:val="-2"/>
          <w:szCs w:val="20"/>
        </w:rPr>
        <w:t>2</w:t>
      </w:r>
      <w:r w:rsidR="004565FD" w:rsidRPr="003B5D1F">
        <w:rPr>
          <w:rFonts w:cs="Arial"/>
          <w:spacing w:val="-2"/>
          <w:szCs w:val="20"/>
        </w:rPr>
        <w:t xml:space="preserve"> ve městech Moravskoslezského kraje </w:t>
      </w:r>
      <w:r w:rsidR="00E97C91">
        <w:rPr>
          <w:rFonts w:cs="Arial"/>
          <w:spacing w:val="-2"/>
          <w:szCs w:val="20"/>
        </w:rPr>
        <w:t>8</w:t>
      </w:r>
      <w:r w:rsidR="00694737">
        <w:rPr>
          <w:rFonts w:cs="Arial"/>
          <w:spacing w:val="-2"/>
          <w:szCs w:val="20"/>
        </w:rPr>
        <w:t>72 159</w:t>
      </w:r>
      <w:r w:rsidR="004565FD">
        <w:rPr>
          <w:rFonts w:cs="Arial"/>
          <w:spacing w:val="-2"/>
          <w:szCs w:val="20"/>
        </w:rPr>
        <w:t> osob</w:t>
      </w:r>
      <w:r w:rsidR="004565FD" w:rsidRPr="003B5D1F">
        <w:rPr>
          <w:rFonts w:cs="Arial"/>
          <w:spacing w:val="-2"/>
          <w:szCs w:val="20"/>
        </w:rPr>
        <w:t xml:space="preserve">. </w:t>
      </w:r>
      <w:r w:rsidR="003E719E">
        <w:rPr>
          <w:rFonts w:cs="Arial"/>
          <w:spacing w:val="-2"/>
          <w:szCs w:val="20"/>
        </w:rPr>
        <w:t xml:space="preserve">Přestože </w:t>
      </w:r>
      <w:r w:rsidR="003E719E" w:rsidRPr="003B5D1F">
        <w:rPr>
          <w:rFonts w:cs="Arial"/>
          <w:spacing w:val="-2"/>
          <w:szCs w:val="20"/>
        </w:rPr>
        <w:t xml:space="preserve">došlo </w:t>
      </w:r>
      <w:r w:rsidR="003E719E">
        <w:rPr>
          <w:rFonts w:cs="Arial"/>
          <w:spacing w:val="-2"/>
          <w:szCs w:val="20"/>
        </w:rPr>
        <w:t>ve srovnání s</w:t>
      </w:r>
      <w:r w:rsidR="007B4A83">
        <w:rPr>
          <w:rFonts w:cs="Arial"/>
          <w:spacing w:val="-2"/>
          <w:szCs w:val="20"/>
        </w:rPr>
        <w:t> rokem </w:t>
      </w:r>
      <w:r w:rsidR="003E719E">
        <w:rPr>
          <w:rFonts w:cs="Arial"/>
          <w:spacing w:val="-2"/>
          <w:szCs w:val="20"/>
        </w:rPr>
        <w:t xml:space="preserve">2021 </w:t>
      </w:r>
      <w:r w:rsidR="003E719E" w:rsidRPr="003B5D1F">
        <w:rPr>
          <w:rFonts w:cs="Arial"/>
          <w:spacing w:val="-2"/>
          <w:szCs w:val="20"/>
        </w:rPr>
        <w:t>k </w:t>
      </w:r>
      <w:r w:rsidR="003E719E">
        <w:rPr>
          <w:rFonts w:cs="Arial"/>
          <w:spacing w:val="-2"/>
          <w:szCs w:val="20"/>
        </w:rPr>
        <w:t>nárůstu</w:t>
      </w:r>
      <w:r w:rsidR="003E719E" w:rsidRPr="003B5D1F">
        <w:rPr>
          <w:rFonts w:cs="Arial"/>
          <w:spacing w:val="-2"/>
          <w:szCs w:val="20"/>
        </w:rPr>
        <w:t xml:space="preserve"> počtu obyvatel měst o </w:t>
      </w:r>
      <w:r w:rsidR="003E719E">
        <w:rPr>
          <w:rFonts w:cs="Arial"/>
          <w:spacing w:val="-2"/>
          <w:szCs w:val="20"/>
        </w:rPr>
        <w:t>7 804 </w:t>
      </w:r>
      <w:r w:rsidR="003E719E" w:rsidRPr="003B5D1F">
        <w:rPr>
          <w:rFonts w:cs="Arial"/>
          <w:spacing w:val="-2"/>
          <w:szCs w:val="20"/>
        </w:rPr>
        <w:t>osob</w:t>
      </w:r>
      <w:r w:rsidR="003E719E">
        <w:rPr>
          <w:rFonts w:cs="Arial"/>
          <w:spacing w:val="-2"/>
          <w:szCs w:val="20"/>
        </w:rPr>
        <w:t>, jedná se</w:t>
      </w:r>
      <w:r w:rsidR="004565FD" w:rsidRPr="003B5D1F">
        <w:rPr>
          <w:rFonts w:cs="Arial"/>
          <w:spacing w:val="-2"/>
          <w:szCs w:val="20"/>
        </w:rPr>
        <w:t xml:space="preserve"> o</w:t>
      </w:r>
      <w:r w:rsidR="004565FD">
        <w:rPr>
          <w:rFonts w:cs="Arial"/>
          <w:spacing w:val="-2"/>
          <w:szCs w:val="20"/>
        </w:rPr>
        <w:t> </w:t>
      </w:r>
      <w:r w:rsidR="003E719E">
        <w:rPr>
          <w:rFonts w:cs="Arial"/>
          <w:spacing w:val="-2"/>
          <w:szCs w:val="20"/>
        </w:rPr>
        <w:t xml:space="preserve">druhý </w:t>
      </w:r>
      <w:r w:rsidR="004565FD" w:rsidRPr="003B5D1F">
        <w:rPr>
          <w:rFonts w:cs="Arial"/>
          <w:spacing w:val="-2"/>
          <w:szCs w:val="20"/>
        </w:rPr>
        <w:t>nejnižší počet v historii Moravskoslezského kraje. Zatímco v roce 20</w:t>
      </w:r>
      <w:r w:rsidR="004565FD">
        <w:rPr>
          <w:rFonts w:cs="Arial"/>
          <w:spacing w:val="-2"/>
          <w:szCs w:val="20"/>
        </w:rPr>
        <w:t>1</w:t>
      </w:r>
      <w:r w:rsidR="003E719E">
        <w:rPr>
          <w:rFonts w:cs="Arial"/>
          <w:spacing w:val="-2"/>
          <w:szCs w:val="20"/>
        </w:rPr>
        <w:t>2</w:t>
      </w:r>
      <w:r w:rsidR="004565FD" w:rsidRPr="003B5D1F">
        <w:rPr>
          <w:rFonts w:cs="Arial"/>
          <w:spacing w:val="-2"/>
          <w:szCs w:val="20"/>
        </w:rPr>
        <w:t xml:space="preserve"> činil podíl městského obyvatelstva v kraji 75,</w:t>
      </w:r>
      <w:r w:rsidR="00E97C91">
        <w:rPr>
          <w:rFonts w:cs="Arial"/>
          <w:spacing w:val="-2"/>
          <w:szCs w:val="20"/>
        </w:rPr>
        <w:t>2</w:t>
      </w:r>
      <w:r w:rsidR="004565FD" w:rsidRPr="003B5D1F">
        <w:rPr>
          <w:rFonts w:cs="Arial"/>
          <w:spacing w:val="-2"/>
          <w:szCs w:val="20"/>
        </w:rPr>
        <w:t> %, v</w:t>
      </w:r>
      <w:r w:rsidR="004565FD">
        <w:rPr>
          <w:rFonts w:cs="Arial"/>
          <w:spacing w:val="-2"/>
          <w:szCs w:val="20"/>
        </w:rPr>
        <w:t> </w:t>
      </w:r>
      <w:r w:rsidR="004565FD" w:rsidRPr="003B5D1F">
        <w:rPr>
          <w:rFonts w:cs="Arial"/>
          <w:spacing w:val="-2"/>
          <w:szCs w:val="20"/>
        </w:rPr>
        <w:t>roce</w:t>
      </w:r>
      <w:r w:rsidR="004565FD">
        <w:rPr>
          <w:rFonts w:cs="Arial"/>
          <w:spacing w:val="-2"/>
          <w:szCs w:val="20"/>
        </w:rPr>
        <w:t> </w:t>
      </w:r>
      <w:r w:rsidR="004565FD" w:rsidRPr="003B5D1F">
        <w:rPr>
          <w:rFonts w:cs="Arial"/>
          <w:spacing w:val="-2"/>
          <w:szCs w:val="20"/>
        </w:rPr>
        <w:t>20</w:t>
      </w:r>
      <w:r w:rsidR="004565FD">
        <w:rPr>
          <w:rFonts w:cs="Arial"/>
          <w:spacing w:val="-2"/>
          <w:szCs w:val="20"/>
        </w:rPr>
        <w:t>2</w:t>
      </w:r>
      <w:r w:rsidR="003E719E">
        <w:rPr>
          <w:rFonts w:cs="Arial"/>
          <w:spacing w:val="-2"/>
          <w:szCs w:val="20"/>
        </w:rPr>
        <w:t>2</w:t>
      </w:r>
      <w:r w:rsidR="004565FD" w:rsidRPr="003B5D1F">
        <w:rPr>
          <w:rFonts w:cs="Arial"/>
          <w:spacing w:val="-2"/>
          <w:szCs w:val="20"/>
        </w:rPr>
        <w:t xml:space="preserve"> se snížil na 73,</w:t>
      </w:r>
      <w:r w:rsidR="003E719E">
        <w:rPr>
          <w:rFonts w:cs="Arial"/>
          <w:spacing w:val="-2"/>
          <w:szCs w:val="20"/>
        </w:rPr>
        <w:t>3</w:t>
      </w:r>
      <w:r w:rsidR="004565FD" w:rsidRPr="003B5D1F">
        <w:rPr>
          <w:rFonts w:cs="Arial"/>
          <w:spacing w:val="-2"/>
          <w:szCs w:val="20"/>
        </w:rPr>
        <w:t> %.</w:t>
      </w:r>
    </w:p>
    <w:p w:rsidR="004565FD" w:rsidRPr="00246BE0" w:rsidRDefault="004565FD" w:rsidP="004565FD">
      <w:pPr>
        <w:rPr>
          <w:rFonts w:cs="Arial"/>
          <w:color w:val="000000"/>
          <w:spacing w:val="-2"/>
          <w:szCs w:val="20"/>
        </w:rPr>
      </w:pPr>
    </w:p>
    <w:p w:rsidR="004565FD" w:rsidRDefault="007B4A83" w:rsidP="004565FD">
      <w:pPr>
        <w:autoSpaceDE w:val="0"/>
        <w:autoSpaceDN w:val="0"/>
        <w:adjustRightInd w:val="0"/>
      </w:pPr>
      <w:r w:rsidRPr="007B4A83">
        <w:rPr>
          <w:noProof/>
          <w:lang w:eastAsia="cs-CZ"/>
        </w:rPr>
        <w:drawing>
          <wp:inline distT="0" distB="0" distL="0" distR="0">
            <wp:extent cx="5334000" cy="48101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FD" w:rsidRDefault="007B4A83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7B4A83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34000" cy="30384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83" w:rsidRDefault="007B4A83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 w:rsidR="00591B79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městech se počet obyvatel </w:t>
      </w:r>
      <w:r>
        <w:rPr>
          <w:rFonts w:cs="Arial"/>
          <w:szCs w:val="20"/>
        </w:rPr>
        <w:t xml:space="preserve">meziročně </w:t>
      </w:r>
      <w:r w:rsidR="004428B2">
        <w:rPr>
          <w:rFonts w:cs="Arial"/>
          <w:szCs w:val="20"/>
        </w:rPr>
        <w:t>snížil</w:t>
      </w:r>
      <w:r w:rsidRPr="00DC4A6D">
        <w:rPr>
          <w:rFonts w:cs="Arial"/>
          <w:szCs w:val="20"/>
        </w:rPr>
        <w:t>,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to konkrétně ve městech </w:t>
      </w:r>
      <w:r w:rsidR="004428B2">
        <w:rPr>
          <w:rFonts w:cs="Arial"/>
          <w:szCs w:val="20"/>
        </w:rPr>
        <w:t>Orlová</w:t>
      </w:r>
      <w:r w:rsidR="00591B79">
        <w:rPr>
          <w:rFonts w:cs="Arial"/>
          <w:szCs w:val="20"/>
        </w:rPr>
        <w:t xml:space="preserve"> (o </w:t>
      </w:r>
      <w:r w:rsidR="004428B2">
        <w:rPr>
          <w:rFonts w:cs="Arial"/>
          <w:szCs w:val="20"/>
        </w:rPr>
        <w:t>240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 xml:space="preserve">, </w:t>
      </w:r>
      <w:r w:rsidR="004428B2">
        <w:rPr>
          <w:rFonts w:cs="Arial"/>
          <w:szCs w:val="20"/>
        </w:rPr>
        <w:t>Bruntál</w:t>
      </w:r>
      <w:r w:rsidR="00591B79">
        <w:rPr>
          <w:rFonts w:cs="Arial"/>
          <w:szCs w:val="20"/>
        </w:rPr>
        <w:t xml:space="preserve"> (o </w:t>
      </w:r>
      <w:r w:rsidR="004428B2">
        <w:rPr>
          <w:rFonts w:cs="Arial"/>
          <w:szCs w:val="20"/>
        </w:rPr>
        <w:t>108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>,</w:t>
      </w:r>
      <w:r w:rsidR="00591B79" w:rsidRPr="00DC4A6D">
        <w:rPr>
          <w:rFonts w:cs="Arial"/>
          <w:szCs w:val="20"/>
        </w:rPr>
        <w:t xml:space="preserve"> </w:t>
      </w:r>
      <w:r w:rsidR="004428B2">
        <w:rPr>
          <w:rFonts w:cs="Arial"/>
          <w:szCs w:val="20"/>
        </w:rPr>
        <w:t>Hlučín</w:t>
      </w:r>
      <w:r w:rsidR="00591B79">
        <w:rPr>
          <w:rFonts w:cs="Arial"/>
          <w:szCs w:val="20"/>
        </w:rPr>
        <w:t xml:space="preserve"> (o </w:t>
      </w:r>
      <w:r w:rsidR="004428B2">
        <w:rPr>
          <w:rFonts w:cs="Arial"/>
          <w:szCs w:val="20"/>
        </w:rPr>
        <w:t>56</w:t>
      </w:r>
      <w:r w:rsidR="00591B79">
        <w:rPr>
          <w:rFonts w:cs="Arial"/>
          <w:szCs w:val="20"/>
        </w:rPr>
        <w:t xml:space="preserve"> osob), </w:t>
      </w:r>
      <w:r w:rsidR="004428B2" w:rsidRPr="004428B2">
        <w:rPr>
          <w:rFonts w:cs="Arial"/>
          <w:szCs w:val="20"/>
        </w:rPr>
        <w:t>Budišov nad Budišovkou</w:t>
      </w:r>
      <w:r w:rsidR="00591B79" w:rsidRPr="00DC4A6D">
        <w:rPr>
          <w:rFonts w:cs="Arial"/>
          <w:szCs w:val="20"/>
        </w:rPr>
        <w:t xml:space="preserve"> (</w:t>
      </w:r>
      <w:r w:rsidR="004428B2">
        <w:rPr>
          <w:rFonts w:cs="Arial"/>
          <w:szCs w:val="20"/>
        </w:rPr>
        <w:t>o 4</w:t>
      </w:r>
      <w:r w:rsidR="00B72C81">
        <w:rPr>
          <w:rFonts w:cs="Arial"/>
          <w:szCs w:val="20"/>
        </w:rPr>
        <w:t>3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 xml:space="preserve">, </w:t>
      </w:r>
      <w:r w:rsidR="004428B2" w:rsidRPr="004428B2">
        <w:rPr>
          <w:rFonts w:cs="Arial"/>
          <w:szCs w:val="20"/>
        </w:rPr>
        <w:t xml:space="preserve">Vrbno pod Pradědem </w:t>
      </w:r>
      <w:r w:rsidR="00591B79" w:rsidRPr="00DC4A6D">
        <w:rPr>
          <w:rFonts w:cs="Arial"/>
          <w:szCs w:val="20"/>
        </w:rPr>
        <w:t>(</w:t>
      </w:r>
      <w:r w:rsidR="00B72C81">
        <w:rPr>
          <w:rFonts w:cs="Arial"/>
          <w:szCs w:val="20"/>
        </w:rPr>
        <w:t>o 4</w:t>
      </w:r>
      <w:r w:rsidR="004428B2">
        <w:rPr>
          <w:rFonts w:cs="Arial"/>
          <w:szCs w:val="20"/>
        </w:rPr>
        <w:t>1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</w:t>
      </w:r>
      <w:r w:rsidR="00591B79">
        <w:rPr>
          <w:rFonts w:cs="Arial"/>
          <w:szCs w:val="20"/>
        </w:rPr>
        <w:t xml:space="preserve">b), </w:t>
      </w:r>
      <w:r w:rsidR="004428B2">
        <w:rPr>
          <w:rFonts w:cs="Arial"/>
          <w:szCs w:val="20"/>
        </w:rPr>
        <w:t>Rýmařov</w:t>
      </w:r>
      <w:r w:rsidR="00591B79">
        <w:rPr>
          <w:rFonts w:cs="Arial"/>
          <w:szCs w:val="20"/>
        </w:rPr>
        <w:t xml:space="preserve"> (</w:t>
      </w:r>
      <w:r w:rsidR="004428B2">
        <w:rPr>
          <w:rFonts w:cs="Arial"/>
          <w:szCs w:val="20"/>
        </w:rPr>
        <w:t>o 16</w:t>
      </w:r>
      <w:r w:rsidR="00B72C81">
        <w:rPr>
          <w:rFonts w:cs="Arial"/>
          <w:szCs w:val="20"/>
        </w:rPr>
        <w:t> osob)</w:t>
      </w:r>
      <w:r w:rsidR="00591B79">
        <w:rPr>
          <w:rFonts w:cs="Arial"/>
          <w:szCs w:val="20"/>
        </w:rPr>
        <w:t xml:space="preserve">, </w:t>
      </w:r>
      <w:r w:rsidR="004428B2">
        <w:rPr>
          <w:rFonts w:cs="Arial"/>
          <w:szCs w:val="20"/>
        </w:rPr>
        <w:t>Petřvald</w:t>
      </w:r>
      <w:r w:rsidR="00591B79" w:rsidRPr="00DC4A6D">
        <w:rPr>
          <w:rFonts w:cs="Arial"/>
          <w:szCs w:val="20"/>
        </w:rPr>
        <w:t xml:space="preserve"> (</w:t>
      </w:r>
      <w:r w:rsidR="004428B2">
        <w:rPr>
          <w:rFonts w:cs="Arial"/>
          <w:szCs w:val="20"/>
        </w:rPr>
        <w:t>o </w:t>
      </w:r>
      <w:r w:rsidR="00B72C81">
        <w:rPr>
          <w:rFonts w:cs="Arial"/>
          <w:szCs w:val="20"/>
        </w:rPr>
        <w:t>8 osob</w:t>
      </w:r>
      <w:r w:rsidR="00591B79">
        <w:rPr>
          <w:rFonts w:cs="Arial"/>
          <w:szCs w:val="20"/>
        </w:rPr>
        <w:t xml:space="preserve">), </w:t>
      </w:r>
      <w:r w:rsidR="004428B2">
        <w:rPr>
          <w:rFonts w:cs="Arial"/>
          <w:szCs w:val="20"/>
        </w:rPr>
        <w:t>Brušperk (o 5</w:t>
      </w:r>
      <w:r w:rsidR="00B72C81">
        <w:rPr>
          <w:rFonts w:cs="Arial"/>
          <w:szCs w:val="20"/>
        </w:rPr>
        <w:t xml:space="preserve"> osob), </w:t>
      </w:r>
      <w:r w:rsidR="004428B2">
        <w:rPr>
          <w:rFonts w:cs="Arial"/>
          <w:szCs w:val="20"/>
        </w:rPr>
        <w:t>Dolní</w:t>
      </w:r>
      <w:r w:rsidR="00B72C81">
        <w:rPr>
          <w:rFonts w:cs="Arial"/>
          <w:szCs w:val="20"/>
        </w:rPr>
        <w:t xml:space="preserve"> Benešov (o </w:t>
      </w:r>
      <w:r w:rsidR="004428B2">
        <w:rPr>
          <w:rFonts w:cs="Arial"/>
          <w:szCs w:val="20"/>
        </w:rPr>
        <w:t>5</w:t>
      </w:r>
      <w:r w:rsidR="00B72C81">
        <w:rPr>
          <w:rFonts w:cs="Arial"/>
          <w:szCs w:val="20"/>
        </w:rPr>
        <w:t> osob) a </w:t>
      </w:r>
      <w:r w:rsidR="004428B2">
        <w:rPr>
          <w:rFonts w:cs="Arial"/>
          <w:szCs w:val="20"/>
        </w:rPr>
        <w:t>Město Albrechtice</w:t>
      </w:r>
      <w:r>
        <w:rPr>
          <w:rFonts w:cs="Arial"/>
          <w:szCs w:val="20"/>
        </w:rPr>
        <w:t xml:space="preserve"> (</w:t>
      </w:r>
      <w:r w:rsidR="00B72C81">
        <w:rPr>
          <w:rFonts w:cs="Arial"/>
          <w:szCs w:val="20"/>
        </w:rPr>
        <w:t>o </w:t>
      </w:r>
      <w:r w:rsidR="004428B2">
        <w:rPr>
          <w:rFonts w:cs="Arial"/>
          <w:szCs w:val="20"/>
        </w:rPr>
        <w:t>4</w:t>
      </w:r>
      <w:r>
        <w:rPr>
          <w:rFonts w:cs="Arial"/>
          <w:szCs w:val="20"/>
        </w:rPr>
        <w:t> osob</w:t>
      </w:r>
      <w:r w:rsidR="004428B2">
        <w:rPr>
          <w:rFonts w:cs="Arial"/>
          <w:szCs w:val="20"/>
        </w:rPr>
        <w:t>y</w:t>
      </w:r>
      <w:r>
        <w:rPr>
          <w:rFonts w:cs="Arial"/>
          <w:szCs w:val="20"/>
        </w:rPr>
        <w:t>)</w:t>
      </w:r>
      <w:r w:rsidRPr="00DC4A6D">
        <w:rPr>
          <w:rFonts w:cs="Arial"/>
          <w:szCs w:val="20"/>
        </w:rPr>
        <w:t xml:space="preserve">. Ve zbývajících </w:t>
      </w:r>
      <w:r>
        <w:rPr>
          <w:rFonts w:cs="Arial"/>
          <w:szCs w:val="20"/>
        </w:rPr>
        <w:t>3</w:t>
      </w:r>
      <w:r w:rsidR="00B72C81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městech došlo k</w:t>
      </w:r>
      <w:r>
        <w:rPr>
          <w:rFonts w:cs="Arial"/>
          <w:szCs w:val="20"/>
        </w:rPr>
        <w:t> </w:t>
      </w:r>
      <w:r w:rsidR="004428B2">
        <w:rPr>
          <w:rFonts w:cs="Arial"/>
          <w:szCs w:val="20"/>
        </w:rPr>
        <w:t>nárůstu</w:t>
      </w:r>
      <w:r w:rsidRPr="00DC4A6D">
        <w:rPr>
          <w:rFonts w:cs="Arial"/>
          <w:szCs w:val="20"/>
        </w:rPr>
        <w:t xml:space="preserve"> obyvatelstva. Absolutně nejvyšší celkový </w:t>
      </w:r>
      <w:r w:rsidR="004428B2">
        <w:rPr>
          <w:rFonts w:cs="Arial"/>
          <w:szCs w:val="20"/>
        </w:rPr>
        <w:t>přírůstek</w:t>
      </w:r>
      <w:r w:rsidRPr="00DC4A6D">
        <w:rPr>
          <w:rFonts w:cs="Arial"/>
          <w:szCs w:val="20"/>
        </w:rPr>
        <w:t xml:space="preserve"> byl evidován ve městě Ostrav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 (</w:t>
      </w:r>
      <w:r w:rsidR="00B72C81">
        <w:rPr>
          <w:rFonts w:cs="Arial"/>
          <w:szCs w:val="20"/>
        </w:rPr>
        <w:t>o </w:t>
      </w:r>
      <w:r w:rsidR="00E337F9">
        <w:rPr>
          <w:rFonts w:cs="Arial"/>
          <w:szCs w:val="20"/>
        </w:rPr>
        <w:t>3 713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osob). Více než </w:t>
      </w:r>
      <w:r w:rsidR="00E337F9">
        <w:rPr>
          <w:rFonts w:cs="Arial"/>
          <w:szCs w:val="20"/>
        </w:rPr>
        <w:t>2</w:t>
      </w:r>
      <w:r w:rsidRPr="00DC4A6D">
        <w:rPr>
          <w:rFonts w:cs="Arial"/>
          <w:szCs w:val="20"/>
        </w:rPr>
        <w:t>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osob </w:t>
      </w:r>
      <w:r w:rsidR="00E337F9">
        <w:rPr>
          <w:rFonts w:cs="Arial"/>
          <w:szCs w:val="20"/>
        </w:rPr>
        <w:t>přibylo</w:t>
      </w:r>
      <w:r w:rsidRPr="00DC4A6D">
        <w:rPr>
          <w:rFonts w:cs="Arial"/>
          <w:szCs w:val="20"/>
        </w:rPr>
        <w:t xml:space="preserve"> také ve městech </w:t>
      </w:r>
      <w:r w:rsidR="00B72C81" w:rsidRPr="00DC4A6D">
        <w:rPr>
          <w:rFonts w:cs="Arial"/>
          <w:szCs w:val="20"/>
        </w:rPr>
        <w:t>Havířov (</w:t>
      </w:r>
      <w:r w:rsidR="00B72C81">
        <w:rPr>
          <w:rFonts w:cs="Arial"/>
          <w:szCs w:val="20"/>
        </w:rPr>
        <w:t>o 1 </w:t>
      </w:r>
      <w:r w:rsidR="00E337F9">
        <w:rPr>
          <w:rFonts w:cs="Arial"/>
          <w:szCs w:val="20"/>
        </w:rPr>
        <w:t>161</w:t>
      </w:r>
      <w:r w:rsidR="00B72C81">
        <w:rPr>
          <w:rFonts w:cs="Arial"/>
          <w:szCs w:val="20"/>
        </w:rPr>
        <w:t> </w:t>
      </w:r>
      <w:r w:rsidR="00B72C81" w:rsidRPr="00DC4A6D">
        <w:rPr>
          <w:rFonts w:cs="Arial"/>
          <w:szCs w:val="20"/>
        </w:rPr>
        <w:t>osob)</w:t>
      </w:r>
      <w:r w:rsidR="00B72C81">
        <w:rPr>
          <w:rFonts w:cs="Arial"/>
          <w:szCs w:val="20"/>
        </w:rPr>
        <w:t xml:space="preserve">, </w:t>
      </w:r>
      <w:r w:rsidR="00E337F9">
        <w:rPr>
          <w:rFonts w:cs="Arial"/>
          <w:szCs w:val="20"/>
        </w:rPr>
        <w:t xml:space="preserve">Opava (o 672 osob), </w:t>
      </w:r>
      <w:r w:rsidRPr="00DC4A6D">
        <w:rPr>
          <w:rFonts w:cs="Arial"/>
          <w:szCs w:val="20"/>
        </w:rPr>
        <w:t>Karviná (</w:t>
      </w:r>
      <w:r w:rsidR="00E337F9">
        <w:rPr>
          <w:rFonts w:cs="Arial"/>
          <w:szCs w:val="20"/>
        </w:rPr>
        <w:t>o 291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>,</w:t>
      </w:r>
      <w:r w:rsidRPr="00DC4A6D">
        <w:rPr>
          <w:rFonts w:cs="Arial"/>
          <w:szCs w:val="20"/>
        </w:rPr>
        <w:t xml:space="preserve"> Frýdek-Místek (</w:t>
      </w:r>
      <w:r w:rsidR="00E337F9">
        <w:rPr>
          <w:rFonts w:cs="Arial"/>
          <w:szCs w:val="20"/>
        </w:rPr>
        <w:t>o 289</w:t>
      </w:r>
      <w:r>
        <w:rPr>
          <w:rFonts w:cs="Arial"/>
          <w:szCs w:val="20"/>
        </w:rPr>
        <w:t xml:space="preserve"> osob), </w:t>
      </w:r>
      <w:r w:rsidR="00E337F9">
        <w:rPr>
          <w:rFonts w:cs="Arial"/>
          <w:szCs w:val="20"/>
        </w:rPr>
        <w:t>Kopřivnice</w:t>
      </w:r>
      <w:r w:rsidR="00E337F9" w:rsidRPr="00DC4A6D">
        <w:rPr>
          <w:rFonts w:cs="Arial"/>
          <w:szCs w:val="20"/>
        </w:rPr>
        <w:t xml:space="preserve"> (</w:t>
      </w:r>
      <w:r w:rsidR="00E337F9">
        <w:rPr>
          <w:rFonts w:cs="Arial"/>
          <w:szCs w:val="20"/>
        </w:rPr>
        <w:t>o 274 </w:t>
      </w:r>
      <w:r w:rsidR="00E337F9" w:rsidRPr="00DC4A6D">
        <w:rPr>
          <w:rFonts w:cs="Arial"/>
          <w:szCs w:val="20"/>
        </w:rPr>
        <w:t>osob</w:t>
      </w:r>
      <w:r w:rsidR="00E337F9">
        <w:rPr>
          <w:rFonts w:cs="Arial"/>
          <w:szCs w:val="20"/>
        </w:rPr>
        <w:t>)</w:t>
      </w:r>
      <w:r w:rsidR="00E337F9" w:rsidRPr="00DC4A6D">
        <w:rPr>
          <w:rFonts w:cs="Arial"/>
          <w:szCs w:val="20"/>
        </w:rPr>
        <w:t xml:space="preserve"> </w:t>
      </w:r>
      <w:r w:rsidRPr="00DC4A6D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E337F9">
        <w:rPr>
          <w:rFonts w:cs="Arial"/>
          <w:szCs w:val="20"/>
        </w:rPr>
        <w:t>Nový Jičín</w:t>
      </w:r>
      <w:r w:rsidRPr="00DC4A6D">
        <w:rPr>
          <w:rFonts w:cs="Arial"/>
          <w:szCs w:val="20"/>
        </w:rPr>
        <w:t xml:space="preserve"> (</w:t>
      </w:r>
      <w:r w:rsidR="00E337F9">
        <w:rPr>
          <w:rFonts w:cs="Arial"/>
          <w:szCs w:val="20"/>
        </w:rPr>
        <w:t>o 202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relativním vyjádření na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obyvatel středního stavu </w:t>
      </w:r>
      <w:r w:rsidR="00031DA0">
        <w:rPr>
          <w:rFonts w:cs="Arial"/>
          <w:szCs w:val="20"/>
        </w:rPr>
        <w:t>dosáhla</w:t>
      </w:r>
      <w:r w:rsidRPr="00DC4A6D">
        <w:rPr>
          <w:rFonts w:cs="Arial"/>
          <w:szCs w:val="20"/>
        </w:rPr>
        <w:t xml:space="preserve"> nejv</w:t>
      </w:r>
      <w:r>
        <w:rPr>
          <w:rFonts w:cs="Arial"/>
          <w:szCs w:val="20"/>
        </w:rPr>
        <w:t>yšší</w:t>
      </w:r>
      <w:r w:rsidR="00031DA0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nárůst</w:t>
      </w:r>
      <w:r w:rsidR="00031DA0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počtu obyvatel města</w:t>
      </w:r>
      <w:r w:rsidR="00F40821">
        <w:rPr>
          <w:rFonts w:cs="Arial"/>
          <w:szCs w:val="20"/>
        </w:rPr>
        <w:t xml:space="preserve"> </w:t>
      </w:r>
      <w:r w:rsidR="00E337F9">
        <w:rPr>
          <w:rFonts w:cs="Arial"/>
          <w:szCs w:val="20"/>
        </w:rPr>
        <w:t>Odry (20,3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 xml:space="preserve">), </w:t>
      </w:r>
      <w:r w:rsidR="00E337F9">
        <w:rPr>
          <w:rFonts w:cs="Arial"/>
          <w:szCs w:val="20"/>
        </w:rPr>
        <w:t>Janov</w:t>
      </w:r>
      <w:r w:rsidR="00F40821">
        <w:rPr>
          <w:rFonts w:cs="Arial"/>
          <w:szCs w:val="20"/>
        </w:rPr>
        <w:t xml:space="preserve"> (</w:t>
      </w:r>
      <w:r w:rsidR="00E337F9">
        <w:rPr>
          <w:rFonts w:cs="Arial"/>
          <w:szCs w:val="20"/>
        </w:rPr>
        <w:t>18,2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="00F40821">
        <w:rPr>
          <w:rFonts w:cs="Arial"/>
          <w:szCs w:val="20"/>
        </w:rPr>
        <w:t xml:space="preserve">), </w:t>
      </w:r>
      <w:r w:rsidR="00E337F9">
        <w:rPr>
          <w:rFonts w:cs="Arial"/>
          <w:szCs w:val="20"/>
        </w:rPr>
        <w:t>Paskov</w:t>
      </w:r>
      <w:r w:rsidR="00F40821">
        <w:rPr>
          <w:rFonts w:cs="Arial"/>
          <w:szCs w:val="20"/>
        </w:rPr>
        <w:t xml:space="preserve"> (</w:t>
      </w:r>
      <w:r w:rsidR="00E337F9">
        <w:rPr>
          <w:rFonts w:cs="Arial"/>
          <w:szCs w:val="20"/>
        </w:rPr>
        <w:t>17,6</w:t>
      </w:r>
      <w:r w:rsidR="00F40821">
        <w:rPr>
          <w:rFonts w:cs="Arial"/>
          <w:szCs w:val="20"/>
        </w:rPr>
        <w:t> </w:t>
      </w:r>
      <w:r w:rsidR="00F40821" w:rsidRPr="006245D0">
        <w:rPr>
          <w:rFonts w:cs="Arial"/>
          <w:szCs w:val="20"/>
        </w:rPr>
        <w:t>‰</w:t>
      </w:r>
      <w:r w:rsidR="00F40821">
        <w:rPr>
          <w:rFonts w:cs="Arial"/>
          <w:szCs w:val="20"/>
        </w:rPr>
        <w:t>) a</w:t>
      </w:r>
      <w:r w:rsidR="00031DA0">
        <w:rPr>
          <w:rFonts w:cs="Arial"/>
          <w:szCs w:val="20"/>
        </w:rPr>
        <w:t> </w:t>
      </w:r>
      <w:r w:rsidR="00E337F9">
        <w:rPr>
          <w:rFonts w:cs="Arial"/>
          <w:szCs w:val="20"/>
        </w:rPr>
        <w:t>Havířov</w:t>
      </w:r>
      <w:r>
        <w:rPr>
          <w:rFonts w:cs="Arial"/>
          <w:szCs w:val="20"/>
        </w:rPr>
        <w:t xml:space="preserve"> </w:t>
      </w:r>
      <w:r w:rsidR="00E337F9">
        <w:rPr>
          <w:rFonts w:cs="Arial"/>
          <w:szCs w:val="20"/>
        </w:rPr>
        <w:t>(16,6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ve všech případech</w:t>
      </w:r>
      <w:r w:rsidRPr="00DC4A6D">
        <w:rPr>
          <w:rFonts w:cs="Arial"/>
          <w:szCs w:val="20"/>
        </w:rPr>
        <w:t xml:space="preserve"> zásluhou migračního přírůstku. Naopak nejvyšší relativní pokles </w:t>
      </w:r>
      <w:r w:rsidR="00AC6AA4">
        <w:rPr>
          <w:rFonts w:cs="Arial"/>
          <w:szCs w:val="20"/>
        </w:rPr>
        <w:t>zaznamenalo</w:t>
      </w:r>
      <w:r>
        <w:rPr>
          <w:rFonts w:cs="Arial"/>
          <w:szCs w:val="20"/>
        </w:rPr>
        <w:t xml:space="preserve"> měst</w:t>
      </w:r>
      <w:r w:rsidR="00AC6AA4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="00AC6AA4" w:rsidRPr="00AC6AA4">
        <w:rPr>
          <w:rFonts w:cs="Arial"/>
          <w:szCs w:val="20"/>
        </w:rPr>
        <w:t>Budišov nad Budišovkou</w:t>
      </w:r>
      <w:r>
        <w:rPr>
          <w:rFonts w:cs="Arial"/>
          <w:szCs w:val="20"/>
        </w:rPr>
        <w:t xml:space="preserve">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>–</w:t>
      </w:r>
      <w:r w:rsidR="00AC6AA4">
        <w:rPr>
          <w:rFonts w:cs="Arial"/>
          <w:szCs w:val="20"/>
        </w:rPr>
        <w:t>15,0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 w:rsidR="00AC6AA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Dalšími městy, v nichž ubylo relativně nejvíce obyvatel, byly </w:t>
      </w:r>
      <w:r w:rsidR="00AC6AA4">
        <w:rPr>
          <w:rFonts w:cs="Arial"/>
          <w:szCs w:val="20"/>
        </w:rPr>
        <w:t>Orlová (–8,5 </w:t>
      </w:r>
      <w:r w:rsidR="00AC6AA4" w:rsidRPr="006245D0">
        <w:rPr>
          <w:rFonts w:cs="Arial"/>
          <w:szCs w:val="20"/>
        </w:rPr>
        <w:t>‰</w:t>
      </w:r>
      <w:r w:rsidR="00AC6AA4">
        <w:rPr>
          <w:rFonts w:cs="Arial"/>
          <w:szCs w:val="20"/>
        </w:rPr>
        <w:t>)</w:t>
      </w:r>
      <w:r w:rsidR="00B17642">
        <w:rPr>
          <w:rFonts w:cs="Arial"/>
          <w:szCs w:val="20"/>
        </w:rPr>
        <w:t xml:space="preserve">, </w:t>
      </w:r>
      <w:r w:rsidR="00AC6AA4">
        <w:rPr>
          <w:rFonts w:cs="Arial"/>
          <w:szCs w:val="20"/>
        </w:rPr>
        <w:t xml:space="preserve">Vrbno pod Pradědem </w:t>
      </w:r>
      <w:r>
        <w:rPr>
          <w:rFonts w:cs="Arial"/>
          <w:szCs w:val="20"/>
        </w:rPr>
        <w:t>(–</w:t>
      </w:r>
      <w:r w:rsidR="00AC6AA4">
        <w:rPr>
          <w:rFonts w:cs="Arial"/>
          <w:szCs w:val="20"/>
        </w:rPr>
        <w:t>8,5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</w:t>
      </w:r>
      <w:r w:rsidR="00B17642">
        <w:rPr>
          <w:rFonts w:cs="Arial"/>
          <w:szCs w:val="20"/>
        </w:rPr>
        <w:t xml:space="preserve"> a </w:t>
      </w:r>
      <w:r w:rsidR="00AC6AA4">
        <w:rPr>
          <w:rFonts w:cs="Arial"/>
          <w:szCs w:val="20"/>
        </w:rPr>
        <w:t xml:space="preserve">Bruntál </w:t>
      </w:r>
      <w:r w:rsidR="00AC6AA4" w:rsidRPr="00DC4A6D">
        <w:rPr>
          <w:rFonts w:cs="Arial"/>
          <w:szCs w:val="20"/>
        </w:rPr>
        <w:t>(</w:t>
      </w:r>
      <w:r w:rsidR="00AC6AA4">
        <w:rPr>
          <w:rFonts w:cs="Arial"/>
          <w:szCs w:val="20"/>
        </w:rPr>
        <w:t>–7,0 </w:t>
      </w:r>
      <w:r w:rsidR="00AC6AA4" w:rsidRPr="006245D0">
        <w:rPr>
          <w:rFonts w:cs="Arial"/>
          <w:szCs w:val="20"/>
        </w:rPr>
        <w:t>‰</w:t>
      </w:r>
      <w:r w:rsidR="00AC6AA4" w:rsidRPr="00DC4A6D">
        <w:rPr>
          <w:rFonts w:cs="Arial"/>
          <w:szCs w:val="20"/>
        </w:rPr>
        <w:t>)</w:t>
      </w:r>
      <w:r w:rsidR="00AC6AA4">
        <w:rPr>
          <w:rFonts w:cs="Arial"/>
          <w:szCs w:val="20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AF2357" w:rsidRDefault="00A1130A" w:rsidP="004565FD">
      <w:pPr>
        <w:autoSpaceDE w:val="0"/>
        <w:autoSpaceDN w:val="0"/>
        <w:adjustRightInd w:val="0"/>
        <w:rPr>
          <w:rFonts w:cs="Arial"/>
          <w:lang w:eastAsia="cs-CZ"/>
        </w:rPr>
      </w:pPr>
      <w:r>
        <w:rPr>
          <w:rFonts w:cs="Arial"/>
          <w:lang w:eastAsia="cs-CZ"/>
        </w:rPr>
        <w:t>Celkový p</w:t>
      </w:r>
      <w:r w:rsidR="004565FD" w:rsidRPr="008E6EFB">
        <w:rPr>
          <w:rFonts w:cs="Arial"/>
          <w:lang w:eastAsia="cs-CZ"/>
        </w:rPr>
        <w:t xml:space="preserve">očet obyvatel žijících ve městech </w:t>
      </w:r>
      <w:r w:rsidR="00C009C9">
        <w:rPr>
          <w:rFonts w:cs="Arial"/>
          <w:lang w:eastAsia="cs-CZ"/>
        </w:rPr>
        <w:t xml:space="preserve">v Moravskoslezském kraji </w:t>
      </w:r>
      <w:r w:rsidR="004565FD" w:rsidRPr="008E6EFB">
        <w:rPr>
          <w:rFonts w:cs="Arial"/>
          <w:lang w:eastAsia="cs-CZ"/>
        </w:rPr>
        <w:t>se během roku 202</w:t>
      </w:r>
      <w:r w:rsidR="001470F2">
        <w:rPr>
          <w:rFonts w:cs="Arial"/>
          <w:lang w:eastAsia="cs-CZ"/>
        </w:rPr>
        <w:t xml:space="preserve">2 zvýšil </w:t>
      </w:r>
      <w:r>
        <w:rPr>
          <w:rFonts w:cs="Arial"/>
          <w:lang w:eastAsia="cs-CZ"/>
        </w:rPr>
        <w:t xml:space="preserve">výhradně </w:t>
      </w:r>
      <w:r w:rsidR="00C27F8D">
        <w:rPr>
          <w:rFonts w:cs="Arial"/>
          <w:lang w:eastAsia="cs-CZ"/>
        </w:rPr>
        <w:t>díky vysokému</w:t>
      </w:r>
      <w:r w:rsidR="001470F2">
        <w:rPr>
          <w:rFonts w:cs="Arial"/>
          <w:lang w:eastAsia="cs-CZ"/>
        </w:rPr>
        <w:t xml:space="preserve"> přírůstku stěhováním (11 446 osob)</w:t>
      </w:r>
      <w:r w:rsidR="003255BF">
        <w:rPr>
          <w:rFonts w:cs="Arial"/>
          <w:lang w:eastAsia="cs-CZ"/>
        </w:rPr>
        <w:t xml:space="preserve">, neboť </w:t>
      </w:r>
      <w:r w:rsidR="001470F2">
        <w:rPr>
          <w:rFonts w:cs="Arial"/>
          <w:lang w:eastAsia="cs-CZ"/>
        </w:rPr>
        <w:t>přirozen</w:t>
      </w:r>
      <w:r w:rsidR="003255BF">
        <w:rPr>
          <w:rFonts w:cs="Arial"/>
          <w:lang w:eastAsia="cs-CZ"/>
        </w:rPr>
        <w:t>á měna</w:t>
      </w:r>
      <w:r w:rsidR="001470F2">
        <w:rPr>
          <w:rFonts w:cs="Arial"/>
          <w:lang w:eastAsia="cs-CZ"/>
        </w:rPr>
        <w:t xml:space="preserve"> obyvatel </w:t>
      </w:r>
      <w:r w:rsidR="003255BF">
        <w:rPr>
          <w:rFonts w:cs="Arial"/>
          <w:lang w:eastAsia="cs-CZ"/>
        </w:rPr>
        <w:t xml:space="preserve">dosáhla záporných hodnot </w:t>
      </w:r>
      <w:r w:rsidR="004565FD" w:rsidRPr="00D96A52">
        <w:rPr>
          <w:rFonts w:cs="Arial"/>
          <w:lang w:eastAsia="cs-CZ"/>
        </w:rPr>
        <w:t>(</w:t>
      </w:r>
      <w:r w:rsidR="004565FD">
        <w:rPr>
          <w:rFonts w:cs="Arial"/>
          <w:lang w:eastAsia="cs-CZ"/>
        </w:rPr>
        <w:t>–</w:t>
      </w:r>
      <w:r w:rsidR="001470F2">
        <w:rPr>
          <w:rFonts w:cs="Arial"/>
          <w:lang w:eastAsia="cs-CZ"/>
        </w:rPr>
        <w:t>3 642</w:t>
      </w:r>
      <w:r w:rsidR="00C009C9">
        <w:rPr>
          <w:rFonts w:cs="Arial"/>
          <w:lang w:eastAsia="cs-CZ"/>
        </w:rPr>
        <w:t> </w:t>
      </w:r>
      <w:r w:rsidR="00C009C9" w:rsidRPr="00A82A40">
        <w:rPr>
          <w:rFonts w:cs="Arial"/>
          <w:lang w:eastAsia="cs-CZ"/>
        </w:rPr>
        <w:t>osob)</w:t>
      </w:r>
      <w:r w:rsidR="00AF2357">
        <w:rPr>
          <w:rFonts w:cs="Arial"/>
          <w:lang w:eastAsia="cs-CZ"/>
        </w:rPr>
        <w:t>.</w:t>
      </w:r>
    </w:p>
    <w:p w:rsidR="00AF2357" w:rsidRDefault="00AF2357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A82A40">
        <w:rPr>
          <w:rFonts w:cs="Arial"/>
          <w:lang w:eastAsia="cs-CZ"/>
        </w:rPr>
        <w:t>Převaha zemřelých nad</w:t>
      </w:r>
      <w:r w:rsidRPr="001B4BC6">
        <w:rPr>
          <w:rFonts w:cs="Arial"/>
          <w:lang w:eastAsia="cs-CZ"/>
        </w:rPr>
        <w:t xml:space="preserve"> narozenými charakterizovala </w:t>
      </w:r>
      <w:r w:rsidR="00A82A40">
        <w:rPr>
          <w:rFonts w:cs="Arial"/>
          <w:lang w:eastAsia="cs-CZ"/>
        </w:rPr>
        <w:t>40</w:t>
      </w:r>
      <w:r w:rsidRPr="001B4BC6">
        <w:rPr>
          <w:rFonts w:cs="Arial"/>
          <w:lang w:eastAsia="cs-CZ"/>
        </w:rPr>
        <w:t> ze</w:t>
      </w:r>
      <w:r w:rsidR="00031DA0">
        <w:rPr>
          <w:rFonts w:cs="Arial"/>
          <w:lang w:eastAsia="cs-CZ"/>
        </w:rPr>
        <w:t> </w:t>
      </w:r>
      <w:r w:rsidRPr="001B4BC6">
        <w:rPr>
          <w:rFonts w:cs="Arial"/>
          <w:lang w:eastAsia="cs-CZ"/>
        </w:rPr>
        <w:t>42 měst Moravskoslezského kraje, přičemž největší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byla ve</w:t>
      </w:r>
      <w:r w:rsidRPr="00D96A52">
        <w:rPr>
          <w:rFonts w:cs="Arial"/>
          <w:lang w:eastAsia="cs-CZ"/>
        </w:rPr>
        <w:t xml:space="preserve"> měst</w:t>
      </w:r>
      <w:r>
        <w:rPr>
          <w:rFonts w:cs="Arial"/>
          <w:lang w:eastAsia="cs-CZ"/>
        </w:rPr>
        <w:t>ech</w:t>
      </w:r>
      <w:r w:rsidRPr="00D96A52">
        <w:rPr>
          <w:rFonts w:cs="Arial"/>
          <w:lang w:eastAsia="cs-CZ"/>
        </w:rPr>
        <w:t xml:space="preserve"> Ostrava (</w:t>
      </w:r>
      <w:r w:rsidR="00031DA0">
        <w:rPr>
          <w:rFonts w:cs="Arial"/>
          <w:lang w:eastAsia="cs-CZ"/>
        </w:rPr>
        <w:t xml:space="preserve">úbytek </w:t>
      </w:r>
      <w:r>
        <w:rPr>
          <w:rFonts w:cs="Arial"/>
          <w:lang w:eastAsia="cs-CZ"/>
        </w:rPr>
        <w:t>1 </w:t>
      </w:r>
      <w:r w:rsidR="00A82A40">
        <w:rPr>
          <w:rFonts w:cs="Arial"/>
          <w:lang w:eastAsia="cs-CZ"/>
        </w:rPr>
        <w:t>020</w:t>
      </w:r>
      <w:r w:rsidR="00C7470B">
        <w:rPr>
          <w:rFonts w:cs="Arial"/>
          <w:lang w:eastAsia="cs-CZ"/>
        </w:rPr>
        <w:t xml:space="preserve"> osob), </w:t>
      </w:r>
      <w:r w:rsidR="00A82A40">
        <w:rPr>
          <w:rFonts w:cs="Arial"/>
          <w:lang w:eastAsia="cs-CZ"/>
        </w:rPr>
        <w:t xml:space="preserve">Karviná </w:t>
      </w:r>
      <w:r w:rsidR="00A82A40" w:rsidRPr="00D96A52">
        <w:rPr>
          <w:rFonts w:cs="Arial"/>
          <w:lang w:eastAsia="cs-CZ"/>
        </w:rPr>
        <w:t>(</w:t>
      </w:r>
      <w:r w:rsidR="00A82A40">
        <w:rPr>
          <w:rFonts w:cs="Arial"/>
          <w:lang w:eastAsia="cs-CZ"/>
        </w:rPr>
        <w:t>413</w:t>
      </w:r>
      <w:r w:rsidR="00A82A40" w:rsidRPr="00D96A52">
        <w:rPr>
          <w:rFonts w:cs="Arial"/>
          <w:lang w:eastAsia="cs-CZ"/>
        </w:rPr>
        <w:t> osob)</w:t>
      </w:r>
      <w:r w:rsidR="00A82A40">
        <w:rPr>
          <w:rFonts w:cs="Arial"/>
          <w:lang w:eastAsia="cs-CZ"/>
        </w:rPr>
        <w:t xml:space="preserve"> a </w:t>
      </w:r>
      <w:r w:rsidRPr="00D96A52">
        <w:rPr>
          <w:rFonts w:cs="Arial"/>
          <w:lang w:eastAsia="cs-CZ"/>
        </w:rPr>
        <w:t xml:space="preserve">Havířov </w:t>
      </w:r>
      <w:r>
        <w:rPr>
          <w:rFonts w:cs="Arial"/>
          <w:lang w:eastAsia="cs-CZ"/>
        </w:rPr>
        <w:t>(</w:t>
      </w:r>
      <w:r w:rsidR="00A82A40">
        <w:rPr>
          <w:rFonts w:cs="Arial"/>
          <w:lang w:eastAsia="cs-CZ"/>
        </w:rPr>
        <w:t>377</w:t>
      </w:r>
      <w:r w:rsidRPr="00D96A52">
        <w:rPr>
          <w:rFonts w:cs="Arial"/>
          <w:lang w:eastAsia="cs-CZ"/>
        </w:rPr>
        <w:t> osob</w:t>
      </w:r>
      <w:r w:rsidR="00A82A40">
        <w:rPr>
          <w:rFonts w:cs="Arial"/>
          <w:lang w:eastAsia="cs-CZ"/>
        </w:rPr>
        <w:t>)</w:t>
      </w:r>
      <w:r w:rsidRPr="00D96A52">
        <w:rPr>
          <w:rFonts w:cs="Arial"/>
          <w:lang w:eastAsia="cs-CZ"/>
        </w:rPr>
        <w:t xml:space="preserve">. </w:t>
      </w:r>
      <w:r w:rsidR="00A82A40">
        <w:rPr>
          <w:rFonts w:cs="Arial"/>
          <w:lang w:eastAsia="cs-CZ"/>
        </w:rPr>
        <w:t>Pouze ve městě</w:t>
      </w:r>
      <w:r w:rsidR="00C7470B" w:rsidRPr="00D96A52">
        <w:rPr>
          <w:rFonts w:cs="Arial"/>
          <w:lang w:eastAsia="cs-CZ"/>
        </w:rPr>
        <w:t xml:space="preserve"> </w:t>
      </w:r>
      <w:r w:rsidR="00A82A40">
        <w:rPr>
          <w:rFonts w:cs="Arial"/>
          <w:lang w:eastAsia="cs-CZ"/>
        </w:rPr>
        <w:t>Příbor</w:t>
      </w:r>
      <w:r w:rsidR="00C7470B">
        <w:rPr>
          <w:rFonts w:cs="Arial"/>
          <w:lang w:eastAsia="cs-CZ"/>
        </w:rPr>
        <w:t xml:space="preserve"> (</w:t>
      </w:r>
      <w:r w:rsidR="00031DA0">
        <w:rPr>
          <w:rFonts w:cs="Arial"/>
          <w:lang w:eastAsia="cs-CZ"/>
        </w:rPr>
        <w:t xml:space="preserve">nárůst </w:t>
      </w:r>
      <w:r w:rsidR="00A82A40">
        <w:rPr>
          <w:rFonts w:cs="Arial"/>
          <w:lang w:eastAsia="cs-CZ"/>
        </w:rPr>
        <w:t>5</w:t>
      </w:r>
      <w:r w:rsidR="00C7470B">
        <w:rPr>
          <w:rFonts w:cs="Arial"/>
          <w:lang w:eastAsia="cs-CZ"/>
        </w:rPr>
        <w:t> osob</w:t>
      </w:r>
      <w:r w:rsidR="00C7470B" w:rsidRPr="00D96A52">
        <w:rPr>
          <w:rFonts w:cs="Arial"/>
          <w:lang w:eastAsia="cs-CZ"/>
        </w:rPr>
        <w:t>), se narodilo více osob, než kolik jich zemřelo.</w:t>
      </w:r>
      <w:r w:rsidR="00C7470B" w:rsidRPr="00C9394A">
        <w:rPr>
          <w:rFonts w:cs="Arial"/>
          <w:szCs w:val="20"/>
        </w:rPr>
        <w:t xml:space="preserve"> </w:t>
      </w:r>
      <w:r w:rsidR="00A82A40" w:rsidRPr="00A82A40">
        <w:rPr>
          <w:rFonts w:cs="Arial"/>
          <w:szCs w:val="20"/>
        </w:rPr>
        <w:t xml:space="preserve">Ve městě Andělská Hora se počet živě narozených rovnal počtu zemřelých, tudíž přirozený přírůstek byl nulový. </w:t>
      </w:r>
      <w:r w:rsidR="00831917" w:rsidRPr="00DC4A6D">
        <w:rPr>
          <w:rFonts w:cs="Arial"/>
          <w:szCs w:val="20"/>
        </w:rPr>
        <w:t>V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>relativním vyjádření na 1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>000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 xml:space="preserve">obyvatel středního stavu </w:t>
      </w:r>
      <w:r w:rsidR="00A82A40">
        <w:rPr>
          <w:rFonts w:cs="Arial"/>
          <w:szCs w:val="20"/>
        </w:rPr>
        <w:t>dosáhl</w:t>
      </w:r>
      <w:r w:rsidR="00AF2357">
        <w:rPr>
          <w:rFonts w:cs="Arial"/>
          <w:szCs w:val="20"/>
        </w:rPr>
        <w:t>o</w:t>
      </w:r>
      <w:r w:rsidR="00831917" w:rsidRPr="00DC4A6D">
        <w:rPr>
          <w:rFonts w:cs="Arial"/>
          <w:szCs w:val="20"/>
        </w:rPr>
        <w:t xml:space="preserve"> nejv</w:t>
      </w:r>
      <w:r w:rsidR="00831917">
        <w:rPr>
          <w:rFonts w:cs="Arial"/>
          <w:szCs w:val="20"/>
        </w:rPr>
        <w:t>yššího přir</w:t>
      </w:r>
      <w:r w:rsidR="00A82A40">
        <w:rPr>
          <w:rFonts w:cs="Arial"/>
          <w:szCs w:val="20"/>
        </w:rPr>
        <w:t>ozeného přírůstku obyvatel město</w:t>
      </w:r>
      <w:r w:rsidR="00994D8F">
        <w:rPr>
          <w:rFonts w:cs="Arial"/>
          <w:szCs w:val="20"/>
        </w:rPr>
        <w:t> </w:t>
      </w:r>
      <w:r w:rsidR="00A82A40">
        <w:rPr>
          <w:rFonts w:cs="Arial"/>
          <w:lang w:eastAsia="cs-CZ"/>
        </w:rPr>
        <w:t>Příbor</w:t>
      </w:r>
      <w:r w:rsidR="00831917">
        <w:rPr>
          <w:rFonts w:cs="Arial"/>
          <w:lang w:eastAsia="cs-CZ"/>
        </w:rPr>
        <w:t xml:space="preserve"> </w:t>
      </w:r>
      <w:r w:rsidR="00831917">
        <w:rPr>
          <w:rFonts w:cs="Arial"/>
          <w:szCs w:val="20"/>
        </w:rPr>
        <w:t>(</w:t>
      </w:r>
      <w:r w:rsidR="00A82A40">
        <w:rPr>
          <w:rFonts w:cs="Arial"/>
          <w:szCs w:val="20"/>
        </w:rPr>
        <w:t>0,6</w:t>
      </w:r>
      <w:r w:rsidR="00831917">
        <w:rPr>
          <w:rFonts w:cs="Arial"/>
          <w:szCs w:val="20"/>
        </w:rPr>
        <w:t> </w:t>
      </w:r>
      <w:r w:rsidR="00831917" w:rsidRPr="006245D0">
        <w:rPr>
          <w:rFonts w:cs="Arial"/>
          <w:szCs w:val="20"/>
        </w:rPr>
        <w:t>‰</w:t>
      </w:r>
      <w:r w:rsidR="00831917" w:rsidRPr="00DC4A6D">
        <w:rPr>
          <w:rFonts w:cs="Arial"/>
          <w:szCs w:val="20"/>
        </w:rPr>
        <w:t>),</w:t>
      </w:r>
      <w:r w:rsidR="00831917">
        <w:rPr>
          <w:rFonts w:cs="Arial"/>
          <w:szCs w:val="20"/>
        </w:rPr>
        <w:t xml:space="preserve"> </w:t>
      </w:r>
      <w:r w:rsidR="00031DA0">
        <w:rPr>
          <w:rFonts w:cs="Arial"/>
          <w:szCs w:val="20"/>
        </w:rPr>
        <w:t xml:space="preserve">naopak nejvyšší úbytek </w:t>
      </w:r>
      <w:r w:rsidR="00031DA0">
        <w:rPr>
          <w:rFonts w:cs="Arial"/>
          <w:szCs w:val="20"/>
        </w:rPr>
        <w:lastRenderedPageBreak/>
        <w:t>obyvatel přirozenou měnou evidovala</w:t>
      </w:r>
      <w:r w:rsidR="00831917">
        <w:rPr>
          <w:rFonts w:cs="Arial"/>
          <w:szCs w:val="20"/>
        </w:rPr>
        <w:t xml:space="preserve"> města </w:t>
      </w:r>
      <w:r w:rsidR="00994D8F">
        <w:rPr>
          <w:rFonts w:cs="Arial"/>
          <w:szCs w:val="20"/>
        </w:rPr>
        <w:t>Janov</w:t>
      </w:r>
      <w:r w:rsidR="00831917">
        <w:rPr>
          <w:rFonts w:cs="Arial"/>
          <w:szCs w:val="20"/>
        </w:rPr>
        <w:t xml:space="preserve"> (</w:t>
      </w:r>
      <w:r w:rsidR="00D601D5">
        <w:rPr>
          <w:rFonts w:cs="Arial"/>
          <w:szCs w:val="20"/>
        </w:rPr>
        <w:t>–</w:t>
      </w:r>
      <w:r w:rsidR="00994D8F">
        <w:rPr>
          <w:rFonts w:cs="Arial"/>
          <w:szCs w:val="20"/>
        </w:rPr>
        <w:t>10,9</w:t>
      </w:r>
      <w:r w:rsidR="00831917">
        <w:rPr>
          <w:rFonts w:cs="Arial"/>
          <w:szCs w:val="20"/>
        </w:rPr>
        <w:t xml:space="preserve"> %), Vrbno pod Pradědem </w:t>
      </w:r>
      <w:r w:rsidR="00994D8F">
        <w:rPr>
          <w:rFonts w:cs="Arial"/>
          <w:szCs w:val="20"/>
        </w:rPr>
        <w:t>(–8,3</w:t>
      </w:r>
      <w:r w:rsidR="00831917">
        <w:rPr>
          <w:rFonts w:cs="Arial"/>
          <w:szCs w:val="20"/>
        </w:rPr>
        <w:t> %) a </w:t>
      </w:r>
      <w:r w:rsidR="00994D8F">
        <w:rPr>
          <w:rFonts w:cs="Arial"/>
          <w:szCs w:val="20"/>
        </w:rPr>
        <w:t>Karviná (–8,2</w:t>
      </w:r>
      <w:r w:rsidR="00831917">
        <w:rPr>
          <w:rFonts w:cs="Arial"/>
          <w:szCs w:val="20"/>
        </w:rPr>
        <w:t> %).</w:t>
      </w:r>
    </w:p>
    <w:p w:rsidR="00994D8F" w:rsidRDefault="00994D8F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D92A1B" w:rsidP="004565FD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D92A1B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680005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DF" w:rsidRDefault="007313DF" w:rsidP="004565FD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lastRenderedPageBreak/>
        <w:t>Převah</w:t>
      </w:r>
      <w:r>
        <w:rPr>
          <w:rFonts w:cs="Arial"/>
          <w:lang w:eastAsia="cs-CZ"/>
        </w:rPr>
        <w:t>o</w:t>
      </w:r>
      <w:r w:rsidRPr="00D96A52">
        <w:rPr>
          <w:rFonts w:cs="Arial"/>
          <w:lang w:eastAsia="cs-CZ"/>
        </w:rPr>
        <w:t xml:space="preserve">u </w:t>
      </w:r>
      <w:r w:rsidR="00D6551D">
        <w:rPr>
          <w:rFonts w:cs="Arial"/>
          <w:lang w:eastAsia="cs-CZ"/>
        </w:rPr>
        <w:t>přistěhovalých</w:t>
      </w:r>
      <w:r w:rsidRPr="00D96A52">
        <w:rPr>
          <w:rFonts w:cs="Arial"/>
          <w:lang w:eastAsia="cs-CZ"/>
        </w:rPr>
        <w:t xml:space="preserve"> </w:t>
      </w:r>
      <w:r w:rsidR="00D6551D" w:rsidRPr="00D96A52">
        <w:rPr>
          <w:rFonts w:cs="Arial"/>
          <w:lang w:eastAsia="cs-CZ"/>
        </w:rPr>
        <w:t>nad</w:t>
      </w:r>
      <w:r w:rsidR="00D6551D">
        <w:rPr>
          <w:rFonts w:cs="Arial"/>
          <w:lang w:eastAsia="cs-CZ"/>
        </w:rPr>
        <w:t xml:space="preserve"> vystěhovalými</w:t>
      </w:r>
      <w:r w:rsidR="00D6551D"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se </w:t>
      </w:r>
      <w:r w:rsidRPr="00D96A52">
        <w:rPr>
          <w:rFonts w:cs="Arial"/>
          <w:lang w:eastAsia="cs-CZ"/>
        </w:rPr>
        <w:t xml:space="preserve">vyznačovalo </w:t>
      </w:r>
      <w:r w:rsidR="00D23C98">
        <w:rPr>
          <w:rFonts w:cs="Arial"/>
          <w:lang w:eastAsia="cs-CZ"/>
        </w:rPr>
        <w:t>v Moravskoslezském kraji</w:t>
      </w:r>
      <w:r w:rsidR="00D23C98" w:rsidRPr="00D96A52">
        <w:rPr>
          <w:rFonts w:cs="Arial"/>
          <w:lang w:eastAsia="cs-CZ"/>
        </w:rPr>
        <w:t xml:space="preserve"> </w:t>
      </w:r>
      <w:r w:rsidR="00D6551D">
        <w:rPr>
          <w:rFonts w:cs="Arial"/>
          <w:lang w:eastAsia="cs-CZ"/>
        </w:rPr>
        <w:t>38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měst. Vlivem migrace </w:t>
      </w:r>
      <w:r w:rsidR="00D6551D">
        <w:rPr>
          <w:rFonts w:cs="Arial"/>
          <w:lang w:eastAsia="cs-CZ"/>
        </w:rPr>
        <w:t>získala</w:t>
      </w:r>
      <w:r w:rsidRPr="00D96A52">
        <w:rPr>
          <w:rFonts w:cs="Arial"/>
          <w:lang w:eastAsia="cs-CZ"/>
        </w:rPr>
        <w:t xml:space="preserve"> nejvíce obyvatel v absol</w:t>
      </w:r>
      <w:r>
        <w:rPr>
          <w:rFonts w:cs="Arial"/>
          <w:lang w:eastAsia="cs-CZ"/>
        </w:rPr>
        <w:t>utním vyjádření města Ostrava (</w:t>
      </w:r>
      <w:r w:rsidR="001B0F03">
        <w:rPr>
          <w:rFonts w:cs="Arial"/>
          <w:lang w:eastAsia="cs-CZ"/>
        </w:rPr>
        <w:t>4</w:t>
      </w:r>
      <w:r w:rsidR="00D601D5">
        <w:rPr>
          <w:rFonts w:cs="Arial"/>
          <w:lang w:eastAsia="cs-CZ"/>
        </w:rPr>
        <w:t> </w:t>
      </w:r>
      <w:r w:rsidR="001B0F03">
        <w:rPr>
          <w:rFonts w:cs="Arial"/>
          <w:lang w:eastAsia="cs-CZ"/>
        </w:rPr>
        <w:t>733</w:t>
      </w:r>
      <w:r w:rsidRPr="00D96A52">
        <w:rPr>
          <w:rFonts w:cs="Arial"/>
          <w:lang w:eastAsia="cs-CZ"/>
        </w:rPr>
        <w:t xml:space="preserve"> osob), </w:t>
      </w:r>
      <w:r w:rsidR="00D601D5" w:rsidRPr="00D96A52">
        <w:rPr>
          <w:rFonts w:cs="Arial"/>
          <w:lang w:eastAsia="cs-CZ"/>
        </w:rPr>
        <w:t>Havířov (</w:t>
      </w:r>
      <w:r w:rsidR="001B0F03">
        <w:rPr>
          <w:rFonts w:cs="Arial"/>
          <w:lang w:eastAsia="cs-CZ"/>
        </w:rPr>
        <w:t>1 538</w:t>
      </w:r>
      <w:r w:rsidR="00D601D5" w:rsidRPr="00D96A52">
        <w:rPr>
          <w:rFonts w:cs="Arial"/>
          <w:lang w:eastAsia="cs-CZ"/>
        </w:rPr>
        <w:t> oso</w:t>
      </w:r>
      <w:r w:rsidR="00D601D5">
        <w:rPr>
          <w:rFonts w:cs="Arial"/>
          <w:lang w:eastAsia="cs-CZ"/>
        </w:rPr>
        <w:t>b),</w:t>
      </w:r>
      <w:r w:rsidR="00D601D5" w:rsidRPr="00D96A52">
        <w:rPr>
          <w:rFonts w:cs="Arial"/>
          <w:lang w:eastAsia="cs-CZ"/>
        </w:rPr>
        <w:t xml:space="preserve"> </w:t>
      </w:r>
      <w:r w:rsidR="00D6551D">
        <w:rPr>
          <w:rFonts w:cs="Arial"/>
          <w:lang w:eastAsia="cs-CZ"/>
        </w:rPr>
        <w:t>Opava (</w:t>
      </w:r>
      <w:r w:rsidR="001B0F03">
        <w:rPr>
          <w:rFonts w:cs="Arial"/>
          <w:lang w:eastAsia="cs-CZ"/>
        </w:rPr>
        <w:t>821 osob</w:t>
      </w:r>
      <w:r w:rsidR="00D6551D">
        <w:rPr>
          <w:rFonts w:cs="Arial"/>
          <w:lang w:eastAsia="cs-CZ"/>
        </w:rPr>
        <w:t xml:space="preserve">), </w:t>
      </w:r>
      <w:r w:rsidR="00D6551D" w:rsidRPr="00D96A52">
        <w:rPr>
          <w:rFonts w:cs="Arial"/>
          <w:lang w:eastAsia="cs-CZ"/>
        </w:rPr>
        <w:t>Karviná (</w:t>
      </w:r>
      <w:r w:rsidR="001B0F03">
        <w:rPr>
          <w:rFonts w:cs="Arial"/>
          <w:lang w:eastAsia="cs-CZ"/>
        </w:rPr>
        <w:t>704</w:t>
      </w:r>
      <w:r w:rsidR="00D6551D">
        <w:rPr>
          <w:rFonts w:cs="Arial"/>
          <w:lang w:eastAsia="cs-CZ"/>
        </w:rPr>
        <w:t> osob) a </w:t>
      </w:r>
      <w:r w:rsidR="00D601D5">
        <w:rPr>
          <w:rFonts w:cs="Arial"/>
          <w:lang w:eastAsia="cs-CZ"/>
        </w:rPr>
        <w:t xml:space="preserve">Frýdek-Místek </w:t>
      </w:r>
      <w:r w:rsidR="001B0F03">
        <w:rPr>
          <w:rFonts w:cs="Arial"/>
          <w:lang w:eastAsia="cs-CZ"/>
        </w:rPr>
        <w:t>(512</w:t>
      </w:r>
      <w:r w:rsidR="00D601D5">
        <w:rPr>
          <w:rFonts w:cs="Arial"/>
          <w:lang w:eastAsia="cs-CZ"/>
        </w:rPr>
        <w:t> osob)</w:t>
      </w:r>
      <w:r w:rsidR="00DC440B">
        <w:rPr>
          <w:rFonts w:cs="Arial"/>
          <w:lang w:eastAsia="cs-CZ"/>
        </w:rPr>
        <w:t>.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Mezi </w:t>
      </w:r>
      <w:r w:rsidR="001B0F03">
        <w:rPr>
          <w:rFonts w:cs="Arial"/>
          <w:lang w:eastAsia="cs-CZ"/>
        </w:rPr>
        <w:t>4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měst</w:t>
      </w:r>
      <w:r w:rsidR="001B0F03">
        <w:rPr>
          <w:rFonts w:cs="Arial"/>
          <w:lang w:eastAsia="cs-CZ"/>
        </w:rPr>
        <w:t>a</w:t>
      </w:r>
      <w:r w:rsidRPr="00D96A52">
        <w:rPr>
          <w:rFonts w:cs="Arial"/>
          <w:lang w:eastAsia="cs-CZ"/>
        </w:rPr>
        <w:t xml:space="preserve">, která </w:t>
      </w:r>
      <w:r w:rsidR="001B0F03">
        <w:rPr>
          <w:rFonts w:cs="Arial"/>
          <w:lang w:eastAsia="cs-CZ"/>
        </w:rPr>
        <w:t xml:space="preserve">ztratila </w:t>
      </w:r>
      <w:r w:rsidRPr="00D96A52">
        <w:rPr>
          <w:rFonts w:cs="Arial"/>
          <w:lang w:eastAsia="cs-CZ"/>
        </w:rPr>
        <w:t>občany stěhování</w:t>
      </w:r>
      <w:r w:rsidR="001B0F03">
        <w:rPr>
          <w:rFonts w:cs="Arial"/>
          <w:lang w:eastAsia="cs-CZ"/>
        </w:rPr>
        <w:t>m</w:t>
      </w:r>
      <w:r w:rsidRPr="00D96A52">
        <w:rPr>
          <w:rFonts w:cs="Arial"/>
          <w:lang w:eastAsia="cs-CZ"/>
        </w:rPr>
        <w:t xml:space="preserve">, </w:t>
      </w:r>
      <w:r w:rsidR="001B0F03">
        <w:rPr>
          <w:rFonts w:cs="Arial"/>
          <w:lang w:eastAsia="cs-CZ"/>
        </w:rPr>
        <w:t>patřila</w:t>
      </w:r>
      <w:r>
        <w:rPr>
          <w:rFonts w:cs="Arial"/>
          <w:lang w:eastAsia="cs-CZ"/>
        </w:rPr>
        <w:t xml:space="preserve"> města </w:t>
      </w:r>
      <w:r w:rsidR="001B0F03">
        <w:rPr>
          <w:rFonts w:cs="Arial"/>
          <w:lang w:eastAsia="cs-CZ"/>
        </w:rPr>
        <w:t>Orlová</w:t>
      </w:r>
      <w:r w:rsidR="008F4A42">
        <w:rPr>
          <w:rFonts w:cs="Arial"/>
          <w:lang w:eastAsia="cs-CZ"/>
        </w:rPr>
        <w:t xml:space="preserve"> (</w:t>
      </w:r>
      <w:r w:rsidR="001B0F03">
        <w:rPr>
          <w:rFonts w:cs="Arial"/>
          <w:lang w:eastAsia="cs-CZ"/>
        </w:rPr>
        <w:t>úbytek 121</w:t>
      </w:r>
      <w:r w:rsidR="008F4A42">
        <w:rPr>
          <w:rFonts w:cs="Arial"/>
          <w:lang w:eastAsia="cs-CZ"/>
        </w:rPr>
        <w:t> osob)</w:t>
      </w:r>
      <w:r w:rsidR="00D23C98">
        <w:rPr>
          <w:rFonts w:cs="Arial"/>
          <w:lang w:eastAsia="cs-CZ"/>
        </w:rPr>
        <w:t>,</w:t>
      </w:r>
      <w:r w:rsidR="008F4A42">
        <w:rPr>
          <w:rFonts w:cs="Arial"/>
          <w:lang w:eastAsia="cs-CZ"/>
        </w:rPr>
        <w:t xml:space="preserve"> </w:t>
      </w:r>
      <w:r w:rsidR="001B0F03">
        <w:rPr>
          <w:rFonts w:cs="Arial"/>
          <w:lang w:eastAsia="cs-CZ"/>
        </w:rPr>
        <w:t>Bruntál</w:t>
      </w:r>
      <w:r>
        <w:rPr>
          <w:rFonts w:cs="Arial"/>
          <w:lang w:eastAsia="cs-CZ"/>
        </w:rPr>
        <w:t xml:space="preserve"> (</w:t>
      </w:r>
      <w:r w:rsidR="001B0F03">
        <w:rPr>
          <w:rFonts w:cs="Arial"/>
          <w:lang w:eastAsia="cs-CZ"/>
        </w:rPr>
        <w:t>30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, </w:t>
      </w:r>
      <w:r w:rsidR="001B0F03">
        <w:rPr>
          <w:rFonts w:cs="Arial"/>
          <w:lang w:eastAsia="cs-CZ"/>
        </w:rPr>
        <w:t>Budišov nad Budišovkou (21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 a </w:t>
      </w:r>
      <w:r w:rsidR="001B0F03">
        <w:rPr>
          <w:rFonts w:cs="Arial"/>
          <w:lang w:eastAsia="cs-CZ"/>
        </w:rPr>
        <w:t>Vrbno pod Pradědem (1</w:t>
      </w:r>
      <w:r w:rsidRPr="00D96A52">
        <w:rPr>
          <w:rFonts w:cs="Arial"/>
          <w:lang w:eastAsia="cs-CZ"/>
        </w:rPr>
        <w:t> osob</w:t>
      </w:r>
      <w:r w:rsidR="001B0F03">
        <w:rPr>
          <w:rFonts w:cs="Arial"/>
          <w:lang w:eastAsia="cs-CZ"/>
        </w:rPr>
        <w:t>a</w:t>
      </w:r>
      <w:r w:rsidRPr="00D96A52">
        <w:rPr>
          <w:rFonts w:cs="Arial"/>
          <w:lang w:eastAsia="cs-CZ"/>
        </w:rPr>
        <w:t>)</w:t>
      </w:r>
      <w:r w:rsidR="008F4A42">
        <w:rPr>
          <w:rFonts w:cs="Arial"/>
          <w:lang w:eastAsia="cs-CZ"/>
        </w:rPr>
        <w:t xml:space="preserve">. </w:t>
      </w:r>
      <w:r w:rsidR="00744C65">
        <w:rPr>
          <w:rFonts w:cs="Arial"/>
          <w:lang w:eastAsia="cs-CZ"/>
        </w:rPr>
        <w:t>Při přepočtu na 1 000 obyvatel</w:t>
      </w:r>
      <w:r w:rsidR="008F4A42">
        <w:rPr>
          <w:rFonts w:cs="Arial"/>
          <w:lang w:eastAsia="cs-CZ"/>
        </w:rPr>
        <w:t xml:space="preserve"> bylo pořadí měst odlišné. Nejvyššího přírůstku obyvatel stěhováním dosáhli ve městech </w:t>
      </w:r>
      <w:r w:rsidR="00DB7063">
        <w:rPr>
          <w:rFonts w:cs="Arial"/>
          <w:lang w:eastAsia="cs-CZ"/>
        </w:rPr>
        <w:t>Janov</w:t>
      </w:r>
      <w:r w:rsidR="008F4A42">
        <w:rPr>
          <w:rFonts w:cs="Arial"/>
          <w:lang w:eastAsia="cs-CZ"/>
        </w:rPr>
        <w:t xml:space="preserve"> </w:t>
      </w:r>
      <w:r w:rsidR="001B4BC6">
        <w:rPr>
          <w:rFonts w:cs="Arial"/>
          <w:szCs w:val="20"/>
        </w:rPr>
        <w:t>(</w:t>
      </w:r>
      <w:r w:rsidR="00DB7063">
        <w:rPr>
          <w:rFonts w:cs="Arial"/>
          <w:szCs w:val="20"/>
        </w:rPr>
        <w:t>29</w:t>
      </w:r>
      <w:r w:rsidR="008F4A42">
        <w:rPr>
          <w:rFonts w:cs="Arial"/>
          <w:szCs w:val="20"/>
        </w:rPr>
        <w:t>,1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8F4A42">
        <w:rPr>
          <w:rFonts w:cs="Arial"/>
          <w:lang w:eastAsia="cs-CZ"/>
        </w:rPr>
        <w:t xml:space="preserve">, </w:t>
      </w:r>
      <w:r w:rsidR="00DB7063">
        <w:rPr>
          <w:rFonts w:cs="Arial"/>
          <w:lang w:eastAsia="cs-CZ"/>
        </w:rPr>
        <w:t>Odry</w:t>
      </w:r>
      <w:r w:rsidR="008F4A42">
        <w:rPr>
          <w:rFonts w:cs="Arial"/>
          <w:lang w:eastAsia="cs-CZ"/>
        </w:rPr>
        <w:t xml:space="preserve"> </w:t>
      </w:r>
      <w:r w:rsidR="001B4BC6">
        <w:rPr>
          <w:rFonts w:cs="Arial"/>
          <w:szCs w:val="20"/>
        </w:rPr>
        <w:t>(</w:t>
      </w:r>
      <w:r w:rsidR="00DB7063">
        <w:rPr>
          <w:rFonts w:cs="Arial"/>
          <w:szCs w:val="20"/>
        </w:rPr>
        <w:t>22,6</w:t>
      </w:r>
      <w:r w:rsidR="008F4A42">
        <w:rPr>
          <w:rFonts w:cs="Arial"/>
          <w:szCs w:val="20"/>
        </w:rPr>
        <w:t>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DB7063">
        <w:rPr>
          <w:rFonts w:cs="Arial"/>
          <w:szCs w:val="20"/>
        </w:rPr>
        <w:t xml:space="preserve"> </w:t>
      </w:r>
      <w:r w:rsidR="00DB7063">
        <w:rPr>
          <w:rFonts w:cs="Arial"/>
          <w:lang w:eastAsia="cs-CZ"/>
        </w:rPr>
        <w:t>a Havířov</w:t>
      </w:r>
      <w:r w:rsidR="008F4A42">
        <w:rPr>
          <w:rFonts w:cs="Arial"/>
          <w:lang w:eastAsia="cs-CZ"/>
        </w:rPr>
        <w:t xml:space="preserve"> </w:t>
      </w:r>
      <w:r w:rsidR="00DB7063">
        <w:rPr>
          <w:rFonts w:cs="Arial"/>
          <w:szCs w:val="20"/>
        </w:rPr>
        <w:t>(21,9</w:t>
      </w:r>
      <w:r w:rsidR="008F4A42">
        <w:rPr>
          <w:rFonts w:cs="Arial"/>
          <w:szCs w:val="20"/>
        </w:rPr>
        <w:t>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DB7063">
        <w:rPr>
          <w:rFonts w:cs="Arial"/>
          <w:szCs w:val="20"/>
        </w:rPr>
        <w:t>.</w:t>
      </w:r>
      <w:r w:rsidR="008F4A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Naopak města </w:t>
      </w:r>
      <w:r w:rsidR="00DB7063">
        <w:rPr>
          <w:rFonts w:cs="Arial"/>
          <w:lang w:eastAsia="cs-CZ"/>
        </w:rPr>
        <w:t>Budišov nad Budišovkou</w:t>
      </w:r>
      <w:r w:rsidR="00DB7063">
        <w:rPr>
          <w:rFonts w:cs="Arial"/>
          <w:szCs w:val="20"/>
        </w:rPr>
        <w:t xml:space="preserve"> (–7,3</w:t>
      </w:r>
      <w:r w:rsidR="00744C65">
        <w:rPr>
          <w:rFonts w:cs="Arial"/>
          <w:szCs w:val="20"/>
        </w:rPr>
        <w:t xml:space="preserve"> %), </w:t>
      </w:r>
      <w:r w:rsidR="00DB7063">
        <w:rPr>
          <w:rFonts w:cs="Arial"/>
          <w:lang w:eastAsia="cs-CZ"/>
        </w:rPr>
        <w:t xml:space="preserve">Orlová </w:t>
      </w:r>
      <w:r w:rsidR="00744C65">
        <w:rPr>
          <w:rFonts w:cs="Arial"/>
          <w:szCs w:val="20"/>
        </w:rPr>
        <w:t>(–</w:t>
      </w:r>
      <w:r w:rsidR="00DB7063">
        <w:rPr>
          <w:rFonts w:cs="Arial"/>
          <w:szCs w:val="20"/>
        </w:rPr>
        <w:t>4,3</w:t>
      </w:r>
      <w:r w:rsidR="00744C65">
        <w:rPr>
          <w:rFonts w:cs="Arial"/>
          <w:szCs w:val="20"/>
        </w:rPr>
        <w:t xml:space="preserve"> %), </w:t>
      </w:r>
      <w:r w:rsidR="00DB7063">
        <w:rPr>
          <w:rFonts w:cs="Arial"/>
          <w:szCs w:val="20"/>
        </w:rPr>
        <w:t>Bruntál (–1,9 %) a Vrbno pod Pradědem (–0,2</w:t>
      </w:r>
      <w:r w:rsidR="00744C65">
        <w:rPr>
          <w:rFonts w:cs="Arial"/>
          <w:szCs w:val="20"/>
        </w:rPr>
        <w:t xml:space="preserve"> %) </w:t>
      </w:r>
      <w:r>
        <w:rPr>
          <w:rFonts w:cs="Arial"/>
          <w:szCs w:val="20"/>
        </w:rPr>
        <w:t>zaznamenala relativní úbytek obyvatel migrací.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744C65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Souběh kladné přirozené měny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kladné migrace byl </w:t>
      </w:r>
      <w:r w:rsidR="00D23C98">
        <w:rPr>
          <w:rFonts w:cs="Arial"/>
          <w:lang w:eastAsia="cs-CZ"/>
        </w:rPr>
        <w:t>evidován</w:t>
      </w:r>
      <w:r w:rsidRPr="00D96A52">
        <w:rPr>
          <w:rFonts w:cs="Arial"/>
          <w:lang w:eastAsia="cs-CZ"/>
        </w:rPr>
        <w:t xml:space="preserve"> pouze v</w:t>
      </w:r>
      <w:r>
        <w:rPr>
          <w:rFonts w:cs="Arial"/>
          <w:lang w:eastAsia="cs-CZ"/>
        </w:rPr>
        <w:t>e</w:t>
      </w:r>
      <w:r w:rsidR="0006392A">
        <w:rPr>
          <w:rFonts w:cs="Arial"/>
          <w:lang w:eastAsia="cs-CZ"/>
        </w:rPr>
        <w:t> městě</w:t>
      </w:r>
      <w:r w:rsidRPr="00D96A52">
        <w:rPr>
          <w:rFonts w:cs="Arial"/>
          <w:lang w:eastAsia="cs-CZ"/>
        </w:rPr>
        <w:t xml:space="preserve"> </w:t>
      </w:r>
      <w:r w:rsidR="0006392A">
        <w:rPr>
          <w:rFonts w:cs="Arial"/>
          <w:lang w:eastAsia="cs-CZ"/>
        </w:rPr>
        <w:t>Příbor</w:t>
      </w:r>
      <w:r w:rsidRPr="00D96A52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</w:t>
      </w:r>
      <w:r w:rsidR="0006392A">
        <w:rPr>
          <w:rFonts w:cs="Arial"/>
          <w:lang w:eastAsia="cs-CZ"/>
        </w:rPr>
        <w:t>M</w:t>
      </w:r>
      <w:r w:rsidR="0006392A" w:rsidRPr="0006392A">
        <w:rPr>
          <w:rFonts w:cs="Arial"/>
          <w:lang w:eastAsia="cs-CZ"/>
        </w:rPr>
        <w:t xml:space="preserve">ěsto Andělská Hora </w:t>
      </w:r>
      <w:r w:rsidR="005772B8" w:rsidRPr="0006392A">
        <w:rPr>
          <w:rFonts w:cs="Arial"/>
          <w:lang w:eastAsia="cs-CZ"/>
        </w:rPr>
        <w:t>s</w:t>
      </w:r>
      <w:r w:rsidR="005772B8">
        <w:rPr>
          <w:rFonts w:cs="Arial"/>
          <w:lang w:eastAsia="cs-CZ"/>
        </w:rPr>
        <w:t> </w:t>
      </w:r>
      <w:r w:rsidR="0006392A" w:rsidRPr="0006392A">
        <w:rPr>
          <w:rFonts w:cs="Arial"/>
          <w:lang w:eastAsia="cs-CZ"/>
        </w:rPr>
        <w:t xml:space="preserve">nulovým přirozeným přírůstkem </w:t>
      </w:r>
      <w:r w:rsidR="005772B8" w:rsidRPr="0006392A">
        <w:rPr>
          <w:rFonts w:cs="Arial"/>
          <w:lang w:eastAsia="cs-CZ"/>
        </w:rPr>
        <w:t>a</w:t>
      </w:r>
      <w:r w:rsidR="005772B8">
        <w:rPr>
          <w:rFonts w:cs="Arial"/>
          <w:lang w:eastAsia="cs-CZ"/>
        </w:rPr>
        <w:t> </w:t>
      </w:r>
      <w:r w:rsidR="0006392A" w:rsidRPr="0006392A">
        <w:rPr>
          <w:rFonts w:cs="Arial"/>
          <w:lang w:eastAsia="cs-CZ"/>
        </w:rPr>
        <w:t xml:space="preserve">kladným přírůstkem stěhováním </w:t>
      </w:r>
      <w:r w:rsidR="0006392A">
        <w:rPr>
          <w:rFonts w:cs="Arial"/>
          <w:lang w:eastAsia="cs-CZ"/>
        </w:rPr>
        <w:t xml:space="preserve">se této situaci blížila. </w:t>
      </w:r>
      <w:r w:rsidR="004565FD">
        <w:rPr>
          <w:rFonts w:cs="Arial"/>
          <w:lang w:eastAsia="cs-CZ"/>
        </w:rPr>
        <w:t>Na druhou stranu souběh úbytků (</w:t>
      </w:r>
      <w:r w:rsidR="0006392A">
        <w:rPr>
          <w:rFonts w:cs="Arial"/>
          <w:lang w:eastAsia="cs-CZ"/>
        </w:rPr>
        <w:t>přirozený a stěhováním) vykázala</w:t>
      </w:r>
      <w:r w:rsidR="004565FD">
        <w:rPr>
          <w:rFonts w:cs="Arial"/>
          <w:lang w:eastAsia="cs-CZ"/>
        </w:rPr>
        <w:t xml:space="preserve"> </w:t>
      </w:r>
      <w:r w:rsidR="0006392A">
        <w:rPr>
          <w:rFonts w:cs="Arial"/>
          <w:lang w:eastAsia="cs-CZ"/>
        </w:rPr>
        <w:t>4</w:t>
      </w:r>
      <w:r w:rsidR="004565FD">
        <w:rPr>
          <w:rFonts w:cs="Arial"/>
          <w:lang w:eastAsia="cs-CZ"/>
        </w:rPr>
        <w:t> měst</w:t>
      </w:r>
      <w:r w:rsidR="0006392A">
        <w:rPr>
          <w:rFonts w:cs="Arial"/>
          <w:lang w:eastAsia="cs-CZ"/>
        </w:rPr>
        <w:t>a</w:t>
      </w:r>
      <w:r w:rsidR="00D23C98">
        <w:rPr>
          <w:rFonts w:cs="Arial"/>
          <w:lang w:eastAsia="cs-CZ"/>
        </w:rPr>
        <w:t xml:space="preserve"> v</w:t>
      </w:r>
      <w:r w:rsidR="0006392A">
        <w:rPr>
          <w:rFonts w:cs="Arial"/>
          <w:lang w:eastAsia="cs-CZ"/>
        </w:rPr>
        <w:t> </w:t>
      </w:r>
      <w:r w:rsidR="00D23C98">
        <w:rPr>
          <w:rFonts w:cs="Arial"/>
          <w:lang w:eastAsia="cs-CZ"/>
        </w:rPr>
        <w:t>kraji</w:t>
      </w:r>
      <w:r w:rsidR="0006392A">
        <w:rPr>
          <w:rFonts w:cs="Arial"/>
          <w:lang w:eastAsia="cs-CZ"/>
        </w:rPr>
        <w:t xml:space="preserve"> – Bruntál, Budišov nad Budišovkou, Orlová a Vrbno pod Pradědem</w:t>
      </w:r>
      <w:r w:rsidR="004565FD">
        <w:rPr>
          <w:rFonts w:cs="Arial"/>
          <w:lang w:eastAsia="cs-CZ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 xml:space="preserve">Pořadí měst podle počtu obyvatel </w:t>
      </w:r>
      <w:r>
        <w:rPr>
          <w:rFonts w:cs="Arial"/>
          <w:lang w:eastAsia="cs-CZ"/>
        </w:rPr>
        <w:t>k 31. 12. 202</w:t>
      </w:r>
      <w:r w:rsidR="00BD07EF">
        <w:rPr>
          <w:rFonts w:cs="Arial"/>
          <w:lang w:eastAsia="cs-CZ"/>
        </w:rPr>
        <w:t>2</w:t>
      </w:r>
      <w:r>
        <w:rPr>
          <w:rFonts w:cs="Arial"/>
          <w:lang w:eastAsia="cs-CZ"/>
        </w:rPr>
        <w:t xml:space="preserve">: </w:t>
      </w:r>
      <w:r w:rsidRPr="00D96A52">
        <w:rPr>
          <w:rFonts w:cs="Arial"/>
          <w:lang w:eastAsia="cs-CZ"/>
        </w:rPr>
        <w:t>první pozici zaujímá krajské sídlo Ostrava (</w:t>
      </w:r>
      <w:r w:rsidR="00BD07EF">
        <w:rPr>
          <w:rFonts w:cs="Arial"/>
          <w:lang w:eastAsia="cs-CZ"/>
        </w:rPr>
        <w:t>283 504</w:t>
      </w:r>
      <w:r>
        <w:rPr>
          <w:rFonts w:cs="Arial"/>
          <w:lang w:eastAsia="cs-CZ"/>
        </w:rPr>
        <w:t> osob), dále</w:t>
      </w:r>
      <w:r w:rsidRPr="00D96A52">
        <w:rPr>
          <w:rFonts w:cs="Arial"/>
          <w:lang w:eastAsia="cs-CZ"/>
        </w:rPr>
        <w:t xml:space="preserve"> následují statutární města Havířov (</w:t>
      </w:r>
      <w:r w:rsidR="00BD07EF" w:rsidRPr="00BD07EF">
        <w:rPr>
          <w:rFonts w:cs="Arial"/>
          <w:lang w:eastAsia="cs-CZ"/>
        </w:rPr>
        <w:t>70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245</w:t>
      </w:r>
      <w:r w:rsidRPr="00D96A52">
        <w:rPr>
          <w:rFonts w:cs="Arial"/>
          <w:lang w:eastAsia="cs-CZ"/>
        </w:rPr>
        <w:t> osob),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>Opava (</w:t>
      </w:r>
      <w:r w:rsidR="00BD07EF" w:rsidRPr="00BD07EF">
        <w:rPr>
          <w:rFonts w:cs="Arial"/>
          <w:lang w:eastAsia="cs-CZ"/>
        </w:rPr>
        <w:t>55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512</w:t>
      </w:r>
      <w:r w:rsidR="00BD07EF"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osob), Frýdek-Místek (</w:t>
      </w:r>
      <w:r w:rsidR="00BD07EF" w:rsidRPr="00BD07EF">
        <w:rPr>
          <w:rFonts w:cs="Arial"/>
          <w:lang w:eastAsia="cs-CZ"/>
        </w:rPr>
        <w:t>54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188</w:t>
      </w:r>
      <w:r w:rsidR="00BD07EF">
        <w:rPr>
          <w:rFonts w:cs="Arial"/>
          <w:lang w:eastAsia="cs-CZ"/>
        </w:rPr>
        <w:t> </w:t>
      </w:r>
      <w:r>
        <w:rPr>
          <w:rFonts w:cs="Arial"/>
          <w:lang w:eastAsia="cs-CZ"/>
        </w:rPr>
        <w:t xml:space="preserve">osob), </w:t>
      </w:r>
      <w:r w:rsidRPr="00D96A52">
        <w:rPr>
          <w:rFonts w:cs="Arial"/>
          <w:lang w:eastAsia="cs-CZ"/>
        </w:rPr>
        <w:t>Karv</w:t>
      </w:r>
      <w:r>
        <w:rPr>
          <w:rFonts w:cs="Arial"/>
          <w:lang w:eastAsia="cs-CZ"/>
        </w:rPr>
        <w:t>iná (</w:t>
      </w:r>
      <w:r w:rsidR="00BD07EF" w:rsidRPr="00BD07EF">
        <w:rPr>
          <w:rFonts w:cs="Arial"/>
          <w:lang w:eastAsia="cs-CZ"/>
        </w:rPr>
        <w:t>50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172</w:t>
      </w:r>
      <w:r w:rsidR="00BD07EF">
        <w:rPr>
          <w:rFonts w:cs="Arial"/>
          <w:lang w:eastAsia="cs-CZ"/>
        </w:rPr>
        <w:t> </w:t>
      </w:r>
      <w:r>
        <w:rPr>
          <w:rFonts w:cs="Arial"/>
          <w:lang w:eastAsia="cs-CZ"/>
        </w:rPr>
        <w:t>osob) a Třinec (</w:t>
      </w:r>
      <w:r w:rsidR="00BD07EF" w:rsidRPr="00BD07EF">
        <w:rPr>
          <w:rFonts w:cs="Arial"/>
          <w:lang w:eastAsia="cs-CZ"/>
        </w:rPr>
        <w:t>34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306</w:t>
      </w:r>
      <w:r w:rsidR="00BD07EF">
        <w:rPr>
          <w:rFonts w:cs="Arial"/>
          <w:lang w:eastAsia="cs-CZ"/>
        </w:rPr>
        <w:t> </w:t>
      </w:r>
      <w:r>
        <w:rPr>
          <w:rFonts w:cs="Arial"/>
          <w:lang w:eastAsia="cs-CZ"/>
        </w:rPr>
        <w:t>osob). Město Janov s 2</w:t>
      </w:r>
      <w:r w:rsidR="00505220">
        <w:rPr>
          <w:rFonts w:cs="Arial"/>
          <w:lang w:eastAsia="cs-CZ"/>
        </w:rPr>
        <w:t>7</w:t>
      </w:r>
      <w:r w:rsidR="00BD07EF">
        <w:rPr>
          <w:rFonts w:cs="Arial"/>
          <w:lang w:eastAsia="cs-CZ"/>
        </w:rPr>
        <w:t>6</w:t>
      </w:r>
      <w:r>
        <w:rPr>
          <w:rFonts w:cs="Arial"/>
          <w:lang w:eastAsia="cs-CZ"/>
        </w:rPr>
        <w:t> osobami</w:t>
      </w:r>
      <w:r w:rsidRPr="00D96A52">
        <w:rPr>
          <w:rFonts w:cs="Arial"/>
          <w:lang w:eastAsia="cs-CZ"/>
        </w:rPr>
        <w:t xml:space="preserve"> </w:t>
      </w:r>
      <w:r w:rsidR="00BD07EF">
        <w:rPr>
          <w:rFonts w:cs="Arial"/>
          <w:lang w:eastAsia="cs-CZ"/>
        </w:rPr>
        <w:t>zůstalo</w:t>
      </w:r>
      <w:r w:rsidRPr="00D96A52">
        <w:rPr>
          <w:rFonts w:cs="Arial"/>
          <w:lang w:eastAsia="cs-CZ"/>
        </w:rPr>
        <w:t xml:space="preserve"> </w:t>
      </w:r>
      <w:r w:rsidR="00BD07EF" w:rsidRPr="00BD07EF">
        <w:rPr>
          <w:rFonts w:cs="Arial"/>
          <w:lang w:eastAsia="cs-CZ"/>
        </w:rPr>
        <w:t>podle stavu ke dni 31.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>12.</w:t>
      </w:r>
      <w:r w:rsidR="00BD07EF">
        <w:rPr>
          <w:rFonts w:cs="Arial"/>
          <w:lang w:eastAsia="cs-CZ"/>
        </w:rPr>
        <w:t> </w:t>
      </w:r>
      <w:r w:rsidR="00BD07EF" w:rsidRPr="00BD07EF">
        <w:rPr>
          <w:rFonts w:cs="Arial"/>
          <w:lang w:eastAsia="cs-CZ"/>
        </w:rPr>
        <w:t xml:space="preserve">2022 </w:t>
      </w:r>
      <w:r w:rsidRPr="00D96A52">
        <w:rPr>
          <w:rFonts w:cs="Arial"/>
          <w:lang w:eastAsia="cs-CZ"/>
        </w:rPr>
        <w:t>nejmenším městem Moravskoslezského kraje</w:t>
      </w:r>
      <w:r>
        <w:rPr>
          <w:rFonts w:cs="Arial"/>
          <w:lang w:eastAsia="cs-CZ"/>
        </w:rPr>
        <w:t xml:space="preserve">, dalším malým sídlem </w:t>
      </w:r>
      <w:r w:rsidR="00AF2357">
        <w:rPr>
          <w:rFonts w:cs="Arial"/>
          <w:lang w:eastAsia="cs-CZ"/>
        </w:rPr>
        <w:t>bylo</w:t>
      </w:r>
      <w:r>
        <w:rPr>
          <w:rFonts w:cs="Arial"/>
          <w:lang w:eastAsia="cs-CZ"/>
        </w:rPr>
        <w:t xml:space="preserve"> město Andělská Hora s 3</w:t>
      </w:r>
      <w:r w:rsidR="00505220">
        <w:rPr>
          <w:rFonts w:cs="Arial"/>
          <w:lang w:eastAsia="cs-CZ"/>
        </w:rPr>
        <w:t>9</w:t>
      </w:r>
      <w:r w:rsidR="00BD07EF">
        <w:rPr>
          <w:rFonts w:cs="Arial"/>
          <w:lang w:eastAsia="cs-CZ"/>
        </w:rPr>
        <w:t>7</w:t>
      </w:r>
      <w:r>
        <w:rPr>
          <w:rFonts w:cs="Arial"/>
          <w:lang w:eastAsia="cs-CZ"/>
        </w:rPr>
        <w:t> obyvateli</w:t>
      </w:r>
      <w:r w:rsidRPr="00D96A52">
        <w:rPr>
          <w:rFonts w:cs="Arial"/>
          <w:lang w:eastAsia="cs-CZ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581DC1" w:rsidRPr="00EE0110" w:rsidRDefault="00581DC1" w:rsidP="00581DC1">
      <w:pPr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Poznámky:</w:t>
      </w:r>
    </w:p>
    <w:p w:rsidR="00962675" w:rsidRDefault="00962675" w:rsidP="00581DC1">
      <w:pPr>
        <w:spacing w:before="60"/>
        <w:rPr>
          <w:rFonts w:cs="Arial"/>
          <w:i/>
          <w:sz w:val="18"/>
          <w:szCs w:val="20"/>
        </w:rPr>
      </w:pPr>
      <w:r w:rsidRPr="00962675">
        <w:rPr>
          <w:rFonts w:cs="Arial"/>
          <w:i/>
          <w:sz w:val="18"/>
          <w:szCs w:val="20"/>
        </w:rPr>
        <w:t xml:space="preserve">Veškeré údaje se týkají občanů České republiky </w:t>
      </w:r>
      <w:r w:rsidR="005772B8" w:rsidRPr="00962675">
        <w:rPr>
          <w:rFonts w:cs="Arial"/>
          <w:i/>
          <w:sz w:val="18"/>
          <w:szCs w:val="20"/>
        </w:rPr>
        <w:t>a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cizinců </w:t>
      </w:r>
      <w:r w:rsidR="005772B8" w:rsidRPr="00962675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trvalým pobytem </w:t>
      </w:r>
      <w:r w:rsidR="005772B8" w:rsidRPr="00962675">
        <w:rPr>
          <w:rFonts w:cs="Arial"/>
          <w:i/>
          <w:sz w:val="18"/>
          <w:szCs w:val="20"/>
        </w:rPr>
        <w:t>v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České republice, občanů třetích zemí </w:t>
      </w:r>
      <w:r w:rsidR="005772B8" w:rsidRPr="00962675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>přechodným pobytem na území České republiky na zá</w:t>
      </w:r>
      <w:r>
        <w:rPr>
          <w:rFonts w:cs="Arial"/>
          <w:i/>
          <w:sz w:val="18"/>
          <w:szCs w:val="20"/>
        </w:rPr>
        <w:t>kladě dlouhodobého víza (nad 90 </w:t>
      </w:r>
      <w:r w:rsidRPr="00962675">
        <w:rPr>
          <w:rFonts w:cs="Arial"/>
          <w:i/>
          <w:sz w:val="18"/>
          <w:szCs w:val="20"/>
        </w:rPr>
        <w:t xml:space="preserve">dnů) nebo povolení </w:t>
      </w:r>
      <w:r w:rsidR="005772B8" w:rsidRPr="00962675">
        <w:rPr>
          <w:rFonts w:cs="Arial"/>
          <w:i/>
          <w:sz w:val="18"/>
          <w:szCs w:val="20"/>
        </w:rPr>
        <w:t>k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dlouhodobému pobytu, občanů zemí EU, Norska, Švýcarska, Islandu, Lichtenštejnska </w:t>
      </w:r>
      <w:r w:rsidR="005772B8" w:rsidRPr="00962675">
        <w:rPr>
          <w:rFonts w:cs="Arial"/>
          <w:i/>
          <w:sz w:val="18"/>
          <w:szCs w:val="20"/>
        </w:rPr>
        <w:t>a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jejich rodinných příslušníků </w:t>
      </w:r>
      <w:r w:rsidR="005772B8" w:rsidRPr="00962675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>hlášeným přechodným pobytem na území České republiky a</w:t>
      </w:r>
      <w:r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cizinců </w:t>
      </w:r>
      <w:r w:rsidR="005772B8" w:rsidRPr="00962675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platným azylem </w:t>
      </w:r>
      <w:r w:rsidR="005772B8" w:rsidRPr="00962675">
        <w:rPr>
          <w:rFonts w:cs="Arial"/>
          <w:i/>
          <w:sz w:val="18"/>
          <w:szCs w:val="20"/>
        </w:rPr>
        <w:t>v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>České republice. Údaje zohledňují rovněž události (sňatky, narození a</w:t>
      </w:r>
      <w:r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úmrtí) českých občanů </w:t>
      </w:r>
      <w:r w:rsidR="005772B8" w:rsidRPr="00962675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trvalým pobytem na území ČR, které nastaly </w:t>
      </w:r>
      <w:r w:rsidR="005772B8" w:rsidRPr="00962675">
        <w:rPr>
          <w:rFonts w:cs="Arial"/>
          <w:i/>
          <w:sz w:val="18"/>
          <w:szCs w:val="20"/>
        </w:rPr>
        <w:t>v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cizině </w:t>
      </w:r>
      <w:r w:rsidR="005772B8" w:rsidRPr="00962675">
        <w:rPr>
          <w:rFonts w:cs="Arial"/>
          <w:i/>
          <w:sz w:val="18"/>
          <w:szCs w:val="20"/>
        </w:rPr>
        <w:t>a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>byly zaregistrovány v</w:t>
      </w:r>
      <w:r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 xml:space="preserve">České republice </w:t>
      </w:r>
      <w:r w:rsidR="005772B8" w:rsidRPr="00962675">
        <w:rPr>
          <w:rFonts w:cs="Arial"/>
          <w:i/>
          <w:sz w:val="18"/>
          <w:szCs w:val="20"/>
        </w:rPr>
        <w:t>v</w:t>
      </w:r>
      <w:r w:rsidR="005772B8">
        <w:rPr>
          <w:rFonts w:cs="Arial"/>
          <w:i/>
          <w:sz w:val="18"/>
          <w:szCs w:val="20"/>
        </w:rPr>
        <w:t> </w:t>
      </w:r>
      <w:r w:rsidRPr="00962675">
        <w:rPr>
          <w:rFonts w:cs="Arial"/>
          <w:i/>
          <w:sz w:val="18"/>
          <w:szCs w:val="20"/>
        </w:rPr>
        <w:t>termínu, který umožnil jejich zařazení do statistiky.</w:t>
      </w:r>
    </w:p>
    <w:p w:rsidR="00824DFD" w:rsidRDefault="00824DFD" w:rsidP="00581DC1">
      <w:pPr>
        <w:spacing w:before="60"/>
        <w:rPr>
          <w:rFonts w:cs="Arial"/>
          <w:i/>
          <w:sz w:val="18"/>
          <w:szCs w:val="20"/>
        </w:rPr>
      </w:pPr>
      <w:r w:rsidRPr="00824DFD">
        <w:rPr>
          <w:rFonts w:cs="Arial"/>
          <w:i/>
          <w:sz w:val="18"/>
          <w:szCs w:val="20"/>
        </w:rPr>
        <w:t xml:space="preserve">Údaje za rok 2022 zahrnují osoby </w:t>
      </w:r>
      <w:r w:rsidR="005772B8" w:rsidRPr="00824DFD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824DFD">
        <w:rPr>
          <w:rFonts w:cs="Arial"/>
          <w:i/>
          <w:sz w:val="18"/>
          <w:szCs w:val="20"/>
        </w:rPr>
        <w:t xml:space="preserve">udělenou dočasnou ochranou </w:t>
      </w:r>
      <w:r w:rsidR="005772B8" w:rsidRPr="00824DFD">
        <w:rPr>
          <w:rFonts w:cs="Arial"/>
          <w:i/>
          <w:sz w:val="18"/>
          <w:szCs w:val="20"/>
        </w:rPr>
        <w:t>v</w:t>
      </w:r>
      <w:r w:rsidR="005772B8">
        <w:rPr>
          <w:rFonts w:cs="Arial"/>
          <w:i/>
          <w:sz w:val="18"/>
          <w:szCs w:val="20"/>
        </w:rPr>
        <w:t> </w:t>
      </w:r>
      <w:r w:rsidRPr="00824DFD">
        <w:rPr>
          <w:rFonts w:cs="Arial"/>
          <w:i/>
          <w:sz w:val="18"/>
          <w:szCs w:val="20"/>
        </w:rPr>
        <w:t xml:space="preserve">souvislosti </w:t>
      </w:r>
      <w:r w:rsidR="005772B8" w:rsidRPr="00824DFD">
        <w:rPr>
          <w:rFonts w:cs="Arial"/>
          <w:i/>
          <w:sz w:val="18"/>
          <w:szCs w:val="20"/>
        </w:rPr>
        <w:t>s</w:t>
      </w:r>
      <w:r w:rsidR="005772B8">
        <w:rPr>
          <w:rFonts w:cs="Arial"/>
          <w:i/>
          <w:sz w:val="18"/>
          <w:szCs w:val="20"/>
        </w:rPr>
        <w:t> </w:t>
      </w:r>
      <w:r w:rsidRPr="00824DFD">
        <w:rPr>
          <w:rFonts w:cs="Arial"/>
          <w:i/>
          <w:sz w:val="18"/>
          <w:szCs w:val="20"/>
        </w:rPr>
        <w:t>ozbrojeným konfliktem na území Ukrajiny vyvolaným invazí vojsk Ruské federace splňující statistickou definici obyvatelstva.</w:t>
      </w:r>
    </w:p>
    <w:p w:rsidR="004565FD" w:rsidRDefault="004565FD" w:rsidP="004565FD">
      <w:pPr>
        <w:rPr>
          <w:rFonts w:cs="Arial"/>
          <w:szCs w:val="20"/>
        </w:rPr>
      </w:pPr>
    </w:p>
    <w:p w:rsidR="00B37921" w:rsidRPr="00C6323B" w:rsidRDefault="00B37921" w:rsidP="00B37921">
      <w:pPr>
        <w:rPr>
          <w:rFonts w:ascii="Times New Roman" w:hAnsi="Times New Roman"/>
          <w:szCs w:val="24"/>
          <w:lang w:eastAsia="cs-CZ"/>
        </w:rPr>
      </w:pPr>
      <w:r w:rsidRPr="00C6323B">
        <w:rPr>
          <w:rStyle w:val="Siln"/>
        </w:rPr>
        <w:t>Související informace:</w:t>
      </w:r>
      <w:r w:rsidRPr="00C6323B">
        <w:rPr>
          <w:rStyle w:val="odkaz-style-wrapper"/>
        </w:rPr>
        <w:t xml:space="preserve"> </w:t>
      </w:r>
    </w:p>
    <w:p w:rsidR="00B37921" w:rsidRPr="00C6323B" w:rsidRDefault="00B37921" w:rsidP="00B37921">
      <w:pPr>
        <w:rPr>
          <w:rStyle w:val="Hypertextovodkaz"/>
          <w:rFonts w:cs="Arial"/>
          <w:color w:val="0071BC"/>
          <w:szCs w:val="20"/>
        </w:rPr>
      </w:pPr>
      <w:hyperlink r:id="rId10" w:history="1">
        <w:r w:rsidRPr="00C6323B">
          <w:rPr>
            <w:rStyle w:val="Hypertextovodkaz"/>
            <w:color w:val="0071BC"/>
          </w:rPr>
          <w:t>Databáze demografických údajů za obce ČR</w:t>
        </w:r>
      </w:hyperlink>
    </w:p>
    <w:p w:rsidR="004565FD" w:rsidRDefault="004565FD" w:rsidP="004565FD">
      <w:pPr>
        <w:rPr>
          <w:rFonts w:cs="Arial"/>
          <w:szCs w:val="20"/>
        </w:rPr>
      </w:pPr>
    </w:p>
    <w:p w:rsidR="004565FD" w:rsidRPr="00246BE0" w:rsidRDefault="004565FD" w:rsidP="004565FD">
      <w:pPr>
        <w:rPr>
          <w:rFonts w:cs="Arial"/>
          <w:szCs w:val="20"/>
        </w:rPr>
      </w:pPr>
    </w:p>
    <w:p w:rsidR="004565FD" w:rsidRPr="00246BE0" w:rsidRDefault="004565FD" w:rsidP="004565FD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4565FD" w:rsidRPr="00246BE0" w:rsidRDefault="004565FD" w:rsidP="004565F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565FD" w:rsidRPr="00246BE0" w:rsidRDefault="004565FD" w:rsidP="004565FD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4565FD" w:rsidRPr="00246BE0" w:rsidRDefault="004565FD" w:rsidP="004565FD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4565FD" w:rsidRPr="00246BE0" w:rsidRDefault="004565FD" w:rsidP="004565FD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4565FD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F05633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F05633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F05633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F05633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792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F05633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F05633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F05633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F05633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792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1DA0"/>
    <w:rsid w:val="00036496"/>
    <w:rsid w:val="00043BF4"/>
    <w:rsid w:val="0006392A"/>
    <w:rsid w:val="00075FCA"/>
    <w:rsid w:val="000842D2"/>
    <w:rsid w:val="000843A5"/>
    <w:rsid w:val="000B6F63"/>
    <w:rsid w:val="000C435D"/>
    <w:rsid w:val="000D010E"/>
    <w:rsid w:val="000D5818"/>
    <w:rsid w:val="000F12D8"/>
    <w:rsid w:val="0011135A"/>
    <w:rsid w:val="001165D7"/>
    <w:rsid w:val="001262F8"/>
    <w:rsid w:val="00137FE4"/>
    <w:rsid w:val="001404AB"/>
    <w:rsid w:val="00146745"/>
    <w:rsid w:val="001470F2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0F03"/>
    <w:rsid w:val="001B4BC6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255BF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E719E"/>
    <w:rsid w:val="003F526A"/>
    <w:rsid w:val="003F673F"/>
    <w:rsid w:val="00405244"/>
    <w:rsid w:val="00413A9D"/>
    <w:rsid w:val="004428B2"/>
    <w:rsid w:val="004436EE"/>
    <w:rsid w:val="0045547F"/>
    <w:rsid w:val="004565FD"/>
    <w:rsid w:val="00460236"/>
    <w:rsid w:val="00483248"/>
    <w:rsid w:val="00485B6D"/>
    <w:rsid w:val="004920AD"/>
    <w:rsid w:val="004B0E07"/>
    <w:rsid w:val="004B6985"/>
    <w:rsid w:val="004B6A99"/>
    <w:rsid w:val="004C0641"/>
    <w:rsid w:val="004C7C50"/>
    <w:rsid w:val="004D05B3"/>
    <w:rsid w:val="004D07E4"/>
    <w:rsid w:val="004E479E"/>
    <w:rsid w:val="004E583B"/>
    <w:rsid w:val="004F3EC1"/>
    <w:rsid w:val="004F78E6"/>
    <w:rsid w:val="00505220"/>
    <w:rsid w:val="00512D99"/>
    <w:rsid w:val="00513719"/>
    <w:rsid w:val="00522A43"/>
    <w:rsid w:val="00523D28"/>
    <w:rsid w:val="00524D45"/>
    <w:rsid w:val="00531DBB"/>
    <w:rsid w:val="00531E36"/>
    <w:rsid w:val="00563CBF"/>
    <w:rsid w:val="005772B8"/>
    <w:rsid w:val="00581DC1"/>
    <w:rsid w:val="00591B79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94737"/>
    <w:rsid w:val="006D0967"/>
    <w:rsid w:val="006E024F"/>
    <w:rsid w:val="006E4E81"/>
    <w:rsid w:val="00707F7D"/>
    <w:rsid w:val="00717EC5"/>
    <w:rsid w:val="00727525"/>
    <w:rsid w:val="007313DF"/>
    <w:rsid w:val="00737B80"/>
    <w:rsid w:val="00744C65"/>
    <w:rsid w:val="00745928"/>
    <w:rsid w:val="00796380"/>
    <w:rsid w:val="007A57F2"/>
    <w:rsid w:val="007B1333"/>
    <w:rsid w:val="007B4A83"/>
    <w:rsid w:val="007C4721"/>
    <w:rsid w:val="007D7E4F"/>
    <w:rsid w:val="007E2A8E"/>
    <w:rsid w:val="007E622A"/>
    <w:rsid w:val="007F4AEB"/>
    <w:rsid w:val="007F75B2"/>
    <w:rsid w:val="008043C4"/>
    <w:rsid w:val="008108D7"/>
    <w:rsid w:val="00824DFD"/>
    <w:rsid w:val="00831917"/>
    <w:rsid w:val="00831B1B"/>
    <w:rsid w:val="00861D0E"/>
    <w:rsid w:val="00867569"/>
    <w:rsid w:val="00870C20"/>
    <w:rsid w:val="00874373"/>
    <w:rsid w:val="008805CB"/>
    <w:rsid w:val="00882382"/>
    <w:rsid w:val="008A4BA5"/>
    <w:rsid w:val="008A5F4F"/>
    <w:rsid w:val="008A750A"/>
    <w:rsid w:val="008C384C"/>
    <w:rsid w:val="008D0F11"/>
    <w:rsid w:val="008E6EFB"/>
    <w:rsid w:val="008F2493"/>
    <w:rsid w:val="008F35B4"/>
    <w:rsid w:val="008F4A42"/>
    <w:rsid w:val="008F63FB"/>
    <w:rsid w:val="008F73B4"/>
    <w:rsid w:val="009273EC"/>
    <w:rsid w:val="0094402F"/>
    <w:rsid w:val="00962675"/>
    <w:rsid w:val="009668FF"/>
    <w:rsid w:val="00981088"/>
    <w:rsid w:val="00984C08"/>
    <w:rsid w:val="00994D8F"/>
    <w:rsid w:val="009B55B1"/>
    <w:rsid w:val="009C2234"/>
    <w:rsid w:val="009D564B"/>
    <w:rsid w:val="00A00672"/>
    <w:rsid w:val="00A1130A"/>
    <w:rsid w:val="00A21041"/>
    <w:rsid w:val="00A33470"/>
    <w:rsid w:val="00A4343D"/>
    <w:rsid w:val="00A502F1"/>
    <w:rsid w:val="00A70A83"/>
    <w:rsid w:val="00A81EB3"/>
    <w:rsid w:val="00A82A40"/>
    <w:rsid w:val="00A842CF"/>
    <w:rsid w:val="00AC6AA4"/>
    <w:rsid w:val="00AE3FCA"/>
    <w:rsid w:val="00AE6D5B"/>
    <w:rsid w:val="00AF2357"/>
    <w:rsid w:val="00B00C1D"/>
    <w:rsid w:val="00B03E21"/>
    <w:rsid w:val="00B1128D"/>
    <w:rsid w:val="00B129C9"/>
    <w:rsid w:val="00B17642"/>
    <w:rsid w:val="00B37921"/>
    <w:rsid w:val="00B40799"/>
    <w:rsid w:val="00B433A7"/>
    <w:rsid w:val="00B53DD7"/>
    <w:rsid w:val="00B72C81"/>
    <w:rsid w:val="00BA439F"/>
    <w:rsid w:val="00BA6370"/>
    <w:rsid w:val="00BD07EF"/>
    <w:rsid w:val="00BE218E"/>
    <w:rsid w:val="00BF07E1"/>
    <w:rsid w:val="00C009C9"/>
    <w:rsid w:val="00C1513D"/>
    <w:rsid w:val="00C269D4"/>
    <w:rsid w:val="00C27F8D"/>
    <w:rsid w:val="00C4160D"/>
    <w:rsid w:val="00C52466"/>
    <w:rsid w:val="00C568C0"/>
    <w:rsid w:val="00C62F5D"/>
    <w:rsid w:val="00C7470B"/>
    <w:rsid w:val="00C8406E"/>
    <w:rsid w:val="00CA7E45"/>
    <w:rsid w:val="00CB2709"/>
    <w:rsid w:val="00CB6F89"/>
    <w:rsid w:val="00CB7797"/>
    <w:rsid w:val="00CC161A"/>
    <w:rsid w:val="00CE228C"/>
    <w:rsid w:val="00CF545B"/>
    <w:rsid w:val="00D018F0"/>
    <w:rsid w:val="00D23C98"/>
    <w:rsid w:val="00D24759"/>
    <w:rsid w:val="00D27074"/>
    <w:rsid w:val="00D27D69"/>
    <w:rsid w:val="00D27DEC"/>
    <w:rsid w:val="00D448C2"/>
    <w:rsid w:val="00D601D5"/>
    <w:rsid w:val="00D6551D"/>
    <w:rsid w:val="00D666C3"/>
    <w:rsid w:val="00D71A18"/>
    <w:rsid w:val="00D92A1B"/>
    <w:rsid w:val="00DB3587"/>
    <w:rsid w:val="00DB517B"/>
    <w:rsid w:val="00DB7063"/>
    <w:rsid w:val="00DC440B"/>
    <w:rsid w:val="00DF47FE"/>
    <w:rsid w:val="00DF7CDB"/>
    <w:rsid w:val="00E2374E"/>
    <w:rsid w:val="00E26704"/>
    <w:rsid w:val="00E27C40"/>
    <w:rsid w:val="00E31980"/>
    <w:rsid w:val="00E337F9"/>
    <w:rsid w:val="00E34B8A"/>
    <w:rsid w:val="00E6423C"/>
    <w:rsid w:val="00E676DA"/>
    <w:rsid w:val="00E80E75"/>
    <w:rsid w:val="00E93830"/>
    <w:rsid w:val="00E93E0E"/>
    <w:rsid w:val="00E97C91"/>
    <w:rsid w:val="00EB1ED3"/>
    <w:rsid w:val="00EC2D51"/>
    <w:rsid w:val="00EC2EFB"/>
    <w:rsid w:val="00F05633"/>
    <w:rsid w:val="00F12DFF"/>
    <w:rsid w:val="00F26395"/>
    <w:rsid w:val="00F310A4"/>
    <w:rsid w:val="00F40821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4565FD"/>
    <w:rPr>
      <w:rFonts w:cs="Times New Roman"/>
    </w:rPr>
  </w:style>
  <w:style w:type="character" w:styleId="Siln">
    <w:name w:val="Strong"/>
    <w:basedOn w:val="Standardnpsmoodstavce"/>
    <w:uiPriority w:val="99"/>
    <w:qFormat/>
    <w:rsid w:val="004565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databaze-demografickych-udaju-za-obce-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E3F8-EC98-454A-9119-4189233B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507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26</cp:revision>
  <cp:lastPrinted>2015-11-03T12:02:00Z</cp:lastPrinted>
  <dcterms:created xsi:type="dcterms:W3CDTF">2022-03-03T07:33:00Z</dcterms:created>
  <dcterms:modified xsi:type="dcterms:W3CDTF">2023-05-25T09:04:00Z</dcterms:modified>
</cp:coreProperties>
</file>