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0210F5" w:rsidP="00AE6D5B">
      <w:pPr>
        <w:pStyle w:val="Datum"/>
      </w:pPr>
      <w:r>
        <w:t>2</w:t>
      </w:r>
      <w:r w:rsidR="00197CFF">
        <w:t>4</w:t>
      </w:r>
      <w:r w:rsidR="004252BD">
        <w:t xml:space="preserve">. </w:t>
      </w:r>
      <w:r w:rsidR="00500E56">
        <w:t>1</w:t>
      </w:r>
      <w:r>
        <w:t>. 2014</w:t>
      </w:r>
    </w:p>
    <w:p w:rsidR="00867569" w:rsidRPr="00041E7A" w:rsidRDefault="00197CFF" w:rsidP="00AE6D5B">
      <w:pPr>
        <w:pStyle w:val="Nzev"/>
        <w:rPr>
          <w:sz w:val="28"/>
          <w:szCs w:val="28"/>
        </w:rPr>
      </w:pPr>
      <w:r>
        <w:rPr>
          <w:sz w:val="28"/>
          <w:szCs w:val="28"/>
        </w:rPr>
        <w:t>Moravskoslezský kraj má do roku 2050 přijít o téměř čtvrt miliónu obyvatel</w:t>
      </w:r>
      <w:r w:rsidR="008F6517" w:rsidRPr="00041E7A">
        <w:rPr>
          <w:sz w:val="28"/>
          <w:szCs w:val="28"/>
        </w:rPr>
        <w:t xml:space="preserve"> </w:t>
      </w:r>
    </w:p>
    <w:p w:rsidR="00867569" w:rsidRPr="00197CFF" w:rsidRDefault="00197CFF" w:rsidP="00AC59EE">
      <w:pPr>
        <w:pStyle w:val="Perex"/>
        <w:jc w:val="left"/>
        <w:rPr>
          <w:i/>
        </w:rPr>
      </w:pPr>
      <w:r>
        <w:t>Ještě v roce 2008 byl Moravskoslezský kraj nejlidnatějším regionem v České republice. V současnosti je po Středočeském kraji a Hl. městě Praze počtem obyvatel v mezikrajském srovnání na třetím místě, ale již za deset let se propadne za Jihomoravský kraj a do roku 2050 přijde o plnou pětinu st</w:t>
      </w:r>
      <w:r w:rsidR="004252BD">
        <w:t>ávajícího stavu obyvatel, tj. o </w:t>
      </w:r>
      <w:r>
        <w:t>obyvatelstvo početně</w:t>
      </w:r>
      <w:r w:rsidR="004252BD">
        <w:t xml:space="preserve"> srovnatelné s okresem Karviná.</w:t>
      </w:r>
    </w:p>
    <w:p w:rsidR="00197CFF" w:rsidRDefault="004252BD" w:rsidP="00010C45">
      <w:pPr>
        <w:jc w:val="left"/>
      </w:pPr>
      <w:r>
        <w:rPr>
          <w:i/>
        </w:rPr>
        <w:t xml:space="preserve">„Podle projekce </w:t>
      </w:r>
      <w:r w:rsidRPr="0009491F">
        <w:rPr>
          <w:i/>
        </w:rPr>
        <w:t xml:space="preserve">zpracované Českým statistickým úřadem </w:t>
      </w:r>
      <w:r>
        <w:rPr>
          <w:i/>
        </w:rPr>
        <w:t>klesne p</w:t>
      </w:r>
      <w:r w:rsidR="00197CFF" w:rsidRPr="0009491F">
        <w:rPr>
          <w:i/>
        </w:rPr>
        <w:t xml:space="preserve">očet obyvatel </w:t>
      </w:r>
      <w:r>
        <w:rPr>
          <w:i/>
        </w:rPr>
        <w:t xml:space="preserve">Moravskoslezského </w:t>
      </w:r>
      <w:r w:rsidR="00197CFF" w:rsidRPr="0009491F">
        <w:rPr>
          <w:i/>
        </w:rPr>
        <w:t xml:space="preserve">kraje v polovině století </w:t>
      </w:r>
      <w:r w:rsidR="0009491F" w:rsidRPr="0009491F">
        <w:rPr>
          <w:i/>
        </w:rPr>
        <w:t>pod jeden milión a na Jihomoravský kraj bude ztrácet již 144 tisíc obyvatel</w:t>
      </w:r>
      <w:r>
        <w:rPr>
          <w:i/>
        </w:rPr>
        <w:t>,</w:t>
      </w:r>
      <w:r w:rsidR="0009491F" w:rsidRPr="0009491F">
        <w:rPr>
          <w:i/>
        </w:rPr>
        <w:t>“</w:t>
      </w:r>
      <w:r w:rsidR="0009491F">
        <w:rPr>
          <w:i/>
        </w:rPr>
        <w:t xml:space="preserve"> </w:t>
      </w:r>
      <w:r w:rsidR="0009491F" w:rsidRPr="0009491F">
        <w:t>přiblížil</w:t>
      </w:r>
      <w:r w:rsidR="0009491F">
        <w:t xml:space="preserve"> očekávaný vývoj stavu obyvatel kraje Ing. Jan Dehner, vedoucí oddělení informačních služeb </w:t>
      </w:r>
      <w:r w:rsidR="00C472D0">
        <w:t xml:space="preserve">a správy registrů </w:t>
      </w:r>
      <w:r w:rsidR="0009491F">
        <w:t>Krajské správy ČSÚ v Ostravě.</w:t>
      </w:r>
    </w:p>
    <w:p w:rsidR="00330F5F" w:rsidRDefault="00330F5F" w:rsidP="00010C45">
      <w:pPr>
        <w:jc w:val="left"/>
      </w:pPr>
    </w:p>
    <w:p w:rsidR="0009491F" w:rsidRDefault="0009491F" w:rsidP="00010C45">
      <w:pPr>
        <w:jc w:val="left"/>
      </w:pPr>
      <w:r>
        <w:t xml:space="preserve">V průběhu následujících desetiletí bude Moravskoslezský kraj jako jediný v celé České republice ztrácet obyvatele </w:t>
      </w:r>
      <w:r w:rsidR="004252BD">
        <w:t>kvůli</w:t>
      </w:r>
      <w:r>
        <w:t xml:space="preserve"> jejich migraci, kdy má být každoročně po</w:t>
      </w:r>
      <w:r w:rsidR="004252BD">
        <w:t>čet vystěhovalých z kraje vyšší</w:t>
      </w:r>
      <w:r>
        <w:t xml:space="preserve"> než přistěhovalých do kraje. Negativní vliv migrace na počet obyvatel kraje má však v následujících letech oslabovat.</w:t>
      </w:r>
    </w:p>
    <w:p w:rsidR="00330F5F" w:rsidRDefault="00330F5F" w:rsidP="00010C45">
      <w:pPr>
        <w:jc w:val="left"/>
      </w:pPr>
    </w:p>
    <w:p w:rsidR="004252BD" w:rsidRPr="004252BD" w:rsidRDefault="004252BD" w:rsidP="00010C45">
      <w:pPr>
        <w:jc w:val="left"/>
        <w:rPr>
          <w:b/>
        </w:rPr>
      </w:pPr>
      <w:r w:rsidRPr="004252BD">
        <w:rPr>
          <w:b/>
        </w:rPr>
        <w:t>Počty narozených budou klesat</w:t>
      </w:r>
    </w:p>
    <w:p w:rsidR="0009491F" w:rsidRDefault="0009491F" w:rsidP="00010C45">
      <w:pPr>
        <w:jc w:val="left"/>
      </w:pPr>
      <w:r>
        <w:t xml:space="preserve">Stejně jako ve většině ostatních krajů – výjimku představuje jen samotná Praha – bude ubývat obyvatelstvo i v Moravskoslezském kraji rovněž díky každoročně stále většímu </w:t>
      </w:r>
      <w:r w:rsidR="004252BD">
        <w:t>rozdílu</w:t>
      </w:r>
      <w:r w:rsidR="0008625E">
        <w:t xml:space="preserve"> mezi zemřelými</w:t>
      </w:r>
      <w:r>
        <w:t xml:space="preserve"> osob</w:t>
      </w:r>
      <w:r w:rsidR="0008625E">
        <w:t>ami a p</w:t>
      </w:r>
      <w:r>
        <w:t>očtem narozených dětí. V Moravskoslezském kraji však budou tyto přirozené úbytky</w:t>
      </w:r>
      <w:r w:rsidR="00AC699E">
        <w:t xml:space="preserve"> obyvatel řádově vyšší než v jiných krajích</w:t>
      </w:r>
      <w:r w:rsidR="0008625E">
        <w:t xml:space="preserve"> obdobné lidnatosti</w:t>
      </w:r>
      <w:r w:rsidR="00AC699E">
        <w:t>. Navíc tento vliv na celkový úbytek obyvatel kraje bude stále významnější a již od 20. let bude pro úbytek obyvatel kraje rozhodující.</w:t>
      </w:r>
    </w:p>
    <w:p w:rsidR="00E47CD5" w:rsidRDefault="00E47CD5" w:rsidP="00010C45">
      <w:pPr>
        <w:jc w:val="left"/>
        <w:rPr>
          <w:b/>
        </w:rPr>
      </w:pPr>
    </w:p>
    <w:p w:rsidR="0008625E" w:rsidRDefault="0008625E" w:rsidP="00010C45">
      <w:pPr>
        <w:jc w:val="left"/>
        <w:rPr>
          <w:b/>
        </w:rPr>
      </w:pPr>
      <w:r>
        <w:rPr>
          <w:b/>
        </w:rPr>
        <w:t>Zestárnou všechny kraje</w:t>
      </w:r>
    </w:p>
    <w:p w:rsidR="00E21C9F" w:rsidRPr="00AC699E" w:rsidRDefault="00AC699E" w:rsidP="00AC699E">
      <w:pPr>
        <w:jc w:val="left"/>
      </w:pPr>
      <w:r w:rsidRPr="00AC699E">
        <w:t xml:space="preserve">Průměrný věk obyvatel se </w:t>
      </w:r>
      <w:r w:rsidR="0008625E">
        <w:t xml:space="preserve">bude </w:t>
      </w:r>
      <w:r w:rsidRPr="00AC699E">
        <w:t>v Moravskoslezském kraji, ale</w:t>
      </w:r>
      <w:r>
        <w:t xml:space="preserve"> </w:t>
      </w:r>
      <w:r w:rsidRPr="00AC699E">
        <w:t>i v</w:t>
      </w:r>
      <w:r>
        <w:t> </w:t>
      </w:r>
      <w:r w:rsidRPr="00AC699E">
        <w:t>ostatních</w:t>
      </w:r>
      <w:r w:rsidR="0008625E">
        <w:t xml:space="preserve"> krajích,</w:t>
      </w:r>
      <w:r>
        <w:t xml:space="preserve"> postupně zvyšovat. </w:t>
      </w:r>
      <w:r w:rsidRPr="0008625E">
        <w:rPr>
          <w:i/>
        </w:rPr>
        <w:t>„Jest</w:t>
      </w:r>
      <w:r w:rsidR="0008625E" w:rsidRPr="0008625E">
        <w:rPr>
          <w:i/>
        </w:rPr>
        <w:t>l</w:t>
      </w:r>
      <w:r w:rsidRPr="0008625E">
        <w:rPr>
          <w:i/>
        </w:rPr>
        <w:t>iže</w:t>
      </w:r>
      <w:r w:rsidR="0008625E">
        <w:rPr>
          <w:i/>
        </w:rPr>
        <w:t xml:space="preserve"> se</w:t>
      </w:r>
      <w:r w:rsidRPr="0008625E">
        <w:rPr>
          <w:i/>
        </w:rPr>
        <w:t xml:space="preserve"> v současnosti průměrný věk obyvatel pohybuje prakticky ve všech krajích kolem 41 let, do roku 2050 vzroste konkrétně v Moravskoslezském kraji až k 50 rokům</w:t>
      </w:r>
      <w:r w:rsidR="0008625E">
        <w:rPr>
          <w:i/>
        </w:rPr>
        <w:t xml:space="preserve">, a </w:t>
      </w:r>
      <w:r w:rsidRPr="0008625E">
        <w:rPr>
          <w:i/>
        </w:rPr>
        <w:t>zařadí se tak mezi kraje s průměrně nejstaršími obyvateli</w:t>
      </w:r>
      <w:r w:rsidR="0008625E">
        <w:rPr>
          <w:i/>
        </w:rPr>
        <w:t>,</w:t>
      </w:r>
      <w:r w:rsidRPr="0008625E">
        <w:rPr>
          <w:i/>
        </w:rPr>
        <w:t>“</w:t>
      </w:r>
      <w:r>
        <w:t xml:space="preserve"> konstatuje Ing. Jaromír Karto</w:t>
      </w:r>
      <w:r w:rsidR="0008625E">
        <w:t xml:space="preserve">us, ředitel Krajské správy ČSÚ </w:t>
      </w:r>
      <w:r>
        <w:t xml:space="preserve">v Ostravě. Podíl obyvatel </w:t>
      </w:r>
      <w:r w:rsidR="00330F5F">
        <w:t>kraje v poproduktivním věku (nad 65 let) se tak do poloviny století zdvojnásobí ze stávajících 16,4 % na téměř jednu třetinu všech obyvatel kraje.</w:t>
      </w:r>
    </w:p>
    <w:p w:rsidR="0031683D" w:rsidRDefault="0031683D" w:rsidP="00CC043B">
      <w:pPr>
        <w:jc w:val="left"/>
        <w:rPr>
          <w:szCs w:val="20"/>
        </w:rPr>
      </w:pPr>
    </w:p>
    <w:p w:rsidR="00330F5F" w:rsidRDefault="00330F5F" w:rsidP="00CC043B">
      <w:pPr>
        <w:jc w:val="left"/>
        <w:rPr>
          <w:szCs w:val="20"/>
        </w:rPr>
      </w:pPr>
    </w:p>
    <w:p w:rsidR="00CC043B" w:rsidRPr="008F6517" w:rsidRDefault="00CC043B" w:rsidP="0008625E">
      <w:pPr>
        <w:jc w:val="left"/>
        <w:rPr>
          <w:i/>
          <w:color w:val="0000FF"/>
        </w:rPr>
      </w:pPr>
      <w:r>
        <w:rPr>
          <w:szCs w:val="20"/>
        </w:rPr>
        <w:t>Kompletní výsledky Projekce obyvatelstva v krajích ČR do roku 2050 naleznete na webu ČSÚ:</w:t>
      </w:r>
      <w:r w:rsidR="0008625E">
        <w:rPr>
          <w:szCs w:val="20"/>
        </w:rPr>
        <w:t xml:space="preserve"> </w:t>
      </w:r>
      <w:hyperlink r:id="rId6" w:history="1">
        <w:r w:rsidR="0008625E">
          <w:rPr>
            <w:rStyle w:val="Hypertextovodkaz"/>
            <w:i/>
            <w:iCs/>
          </w:rPr>
          <w:t>www.czso.cz/csu/2014edicniplan.nsf/publ/130052-14-n_2014</w:t>
        </w:r>
      </w:hyperlink>
    </w:p>
    <w:p w:rsidR="007B008D" w:rsidRPr="00ED75AF" w:rsidRDefault="007B008D" w:rsidP="00010C45">
      <w:pPr>
        <w:pStyle w:val="Nadpis1"/>
        <w:rPr>
          <w:b w:val="0"/>
          <w:i/>
        </w:rPr>
      </w:pPr>
      <w:r w:rsidRPr="00ED75AF">
        <w:rPr>
          <w:b w:val="0"/>
          <w:i/>
        </w:rPr>
        <w:lastRenderedPageBreak/>
        <w:t>Projekce obyvatelstva v krajích ČR do roku 2050 navazuje na střední variantu Projekce obyvatelstva České republiky do roku 2100 vydanou v červenci 2013</w:t>
      </w:r>
      <w:r w:rsidR="0031683D" w:rsidRPr="00ED75AF">
        <w:rPr>
          <w:b w:val="0"/>
          <w:i/>
        </w:rPr>
        <w:t xml:space="preserve"> (</w:t>
      </w:r>
      <w:hyperlink r:id="rId7" w:history="1">
        <w:r w:rsidR="0031683D" w:rsidRPr="00ED75AF">
          <w:rPr>
            <w:rStyle w:val="Hypertextovodkaz"/>
            <w:b w:val="0"/>
            <w:i/>
          </w:rPr>
          <w:t>www.czso.cz/csu/2013edicniplan.nsf/p/4020-13</w:t>
        </w:r>
      </w:hyperlink>
      <w:r w:rsidR="0031683D" w:rsidRPr="00ED75AF">
        <w:rPr>
          <w:b w:val="0"/>
          <w:i/>
        </w:rPr>
        <w:t>)</w:t>
      </w:r>
      <w:r w:rsidRPr="00ED75AF">
        <w:rPr>
          <w:b w:val="0"/>
          <w:i/>
        </w:rPr>
        <w:t>. Výsledky projekce jsou založeny na předpokladech budoucího vývoje plodnosti, úmrtnosti a migrace v jednotlivých krajích. Prvním projektovaným rokem je rok 2013, posledním 2050, resp. počet obyvatel a jeho složení podle pohlaví a věku k 1. 1. 2051.</w:t>
      </w:r>
    </w:p>
    <w:p w:rsidR="00E33FD0" w:rsidRDefault="00E33FD0" w:rsidP="00AE6D5B">
      <w:pPr>
        <w:rPr>
          <w:b/>
        </w:rPr>
      </w:pPr>
    </w:p>
    <w:p w:rsidR="007B008D" w:rsidRPr="007B008D" w:rsidRDefault="007B008D" w:rsidP="00AE6D5B">
      <w:pPr>
        <w:rPr>
          <w:b/>
        </w:rPr>
      </w:pPr>
      <w:r w:rsidRPr="007B008D">
        <w:rPr>
          <w:b/>
        </w:rPr>
        <w:t>Kontakty:</w:t>
      </w:r>
    </w:p>
    <w:p w:rsidR="0008625E" w:rsidRDefault="0008625E" w:rsidP="0008625E">
      <w:r>
        <w:t>Ing. Jaromír Kartous</w:t>
      </w:r>
    </w:p>
    <w:p w:rsidR="0008625E" w:rsidRDefault="00C472D0" w:rsidP="0008625E">
      <w:r>
        <w:t>Krajská správa ČSÚ v Ostravě</w:t>
      </w:r>
    </w:p>
    <w:p w:rsidR="0008625E" w:rsidRDefault="0008625E" w:rsidP="0008625E">
      <w:r>
        <w:t xml:space="preserve">Tel.: </w:t>
      </w:r>
      <w:r w:rsidR="00C472D0">
        <w:t>595 131 242</w:t>
      </w:r>
    </w:p>
    <w:p w:rsidR="0008625E" w:rsidRDefault="0008625E" w:rsidP="0008625E">
      <w:r>
        <w:t xml:space="preserve">E-mail: </w:t>
      </w:r>
      <w:hyperlink r:id="rId8" w:history="1">
        <w:r w:rsidR="00C472D0" w:rsidRPr="000033C8">
          <w:rPr>
            <w:rStyle w:val="Hypertextovodkaz"/>
          </w:rPr>
          <w:t>jaromir.kartous@czso.cz</w:t>
        </w:r>
      </w:hyperlink>
    </w:p>
    <w:p w:rsidR="0008625E" w:rsidRDefault="0008625E" w:rsidP="0008625E"/>
    <w:p w:rsidR="007B1333" w:rsidRDefault="00330F5F" w:rsidP="00AE6D5B">
      <w:r>
        <w:t>Ing</w:t>
      </w:r>
      <w:r w:rsidR="00E47CD5">
        <w:t>.</w:t>
      </w:r>
      <w:r>
        <w:t xml:space="preserve"> Jan Dehner</w:t>
      </w:r>
    </w:p>
    <w:p w:rsidR="00C472D0" w:rsidRDefault="00C472D0" w:rsidP="00C472D0">
      <w:r>
        <w:t>Krajská správa ČSÚ v Ostravě</w:t>
      </w:r>
    </w:p>
    <w:p w:rsidR="00E47CD5" w:rsidRDefault="007B1333" w:rsidP="00AE6D5B">
      <w:r>
        <w:t>Oddělení</w:t>
      </w:r>
      <w:r w:rsidR="00E47CD5">
        <w:t xml:space="preserve"> </w:t>
      </w:r>
      <w:r w:rsidR="00330F5F">
        <w:t xml:space="preserve">informačních služeb a </w:t>
      </w:r>
      <w:r w:rsidR="00C472D0">
        <w:t>správy registrů</w:t>
      </w:r>
    </w:p>
    <w:p w:rsidR="007B1333" w:rsidRDefault="007B1333" w:rsidP="00AE6D5B">
      <w:r>
        <w:t>Tel.:</w:t>
      </w:r>
      <w:r w:rsidR="00E47CD5">
        <w:t xml:space="preserve"> </w:t>
      </w:r>
      <w:r w:rsidR="00330F5F">
        <w:t>595 131 232</w:t>
      </w:r>
    </w:p>
    <w:p w:rsidR="00942223" w:rsidRDefault="00942223" w:rsidP="00942223">
      <w:r>
        <w:t xml:space="preserve">E-mail: </w:t>
      </w:r>
      <w:hyperlink r:id="rId9" w:history="1">
        <w:r w:rsidR="00DF75F1" w:rsidRPr="0093442D">
          <w:rPr>
            <w:rStyle w:val="Hypertextovodkaz"/>
          </w:rPr>
          <w:t>jan.dehner@czso.cz</w:t>
        </w:r>
      </w:hyperlink>
    </w:p>
    <w:sectPr w:rsidR="00942223" w:rsidSect="00C5676D">
      <w:headerReference w:type="default" r:id="rId10"/>
      <w:footerReference w:type="default" r:id="rId11"/>
      <w:pgSz w:w="11907" w:h="16839" w:code="9"/>
      <w:pgMar w:top="2836" w:right="1418" w:bottom="1134" w:left="1985" w:header="720" w:footer="15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69" w:rsidRDefault="00D21C69" w:rsidP="00BA6370">
      <w:r>
        <w:separator/>
      </w:r>
    </w:p>
  </w:endnote>
  <w:endnote w:type="continuationSeparator" w:id="1">
    <w:p w:rsidR="00D21C69" w:rsidRDefault="00D21C6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69" w:rsidRDefault="00D21C6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413.7pt;margin-top:41.65pt;width:26.75pt;height:24.15pt;z-index:251659264;mso-width-relative:margin;mso-height-relative:margin" stroked="f">
          <v:textbox>
            <w:txbxContent>
              <w:p w:rsidR="00D21C69" w:rsidRDefault="00D21C69">
                <w:fldSimple w:instr=" PAGE   \* MERGEFORMAT ">
                  <w:r w:rsidR="000A11CE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50" type="#_x0000_t202" style="position:absolute;left:0;text-align:left;margin-left:99.2pt;margin-top:765.95pt;width:427.2pt;height:51.2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21C69" w:rsidRDefault="00D21C69" w:rsidP="0031683D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D21C69" w:rsidRDefault="00D21C69" w:rsidP="0031683D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D21C69" w:rsidRPr="00D21C69" w:rsidRDefault="00D21C69" w:rsidP="00D21C69">
                <w:pPr>
                  <w:jc w:val="left"/>
                  <w:rPr>
                    <w:rFonts w:cs="Arial"/>
                    <w:b/>
                    <w:bCs/>
                    <w:szCs w:val="20"/>
                  </w:rPr>
                </w:pPr>
              </w:p>
              <w:p w:rsidR="00D21C69" w:rsidRPr="0031683D" w:rsidRDefault="00D21C69" w:rsidP="0031683D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1" w:history="1">
                  <w:r w:rsidRPr="0031683D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</w:p>
              <w:p w:rsidR="00D21C69" w:rsidRPr="00E600D3" w:rsidRDefault="00D21C69" w:rsidP="0031683D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19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69" w:rsidRDefault="00D21C69" w:rsidP="00BA6370">
      <w:r>
        <w:separator/>
      </w:r>
    </w:p>
  </w:footnote>
  <w:footnote w:type="continuationSeparator" w:id="1">
    <w:p w:rsidR="00D21C69" w:rsidRDefault="00D21C6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69" w:rsidRDefault="00D21C69">
    <w:pPr>
      <w:pStyle w:val="Zhlav"/>
    </w:pPr>
    <w:r>
      <w:rPr>
        <w:noProof/>
        <w:lang w:eastAsia="cs-CZ"/>
      </w:rPr>
      <w:pict>
        <v:rect id="_x0000_s2067" style="position:absolute;left:0;text-align:left;margin-left:-34.9pt;margin-top:32.1pt;width:30.15pt;height:7.65pt;z-index:251672576" fillcolor="#0071bc" stroked="f"/>
      </w:pict>
    </w:r>
    <w:r>
      <w:rPr>
        <w:noProof/>
        <w:lang w:eastAsia="cs-CZ"/>
      </w:rPr>
      <w:pict>
        <v:rect id="_x0000_s2066" style="position:absolute;left:0;text-align:left;margin-left:-70.95pt;margin-top:20.6pt;width:66.2pt;height:7.7pt;z-index:251671552" fillcolor="#0071bc" stroked="f"/>
      </w:pict>
    </w:r>
    <w:r>
      <w:rPr>
        <w:noProof/>
        <w:lang w:eastAsia="cs-CZ"/>
      </w:rPr>
      <w:pict>
        <v:rect id="_x0000_s2065" style="position:absolute;left:0;text-align:left;margin-left:-38.55pt;margin-top:9.1pt;width:33.8pt;height:7.7pt;z-index:251670528" fillcolor="#0071bc" stroked="f"/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6" o:spid="_x0000_s2064" type="#_x0000_t75" style="position:absolute;left:0;text-align:left;margin-left:28.2pt;margin-top:42.9pt;width:399.95pt;height:33.15pt;z-index:-251646976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  <w:lang w:eastAsia="cs-CZ"/>
      </w:rPr>
      <w:pict>
        <v:shape id="_x0000_s2059" style="position:absolute;left:0;text-align:left;margin-left:9.4pt;margin-top:67.7pt;width:116.55pt;height:12.7pt;z-index:251667456" coordsize="4662,508" o:regroupid="1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8" style="position:absolute;left:0;text-align:left;margin-left:-1.35pt;margin-top:60.55pt;width:428.75pt;height:28.4pt;z-index:251666432" o:regroupid="1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savePreviewPicture/>
  <w:hdrShapeDefaults>
    <o:shapedefaults v:ext="edit" spidmax="2068">
      <o:colormru v:ext="edit" colors="#0071bc"/>
      <o:colormenu v:ext="edit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0F5"/>
    <w:rsid w:val="00010C45"/>
    <w:rsid w:val="000210F5"/>
    <w:rsid w:val="00041E7A"/>
    <w:rsid w:val="00043BF4"/>
    <w:rsid w:val="000842D2"/>
    <w:rsid w:val="000843A5"/>
    <w:rsid w:val="0008625E"/>
    <w:rsid w:val="0009491F"/>
    <w:rsid w:val="00095D24"/>
    <w:rsid w:val="000A11CE"/>
    <w:rsid w:val="000B6F63"/>
    <w:rsid w:val="000C435D"/>
    <w:rsid w:val="00116052"/>
    <w:rsid w:val="001404AB"/>
    <w:rsid w:val="00146745"/>
    <w:rsid w:val="0014786A"/>
    <w:rsid w:val="001528D4"/>
    <w:rsid w:val="00161285"/>
    <w:rsid w:val="001658A9"/>
    <w:rsid w:val="0017231D"/>
    <w:rsid w:val="001776E2"/>
    <w:rsid w:val="001810DC"/>
    <w:rsid w:val="00183C7E"/>
    <w:rsid w:val="00190EB4"/>
    <w:rsid w:val="00197CFF"/>
    <w:rsid w:val="001A59BF"/>
    <w:rsid w:val="001B4481"/>
    <w:rsid w:val="001B607F"/>
    <w:rsid w:val="001D369A"/>
    <w:rsid w:val="001F04DF"/>
    <w:rsid w:val="00205F7F"/>
    <w:rsid w:val="002070FB"/>
    <w:rsid w:val="00213729"/>
    <w:rsid w:val="002272A6"/>
    <w:rsid w:val="002406FA"/>
    <w:rsid w:val="002460EA"/>
    <w:rsid w:val="00252EAF"/>
    <w:rsid w:val="002848DA"/>
    <w:rsid w:val="002B2E47"/>
    <w:rsid w:val="002D6A6C"/>
    <w:rsid w:val="0031683D"/>
    <w:rsid w:val="00322412"/>
    <w:rsid w:val="003239DC"/>
    <w:rsid w:val="003301A3"/>
    <w:rsid w:val="00330F5F"/>
    <w:rsid w:val="0035578A"/>
    <w:rsid w:val="003566AB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252BD"/>
    <w:rsid w:val="00431AA1"/>
    <w:rsid w:val="00436CA9"/>
    <w:rsid w:val="004436EE"/>
    <w:rsid w:val="00445DB0"/>
    <w:rsid w:val="0045547F"/>
    <w:rsid w:val="004920AD"/>
    <w:rsid w:val="00494D26"/>
    <w:rsid w:val="00496D89"/>
    <w:rsid w:val="004B5044"/>
    <w:rsid w:val="004C0AC9"/>
    <w:rsid w:val="004D05B3"/>
    <w:rsid w:val="004E38EE"/>
    <w:rsid w:val="004E479E"/>
    <w:rsid w:val="004E583B"/>
    <w:rsid w:val="004E5FBD"/>
    <w:rsid w:val="004F78E6"/>
    <w:rsid w:val="00500E56"/>
    <w:rsid w:val="00512D99"/>
    <w:rsid w:val="00524E99"/>
    <w:rsid w:val="00531DBB"/>
    <w:rsid w:val="005321B0"/>
    <w:rsid w:val="0055013B"/>
    <w:rsid w:val="005556EA"/>
    <w:rsid w:val="005665DA"/>
    <w:rsid w:val="00587418"/>
    <w:rsid w:val="00592C6E"/>
    <w:rsid w:val="005B1628"/>
    <w:rsid w:val="005C0D2C"/>
    <w:rsid w:val="005F699D"/>
    <w:rsid w:val="005F79FB"/>
    <w:rsid w:val="00604406"/>
    <w:rsid w:val="00605F4A"/>
    <w:rsid w:val="00607822"/>
    <w:rsid w:val="006103AA"/>
    <w:rsid w:val="006113AB"/>
    <w:rsid w:val="00613BBF"/>
    <w:rsid w:val="00622460"/>
    <w:rsid w:val="00622B80"/>
    <w:rsid w:val="0064139A"/>
    <w:rsid w:val="0064692A"/>
    <w:rsid w:val="00675D16"/>
    <w:rsid w:val="006B58DB"/>
    <w:rsid w:val="006B69BE"/>
    <w:rsid w:val="006E024F"/>
    <w:rsid w:val="006E4E81"/>
    <w:rsid w:val="006E5F03"/>
    <w:rsid w:val="006F508E"/>
    <w:rsid w:val="00707F7D"/>
    <w:rsid w:val="00715C0F"/>
    <w:rsid w:val="00717EC5"/>
    <w:rsid w:val="00721D3B"/>
    <w:rsid w:val="00731369"/>
    <w:rsid w:val="00737B80"/>
    <w:rsid w:val="00757B01"/>
    <w:rsid w:val="007A57F2"/>
    <w:rsid w:val="007B008D"/>
    <w:rsid w:val="007B1333"/>
    <w:rsid w:val="007B55C6"/>
    <w:rsid w:val="007C2720"/>
    <w:rsid w:val="007F2828"/>
    <w:rsid w:val="007F4AEB"/>
    <w:rsid w:val="007F75B2"/>
    <w:rsid w:val="008043C4"/>
    <w:rsid w:val="008279EF"/>
    <w:rsid w:val="00831B1B"/>
    <w:rsid w:val="00841E9A"/>
    <w:rsid w:val="008473D4"/>
    <w:rsid w:val="008562EA"/>
    <w:rsid w:val="00861D0E"/>
    <w:rsid w:val="00867569"/>
    <w:rsid w:val="00875FD4"/>
    <w:rsid w:val="00893E0E"/>
    <w:rsid w:val="008A750A"/>
    <w:rsid w:val="008C384C"/>
    <w:rsid w:val="008D0F11"/>
    <w:rsid w:val="008E13B9"/>
    <w:rsid w:val="008E60C8"/>
    <w:rsid w:val="008F35B4"/>
    <w:rsid w:val="008F6517"/>
    <w:rsid w:val="008F73B4"/>
    <w:rsid w:val="00942223"/>
    <w:rsid w:val="0094402F"/>
    <w:rsid w:val="009653DA"/>
    <w:rsid w:val="009668FF"/>
    <w:rsid w:val="009B2460"/>
    <w:rsid w:val="009B55B1"/>
    <w:rsid w:val="009D1A2A"/>
    <w:rsid w:val="009D3D1F"/>
    <w:rsid w:val="009F6867"/>
    <w:rsid w:val="00A4343D"/>
    <w:rsid w:val="00A502F1"/>
    <w:rsid w:val="00A52706"/>
    <w:rsid w:val="00A70A83"/>
    <w:rsid w:val="00A81EB3"/>
    <w:rsid w:val="00A842CF"/>
    <w:rsid w:val="00AB0B81"/>
    <w:rsid w:val="00AC59EE"/>
    <w:rsid w:val="00AC699E"/>
    <w:rsid w:val="00AD12C4"/>
    <w:rsid w:val="00AD22B8"/>
    <w:rsid w:val="00AE2926"/>
    <w:rsid w:val="00AE6D5B"/>
    <w:rsid w:val="00AF0264"/>
    <w:rsid w:val="00AF08FD"/>
    <w:rsid w:val="00B00C1D"/>
    <w:rsid w:val="00B03E21"/>
    <w:rsid w:val="00BA1475"/>
    <w:rsid w:val="00BA439F"/>
    <w:rsid w:val="00BA6370"/>
    <w:rsid w:val="00BE3789"/>
    <w:rsid w:val="00C064AC"/>
    <w:rsid w:val="00C269D4"/>
    <w:rsid w:val="00C4160D"/>
    <w:rsid w:val="00C472D0"/>
    <w:rsid w:val="00C52466"/>
    <w:rsid w:val="00C5676D"/>
    <w:rsid w:val="00C732ED"/>
    <w:rsid w:val="00C8406E"/>
    <w:rsid w:val="00CB2709"/>
    <w:rsid w:val="00CB6F89"/>
    <w:rsid w:val="00CC043B"/>
    <w:rsid w:val="00CC4F7E"/>
    <w:rsid w:val="00CC6535"/>
    <w:rsid w:val="00CD0539"/>
    <w:rsid w:val="00CE228C"/>
    <w:rsid w:val="00CF1BEF"/>
    <w:rsid w:val="00CF545B"/>
    <w:rsid w:val="00D018F0"/>
    <w:rsid w:val="00D06075"/>
    <w:rsid w:val="00D21C69"/>
    <w:rsid w:val="00D27074"/>
    <w:rsid w:val="00D27D69"/>
    <w:rsid w:val="00D448C2"/>
    <w:rsid w:val="00D666C3"/>
    <w:rsid w:val="00DA3AFD"/>
    <w:rsid w:val="00DC23B5"/>
    <w:rsid w:val="00DC6924"/>
    <w:rsid w:val="00DD355A"/>
    <w:rsid w:val="00DF47FE"/>
    <w:rsid w:val="00DF75F1"/>
    <w:rsid w:val="00E21C9F"/>
    <w:rsid w:val="00E2374E"/>
    <w:rsid w:val="00E26704"/>
    <w:rsid w:val="00E27C40"/>
    <w:rsid w:val="00E31980"/>
    <w:rsid w:val="00E33FD0"/>
    <w:rsid w:val="00E47CD5"/>
    <w:rsid w:val="00E579D9"/>
    <w:rsid w:val="00E6423C"/>
    <w:rsid w:val="00E66368"/>
    <w:rsid w:val="00E76566"/>
    <w:rsid w:val="00E83412"/>
    <w:rsid w:val="00E93830"/>
    <w:rsid w:val="00E93E0E"/>
    <w:rsid w:val="00EB1ED3"/>
    <w:rsid w:val="00EC2D51"/>
    <w:rsid w:val="00ED1EDF"/>
    <w:rsid w:val="00ED75AF"/>
    <w:rsid w:val="00F003E6"/>
    <w:rsid w:val="00F214E1"/>
    <w:rsid w:val="00F26395"/>
    <w:rsid w:val="00F46F18"/>
    <w:rsid w:val="00F5351A"/>
    <w:rsid w:val="00F8592C"/>
    <w:rsid w:val="00F9047A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71bc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50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13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1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kartous@czs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2013edicniplan.nsf/p/4020-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so.cz/csu/2014edicniplan.nsf/publ/130052-14-n_201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n.dehner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23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Moravskoslezský kraj má do roku 2050 přijít o téměř čtvrt miliónu obyvatel </vt:lpstr>
      <vt:lpstr>Projekce obyvatelstva v krajích ČR do roku 2050 navazuje na střední variantu Pro</vt:lpstr>
    </vt:vector>
  </TitlesOfParts>
  <Company/>
  <LinksUpToDate>false</LinksUpToDate>
  <CharactersWithSpaces>3300</CharactersWithSpaces>
  <SharedDoc>false</SharedDoc>
  <HLinks>
    <vt:vector size="24" baseType="variant">
      <vt:variant>
        <vt:i4>3080267</vt:i4>
      </vt:variant>
      <vt:variant>
        <vt:i4>3</vt:i4>
      </vt:variant>
      <vt:variant>
        <vt:i4>0</vt:i4>
      </vt:variant>
      <vt:variant>
        <vt:i4>5</vt:i4>
      </vt:variant>
      <vt:variant>
        <vt:lpwstr>mailto:terezie.styglerova@czso.cz</vt:lpwstr>
      </vt:variant>
      <vt:variant>
        <vt:lpwstr/>
      </vt:variant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mailto:michaela.nemeckova@czso.cz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Štyglerová</dc:creator>
  <cp:keywords/>
  <cp:lastModifiedBy>JD</cp:lastModifiedBy>
  <cp:revision>4</cp:revision>
  <cp:lastPrinted>2014-01-22T11:52:00Z</cp:lastPrinted>
  <dcterms:created xsi:type="dcterms:W3CDTF">2014-01-22T11:53:00Z</dcterms:created>
  <dcterms:modified xsi:type="dcterms:W3CDTF">2014-01-23T09:34:00Z</dcterms:modified>
</cp:coreProperties>
</file>