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7C01FE" w:rsidRDefault="00152170" w:rsidP="00FC7194">
      <w:pPr>
        <w:pStyle w:val="Datum"/>
      </w:pPr>
      <w:r w:rsidRPr="007C01FE">
        <w:t>1</w:t>
      </w:r>
      <w:r w:rsidR="002677C7" w:rsidRPr="007C01FE">
        <w:t>0</w:t>
      </w:r>
      <w:r w:rsidR="000775E2" w:rsidRPr="007C01FE">
        <w:t>.</w:t>
      </w:r>
      <w:r w:rsidR="00165574" w:rsidRPr="007C01FE">
        <w:t> </w:t>
      </w:r>
      <w:r w:rsidR="005A5C9F" w:rsidRPr="007C01FE">
        <w:t>1</w:t>
      </w:r>
      <w:r w:rsidR="000775E2" w:rsidRPr="007C01FE">
        <w:t>.</w:t>
      </w:r>
      <w:r w:rsidR="00165574" w:rsidRPr="007C01FE">
        <w:t> </w:t>
      </w:r>
      <w:r w:rsidR="000775E2" w:rsidRPr="007C01FE">
        <w:t>20</w:t>
      </w:r>
      <w:r w:rsidR="002677C7" w:rsidRPr="007C01FE">
        <w:t>20</w:t>
      </w:r>
    </w:p>
    <w:p w:rsidR="00FC7194" w:rsidRPr="007C01FE" w:rsidRDefault="00826495" w:rsidP="00FC7194">
      <w:pPr>
        <w:pStyle w:val="Nzev"/>
      </w:pPr>
      <w:r w:rsidRPr="007C01FE">
        <w:t>Nezaměstnanost</w:t>
      </w:r>
      <w:r w:rsidR="00442446" w:rsidRPr="007C01FE">
        <w:t xml:space="preserve"> v</w:t>
      </w:r>
      <w:r w:rsidR="00741EAE" w:rsidRPr="007C01FE">
        <w:t xml:space="preserve"> Moravskoslezském </w:t>
      </w:r>
      <w:r w:rsidR="00442446" w:rsidRPr="007C01FE">
        <w:t xml:space="preserve">kraji </w:t>
      </w:r>
      <w:r w:rsidRPr="007C01FE">
        <w:t>k 31. 12. 2019</w:t>
      </w:r>
    </w:p>
    <w:p w:rsidR="00E71F57" w:rsidRPr="007C01FE" w:rsidRDefault="00826495" w:rsidP="00E71F57">
      <w:pPr>
        <w:pStyle w:val="Perex"/>
        <w:rPr>
          <w:bCs/>
          <w:szCs w:val="20"/>
        </w:rPr>
      </w:pPr>
      <w:r w:rsidRPr="007C01FE">
        <w:rPr>
          <w:rFonts w:eastAsia="Times New Roman"/>
          <w:bCs/>
          <w:szCs w:val="24"/>
          <w:lang w:eastAsia="cs-CZ"/>
        </w:rPr>
        <w:t>Podle údajů Ministerstva práce a sociálních věcí bylo na konci roku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201</w:t>
      </w:r>
      <w:r w:rsidR="00C029DB" w:rsidRPr="007C01FE">
        <w:rPr>
          <w:rFonts w:eastAsia="Times New Roman"/>
          <w:bCs/>
          <w:szCs w:val="24"/>
          <w:lang w:eastAsia="cs-CZ"/>
        </w:rPr>
        <w:t>9</w:t>
      </w:r>
      <w:r w:rsidRPr="007C01FE">
        <w:rPr>
          <w:rFonts w:eastAsia="Times New Roman"/>
          <w:bCs/>
          <w:szCs w:val="24"/>
          <w:lang w:eastAsia="cs-CZ"/>
        </w:rPr>
        <w:t xml:space="preserve"> v Moravskoslezském kraji evidováno </w:t>
      </w:r>
      <w:r w:rsidR="00C029DB" w:rsidRPr="007C01FE">
        <w:rPr>
          <w:rFonts w:eastAsia="Times New Roman"/>
          <w:bCs/>
          <w:szCs w:val="24"/>
          <w:lang w:eastAsia="cs-CZ"/>
        </w:rPr>
        <w:t>přes</w:t>
      </w:r>
      <w:r w:rsidRPr="007C01FE">
        <w:rPr>
          <w:rFonts w:eastAsia="Times New Roman"/>
          <w:bCs/>
          <w:szCs w:val="24"/>
          <w:lang w:eastAsia="cs-CZ"/>
        </w:rPr>
        <w:t xml:space="preserve"> </w:t>
      </w:r>
      <w:r w:rsidR="00C029DB" w:rsidRPr="007C01FE">
        <w:rPr>
          <w:rFonts w:eastAsia="Times New Roman"/>
          <w:bCs/>
          <w:szCs w:val="24"/>
          <w:lang w:eastAsia="cs-CZ"/>
        </w:rPr>
        <w:t>37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tis. uchazečů o zaměstnání, podíl nezaměstnaných osob dosáhl 4,</w:t>
      </w:r>
      <w:r w:rsidR="00C029DB" w:rsidRPr="007C01FE">
        <w:rPr>
          <w:rFonts w:eastAsia="Times New Roman"/>
          <w:bCs/>
          <w:szCs w:val="24"/>
          <w:lang w:eastAsia="cs-CZ"/>
        </w:rPr>
        <w:t>44</w:t>
      </w:r>
      <w:r w:rsidRPr="007C01FE">
        <w:rPr>
          <w:rFonts w:eastAsia="Times New Roman"/>
          <w:bCs/>
          <w:szCs w:val="24"/>
          <w:lang w:eastAsia="cs-CZ"/>
        </w:rPr>
        <w:t> % a  v evidenci úřadu práce bylo přes 1</w:t>
      </w:r>
      <w:r w:rsidR="00C029DB" w:rsidRPr="007C01FE">
        <w:rPr>
          <w:rFonts w:eastAsia="Times New Roman"/>
          <w:bCs/>
          <w:szCs w:val="24"/>
          <w:lang w:eastAsia="cs-CZ"/>
        </w:rPr>
        <w:t>6</w:t>
      </w:r>
      <w:r w:rsidRPr="007C01FE">
        <w:rPr>
          <w:rFonts w:eastAsia="Times New Roman"/>
          <w:bCs/>
          <w:szCs w:val="24"/>
          <w:lang w:eastAsia="cs-CZ"/>
        </w:rPr>
        <w:t xml:space="preserve"> tis. volných pracovních míst. Proti roku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201</w:t>
      </w:r>
      <w:r w:rsidR="00C029DB" w:rsidRPr="007C01FE">
        <w:rPr>
          <w:rFonts w:eastAsia="Times New Roman"/>
          <w:bCs/>
          <w:szCs w:val="24"/>
          <w:lang w:eastAsia="cs-CZ"/>
        </w:rPr>
        <w:t>8</w:t>
      </w:r>
      <w:r w:rsidRPr="007C01FE">
        <w:rPr>
          <w:rFonts w:eastAsia="Times New Roman"/>
          <w:bCs/>
          <w:szCs w:val="24"/>
          <w:lang w:eastAsia="cs-CZ"/>
        </w:rPr>
        <w:t xml:space="preserve"> klesl počet uchazečů o zaměstnání o </w:t>
      </w:r>
      <w:r w:rsidR="00C029DB" w:rsidRPr="007C01FE">
        <w:rPr>
          <w:rFonts w:eastAsia="Times New Roman"/>
          <w:bCs/>
          <w:szCs w:val="24"/>
          <w:lang w:eastAsia="cs-CZ"/>
        </w:rPr>
        <w:t>cca 2</w:t>
      </w:r>
      <w:r w:rsidRPr="007C01FE">
        <w:rPr>
          <w:rFonts w:eastAsia="Times New Roman"/>
          <w:bCs/>
          <w:szCs w:val="24"/>
          <w:lang w:eastAsia="cs-CZ"/>
        </w:rPr>
        <w:t>,</w:t>
      </w:r>
      <w:r w:rsidR="00C029DB" w:rsidRPr="007C01FE">
        <w:rPr>
          <w:rFonts w:eastAsia="Times New Roman"/>
          <w:bCs/>
          <w:szCs w:val="24"/>
          <w:lang w:eastAsia="cs-CZ"/>
        </w:rPr>
        <w:t>5</w:t>
      </w:r>
      <w:r w:rsidRPr="007C01FE">
        <w:rPr>
          <w:rFonts w:eastAsia="Times New Roman"/>
          <w:bCs/>
          <w:szCs w:val="24"/>
          <w:lang w:eastAsia="cs-CZ"/>
        </w:rPr>
        <w:t xml:space="preserve"> tis. osob, počet volných míst </w:t>
      </w:r>
      <w:r w:rsidR="000F055F" w:rsidRPr="007C01FE">
        <w:rPr>
          <w:rFonts w:eastAsia="Times New Roman"/>
          <w:bCs/>
          <w:szCs w:val="24"/>
          <w:lang w:eastAsia="cs-CZ"/>
        </w:rPr>
        <w:t xml:space="preserve">se snížil </w:t>
      </w:r>
      <w:r w:rsidRPr="007C01FE">
        <w:rPr>
          <w:rFonts w:eastAsia="Times New Roman"/>
          <w:bCs/>
          <w:szCs w:val="24"/>
          <w:lang w:eastAsia="cs-CZ"/>
        </w:rPr>
        <w:t>o </w:t>
      </w:r>
      <w:r w:rsidR="000F055F" w:rsidRPr="007C01FE">
        <w:rPr>
          <w:rFonts w:eastAsia="Times New Roman"/>
          <w:bCs/>
          <w:szCs w:val="24"/>
          <w:lang w:eastAsia="cs-CZ"/>
        </w:rPr>
        <w:t>914</w:t>
      </w:r>
      <w:r w:rsidR="003727E7">
        <w:rPr>
          <w:rFonts w:eastAsia="Times New Roman"/>
          <w:bCs/>
          <w:szCs w:val="24"/>
          <w:lang w:eastAsia="cs-CZ"/>
        </w:rPr>
        <w:t> </w:t>
      </w:r>
      <w:r w:rsidR="000F055F" w:rsidRPr="007C01FE">
        <w:rPr>
          <w:rFonts w:eastAsia="Times New Roman"/>
          <w:bCs/>
          <w:szCs w:val="24"/>
          <w:lang w:eastAsia="cs-CZ"/>
        </w:rPr>
        <w:t>pozic</w:t>
      </w:r>
      <w:r w:rsidRPr="007C01FE">
        <w:rPr>
          <w:rFonts w:eastAsia="Times New Roman"/>
          <w:bCs/>
          <w:szCs w:val="24"/>
          <w:lang w:eastAsia="cs-CZ"/>
        </w:rPr>
        <w:t xml:space="preserve">. Více než </w:t>
      </w:r>
      <w:r w:rsidR="00157656" w:rsidRPr="007C01FE">
        <w:rPr>
          <w:rFonts w:eastAsia="Times New Roman"/>
          <w:bCs/>
          <w:szCs w:val="24"/>
          <w:lang w:eastAsia="cs-CZ"/>
        </w:rPr>
        <w:t>pětina</w:t>
      </w:r>
      <w:r w:rsidRPr="007C01FE">
        <w:rPr>
          <w:rFonts w:eastAsia="Times New Roman"/>
          <w:bCs/>
          <w:szCs w:val="24"/>
          <w:lang w:eastAsia="cs-CZ"/>
        </w:rPr>
        <w:t xml:space="preserve"> uchazečů o zaměstnání byla mezi nezaměstnanými již déle než 2 roky.</w:t>
      </w:r>
    </w:p>
    <w:p w:rsidR="00E71F57" w:rsidRPr="007C01FE" w:rsidRDefault="00826495" w:rsidP="00442446">
      <w:r w:rsidRPr="007C01FE">
        <w:rPr>
          <w:rFonts w:eastAsia="Times New Roman" w:cs="Arial"/>
          <w:spacing w:val="-3"/>
          <w:szCs w:val="24"/>
          <w:lang w:eastAsia="cs-CZ"/>
        </w:rPr>
        <w:t>K 31. 12. 201</w:t>
      </w:r>
      <w:r w:rsidR="0055792F" w:rsidRPr="007C01FE">
        <w:rPr>
          <w:rFonts w:eastAsia="Times New Roman" w:cs="Arial"/>
          <w:spacing w:val="-3"/>
          <w:szCs w:val="24"/>
          <w:lang w:eastAsia="cs-CZ"/>
        </w:rPr>
        <w:t>9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bylo úřady práce evidováno v Moravskoslezském kraji 3</w:t>
      </w:r>
      <w:r w:rsidR="0055792F" w:rsidRPr="007C01FE">
        <w:rPr>
          <w:rFonts w:eastAsia="Times New Roman" w:cs="Arial"/>
          <w:spacing w:val="-3"/>
          <w:szCs w:val="24"/>
          <w:lang w:eastAsia="cs-CZ"/>
        </w:rPr>
        <w:t>7</w:t>
      </w:r>
      <w:r w:rsidR="003727E7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341B3B" w:rsidRPr="007C01FE">
        <w:rPr>
          <w:rFonts w:eastAsia="Times New Roman" w:cs="Arial"/>
          <w:bCs/>
          <w:spacing w:val="-3"/>
          <w:szCs w:val="24"/>
          <w:lang w:eastAsia="cs-CZ"/>
        </w:rPr>
        <w:t>3</w:t>
      </w:r>
      <w:r w:rsidR="0055792F" w:rsidRPr="007C01FE">
        <w:rPr>
          <w:rFonts w:eastAsia="Times New Roman" w:cs="Arial"/>
          <w:bCs/>
          <w:spacing w:val="-3"/>
          <w:szCs w:val="24"/>
          <w:lang w:eastAsia="cs-CZ"/>
        </w:rPr>
        <w:t>07</w:t>
      </w:r>
      <w:r w:rsidR="003727E7">
        <w:rPr>
          <w:rFonts w:eastAsia="Times New Roman" w:cs="Arial"/>
          <w:bCs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b/>
          <w:bCs/>
          <w:spacing w:val="-3"/>
          <w:szCs w:val="24"/>
          <w:lang w:eastAsia="cs-CZ"/>
        </w:rPr>
        <w:t>uchazečů o zaměstnání</w:t>
      </w:r>
      <w:r w:rsidRPr="007C01FE">
        <w:rPr>
          <w:rFonts w:eastAsia="Times New Roman" w:cs="Arial"/>
          <w:bCs/>
          <w:spacing w:val="-3"/>
          <w:szCs w:val="24"/>
          <w:lang w:eastAsia="cs-CZ"/>
        </w:rPr>
        <w:t xml:space="preserve">, </w:t>
      </w:r>
      <w:r w:rsidRPr="007C01FE">
        <w:rPr>
          <w:rFonts w:eastAsia="Times New Roman" w:cs="Arial"/>
          <w:spacing w:val="-3"/>
          <w:szCs w:val="24"/>
          <w:lang w:eastAsia="cs-CZ"/>
        </w:rPr>
        <w:t>z toho ženy představovaly 4</w:t>
      </w:r>
      <w:r w:rsidR="00915798" w:rsidRPr="007C01FE">
        <w:rPr>
          <w:rFonts w:eastAsia="Times New Roman" w:cs="Arial"/>
          <w:spacing w:val="-3"/>
          <w:szCs w:val="24"/>
          <w:lang w:eastAsia="cs-CZ"/>
        </w:rPr>
        <w:t>7</w:t>
      </w:r>
      <w:r w:rsidRPr="007C01FE">
        <w:rPr>
          <w:rFonts w:eastAsia="Times New Roman" w:cs="Arial"/>
          <w:spacing w:val="-3"/>
          <w:szCs w:val="24"/>
          <w:lang w:eastAsia="cs-CZ"/>
        </w:rPr>
        <w:t>,</w:t>
      </w:r>
      <w:r w:rsidR="00915798" w:rsidRPr="007C01FE">
        <w:rPr>
          <w:rFonts w:eastAsia="Times New Roman" w:cs="Arial"/>
          <w:spacing w:val="-3"/>
          <w:szCs w:val="24"/>
          <w:lang w:eastAsia="cs-CZ"/>
        </w:rPr>
        <w:t>3</w:t>
      </w:r>
      <w:r w:rsidRPr="007C01FE">
        <w:rPr>
          <w:rFonts w:eastAsia="Times New Roman" w:cs="Arial"/>
          <w:spacing w:val="-3"/>
          <w:szCs w:val="24"/>
          <w:lang w:eastAsia="cs-CZ"/>
        </w:rPr>
        <w:t> %.</w:t>
      </w:r>
      <w:r w:rsidRPr="007C01FE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Pr="007C01FE">
        <w:rPr>
          <w:rFonts w:eastAsia="Times New Roman" w:cs="Arial"/>
          <w:spacing w:val="-3"/>
          <w:szCs w:val="24"/>
          <w:lang w:eastAsia="cs-CZ"/>
        </w:rPr>
        <w:t>Z dlouhodobého pohledu se jedná o nejnižší počet uchazečů od vzniku Moravskoslezského kraje, tj. od roku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2000, když se maximální hodnoty v tomto období pohybovaly nad hranicí 100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tis. osob (v letech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2002 až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2004). Proti konci </w:t>
      </w:r>
      <w:r w:rsidR="008B13B7">
        <w:rPr>
          <w:rFonts w:eastAsia="Times New Roman" w:cs="Arial"/>
          <w:spacing w:val="-3"/>
          <w:szCs w:val="24"/>
          <w:lang w:eastAsia="cs-CZ"/>
        </w:rPr>
        <w:t>roku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2018 se celkový počet uchazečů o zaměstnání </w:t>
      </w:r>
      <w:r w:rsidR="00374060" w:rsidRPr="007C01FE">
        <w:rPr>
          <w:rFonts w:eastAsia="Times New Roman" w:cs="Arial"/>
          <w:spacing w:val="-3"/>
          <w:szCs w:val="24"/>
          <w:lang w:eastAsia="cs-CZ"/>
        </w:rPr>
        <w:t>snížil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o 2</w:t>
      </w:r>
      <w:r w:rsidR="008B13B7">
        <w:rPr>
          <w:rFonts w:eastAsia="Times New Roman" w:cs="Arial"/>
          <w:spacing w:val="-3"/>
          <w:szCs w:val="24"/>
          <w:lang w:eastAsia="cs-CZ"/>
        </w:rPr>
        <w:t> </w:t>
      </w:r>
      <w:r w:rsidR="00087AA8" w:rsidRPr="007C01FE">
        <w:rPr>
          <w:rFonts w:eastAsia="Times New Roman" w:cs="Arial"/>
          <w:spacing w:val="-3"/>
          <w:szCs w:val="24"/>
          <w:lang w:eastAsia="cs-CZ"/>
        </w:rPr>
        <w:t>4</w:t>
      </w:r>
      <w:r w:rsidR="00374060" w:rsidRPr="007C01FE">
        <w:rPr>
          <w:rFonts w:eastAsia="Times New Roman" w:cs="Arial"/>
          <w:spacing w:val="-3"/>
          <w:szCs w:val="24"/>
          <w:lang w:eastAsia="cs-CZ"/>
        </w:rPr>
        <w:t>82</w:t>
      </w:r>
      <w:r w:rsidR="008B13B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osob</w:t>
      </w:r>
      <w:r w:rsidR="008B13B7">
        <w:rPr>
          <w:rFonts w:eastAsia="Times New Roman" w:cs="Arial"/>
          <w:spacing w:val="-3"/>
          <w:szCs w:val="24"/>
          <w:lang w:eastAsia="cs-CZ"/>
        </w:rPr>
        <w:t>, ve srovnání s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="008B13B7">
        <w:rPr>
          <w:rFonts w:eastAsia="Times New Roman" w:cs="Arial"/>
          <w:spacing w:val="-3"/>
          <w:szCs w:val="24"/>
          <w:lang w:eastAsia="cs-CZ"/>
        </w:rPr>
        <w:t>prosincem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2017 </w:t>
      </w:r>
      <w:r w:rsidR="001A16EC">
        <w:rPr>
          <w:rFonts w:eastAsia="Times New Roman" w:cs="Arial"/>
          <w:spacing w:val="-3"/>
          <w:szCs w:val="24"/>
          <w:lang w:eastAsia="cs-CZ"/>
        </w:rPr>
        <w:t>byl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1A16EC">
        <w:rPr>
          <w:rFonts w:eastAsia="Times New Roman" w:cs="Arial"/>
          <w:spacing w:val="-3"/>
          <w:szCs w:val="24"/>
          <w:lang w:eastAsia="cs-CZ"/>
        </w:rPr>
        <w:t>pokles</w:t>
      </w:r>
      <w:r w:rsidR="001A16EC" w:rsidRPr="007C01F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8B13B7">
        <w:rPr>
          <w:rFonts w:eastAsia="Times New Roman" w:cs="Arial"/>
          <w:spacing w:val="-3"/>
          <w:szCs w:val="24"/>
          <w:lang w:eastAsia="cs-CZ"/>
        </w:rPr>
        <w:t xml:space="preserve">ještě </w:t>
      </w:r>
      <w:r w:rsidR="001A16EC">
        <w:rPr>
          <w:rFonts w:eastAsia="Times New Roman" w:cs="Arial"/>
          <w:spacing w:val="-3"/>
          <w:szCs w:val="24"/>
          <w:lang w:eastAsia="cs-CZ"/>
        </w:rPr>
        <w:t xml:space="preserve">výraznější, činil </w:t>
      </w:r>
      <w:r w:rsidR="00374060" w:rsidRPr="007C01FE">
        <w:rPr>
          <w:rFonts w:eastAsia="Times New Roman" w:cs="Arial"/>
          <w:spacing w:val="-3"/>
          <w:szCs w:val="24"/>
          <w:lang w:eastAsia="cs-CZ"/>
        </w:rPr>
        <w:t>1</w:t>
      </w:r>
      <w:r w:rsidR="00087AA8" w:rsidRPr="007C01FE">
        <w:rPr>
          <w:rFonts w:eastAsia="Times New Roman" w:cs="Arial"/>
          <w:spacing w:val="-3"/>
          <w:szCs w:val="24"/>
          <w:lang w:eastAsia="cs-CZ"/>
        </w:rPr>
        <w:t>2</w:t>
      </w:r>
      <w:r w:rsidR="008B13B7">
        <w:rPr>
          <w:rFonts w:eastAsia="Times New Roman" w:cs="Arial"/>
          <w:spacing w:val="-3"/>
          <w:szCs w:val="24"/>
          <w:lang w:eastAsia="cs-CZ"/>
        </w:rPr>
        <w:t> </w:t>
      </w:r>
      <w:r w:rsidR="00087AA8" w:rsidRPr="007C01FE">
        <w:rPr>
          <w:rFonts w:eastAsia="Times New Roman" w:cs="Arial"/>
          <w:spacing w:val="-3"/>
          <w:szCs w:val="24"/>
          <w:lang w:eastAsia="cs-CZ"/>
        </w:rPr>
        <w:t>1</w:t>
      </w:r>
      <w:r w:rsidR="00374060" w:rsidRPr="007C01FE">
        <w:rPr>
          <w:rFonts w:eastAsia="Times New Roman" w:cs="Arial"/>
          <w:spacing w:val="-3"/>
          <w:szCs w:val="24"/>
          <w:lang w:eastAsia="cs-CZ"/>
        </w:rPr>
        <w:t>80</w:t>
      </w:r>
      <w:r w:rsidR="008B13B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osob</w:t>
      </w:r>
      <w:r w:rsidR="001A16EC">
        <w:rPr>
          <w:rFonts w:eastAsia="Times New Roman" w:cs="Arial"/>
          <w:spacing w:val="-3"/>
          <w:szCs w:val="24"/>
          <w:lang w:eastAsia="cs-CZ"/>
        </w:rPr>
        <w:t xml:space="preserve"> (</w:t>
      </w:r>
      <w:r w:rsidRPr="007C01FE">
        <w:rPr>
          <w:rFonts w:eastAsia="Times New Roman" w:cs="Arial"/>
          <w:spacing w:val="-3"/>
          <w:szCs w:val="24"/>
          <w:lang w:eastAsia="cs-CZ"/>
        </w:rPr>
        <w:t>téměř 2</w:t>
      </w:r>
      <w:r w:rsidR="00374060" w:rsidRPr="007C01FE">
        <w:rPr>
          <w:rFonts w:eastAsia="Times New Roman" w:cs="Arial"/>
          <w:spacing w:val="-3"/>
          <w:szCs w:val="24"/>
          <w:lang w:eastAsia="cs-CZ"/>
        </w:rPr>
        <w:t>4</w:t>
      </w:r>
      <w:r w:rsidR="00087AA8" w:rsidRPr="007C01FE">
        <w:rPr>
          <w:rFonts w:eastAsia="Times New Roman" w:cs="Arial"/>
          <w:spacing w:val="-3"/>
          <w:szCs w:val="24"/>
          <w:lang w:eastAsia="cs-CZ"/>
        </w:rPr>
        <w:t>,6</w:t>
      </w:r>
      <w:r w:rsidRPr="007C01FE">
        <w:rPr>
          <w:rFonts w:eastAsia="Times New Roman" w:cs="Arial"/>
          <w:spacing w:val="-3"/>
          <w:szCs w:val="24"/>
          <w:lang w:eastAsia="cs-CZ"/>
        </w:rPr>
        <w:t> %</w:t>
      </w:r>
      <w:r w:rsidR="001A16EC">
        <w:rPr>
          <w:rFonts w:eastAsia="Times New Roman" w:cs="Arial"/>
          <w:spacing w:val="-3"/>
          <w:szCs w:val="24"/>
          <w:lang w:eastAsia="cs-CZ"/>
        </w:rPr>
        <w:t>). K meziročnímu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snížení počtu uchazečů došlo napříč všemi okresy kraje, přičemž nejvyšší pokles zaznamenal okres Opava, a to o </w:t>
      </w:r>
      <w:r w:rsidR="001C0EC6" w:rsidRPr="007C01FE">
        <w:rPr>
          <w:rFonts w:eastAsia="Times New Roman" w:cs="Arial"/>
          <w:spacing w:val="-3"/>
          <w:szCs w:val="24"/>
          <w:lang w:eastAsia="cs-CZ"/>
        </w:rPr>
        <w:t>1</w:t>
      </w:r>
      <w:r w:rsidRPr="007C01FE">
        <w:rPr>
          <w:rFonts w:eastAsia="Times New Roman" w:cs="Arial"/>
          <w:spacing w:val="-3"/>
          <w:szCs w:val="24"/>
          <w:lang w:eastAsia="cs-CZ"/>
        </w:rPr>
        <w:t>5,</w:t>
      </w:r>
      <w:r w:rsidR="001A16EC">
        <w:rPr>
          <w:rFonts w:eastAsia="Times New Roman" w:cs="Arial"/>
          <w:spacing w:val="-3"/>
          <w:szCs w:val="24"/>
          <w:lang w:eastAsia="cs-CZ"/>
        </w:rPr>
        <w:t>5</w:t>
      </w:r>
      <w:r w:rsidRPr="007C01FE">
        <w:rPr>
          <w:rFonts w:eastAsia="Times New Roman" w:cs="Arial"/>
          <w:spacing w:val="-3"/>
          <w:szCs w:val="24"/>
          <w:lang w:eastAsia="cs-CZ"/>
        </w:rPr>
        <w:t> %.</w:t>
      </w:r>
    </w:p>
    <w:p w:rsidR="00AA10A1" w:rsidRPr="007C01FE" w:rsidRDefault="00AA10A1" w:rsidP="00AA10A1"/>
    <w:p w:rsidR="00E71F57" w:rsidRPr="007C01FE" w:rsidRDefault="00E77628" w:rsidP="00AA10A1">
      <w:r w:rsidRPr="007C01FE">
        <w:rPr>
          <w:noProof/>
          <w:lang w:eastAsia="cs-CZ"/>
        </w:rPr>
        <w:drawing>
          <wp:inline distT="0" distB="0" distL="0" distR="0">
            <wp:extent cx="5400000" cy="2778760"/>
            <wp:effectExtent l="0" t="0" r="0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963" r="-76" b="2201"/>
                    <a:stretch/>
                  </pic:blipFill>
                  <pic:spPr bwMode="auto">
                    <a:xfrm>
                      <a:off x="0" y="0"/>
                      <a:ext cx="5404077" cy="27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B10" w:rsidRPr="007C01FE" w:rsidRDefault="00810B10" w:rsidP="00AA10A1"/>
    <w:p w:rsidR="00E71F57" w:rsidRPr="007C01FE" w:rsidRDefault="00826495" w:rsidP="00E71F57">
      <w:pPr>
        <w:rPr>
          <w:rFonts w:eastAsia="Times New Roman" w:cs="Arial"/>
          <w:szCs w:val="24"/>
          <w:lang w:eastAsia="cs-CZ"/>
        </w:rPr>
      </w:pPr>
      <w:r w:rsidRPr="007C01FE">
        <w:rPr>
          <w:rFonts w:eastAsia="Times New Roman" w:cs="Arial"/>
          <w:bCs/>
          <w:szCs w:val="24"/>
          <w:lang w:eastAsia="cs-CZ"/>
        </w:rPr>
        <w:t>Dosažitelní uchazeči</w:t>
      </w:r>
      <w:r w:rsidRPr="007C01FE">
        <w:rPr>
          <w:rFonts w:eastAsia="Times New Roman" w:cs="Arial"/>
          <w:szCs w:val="24"/>
          <w:lang w:eastAsia="cs-CZ"/>
        </w:rPr>
        <w:t xml:space="preserve"> (osoby ve věku 15–64</w:t>
      </w:r>
      <w:r w:rsidR="003727E7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let, které jsou schopny bezprostředně nastoupit do pracovního poměru), tvořili 9</w:t>
      </w:r>
      <w:r w:rsidR="009360DC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,</w:t>
      </w:r>
      <w:r w:rsidR="00374060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> % z celkového počtu nezaměstnaných. Konkrétně se jednalo o </w:t>
      </w:r>
      <w:r w:rsidRPr="007C01FE">
        <w:rPr>
          <w:rFonts w:eastAsia="Times New Roman" w:cs="Arial"/>
          <w:bCs/>
          <w:szCs w:val="24"/>
          <w:lang w:eastAsia="cs-CZ"/>
        </w:rPr>
        <w:t>3</w:t>
      </w:r>
      <w:r w:rsidR="00374060" w:rsidRPr="007C01FE">
        <w:rPr>
          <w:rFonts w:eastAsia="Times New Roman" w:cs="Arial"/>
          <w:bCs/>
          <w:szCs w:val="24"/>
          <w:lang w:eastAsia="cs-CZ"/>
        </w:rPr>
        <w:t>4</w:t>
      </w:r>
      <w:r w:rsidR="00896C43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>55</w:t>
      </w:r>
      <w:r w:rsidR="00374060" w:rsidRPr="007C01FE">
        <w:rPr>
          <w:rFonts w:eastAsia="Times New Roman" w:cs="Arial"/>
          <w:bCs/>
          <w:szCs w:val="24"/>
          <w:lang w:eastAsia="cs-CZ"/>
        </w:rPr>
        <w:t>1</w:t>
      </w:r>
      <w:r w:rsidR="00896C43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>osob</w:t>
      </w:r>
      <w:r w:rsidRPr="007C01FE">
        <w:rPr>
          <w:rFonts w:eastAsia="Times New Roman" w:cs="Arial"/>
          <w:szCs w:val="24"/>
          <w:lang w:eastAsia="cs-CZ"/>
        </w:rPr>
        <w:t>, což je o </w:t>
      </w:r>
      <w:r w:rsidR="00374060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 </w:t>
      </w:r>
      <w:r w:rsidR="00374060" w:rsidRPr="007C01FE">
        <w:rPr>
          <w:rFonts w:eastAsia="Times New Roman" w:cs="Arial"/>
          <w:szCs w:val="24"/>
          <w:lang w:eastAsia="cs-CZ"/>
        </w:rPr>
        <w:t>0</w:t>
      </w:r>
      <w:r w:rsidRPr="007C01FE">
        <w:rPr>
          <w:rFonts w:eastAsia="Times New Roman" w:cs="Arial"/>
          <w:szCs w:val="24"/>
          <w:lang w:eastAsia="cs-CZ"/>
        </w:rPr>
        <w:t>0</w:t>
      </w:r>
      <w:r w:rsidR="00374060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> osob méně než na konci roku</w:t>
      </w:r>
      <w:r w:rsidR="003727E7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201</w:t>
      </w:r>
      <w:r w:rsidR="00374060" w:rsidRPr="007C01FE">
        <w:rPr>
          <w:rFonts w:eastAsia="Times New Roman" w:cs="Arial"/>
          <w:szCs w:val="24"/>
          <w:lang w:eastAsia="cs-CZ"/>
        </w:rPr>
        <w:t>8</w:t>
      </w:r>
      <w:r w:rsidRPr="007C01FE">
        <w:rPr>
          <w:rFonts w:eastAsia="Times New Roman" w:cs="Arial"/>
          <w:szCs w:val="24"/>
          <w:lang w:eastAsia="cs-CZ"/>
        </w:rPr>
        <w:t>. Mezi nezaměstnanými bylo dále evidováno 1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4</w:t>
      </w:r>
      <w:r w:rsidR="00374060" w:rsidRPr="007C01FE">
        <w:rPr>
          <w:rFonts w:eastAsia="Times New Roman" w:cs="Arial"/>
          <w:szCs w:val="24"/>
          <w:lang w:eastAsia="cs-CZ"/>
        </w:rPr>
        <w:t>3</w:t>
      </w:r>
      <w:r w:rsidRPr="007C01FE">
        <w:rPr>
          <w:rFonts w:eastAsia="Times New Roman" w:cs="Arial"/>
          <w:bCs/>
          <w:szCs w:val="24"/>
          <w:lang w:eastAsia="cs-CZ"/>
        </w:rPr>
        <w:t>1</w:t>
      </w:r>
      <w:r w:rsidR="00896C43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 xml:space="preserve">mladistvých a absolventů škol všech stupňů vzdělání </w:t>
      </w:r>
      <w:r w:rsidRPr="007C01FE">
        <w:rPr>
          <w:rFonts w:eastAsia="Times New Roman" w:cs="Arial"/>
          <w:szCs w:val="24"/>
          <w:lang w:eastAsia="cs-CZ"/>
        </w:rPr>
        <w:t>(o 3</w:t>
      </w:r>
      <w:r w:rsidR="00374060" w:rsidRPr="007C01FE">
        <w:rPr>
          <w:rFonts w:eastAsia="Times New Roman" w:cs="Arial"/>
          <w:szCs w:val="24"/>
          <w:lang w:eastAsia="cs-CZ"/>
        </w:rPr>
        <w:t>0</w:t>
      </w:r>
      <w:r w:rsidR="003727E7">
        <w:rPr>
          <w:rFonts w:eastAsia="Times New Roman" w:cs="Arial"/>
          <w:szCs w:val="24"/>
          <w:lang w:eastAsia="cs-CZ"/>
        </w:rPr>
        <w:t> osob méně než v prosinci </w:t>
      </w:r>
      <w:r w:rsidRPr="007C01FE">
        <w:rPr>
          <w:rFonts w:eastAsia="Times New Roman" w:cs="Arial"/>
          <w:szCs w:val="24"/>
          <w:lang w:eastAsia="cs-CZ"/>
        </w:rPr>
        <w:t>201</w:t>
      </w:r>
      <w:r w:rsidR="00374060" w:rsidRPr="007C01FE">
        <w:rPr>
          <w:rFonts w:eastAsia="Times New Roman" w:cs="Arial"/>
          <w:szCs w:val="24"/>
          <w:lang w:eastAsia="cs-CZ"/>
        </w:rPr>
        <w:t>8</w:t>
      </w:r>
      <w:r w:rsidRPr="007C01FE">
        <w:rPr>
          <w:rFonts w:eastAsia="Times New Roman" w:cs="Arial"/>
          <w:szCs w:val="24"/>
          <w:lang w:eastAsia="cs-CZ"/>
        </w:rPr>
        <w:t>). Na celkovém počtu uchazečů o zaměstnání se podíleli 3,</w:t>
      </w:r>
      <w:r w:rsidR="00374060" w:rsidRPr="007C01FE">
        <w:rPr>
          <w:rFonts w:eastAsia="Times New Roman" w:cs="Arial"/>
          <w:szCs w:val="24"/>
          <w:lang w:eastAsia="cs-CZ"/>
        </w:rPr>
        <w:t>8</w:t>
      </w:r>
      <w:r w:rsidRPr="007C01FE">
        <w:rPr>
          <w:rFonts w:eastAsia="Times New Roman" w:cs="Arial"/>
          <w:szCs w:val="24"/>
          <w:lang w:eastAsia="cs-CZ"/>
        </w:rPr>
        <w:t> %. K meziročnímu úbytku (o </w:t>
      </w:r>
      <w:r w:rsidR="00375AAA" w:rsidRPr="007C01FE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>9</w:t>
      </w:r>
      <w:r w:rsidR="00375AAA" w:rsidRPr="007C01FE">
        <w:rPr>
          <w:rFonts w:eastAsia="Times New Roman" w:cs="Arial"/>
          <w:szCs w:val="24"/>
          <w:lang w:eastAsia="cs-CZ"/>
        </w:rPr>
        <w:t>2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osob) došlo i v případě </w:t>
      </w:r>
      <w:r w:rsidRPr="007C01FE">
        <w:rPr>
          <w:rFonts w:eastAsia="Times New Roman" w:cs="Arial"/>
          <w:bCs/>
          <w:szCs w:val="24"/>
          <w:lang w:eastAsia="cs-CZ"/>
        </w:rPr>
        <w:t>uchazečů se zdravotním postižením.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Pr="007C01FE">
        <w:rPr>
          <w:rFonts w:eastAsia="Times New Roman" w:cs="Arial"/>
          <w:szCs w:val="24"/>
          <w:lang w:eastAsia="cs-CZ"/>
        </w:rPr>
        <w:lastRenderedPageBreak/>
        <w:t xml:space="preserve">Evidováno jich bylo </w:t>
      </w:r>
      <w:r w:rsidRPr="007C01FE">
        <w:rPr>
          <w:rFonts w:eastAsia="Times New Roman" w:cs="Arial"/>
          <w:bCs/>
          <w:szCs w:val="24"/>
          <w:lang w:eastAsia="cs-CZ"/>
        </w:rPr>
        <w:t>6</w:t>
      </w:r>
      <w:r w:rsidR="003727E7">
        <w:rPr>
          <w:rFonts w:eastAsia="Times New Roman" w:cs="Arial"/>
          <w:bCs/>
          <w:szCs w:val="24"/>
          <w:lang w:eastAsia="cs-CZ"/>
        </w:rPr>
        <w:t> </w:t>
      </w:r>
      <w:r w:rsidR="00375AAA" w:rsidRPr="007C01FE">
        <w:rPr>
          <w:rFonts w:eastAsia="Times New Roman" w:cs="Arial"/>
          <w:bCs/>
          <w:szCs w:val="24"/>
          <w:lang w:eastAsia="cs-CZ"/>
        </w:rPr>
        <w:t>495</w:t>
      </w:r>
      <w:r w:rsidR="003727E7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>osob</w:t>
      </w:r>
      <w:r w:rsidRPr="007C01FE">
        <w:rPr>
          <w:rFonts w:eastAsia="Times New Roman" w:cs="Arial"/>
          <w:szCs w:val="24"/>
          <w:lang w:eastAsia="cs-CZ"/>
        </w:rPr>
        <w:t>, tj.</w:t>
      </w:r>
      <w:r w:rsidR="003727E7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17,</w:t>
      </w:r>
      <w:r w:rsidR="00A05766" w:rsidRPr="007C01FE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> % z celkového počtu nezaměstnaných. Cca 2</w:t>
      </w:r>
      <w:r w:rsidR="00792C64" w:rsidRPr="007C01FE">
        <w:rPr>
          <w:rFonts w:eastAsia="Times New Roman" w:cs="Arial"/>
          <w:szCs w:val="24"/>
          <w:lang w:eastAsia="cs-CZ"/>
        </w:rPr>
        <w:t>8,4</w:t>
      </w:r>
      <w:r w:rsidRPr="007C01FE">
        <w:rPr>
          <w:rFonts w:eastAsia="Times New Roman" w:cs="Arial"/>
          <w:szCs w:val="24"/>
          <w:lang w:eastAsia="cs-CZ"/>
        </w:rPr>
        <w:t> % uchazečů (10 </w:t>
      </w:r>
      <w:r w:rsidR="00792C64" w:rsidRPr="007C01FE">
        <w:rPr>
          <w:rFonts w:eastAsia="Times New Roman" w:cs="Arial"/>
          <w:szCs w:val="24"/>
          <w:lang w:eastAsia="cs-CZ"/>
        </w:rPr>
        <w:t>5</w:t>
      </w:r>
      <w:r w:rsidRPr="007C01FE">
        <w:rPr>
          <w:rFonts w:eastAsia="Times New Roman" w:cs="Arial"/>
          <w:szCs w:val="24"/>
          <w:lang w:eastAsia="cs-CZ"/>
        </w:rPr>
        <w:t>9</w:t>
      </w:r>
      <w:r w:rsidR="00792C64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> osob) mělo nárok na podporu v nezaměstnanosti, jejich počet se proti konci roku</w:t>
      </w:r>
      <w:r w:rsidR="003727E7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201</w:t>
      </w:r>
      <w:r w:rsidR="00375AAA" w:rsidRPr="007C01FE">
        <w:rPr>
          <w:rFonts w:eastAsia="Times New Roman" w:cs="Arial"/>
          <w:szCs w:val="24"/>
          <w:lang w:eastAsia="cs-CZ"/>
        </w:rPr>
        <w:t>8</w:t>
      </w:r>
      <w:r w:rsidRPr="007C01FE">
        <w:rPr>
          <w:rFonts w:eastAsia="Times New Roman" w:cs="Arial"/>
          <w:szCs w:val="24"/>
          <w:lang w:eastAsia="cs-CZ"/>
        </w:rPr>
        <w:t xml:space="preserve"> snížil o 1</w:t>
      </w:r>
      <w:r w:rsidR="00792C64" w:rsidRPr="007C01FE">
        <w:rPr>
          <w:rFonts w:eastAsia="Times New Roman" w:cs="Arial"/>
          <w:szCs w:val="24"/>
          <w:lang w:eastAsia="cs-CZ"/>
        </w:rPr>
        <w:t>93</w:t>
      </w:r>
      <w:r w:rsidRPr="007C01FE">
        <w:rPr>
          <w:rFonts w:eastAsia="Times New Roman" w:cs="Arial"/>
          <w:szCs w:val="24"/>
          <w:lang w:eastAsia="cs-CZ"/>
        </w:rPr>
        <w:t> osob.</w:t>
      </w:r>
    </w:p>
    <w:p w:rsidR="00826495" w:rsidRPr="007C01FE" w:rsidRDefault="00826495" w:rsidP="00E71F57"/>
    <w:p w:rsidR="00826495" w:rsidRPr="007C01FE" w:rsidRDefault="00E77628" w:rsidP="00E71F57">
      <w:r w:rsidRPr="007C01FE">
        <w:rPr>
          <w:noProof/>
          <w:lang w:eastAsia="cs-CZ"/>
        </w:rPr>
        <w:drawing>
          <wp:inline distT="0" distB="0" distL="0" distR="0">
            <wp:extent cx="5400040" cy="432384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95" w:rsidRPr="007C01FE" w:rsidRDefault="00826495" w:rsidP="00E71F57"/>
    <w:p w:rsidR="00442446" w:rsidRPr="007C01FE" w:rsidRDefault="00826495" w:rsidP="00442446">
      <w:pPr>
        <w:rPr>
          <w:bCs/>
          <w:szCs w:val="20"/>
        </w:rPr>
      </w:pPr>
      <w:r w:rsidRPr="007C01FE">
        <w:rPr>
          <w:rFonts w:eastAsia="Times New Roman" w:cs="Arial"/>
          <w:b/>
          <w:bCs/>
          <w:szCs w:val="24"/>
          <w:lang w:eastAsia="cs-CZ"/>
        </w:rPr>
        <w:t>Podíl nezaměstnaných osob</w:t>
      </w:r>
      <w:r w:rsidRPr="007C01FE">
        <w:rPr>
          <w:rFonts w:eastAsia="Times New Roman" w:cs="Arial"/>
          <w:bCs/>
          <w:szCs w:val="24"/>
          <w:lang w:eastAsia="cs-CZ"/>
        </w:rPr>
        <w:t xml:space="preserve"> v Moravskoslezském kraji k 31.</w:t>
      </w:r>
      <w:r w:rsidR="003727E7">
        <w:rPr>
          <w:rFonts w:eastAsia="Times New Roman" w:cs="Arial"/>
          <w:bCs/>
          <w:szCs w:val="24"/>
          <w:lang w:eastAsia="cs-CZ"/>
        </w:rPr>
        <w:t> 12. </w:t>
      </w:r>
      <w:r w:rsidRPr="007C01FE">
        <w:rPr>
          <w:rFonts w:eastAsia="Times New Roman" w:cs="Arial"/>
          <w:bCs/>
          <w:szCs w:val="24"/>
          <w:lang w:eastAsia="cs-CZ"/>
        </w:rPr>
        <w:t>201</w:t>
      </w:r>
      <w:r w:rsidR="00EB5A07" w:rsidRPr="007C01FE">
        <w:rPr>
          <w:rFonts w:eastAsia="Times New Roman" w:cs="Arial"/>
          <w:bCs/>
          <w:szCs w:val="24"/>
          <w:lang w:eastAsia="cs-CZ"/>
        </w:rPr>
        <w:t>9</w:t>
      </w:r>
      <w:r w:rsidRPr="007C01FE">
        <w:rPr>
          <w:rFonts w:eastAsia="Times New Roman" w:cs="Arial"/>
          <w:bCs/>
          <w:szCs w:val="24"/>
          <w:lang w:eastAsia="cs-CZ"/>
        </w:rPr>
        <w:t xml:space="preserve"> dosáhl hodnoty 4,</w:t>
      </w:r>
      <w:r w:rsidR="00EB5A07" w:rsidRPr="007C01FE">
        <w:rPr>
          <w:rFonts w:eastAsia="Times New Roman" w:cs="Arial"/>
          <w:bCs/>
          <w:szCs w:val="24"/>
          <w:lang w:eastAsia="cs-CZ"/>
        </w:rPr>
        <w:t>44</w:t>
      </w:r>
      <w:r w:rsidRPr="007C01FE">
        <w:rPr>
          <w:rFonts w:eastAsia="Times New Roman" w:cs="Arial"/>
          <w:bCs/>
          <w:szCs w:val="24"/>
          <w:lang w:eastAsia="cs-CZ"/>
        </w:rPr>
        <w:t xml:space="preserve"> %, </w:t>
      </w:r>
      <w:r w:rsidRPr="007C01FE">
        <w:rPr>
          <w:rFonts w:eastAsia="Times New Roman" w:cs="Arial"/>
          <w:szCs w:val="24"/>
          <w:lang w:eastAsia="cs-CZ"/>
        </w:rPr>
        <w:t>jednalo se tak o nejvyšší hodnotu mezi všemi kraji. Meziročně se podíl nezaměstnaných snížil o </w:t>
      </w:r>
      <w:r w:rsidR="00EB5A07" w:rsidRPr="007C01FE">
        <w:rPr>
          <w:rFonts w:eastAsia="Times New Roman" w:cs="Arial"/>
          <w:szCs w:val="24"/>
          <w:lang w:eastAsia="cs-CZ"/>
        </w:rPr>
        <w:t>0</w:t>
      </w:r>
      <w:r w:rsidRPr="007C01FE">
        <w:rPr>
          <w:rFonts w:eastAsia="Times New Roman" w:cs="Arial"/>
          <w:szCs w:val="24"/>
          <w:lang w:eastAsia="cs-CZ"/>
        </w:rPr>
        <w:t>,</w:t>
      </w:r>
      <w:r w:rsidR="00EB5A07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1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procentního bodu. Nejnižší podíly byly evidovány v Hl. m. Praze (1,9</w:t>
      </w:r>
      <w:r w:rsidR="00E436E2" w:rsidRPr="007C01FE">
        <w:rPr>
          <w:rFonts w:eastAsia="Times New Roman" w:cs="Arial"/>
          <w:szCs w:val="24"/>
          <w:lang w:eastAsia="cs-CZ"/>
        </w:rPr>
        <w:t>0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 a P</w:t>
      </w:r>
      <w:r w:rsidR="00E436E2" w:rsidRPr="007C01FE">
        <w:rPr>
          <w:rFonts w:eastAsia="Times New Roman" w:cs="Arial"/>
          <w:szCs w:val="24"/>
          <w:lang w:eastAsia="cs-CZ"/>
        </w:rPr>
        <w:t xml:space="preserve">ardubickém </w:t>
      </w:r>
      <w:r w:rsidRPr="007C01FE">
        <w:rPr>
          <w:rFonts w:eastAsia="Times New Roman" w:cs="Arial"/>
          <w:szCs w:val="24"/>
          <w:lang w:eastAsia="cs-CZ"/>
        </w:rPr>
        <w:t>kraji (2,2</w:t>
      </w:r>
      <w:r w:rsidR="00E436E2" w:rsidRPr="007C01FE">
        <w:rPr>
          <w:rFonts w:eastAsia="Times New Roman" w:cs="Arial"/>
          <w:szCs w:val="24"/>
          <w:lang w:eastAsia="cs-CZ"/>
        </w:rPr>
        <w:t>0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%). V rámci kraje byly nejvyšší podíly nezaměstnaných osob v okresech Karviná a Bruntál (6,</w:t>
      </w:r>
      <w:r w:rsidR="00EB5A07" w:rsidRPr="007C01FE">
        <w:rPr>
          <w:rFonts w:eastAsia="Times New Roman" w:cs="Arial"/>
          <w:szCs w:val="24"/>
          <w:lang w:eastAsia="cs-CZ"/>
        </w:rPr>
        <w:t>71</w:t>
      </w:r>
      <w:r w:rsidR="00F70C6B">
        <w:rPr>
          <w:rFonts w:eastAsia="Times New Roman" w:cs="Arial"/>
          <w:szCs w:val="24"/>
          <w:lang w:eastAsia="cs-CZ"/>
        </w:rPr>
        <w:t> %, resp.</w:t>
      </w:r>
      <w:r w:rsidRPr="007C01FE">
        <w:rPr>
          <w:rFonts w:eastAsia="Times New Roman" w:cs="Arial"/>
          <w:szCs w:val="24"/>
          <w:lang w:eastAsia="cs-CZ"/>
        </w:rPr>
        <w:t> </w:t>
      </w:r>
      <w:r w:rsidR="00EB5A07" w:rsidRPr="007C01FE">
        <w:rPr>
          <w:rFonts w:eastAsia="Times New Roman" w:cs="Arial"/>
          <w:szCs w:val="24"/>
          <w:lang w:eastAsia="cs-CZ"/>
        </w:rPr>
        <w:t>5</w:t>
      </w:r>
      <w:r w:rsidRPr="007C01FE">
        <w:rPr>
          <w:rFonts w:eastAsia="Times New Roman" w:cs="Arial"/>
          <w:szCs w:val="24"/>
          <w:lang w:eastAsia="cs-CZ"/>
        </w:rPr>
        <w:t>,</w:t>
      </w:r>
      <w:r w:rsidR="00EB5A07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 xml:space="preserve">4 %), nejnižší hodnoty dosáhl okres </w:t>
      </w:r>
      <w:r w:rsidR="00EB5A07" w:rsidRPr="007C01FE">
        <w:rPr>
          <w:rFonts w:eastAsia="Times New Roman" w:cs="Arial"/>
          <w:szCs w:val="24"/>
          <w:lang w:eastAsia="cs-CZ"/>
        </w:rPr>
        <w:t>Opava</w:t>
      </w:r>
      <w:r w:rsidRPr="007C01FE">
        <w:rPr>
          <w:rFonts w:eastAsia="Times New Roman" w:cs="Arial"/>
          <w:szCs w:val="24"/>
          <w:lang w:eastAsia="cs-CZ"/>
        </w:rPr>
        <w:t xml:space="preserve"> (</w:t>
      </w:r>
      <w:r w:rsidR="00EB5A07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,</w:t>
      </w:r>
      <w:r w:rsidR="00EB5A07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 xml:space="preserve">0 %), těsně následován okresy </w:t>
      </w:r>
      <w:r w:rsidR="00EB5A07" w:rsidRPr="007C01FE">
        <w:rPr>
          <w:rFonts w:eastAsia="Times New Roman" w:cs="Arial"/>
          <w:szCs w:val="24"/>
          <w:lang w:eastAsia="cs-CZ"/>
        </w:rPr>
        <w:t>Frýdek-Místek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F70C6B">
        <w:rPr>
          <w:rFonts w:eastAsia="Times New Roman" w:cs="Arial"/>
          <w:szCs w:val="24"/>
          <w:lang w:eastAsia="cs-CZ"/>
        </w:rPr>
        <w:t xml:space="preserve">(2,85 %) </w:t>
      </w:r>
      <w:r w:rsidRPr="007C01FE">
        <w:rPr>
          <w:rFonts w:eastAsia="Times New Roman" w:cs="Arial"/>
          <w:szCs w:val="24"/>
          <w:lang w:eastAsia="cs-CZ"/>
        </w:rPr>
        <w:t>a Nový Jičín</w:t>
      </w:r>
      <w:r w:rsidR="00F70C6B">
        <w:rPr>
          <w:rFonts w:eastAsia="Times New Roman" w:cs="Arial"/>
          <w:szCs w:val="24"/>
          <w:lang w:eastAsia="cs-CZ"/>
        </w:rPr>
        <w:t xml:space="preserve"> (2,97 %)</w:t>
      </w:r>
      <w:r w:rsidRPr="007C01FE">
        <w:rPr>
          <w:rFonts w:eastAsia="Times New Roman" w:cs="Arial"/>
          <w:szCs w:val="24"/>
          <w:lang w:eastAsia="cs-CZ"/>
        </w:rPr>
        <w:t>. V žebříčku 77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 xml:space="preserve">okresů v ČR se okresy Karviná a Bruntál umístily až na posledním, resp. předposledním místě. Naopak nejnižší podíl nezaměstnaných osob na obyvatelstvu v rámci republiky byl v okrese </w:t>
      </w:r>
      <w:r w:rsidR="00F70C6B">
        <w:rPr>
          <w:rFonts w:eastAsia="Times New Roman" w:cs="Arial"/>
          <w:szCs w:val="24"/>
          <w:lang w:eastAsia="cs-CZ"/>
        </w:rPr>
        <w:br/>
      </w:r>
      <w:r w:rsidRPr="007C01FE">
        <w:rPr>
          <w:rFonts w:eastAsia="Times New Roman" w:cs="Arial"/>
          <w:szCs w:val="24"/>
          <w:lang w:eastAsia="cs-CZ"/>
        </w:rPr>
        <w:t>Praha-východ (1,1</w:t>
      </w:r>
      <w:r w:rsidR="003C2233" w:rsidRPr="007C01FE">
        <w:rPr>
          <w:rFonts w:eastAsia="Times New Roman" w:cs="Arial"/>
          <w:szCs w:val="24"/>
          <w:lang w:eastAsia="cs-CZ"/>
        </w:rPr>
        <w:t>0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%).</w:t>
      </w:r>
    </w:p>
    <w:p w:rsidR="00442446" w:rsidRPr="007C01FE" w:rsidRDefault="00442446" w:rsidP="00442446">
      <w:pPr>
        <w:rPr>
          <w:bCs/>
          <w:szCs w:val="20"/>
        </w:rPr>
      </w:pPr>
    </w:p>
    <w:p w:rsidR="00826495" w:rsidRPr="007C01FE" w:rsidRDefault="00826495" w:rsidP="00442446">
      <w:pPr>
        <w:rPr>
          <w:rFonts w:eastAsia="Times New Roman" w:cs="Arial"/>
          <w:spacing w:val="-1"/>
          <w:szCs w:val="24"/>
          <w:lang w:eastAsia="cs-CZ"/>
        </w:rPr>
      </w:pPr>
      <w:r w:rsidRPr="007C01FE">
        <w:rPr>
          <w:rFonts w:eastAsia="Times New Roman" w:cs="Arial"/>
          <w:spacing w:val="-1"/>
          <w:szCs w:val="24"/>
          <w:lang w:eastAsia="cs-CZ"/>
        </w:rPr>
        <w:t>Podíl nezaměstnaných osob na obyvatelstvu v kraji činil v případě mužů (4,</w:t>
      </w:r>
      <w:r w:rsidR="00723D32" w:rsidRPr="007C01FE">
        <w:rPr>
          <w:rFonts w:eastAsia="Times New Roman" w:cs="Arial"/>
          <w:spacing w:val="-1"/>
          <w:szCs w:val="24"/>
          <w:lang w:eastAsia="cs-CZ"/>
        </w:rPr>
        <w:t>62</w:t>
      </w:r>
      <w:r w:rsidR="00F70C6B">
        <w:rPr>
          <w:rFonts w:eastAsia="Times New Roman" w:cs="Arial"/>
          <w:spacing w:val="-1"/>
          <w:szCs w:val="24"/>
          <w:lang w:eastAsia="cs-CZ"/>
        </w:rPr>
        <w:t> </w:t>
      </w:r>
      <w:r w:rsidRPr="007C01FE">
        <w:rPr>
          <w:rFonts w:eastAsia="Times New Roman" w:cs="Arial"/>
          <w:spacing w:val="-1"/>
          <w:szCs w:val="24"/>
          <w:lang w:eastAsia="cs-CZ"/>
        </w:rPr>
        <w:t>%), mírně nižší byl v případě žen (4,</w:t>
      </w:r>
      <w:r w:rsidR="00723D32" w:rsidRPr="007C01FE">
        <w:rPr>
          <w:rFonts w:eastAsia="Times New Roman" w:cs="Arial"/>
          <w:spacing w:val="-1"/>
          <w:szCs w:val="24"/>
          <w:lang w:eastAsia="cs-CZ"/>
        </w:rPr>
        <w:t>26</w:t>
      </w:r>
      <w:r w:rsidRPr="007C01FE">
        <w:rPr>
          <w:rFonts w:eastAsia="Times New Roman" w:cs="Arial"/>
          <w:spacing w:val="-1"/>
          <w:szCs w:val="24"/>
          <w:lang w:eastAsia="cs-CZ"/>
        </w:rPr>
        <w:t> %). S výjimkou okresu Ostrava-město tak tomu bylo i v ostatních okresech Moravskoslezského kraje.</w:t>
      </w:r>
    </w:p>
    <w:p w:rsidR="00826495" w:rsidRPr="007C01FE" w:rsidRDefault="00826495" w:rsidP="00442446">
      <w:pPr>
        <w:rPr>
          <w:bCs/>
          <w:szCs w:val="20"/>
        </w:rPr>
      </w:pPr>
    </w:p>
    <w:p w:rsidR="00826495" w:rsidRPr="007C01FE" w:rsidRDefault="00826495" w:rsidP="00442446">
      <w:pPr>
        <w:rPr>
          <w:rFonts w:eastAsia="Times New Roman" w:cs="Arial"/>
          <w:szCs w:val="24"/>
          <w:lang w:eastAsia="cs-CZ"/>
        </w:rPr>
      </w:pPr>
      <w:r w:rsidRPr="007C01FE">
        <w:rPr>
          <w:rFonts w:eastAsia="Times New Roman" w:cs="Arial"/>
          <w:b/>
          <w:bCs/>
          <w:szCs w:val="24"/>
          <w:lang w:eastAsia="cs-CZ"/>
        </w:rPr>
        <w:lastRenderedPageBreak/>
        <w:t>Ve struktuře uchazečů</w:t>
      </w:r>
      <w:r w:rsidRPr="007C01FE">
        <w:rPr>
          <w:rFonts w:eastAsia="Times New Roman" w:cs="Arial"/>
          <w:szCs w:val="24"/>
          <w:lang w:eastAsia="cs-CZ"/>
        </w:rPr>
        <w:t xml:space="preserve"> o zaměstnání zaujímali největší podíl padesátníci –</w:t>
      </w:r>
      <w:r w:rsidR="00C40DB7" w:rsidRPr="007C01FE">
        <w:rPr>
          <w:rFonts w:eastAsia="Times New Roman" w:cs="Arial"/>
          <w:szCs w:val="24"/>
          <w:lang w:eastAsia="cs-CZ"/>
        </w:rPr>
        <w:t xml:space="preserve"> ve věku</w:t>
      </w:r>
      <w:r w:rsidR="00896C43">
        <w:rPr>
          <w:rFonts w:eastAsia="Times New Roman" w:cs="Arial"/>
          <w:szCs w:val="24"/>
          <w:lang w:eastAsia="cs-CZ"/>
        </w:rPr>
        <w:t> </w:t>
      </w:r>
      <w:r w:rsidR="00C40DB7" w:rsidRPr="007C01FE">
        <w:rPr>
          <w:rFonts w:eastAsia="Times New Roman" w:cs="Arial"/>
          <w:szCs w:val="24"/>
          <w:lang w:eastAsia="cs-CZ"/>
        </w:rPr>
        <w:t>55</w:t>
      </w:r>
      <w:r w:rsidR="00896C43">
        <w:rPr>
          <w:rFonts w:eastAsia="Times New Roman" w:cs="Arial"/>
          <w:szCs w:val="24"/>
          <w:lang w:eastAsia="cs-CZ"/>
        </w:rPr>
        <w:t> </w:t>
      </w:r>
      <w:r w:rsidR="00C40DB7" w:rsidRPr="007C01FE">
        <w:rPr>
          <w:rFonts w:eastAsia="Times New Roman" w:cs="Arial"/>
          <w:szCs w:val="24"/>
          <w:lang w:eastAsia="cs-CZ"/>
        </w:rPr>
        <w:t>až 59 </w:t>
      </w:r>
      <w:r w:rsidRPr="007C01FE">
        <w:rPr>
          <w:rFonts w:eastAsia="Times New Roman" w:cs="Arial"/>
          <w:szCs w:val="24"/>
          <w:lang w:eastAsia="cs-CZ"/>
        </w:rPr>
        <w:t>let 15,</w:t>
      </w:r>
      <w:r w:rsidR="00C3555D" w:rsidRPr="007C01FE">
        <w:rPr>
          <w:rFonts w:eastAsia="Times New Roman" w:cs="Arial"/>
          <w:szCs w:val="24"/>
          <w:lang w:eastAsia="cs-CZ"/>
        </w:rPr>
        <w:t>7</w:t>
      </w:r>
      <w:r w:rsidRPr="007C01FE">
        <w:rPr>
          <w:rFonts w:eastAsia="Times New Roman" w:cs="Arial"/>
          <w:szCs w:val="24"/>
          <w:lang w:eastAsia="cs-CZ"/>
        </w:rPr>
        <w:t> %, ve skupině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50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až 54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let 13,</w:t>
      </w:r>
      <w:r w:rsidR="00C3555D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 %. Za nimi se řadí s podílem 11,</w:t>
      </w:r>
      <w:r w:rsidR="00C3555D" w:rsidRPr="007C01FE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> % osoby ve věku 45</w:t>
      </w:r>
      <w:r w:rsidR="00C40DB7" w:rsidRPr="007C01FE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až 49 let.</w:t>
      </w:r>
    </w:p>
    <w:p w:rsidR="00826495" w:rsidRPr="007C01FE" w:rsidRDefault="00826495" w:rsidP="00442446">
      <w:pPr>
        <w:rPr>
          <w:bCs/>
          <w:szCs w:val="20"/>
        </w:rPr>
      </w:pPr>
    </w:p>
    <w:p w:rsidR="00826495" w:rsidRPr="007C01FE" w:rsidRDefault="00E77628" w:rsidP="00442446">
      <w:pPr>
        <w:rPr>
          <w:bCs/>
          <w:szCs w:val="20"/>
        </w:rPr>
      </w:pPr>
      <w:r w:rsidRPr="007C01FE">
        <w:rPr>
          <w:bCs/>
          <w:noProof/>
          <w:szCs w:val="20"/>
          <w:lang w:eastAsia="cs-CZ"/>
        </w:rPr>
        <w:drawing>
          <wp:inline distT="0" distB="0" distL="0" distR="0">
            <wp:extent cx="5400000" cy="2778760"/>
            <wp:effectExtent l="0" t="0" r="0" b="254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" r="-84" b="2193"/>
                    <a:stretch/>
                  </pic:blipFill>
                  <pic:spPr bwMode="auto">
                    <a:xfrm>
                      <a:off x="0" y="0"/>
                      <a:ext cx="5404524" cy="27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394" w:rsidRPr="007C01FE" w:rsidRDefault="00E06394" w:rsidP="00442446">
      <w:pPr>
        <w:rPr>
          <w:bCs/>
          <w:szCs w:val="20"/>
        </w:rPr>
      </w:pPr>
    </w:p>
    <w:p w:rsidR="00E71F57" w:rsidRPr="007C01FE" w:rsidRDefault="00826495" w:rsidP="00442446">
      <w:pPr>
        <w:rPr>
          <w:bCs/>
          <w:szCs w:val="20"/>
        </w:rPr>
      </w:pPr>
      <w:r w:rsidRPr="007C01FE">
        <w:rPr>
          <w:rFonts w:eastAsia="Times New Roman" w:cs="Arial"/>
          <w:b/>
          <w:bCs/>
          <w:szCs w:val="24"/>
          <w:lang w:eastAsia="cs-CZ"/>
        </w:rPr>
        <w:t>Z hlediska délky nezaměstnanosti</w:t>
      </w:r>
      <w:r w:rsidRPr="007C01FE">
        <w:rPr>
          <w:rFonts w:eastAsia="Times New Roman" w:cs="Arial"/>
          <w:szCs w:val="24"/>
          <w:lang w:eastAsia="cs-CZ"/>
        </w:rPr>
        <w:t xml:space="preserve"> došlo k největšímu meziročnímu snížení </w:t>
      </w:r>
      <w:r w:rsidR="00896C43">
        <w:rPr>
          <w:rFonts w:eastAsia="Times New Roman" w:cs="Arial"/>
          <w:szCs w:val="24"/>
          <w:lang w:eastAsia="cs-CZ"/>
        </w:rPr>
        <w:t>v </w:t>
      </w:r>
      <w:r w:rsidR="00F70C6B">
        <w:rPr>
          <w:rFonts w:eastAsia="Times New Roman" w:cs="Arial"/>
          <w:szCs w:val="24"/>
          <w:lang w:eastAsia="cs-CZ"/>
        </w:rPr>
        <w:t>případě</w:t>
      </w:r>
      <w:r w:rsidRPr="007C01FE">
        <w:rPr>
          <w:rFonts w:eastAsia="Times New Roman" w:cs="Arial"/>
          <w:szCs w:val="24"/>
          <w:lang w:eastAsia="cs-CZ"/>
        </w:rPr>
        <w:t xml:space="preserve"> uchazečů </w:t>
      </w:r>
      <w:r w:rsidR="00F70C6B">
        <w:rPr>
          <w:rFonts w:eastAsia="Times New Roman" w:cs="Arial"/>
          <w:szCs w:val="24"/>
          <w:lang w:eastAsia="cs-CZ"/>
        </w:rPr>
        <w:t>evidovaných</w:t>
      </w:r>
      <w:r w:rsidRPr="007C01FE">
        <w:rPr>
          <w:rFonts w:eastAsia="Times New Roman" w:cs="Arial"/>
          <w:szCs w:val="24"/>
          <w:lang w:eastAsia="cs-CZ"/>
        </w:rPr>
        <w:t xml:space="preserve"> 2 roky a déle o </w:t>
      </w:r>
      <w:r w:rsidR="002A7B7F" w:rsidRPr="007C01FE">
        <w:rPr>
          <w:rFonts w:eastAsia="Times New Roman" w:cs="Arial"/>
          <w:szCs w:val="24"/>
          <w:lang w:eastAsia="cs-CZ"/>
        </w:rPr>
        <w:t>25</w:t>
      </w:r>
      <w:r w:rsidRPr="007C01FE">
        <w:rPr>
          <w:rFonts w:eastAsia="Times New Roman" w:cs="Arial"/>
          <w:szCs w:val="24"/>
          <w:lang w:eastAsia="cs-CZ"/>
        </w:rPr>
        <w:t>,3 % (</w:t>
      </w:r>
      <w:r w:rsidR="00F70C6B">
        <w:rPr>
          <w:rFonts w:eastAsia="Times New Roman" w:cs="Arial"/>
          <w:szCs w:val="24"/>
          <w:lang w:eastAsia="cs-CZ"/>
        </w:rPr>
        <w:t>o </w:t>
      </w:r>
      <w:r w:rsidR="002A7B7F" w:rsidRPr="007C01FE">
        <w:rPr>
          <w:rFonts w:eastAsia="Times New Roman" w:cs="Arial"/>
          <w:szCs w:val="24"/>
          <w:lang w:eastAsia="cs-CZ"/>
        </w:rPr>
        <w:t>2</w:t>
      </w:r>
      <w:r w:rsidR="00F70C6B">
        <w:rPr>
          <w:rFonts w:eastAsia="Times New Roman" w:cs="Arial"/>
          <w:szCs w:val="24"/>
          <w:lang w:eastAsia="cs-CZ"/>
        </w:rPr>
        <w:t> </w:t>
      </w:r>
      <w:r w:rsidR="002A7B7F" w:rsidRPr="007C01FE">
        <w:rPr>
          <w:rFonts w:eastAsia="Times New Roman" w:cs="Arial"/>
          <w:szCs w:val="24"/>
          <w:lang w:eastAsia="cs-CZ"/>
        </w:rPr>
        <w:t>672</w:t>
      </w:r>
      <w:r w:rsidR="00F70C6B">
        <w:rPr>
          <w:rFonts w:eastAsia="Times New Roman" w:cs="Arial"/>
          <w:szCs w:val="24"/>
          <w:lang w:eastAsia="cs-CZ"/>
        </w:rPr>
        <w:t> osob). Naopak v případě evidence 12 </w:t>
      </w:r>
      <w:r w:rsidRPr="007C01FE">
        <w:rPr>
          <w:rFonts w:eastAsia="Times New Roman" w:cs="Arial"/>
          <w:szCs w:val="24"/>
          <w:lang w:eastAsia="cs-CZ"/>
        </w:rPr>
        <w:t xml:space="preserve">až 24 měsíců </w:t>
      </w:r>
      <w:r w:rsidR="006D38C7" w:rsidRPr="007C01FE">
        <w:rPr>
          <w:rFonts w:eastAsia="Times New Roman" w:cs="Arial"/>
          <w:szCs w:val="24"/>
          <w:lang w:eastAsia="cs-CZ"/>
        </w:rPr>
        <w:t xml:space="preserve">došlo k nejvýraznějšímu nárůstu počtu uchazečů </w:t>
      </w:r>
      <w:r w:rsidRPr="007C01FE">
        <w:rPr>
          <w:rFonts w:eastAsia="Times New Roman" w:cs="Arial"/>
          <w:szCs w:val="24"/>
          <w:lang w:eastAsia="cs-CZ"/>
        </w:rPr>
        <w:t>o </w:t>
      </w:r>
      <w:r w:rsidR="00864FAA" w:rsidRPr="007C01FE">
        <w:rPr>
          <w:rFonts w:eastAsia="Times New Roman" w:cs="Arial"/>
          <w:szCs w:val="24"/>
          <w:lang w:eastAsia="cs-CZ"/>
        </w:rPr>
        <w:t>8</w:t>
      </w:r>
      <w:r w:rsidRPr="007C01FE">
        <w:rPr>
          <w:rFonts w:eastAsia="Times New Roman" w:cs="Arial"/>
          <w:szCs w:val="24"/>
          <w:lang w:eastAsia="cs-CZ"/>
        </w:rPr>
        <w:t>,</w:t>
      </w:r>
      <w:r w:rsidR="00864FAA" w:rsidRPr="007C01FE">
        <w:rPr>
          <w:rFonts w:eastAsia="Times New Roman" w:cs="Arial"/>
          <w:szCs w:val="24"/>
          <w:lang w:eastAsia="cs-CZ"/>
        </w:rPr>
        <w:t>7</w:t>
      </w:r>
      <w:r w:rsidRPr="007C01FE">
        <w:rPr>
          <w:rFonts w:eastAsia="Times New Roman" w:cs="Arial"/>
          <w:szCs w:val="24"/>
          <w:lang w:eastAsia="cs-CZ"/>
        </w:rPr>
        <w:t> %. Nejvíce zastoupeny v celkovém počtu uchazečů byly osoby nezaměstnané méně než 3 měsíce (podíl 3</w:t>
      </w:r>
      <w:r w:rsidR="00F036EF" w:rsidRPr="007C01FE">
        <w:rPr>
          <w:rFonts w:eastAsia="Times New Roman" w:cs="Arial"/>
          <w:szCs w:val="24"/>
          <w:lang w:eastAsia="cs-CZ"/>
        </w:rPr>
        <w:t>5</w:t>
      </w:r>
      <w:r w:rsidRPr="007C01FE">
        <w:rPr>
          <w:rFonts w:eastAsia="Times New Roman" w:cs="Arial"/>
          <w:szCs w:val="24"/>
          <w:lang w:eastAsia="cs-CZ"/>
        </w:rPr>
        <w:t>,</w:t>
      </w:r>
      <w:r w:rsidR="00F036EF" w:rsidRPr="007C01FE">
        <w:rPr>
          <w:rFonts w:eastAsia="Times New Roman" w:cs="Arial"/>
          <w:szCs w:val="24"/>
          <w:lang w:eastAsia="cs-CZ"/>
        </w:rPr>
        <w:t>7</w:t>
      </w:r>
      <w:r w:rsidRPr="007C01FE">
        <w:rPr>
          <w:rFonts w:eastAsia="Times New Roman" w:cs="Arial"/>
          <w:szCs w:val="24"/>
          <w:lang w:eastAsia="cs-CZ"/>
        </w:rPr>
        <w:t> %). Za nimi se s podílem 2</w:t>
      </w:r>
      <w:r w:rsidR="00F036EF" w:rsidRPr="007C01FE">
        <w:rPr>
          <w:rFonts w:eastAsia="Times New Roman" w:cs="Arial"/>
          <w:szCs w:val="24"/>
          <w:lang w:eastAsia="cs-CZ"/>
        </w:rPr>
        <w:t>1</w:t>
      </w:r>
      <w:r w:rsidRPr="007C01FE">
        <w:rPr>
          <w:rFonts w:eastAsia="Times New Roman" w:cs="Arial"/>
          <w:szCs w:val="24"/>
          <w:lang w:eastAsia="cs-CZ"/>
        </w:rPr>
        <w:t>,</w:t>
      </w:r>
      <w:r w:rsidR="00F036EF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 % řadily osoby vedené v evidenci více než 24</w:t>
      </w:r>
      <w:r w:rsidR="008C0989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měsíců a následovaly osoby s délkou nezaměstnanosti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3 až 6 měsíců (1</w:t>
      </w:r>
      <w:r w:rsidR="00F036EF" w:rsidRPr="007C01FE">
        <w:rPr>
          <w:rFonts w:eastAsia="Times New Roman" w:cs="Arial"/>
          <w:szCs w:val="24"/>
          <w:lang w:eastAsia="cs-CZ"/>
        </w:rPr>
        <w:t>7</w:t>
      </w:r>
      <w:r w:rsidRPr="007C01FE">
        <w:rPr>
          <w:rFonts w:eastAsia="Times New Roman" w:cs="Arial"/>
          <w:szCs w:val="24"/>
          <w:lang w:eastAsia="cs-CZ"/>
        </w:rPr>
        <w:t>,</w:t>
      </w:r>
      <w:r w:rsidR="00F036EF" w:rsidRPr="007C01FE">
        <w:rPr>
          <w:rFonts w:eastAsia="Times New Roman" w:cs="Arial"/>
          <w:szCs w:val="24"/>
          <w:lang w:eastAsia="cs-CZ"/>
        </w:rPr>
        <w:t>9</w:t>
      </w:r>
      <w:r w:rsidRPr="007C01FE">
        <w:rPr>
          <w:rFonts w:eastAsia="Times New Roman" w:cs="Arial"/>
          <w:szCs w:val="24"/>
          <w:lang w:eastAsia="cs-CZ"/>
        </w:rPr>
        <w:t> %).</w:t>
      </w:r>
    </w:p>
    <w:p w:rsidR="00810B10" w:rsidRPr="007C01FE" w:rsidRDefault="00810B10" w:rsidP="005A5C9F">
      <w:pPr>
        <w:rPr>
          <w:bCs/>
          <w:szCs w:val="20"/>
        </w:rPr>
      </w:pPr>
    </w:p>
    <w:p w:rsidR="00826495" w:rsidRPr="007C01FE" w:rsidRDefault="00E77628" w:rsidP="005A5C9F">
      <w:pPr>
        <w:rPr>
          <w:bCs/>
          <w:szCs w:val="20"/>
        </w:rPr>
      </w:pPr>
      <w:r w:rsidRPr="007C01FE">
        <w:rPr>
          <w:bCs/>
          <w:noProof/>
          <w:szCs w:val="20"/>
          <w:lang w:eastAsia="cs-CZ"/>
        </w:rPr>
        <w:drawing>
          <wp:inline distT="0" distB="0" distL="0" distR="0">
            <wp:extent cx="5400000" cy="2778125"/>
            <wp:effectExtent l="0" t="0" r="0" b="317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963" r="-60" b="2239"/>
                    <a:stretch/>
                  </pic:blipFill>
                  <pic:spPr bwMode="auto">
                    <a:xfrm>
                      <a:off x="0" y="0"/>
                      <a:ext cx="5403221" cy="27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495" w:rsidRPr="007C01FE" w:rsidRDefault="00826495" w:rsidP="005A5C9F">
      <w:pPr>
        <w:rPr>
          <w:rFonts w:eastAsia="Times New Roman" w:cs="Arial"/>
          <w:szCs w:val="24"/>
          <w:lang w:eastAsia="cs-CZ"/>
        </w:rPr>
      </w:pPr>
      <w:r w:rsidRPr="007C01FE">
        <w:rPr>
          <w:rFonts w:eastAsia="Times New Roman" w:cs="Arial"/>
          <w:szCs w:val="24"/>
          <w:lang w:eastAsia="cs-CZ"/>
        </w:rPr>
        <w:lastRenderedPageBreak/>
        <w:t xml:space="preserve">Počet </w:t>
      </w:r>
      <w:r w:rsidRPr="007C01FE">
        <w:rPr>
          <w:rFonts w:eastAsia="Times New Roman" w:cs="Arial"/>
          <w:b/>
          <w:szCs w:val="24"/>
          <w:lang w:eastAsia="cs-CZ"/>
        </w:rPr>
        <w:t>pracovních míst</w:t>
      </w:r>
      <w:r w:rsidRPr="007C01FE">
        <w:rPr>
          <w:rFonts w:eastAsia="Times New Roman" w:cs="Arial"/>
          <w:szCs w:val="24"/>
          <w:lang w:eastAsia="cs-CZ"/>
        </w:rPr>
        <w:t xml:space="preserve"> v evidenci úřadu práce v Moravskoslezském kraji meziročně </w:t>
      </w:r>
      <w:r w:rsidR="00D428BD" w:rsidRPr="007C01FE">
        <w:rPr>
          <w:rFonts w:eastAsia="Times New Roman" w:cs="Arial"/>
          <w:szCs w:val="24"/>
          <w:lang w:eastAsia="cs-CZ"/>
        </w:rPr>
        <w:t>klesl</w:t>
      </w:r>
      <w:r w:rsidRPr="007C01FE">
        <w:rPr>
          <w:rFonts w:eastAsia="Times New Roman" w:cs="Arial"/>
          <w:szCs w:val="24"/>
          <w:lang w:eastAsia="cs-CZ"/>
        </w:rPr>
        <w:t xml:space="preserve"> o </w:t>
      </w:r>
      <w:r w:rsidR="00247FC3" w:rsidRPr="007C01FE">
        <w:rPr>
          <w:rFonts w:eastAsia="Times New Roman" w:cs="Arial"/>
          <w:szCs w:val="24"/>
          <w:lang w:eastAsia="cs-CZ"/>
        </w:rPr>
        <w:t>5</w:t>
      </w:r>
      <w:r w:rsidRPr="007C01FE">
        <w:rPr>
          <w:rFonts w:eastAsia="Times New Roman" w:cs="Arial"/>
          <w:szCs w:val="24"/>
          <w:lang w:eastAsia="cs-CZ"/>
        </w:rPr>
        <w:t>,3 % na 1</w:t>
      </w:r>
      <w:r w:rsidR="00247FC3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> </w:t>
      </w:r>
      <w:r w:rsidR="00247FC3" w:rsidRPr="007C01FE">
        <w:rPr>
          <w:rFonts w:eastAsia="Times New Roman" w:cs="Arial"/>
          <w:szCs w:val="24"/>
          <w:lang w:eastAsia="cs-CZ"/>
        </w:rPr>
        <w:t>313</w:t>
      </w:r>
      <w:r w:rsidRPr="007C01FE">
        <w:rPr>
          <w:rFonts w:eastAsia="Times New Roman" w:cs="Arial"/>
          <w:szCs w:val="24"/>
          <w:lang w:eastAsia="cs-CZ"/>
        </w:rPr>
        <w:t xml:space="preserve"> míst. </w:t>
      </w:r>
      <w:r w:rsidR="00396954" w:rsidRPr="007C01FE">
        <w:rPr>
          <w:rFonts w:eastAsia="Times New Roman" w:cs="Arial"/>
          <w:szCs w:val="24"/>
          <w:lang w:eastAsia="cs-CZ"/>
        </w:rPr>
        <w:t>Snížení</w:t>
      </w:r>
      <w:r w:rsidRPr="007C01FE">
        <w:rPr>
          <w:rFonts w:eastAsia="Times New Roman" w:cs="Arial"/>
          <w:szCs w:val="24"/>
          <w:lang w:eastAsia="cs-CZ"/>
        </w:rPr>
        <w:t xml:space="preserve"> počtu </w:t>
      </w:r>
      <w:r w:rsidR="008C0989">
        <w:rPr>
          <w:rFonts w:eastAsia="Times New Roman" w:cs="Arial"/>
          <w:szCs w:val="24"/>
          <w:lang w:eastAsia="cs-CZ"/>
        </w:rPr>
        <w:t>pracovních</w:t>
      </w:r>
      <w:r w:rsidRPr="007C01FE">
        <w:rPr>
          <w:rFonts w:eastAsia="Times New Roman" w:cs="Arial"/>
          <w:szCs w:val="24"/>
          <w:lang w:eastAsia="cs-CZ"/>
        </w:rPr>
        <w:t xml:space="preserve"> míst a snížení počtu uchazečů o zaměstnání </w:t>
      </w:r>
      <w:r w:rsidR="008C0989">
        <w:rPr>
          <w:rFonts w:eastAsia="Times New Roman" w:cs="Arial"/>
          <w:szCs w:val="24"/>
          <w:lang w:eastAsia="cs-CZ"/>
        </w:rPr>
        <w:t xml:space="preserve">v evidenci úřadu práce </w:t>
      </w:r>
      <w:r w:rsidRPr="007C01FE">
        <w:rPr>
          <w:rFonts w:eastAsia="Times New Roman" w:cs="Arial"/>
          <w:szCs w:val="24"/>
          <w:lang w:eastAsia="cs-CZ"/>
        </w:rPr>
        <w:t xml:space="preserve">znamenalo, že </w:t>
      </w:r>
      <w:r w:rsidR="008C0989">
        <w:rPr>
          <w:rFonts w:eastAsia="Times New Roman" w:cs="Arial"/>
          <w:szCs w:val="24"/>
          <w:lang w:eastAsia="cs-CZ"/>
        </w:rPr>
        <w:t xml:space="preserve">se </w:t>
      </w:r>
      <w:r w:rsidRPr="007C01FE">
        <w:rPr>
          <w:rFonts w:eastAsia="Times New Roman" w:cs="Arial"/>
          <w:szCs w:val="24"/>
          <w:lang w:eastAsia="cs-CZ"/>
        </w:rPr>
        <w:t xml:space="preserve">počet uchazečů připadajících na 1 volné místo meziročně </w:t>
      </w:r>
      <w:r w:rsidR="008C0989">
        <w:rPr>
          <w:rFonts w:eastAsia="Times New Roman" w:cs="Arial"/>
          <w:szCs w:val="24"/>
          <w:lang w:eastAsia="cs-CZ"/>
        </w:rPr>
        <w:t>prakticky nezměnil</w:t>
      </w:r>
      <w:r w:rsidR="00396954" w:rsidRPr="007C01FE">
        <w:rPr>
          <w:rFonts w:eastAsia="Times New Roman" w:cs="Arial"/>
          <w:szCs w:val="24"/>
          <w:lang w:eastAsia="cs-CZ"/>
        </w:rPr>
        <w:t xml:space="preserve"> </w:t>
      </w:r>
      <w:r w:rsidR="00896C43" w:rsidRPr="007C01FE">
        <w:rPr>
          <w:rFonts w:eastAsia="Times New Roman" w:cs="Arial"/>
          <w:szCs w:val="24"/>
          <w:lang w:eastAsia="cs-CZ"/>
        </w:rPr>
        <w:t>a</w:t>
      </w:r>
      <w:r w:rsidR="00896C43">
        <w:rPr>
          <w:rFonts w:eastAsia="Times New Roman" w:cs="Arial"/>
          <w:szCs w:val="24"/>
          <w:lang w:eastAsia="cs-CZ"/>
        </w:rPr>
        <w:t> </w:t>
      </w:r>
      <w:r w:rsidR="00396954" w:rsidRPr="007C01FE">
        <w:rPr>
          <w:rFonts w:eastAsia="Times New Roman" w:cs="Arial"/>
          <w:szCs w:val="24"/>
          <w:lang w:eastAsia="cs-CZ"/>
        </w:rPr>
        <w:t>k</w:t>
      </w:r>
      <w:r w:rsidRPr="007C01FE">
        <w:rPr>
          <w:rFonts w:eastAsia="Times New Roman" w:cs="Arial"/>
          <w:szCs w:val="24"/>
          <w:lang w:eastAsia="cs-CZ"/>
        </w:rPr>
        <w:t>e konci prosince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201</w:t>
      </w:r>
      <w:r w:rsidR="00396954" w:rsidRPr="007C01FE">
        <w:rPr>
          <w:rFonts w:eastAsia="Times New Roman" w:cs="Arial"/>
          <w:szCs w:val="24"/>
          <w:lang w:eastAsia="cs-CZ"/>
        </w:rPr>
        <w:t>9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8C0989">
        <w:rPr>
          <w:rFonts w:eastAsia="Times New Roman" w:cs="Arial"/>
          <w:szCs w:val="24"/>
          <w:lang w:eastAsia="cs-CZ"/>
        </w:rPr>
        <w:t>činil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160CBF" w:rsidRPr="007C01FE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,</w:t>
      </w:r>
      <w:r w:rsidR="00160CBF" w:rsidRPr="007C01FE">
        <w:rPr>
          <w:rFonts w:eastAsia="Times New Roman" w:cs="Arial"/>
          <w:szCs w:val="24"/>
          <w:lang w:eastAsia="cs-CZ"/>
        </w:rPr>
        <w:t>3</w:t>
      </w:r>
      <w:r w:rsidRPr="007C01FE">
        <w:rPr>
          <w:rFonts w:eastAsia="Times New Roman" w:cs="Arial"/>
          <w:szCs w:val="24"/>
          <w:lang w:eastAsia="cs-CZ"/>
        </w:rPr>
        <w:t> uchazeče</w:t>
      </w:r>
      <w:r w:rsidR="00396954" w:rsidRPr="007C01FE">
        <w:rPr>
          <w:rFonts w:eastAsia="Times New Roman" w:cs="Arial"/>
          <w:szCs w:val="24"/>
          <w:lang w:eastAsia="cs-CZ"/>
        </w:rPr>
        <w:t>.</w:t>
      </w:r>
      <w:r w:rsidRPr="007C01FE">
        <w:rPr>
          <w:rFonts w:eastAsia="Times New Roman" w:cs="Arial"/>
          <w:szCs w:val="24"/>
          <w:lang w:eastAsia="cs-CZ"/>
        </w:rPr>
        <w:t xml:space="preserve"> Počty uchazečů na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1 volné místo se v meziokresním srovnání pohybovaly od 1,</w:t>
      </w:r>
      <w:r w:rsidR="00160CBF" w:rsidRPr="007C01FE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> uchazeče v okrese Nový Jičín do 5,</w:t>
      </w:r>
      <w:r w:rsidR="00160CBF" w:rsidRPr="007C01FE">
        <w:rPr>
          <w:rFonts w:eastAsia="Times New Roman" w:cs="Arial"/>
          <w:szCs w:val="24"/>
          <w:lang w:eastAsia="cs-CZ"/>
        </w:rPr>
        <w:t>5</w:t>
      </w:r>
      <w:r w:rsidRPr="007C01FE">
        <w:rPr>
          <w:rFonts w:eastAsia="Times New Roman" w:cs="Arial"/>
          <w:szCs w:val="24"/>
          <w:lang w:eastAsia="cs-CZ"/>
        </w:rPr>
        <w:t> uchazeče v okrese Karviná.</w:t>
      </w:r>
    </w:p>
    <w:p w:rsidR="00826495" w:rsidRPr="007C01FE" w:rsidRDefault="00826495" w:rsidP="005A5C9F">
      <w:pPr>
        <w:rPr>
          <w:bCs/>
          <w:szCs w:val="20"/>
        </w:rPr>
      </w:pPr>
    </w:p>
    <w:p w:rsidR="00AA31C0" w:rsidRPr="007C01FE" w:rsidRDefault="00AC7689" w:rsidP="00AA31C0">
      <w:pPr>
        <w:rPr>
          <w:rStyle w:val="odkaz"/>
          <w:rFonts w:cs="Arial"/>
          <w:szCs w:val="20"/>
        </w:rPr>
      </w:pPr>
      <w:r>
        <w:rPr>
          <w:rStyle w:val="Siln"/>
          <w:rFonts w:cs="Arial"/>
          <w:szCs w:val="18"/>
        </w:rPr>
        <w:t>Pramen</w:t>
      </w:r>
      <w:bookmarkStart w:id="0" w:name="_GoBack"/>
      <w:bookmarkEnd w:id="0"/>
      <w:r w:rsidR="00826495" w:rsidRPr="007C01FE">
        <w:rPr>
          <w:rStyle w:val="Siln"/>
          <w:rFonts w:cs="Arial"/>
          <w:szCs w:val="18"/>
        </w:rPr>
        <w:t>:</w:t>
      </w:r>
      <w:r w:rsidR="00826495" w:rsidRPr="007C01FE">
        <w:rPr>
          <w:rStyle w:val="Siln"/>
          <w:rFonts w:cs="Arial"/>
          <w:szCs w:val="18"/>
        </w:rPr>
        <w:br/>
      </w:r>
      <w:hyperlink r:id="rId11" w:tgtFrame="_blank" w:tooltip="Odkaz [nové okno]" w:history="1">
        <w:r w:rsidR="00AA31C0">
          <w:rPr>
            <w:rStyle w:val="Hypertextovodkaz"/>
            <w:rFonts w:cs="Arial"/>
            <w:szCs w:val="20"/>
          </w:rPr>
          <w:t>Statistiky o trhu práce</w:t>
        </w:r>
      </w:hyperlink>
    </w:p>
    <w:p w:rsidR="00826495" w:rsidRPr="007C01FE" w:rsidRDefault="00826495" w:rsidP="005A5C9F">
      <w:pPr>
        <w:rPr>
          <w:bCs/>
          <w:szCs w:val="20"/>
        </w:rPr>
      </w:pPr>
    </w:p>
    <w:p w:rsidR="00A15D60" w:rsidRPr="007C01FE" w:rsidRDefault="00A15D60" w:rsidP="00FC7194"/>
    <w:p w:rsidR="00872F3D" w:rsidRPr="00872F3D" w:rsidRDefault="00872F3D" w:rsidP="00872F3D">
      <w:r w:rsidRPr="007C01FE">
        <w:rPr>
          <w:b/>
          <w:bCs/>
        </w:rPr>
        <w:t>Kontakt:</w:t>
      </w:r>
      <w:r w:rsidRPr="007C01FE">
        <w:br/>
        <w:t>Patrik Szabo</w:t>
      </w:r>
      <w:r w:rsidRPr="007C01FE">
        <w:br/>
        <w:t>Krajská správa ČSÚ v Ostravě</w:t>
      </w:r>
      <w:r w:rsidRPr="007C01FE">
        <w:br/>
        <w:t>E-mail: </w:t>
      </w:r>
      <w:hyperlink r:id="rId12" w:history="1">
        <w:r w:rsidRPr="007C01FE">
          <w:rPr>
            <w:rStyle w:val="Hypertextovodkaz"/>
            <w:color w:val="auto"/>
            <w:u w:val="none"/>
          </w:rPr>
          <w:t>patrik.szabo@czso.cz</w:t>
        </w:r>
      </w:hyperlink>
      <w:r w:rsidRPr="007C01FE">
        <w:br/>
        <w:t>Tel.: 595 131 220</w:t>
      </w:r>
    </w:p>
    <w:sectPr w:rsidR="00872F3D" w:rsidRPr="00872F3D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EC" w:rsidRDefault="00260BEC" w:rsidP="00BA6370">
      <w:r>
        <w:separator/>
      </w:r>
    </w:p>
  </w:endnote>
  <w:endnote w:type="continuationSeparator" w:id="0">
    <w:p w:rsidR="00260BEC" w:rsidRDefault="00260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7689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7689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EC" w:rsidRDefault="00260BEC" w:rsidP="00BA6370">
      <w:r>
        <w:separator/>
      </w:r>
    </w:p>
  </w:footnote>
  <w:footnote w:type="continuationSeparator" w:id="0">
    <w:p w:rsidR="00260BEC" w:rsidRDefault="00260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246A0"/>
    <w:rsid w:val="000262E9"/>
    <w:rsid w:val="00043BF4"/>
    <w:rsid w:val="00055136"/>
    <w:rsid w:val="00073148"/>
    <w:rsid w:val="00075FCA"/>
    <w:rsid w:val="000775E2"/>
    <w:rsid w:val="000842D2"/>
    <w:rsid w:val="000843A5"/>
    <w:rsid w:val="00086DE3"/>
    <w:rsid w:val="000873C8"/>
    <w:rsid w:val="00087AA8"/>
    <w:rsid w:val="00096F65"/>
    <w:rsid w:val="000A3525"/>
    <w:rsid w:val="000B4D9F"/>
    <w:rsid w:val="000B6F63"/>
    <w:rsid w:val="000C29D6"/>
    <w:rsid w:val="000C435D"/>
    <w:rsid w:val="000E6C80"/>
    <w:rsid w:val="000F0325"/>
    <w:rsid w:val="000F055F"/>
    <w:rsid w:val="000F0819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52170"/>
    <w:rsid w:val="00154950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3F48"/>
    <w:rsid w:val="002460EA"/>
    <w:rsid w:val="00247FC3"/>
    <w:rsid w:val="00260520"/>
    <w:rsid w:val="00260BEC"/>
    <w:rsid w:val="00262787"/>
    <w:rsid w:val="0026346B"/>
    <w:rsid w:val="002677C7"/>
    <w:rsid w:val="0027601F"/>
    <w:rsid w:val="002846CC"/>
    <w:rsid w:val="002848DA"/>
    <w:rsid w:val="00291E67"/>
    <w:rsid w:val="002924E5"/>
    <w:rsid w:val="002976CE"/>
    <w:rsid w:val="002A2CC6"/>
    <w:rsid w:val="002A32B8"/>
    <w:rsid w:val="002A7B7F"/>
    <w:rsid w:val="002B2E47"/>
    <w:rsid w:val="002C3BDA"/>
    <w:rsid w:val="002C5242"/>
    <w:rsid w:val="002D6A6C"/>
    <w:rsid w:val="002D6AAD"/>
    <w:rsid w:val="002F0983"/>
    <w:rsid w:val="002F2E22"/>
    <w:rsid w:val="00306023"/>
    <w:rsid w:val="00322412"/>
    <w:rsid w:val="003260B8"/>
    <w:rsid w:val="003301A3"/>
    <w:rsid w:val="00341B3B"/>
    <w:rsid w:val="0035578A"/>
    <w:rsid w:val="003652BB"/>
    <w:rsid w:val="0036777B"/>
    <w:rsid w:val="003723F1"/>
    <w:rsid w:val="003727E7"/>
    <w:rsid w:val="00374060"/>
    <w:rsid w:val="00375AAA"/>
    <w:rsid w:val="00377FA8"/>
    <w:rsid w:val="0038282A"/>
    <w:rsid w:val="00396954"/>
    <w:rsid w:val="00397580"/>
    <w:rsid w:val="003A1794"/>
    <w:rsid w:val="003A45C8"/>
    <w:rsid w:val="003B1096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2446"/>
    <w:rsid w:val="004436EE"/>
    <w:rsid w:val="0045547F"/>
    <w:rsid w:val="00460236"/>
    <w:rsid w:val="0046701B"/>
    <w:rsid w:val="00477364"/>
    <w:rsid w:val="00483248"/>
    <w:rsid w:val="00485B6D"/>
    <w:rsid w:val="004920AD"/>
    <w:rsid w:val="004B6985"/>
    <w:rsid w:val="004C0641"/>
    <w:rsid w:val="004C762E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26A2C"/>
    <w:rsid w:val="00531DBB"/>
    <w:rsid w:val="00531E36"/>
    <w:rsid w:val="005476D2"/>
    <w:rsid w:val="0055479C"/>
    <w:rsid w:val="00556647"/>
    <w:rsid w:val="0055792F"/>
    <w:rsid w:val="00563CBF"/>
    <w:rsid w:val="0058395C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D0967"/>
    <w:rsid w:val="006D38C7"/>
    <w:rsid w:val="006D549F"/>
    <w:rsid w:val="006E024F"/>
    <w:rsid w:val="006E4E81"/>
    <w:rsid w:val="006E748F"/>
    <w:rsid w:val="006F405D"/>
    <w:rsid w:val="00707F7D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92C64"/>
    <w:rsid w:val="00794D69"/>
    <w:rsid w:val="00796380"/>
    <w:rsid w:val="007A03A8"/>
    <w:rsid w:val="007A57F2"/>
    <w:rsid w:val="007B1333"/>
    <w:rsid w:val="007C01FE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256EF"/>
    <w:rsid w:val="00826495"/>
    <w:rsid w:val="00831B1B"/>
    <w:rsid w:val="00857710"/>
    <w:rsid w:val="00861D0E"/>
    <w:rsid w:val="00864FAA"/>
    <w:rsid w:val="00867569"/>
    <w:rsid w:val="00872F3D"/>
    <w:rsid w:val="00873302"/>
    <w:rsid w:val="00874373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15798"/>
    <w:rsid w:val="00933FF0"/>
    <w:rsid w:val="009360DC"/>
    <w:rsid w:val="009422F7"/>
    <w:rsid w:val="0094402F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E1C7A"/>
    <w:rsid w:val="009E6C2C"/>
    <w:rsid w:val="009F13E2"/>
    <w:rsid w:val="00A00672"/>
    <w:rsid w:val="00A05766"/>
    <w:rsid w:val="00A13D1A"/>
    <w:rsid w:val="00A15D60"/>
    <w:rsid w:val="00A4343D"/>
    <w:rsid w:val="00A502F1"/>
    <w:rsid w:val="00A53C99"/>
    <w:rsid w:val="00A70A83"/>
    <w:rsid w:val="00A81EB3"/>
    <w:rsid w:val="00A842CF"/>
    <w:rsid w:val="00A84F95"/>
    <w:rsid w:val="00A9447B"/>
    <w:rsid w:val="00AA10A1"/>
    <w:rsid w:val="00AA31C0"/>
    <w:rsid w:val="00AC33BC"/>
    <w:rsid w:val="00AC7689"/>
    <w:rsid w:val="00AD1C9A"/>
    <w:rsid w:val="00AE1690"/>
    <w:rsid w:val="00AE3FCA"/>
    <w:rsid w:val="00AE6D5B"/>
    <w:rsid w:val="00AE7639"/>
    <w:rsid w:val="00B00C1D"/>
    <w:rsid w:val="00B03E21"/>
    <w:rsid w:val="00B1128D"/>
    <w:rsid w:val="00B121FA"/>
    <w:rsid w:val="00B125F1"/>
    <w:rsid w:val="00B129C9"/>
    <w:rsid w:val="00B215DF"/>
    <w:rsid w:val="00B257BF"/>
    <w:rsid w:val="00B2612C"/>
    <w:rsid w:val="00B40799"/>
    <w:rsid w:val="00B8286D"/>
    <w:rsid w:val="00B92E08"/>
    <w:rsid w:val="00B94694"/>
    <w:rsid w:val="00B960E6"/>
    <w:rsid w:val="00BA439F"/>
    <w:rsid w:val="00BA6370"/>
    <w:rsid w:val="00BA6F46"/>
    <w:rsid w:val="00BB126F"/>
    <w:rsid w:val="00BC2B5C"/>
    <w:rsid w:val="00BC2CAD"/>
    <w:rsid w:val="00BC3A57"/>
    <w:rsid w:val="00BF07E1"/>
    <w:rsid w:val="00C029DB"/>
    <w:rsid w:val="00C1513D"/>
    <w:rsid w:val="00C269D4"/>
    <w:rsid w:val="00C3555D"/>
    <w:rsid w:val="00C40DB7"/>
    <w:rsid w:val="00C4160D"/>
    <w:rsid w:val="00C52466"/>
    <w:rsid w:val="00C568C0"/>
    <w:rsid w:val="00C62F5D"/>
    <w:rsid w:val="00C71B47"/>
    <w:rsid w:val="00C77F4A"/>
    <w:rsid w:val="00C8254C"/>
    <w:rsid w:val="00C83D4F"/>
    <w:rsid w:val="00C8406E"/>
    <w:rsid w:val="00CA7E45"/>
    <w:rsid w:val="00CB2709"/>
    <w:rsid w:val="00CB6F89"/>
    <w:rsid w:val="00CB7797"/>
    <w:rsid w:val="00CC323D"/>
    <w:rsid w:val="00CC7101"/>
    <w:rsid w:val="00CD479A"/>
    <w:rsid w:val="00CE228C"/>
    <w:rsid w:val="00CF545B"/>
    <w:rsid w:val="00D018F0"/>
    <w:rsid w:val="00D14781"/>
    <w:rsid w:val="00D27074"/>
    <w:rsid w:val="00D27D69"/>
    <w:rsid w:val="00D27DEC"/>
    <w:rsid w:val="00D428BD"/>
    <w:rsid w:val="00D448C2"/>
    <w:rsid w:val="00D666C3"/>
    <w:rsid w:val="00D71A18"/>
    <w:rsid w:val="00D71FEC"/>
    <w:rsid w:val="00D750D2"/>
    <w:rsid w:val="00D76217"/>
    <w:rsid w:val="00D92D83"/>
    <w:rsid w:val="00DA093A"/>
    <w:rsid w:val="00DB058A"/>
    <w:rsid w:val="00DB3587"/>
    <w:rsid w:val="00DB517B"/>
    <w:rsid w:val="00DC566B"/>
    <w:rsid w:val="00DC7729"/>
    <w:rsid w:val="00DD24B5"/>
    <w:rsid w:val="00DD7A17"/>
    <w:rsid w:val="00DE5D82"/>
    <w:rsid w:val="00DF47FE"/>
    <w:rsid w:val="00E06394"/>
    <w:rsid w:val="00E2374E"/>
    <w:rsid w:val="00E26704"/>
    <w:rsid w:val="00E27C40"/>
    <w:rsid w:val="00E31980"/>
    <w:rsid w:val="00E35A6F"/>
    <w:rsid w:val="00E436E2"/>
    <w:rsid w:val="00E478CB"/>
    <w:rsid w:val="00E57EA7"/>
    <w:rsid w:val="00E6423C"/>
    <w:rsid w:val="00E66842"/>
    <w:rsid w:val="00E676DA"/>
    <w:rsid w:val="00E71F57"/>
    <w:rsid w:val="00E77628"/>
    <w:rsid w:val="00E8301F"/>
    <w:rsid w:val="00E93830"/>
    <w:rsid w:val="00E93E0E"/>
    <w:rsid w:val="00EA2D8A"/>
    <w:rsid w:val="00EB1ED3"/>
    <w:rsid w:val="00EB5A07"/>
    <w:rsid w:val="00EC215E"/>
    <w:rsid w:val="00EC2D51"/>
    <w:rsid w:val="00EE5863"/>
    <w:rsid w:val="00F036EF"/>
    <w:rsid w:val="00F058EE"/>
    <w:rsid w:val="00F12DFF"/>
    <w:rsid w:val="00F26395"/>
    <w:rsid w:val="00F310A4"/>
    <w:rsid w:val="00F31DCF"/>
    <w:rsid w:val="00F43A6D"/>
    <w:rsid w:val="00F43FEF"/>
    <w:rsid w:val="00F46F18"/>
    <w:rsid w:val="00F70C6B"/>
    <w:rsid w:val="00F82157"/>
    <w:rsid w:val="00FA716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29CFC6E2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495"/>
    <w:rPr>
      <w:b/>
      <w:bCs/>
    </w:rPr>
  </w:style>
  <w:style w:type="character" w:customStyle="1" w:styleId="odkaz">
    <w:name w:val="odkaz"/>
    <w:basedOn w:val="Standardnpsmoodstavce"/>
    <w:rsid w:val="0082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statisti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901B-604A-489B-AC32-BBBF6760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291</TotalTime>
  <Pages>4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39</cp:revision>
  <cp:lastPrinted>2019-11-15T09:04:00Z</cp:lastPrinted>
  <dcterms:created xsi:type="dcterms:W3CDTF">2020-01-09T09:41:00Z</dcterms:created>
  <dcterms:modified xsi:type="dcterms:W3CDTF">2020-01-10T12:08:00Z</dcterms:modified>
</cp:coreProperties>
</file>