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BD2873" w:rsidRDefault="006C157F" w:rsidP="00FC7194">
      <w:pPr>
        <w:pStyle w:val="Datum"/>
      </w:pPr>
      <w:r>
        <w:t>1</w:t>
      </w:r>
      <w:r w:rsidR="00592600">
        <w:t>2</w:t>
      </w:r>
      <w:r w:rsidR="00967786" w:rsidRPr="00BD2873">
        <w:t xml:space="preserve">. </w:t>
      </w:r>
      <w:r w:rsidR="00592600">
        <w:t>12</w:t>
      </w:r>
      <w:r w:rsidR="00967786" w:rsidRPr="00BD2873">
        <w:t>. 2019</w:t>
      </w:r>
    </w:p>
    <w:p w:rsidR="00FC7194" w:rsidRPr="00BC1467" w:rsidRDefault="001A77B6" w:rsidP="00FC7194">
      <w:pPr>
        <w:pStyle w:val="Nzev"/>
      </w:pPr>
      <w:r w:rsidRPr="00BD2873">
        <w:t>Obyvatelstvo v</w:t>
      </w:r>
      <w:r w:rsidR="00DE15B4" w:rsidRPr="00BD2873">
        <w:t xml:space="preserve"> Moravskoslezském kraji </w:t>
      </w:r>
      <w:r w:rsidRPr="00BC1467">
        <w:t>v</w:t>
      </w:r>
      <w:r w:rsidR="006C157F">
        <w:t> 1. </w:t>
      </w:r>
      <w:r w:rsidR="00592600">
        <w:t>až 3. čtvrt</w:t>
      </w:r>
      <w:r w:rsidR="00D54CF4" w:rsidRPr="00BC1467">
        <w:t>letí </w:t>
      </w:r>
      <w:r w:rsidRPr="00BC1467">
        <w:t>201</w:t>
      </w:r>
      <w:r w:rsidR="00863E2C" w:rsidRPr="00BC1467">
        <w:t>9</w:t>
      </w:r>
    </w:p>
    <w:p w:rsidR="007E36A4" w:rsidRPr="00BD2873" w:rsidRDefault="00F55AE6" w:rsidP="007E36A4">
      <w:pPr>
        <w:pStyle w:val="Perex"/>
        <w:rPr>
          <w:szCs w:val="20"/>
        </w:rPr>
      </w:pPr>
      <w:r>
        <w:t xml:space="preserve">Během </w:t>
      </w:r>
      <w:r w:rsidR="001A77B6" w:rsidRPr="004B506D">
        <w:t>pr</w:t>
      </w:r>
      <w:r w:rsidR="00007DD6" w:rsidRPr="004B506D">
        <w:t xml:space="preserve">vních </w:t>
      </w:r>
      <w:r>
        <w:t>tří čtvrtletí</w:t>
      </w:r>
      <w:r w:rsidR="00007DD6" w:rsidRPr="004B506D">
        <w:t xml:space="preserve"> </w:t>
      </w:r>
      <w:r w:rsidR="001A77B6" w:rsidRPr="004B506D">
        <w:t>roku</w:t>
      </w:r>
      <w:r w:rsidR="00557F20">
        <w:t> </w:t>
      </w:r>
      <w:r w:rsidR="001A77B6" w:rsidRPr="004B506D">
        <w:t>201</w:t>
      </w:r>
      <w:r w:rsidR="00E90056" w:rsidRPr="004B506D">
        <w:t>9</w:t>
      </w:r>
      <w:r w:rsidR="001A77B6" w:rsidRPr="004B506D">
        <w:t xml:space="preserve"> poklesl</w:t>
      </w:r>
      <w:r>
        <w:t>a</w:t>
      </w:r>
      <w:r w:rsidR="001A77B6" w:rsidRPr="004B506D">
        <w:t xml:space="preserve"> </w:t>
      </w:r>
      <w:r>
        <w:t>populace</w:t>
      </w:r>
      <w:r w:rsidR="001A77B6" w:rsidRPr="004B506D">
        <w:t xml:space="preserve"> Moravskoslezského kraje o </w:t>
      </w:r>
      <w:r w:rsidR="00007DD6" w:rsidRPr="004B506D">
        <w:t>2 078</w:t>
      </w:r>
      <w:r w:rsidR="00D54CF4" w:rsidRPr="004B506D">
        <w:t> </w:t>
      </w:r>
      <w:r w:rsidR="001A77B6" w:rsidRPr="004B506D">
        <w:t xml:space="preserve">osob. Na tomto úbytku se </w:t>
      </w:r>
      <w:r w:rsidR="00AB5407" w:rsidRPr="004B506D">
        <w:t>z</w:t>
      </w:r>
      <w:r w:rsidR="00007DD6" w:rsidRPr="004B506D">
        <w:t> větší části</w:t>
      </w:r>
      <w:r w:rsidR="007E36A4" w:rsidRPr="004B506D">
        <w:t xml:space="preserve"> </w:t>
      </w:r>
      <w:r w:rsidR="001A77B6" w:rsidRPr="004B506D">
        <w:t xml:space="preserve">podílela </w:t>
      </w:r>
      <w:r w:rsidR="00BC1467" w:rsidRPr="004B506D">
        <w:t>přirozená měna</w:t>
      </w:r>
      <w:r w:rsidR="00226590" w:rsidRPr="004B506D">
        <w:t xml:space="preserve"> obyvatelstva, když zemřelých obyvatel bylo </w:t>
      </w:r>
      <w:r w:rsidR="00C018B3" w:rsidRPr="004B506D">
        <w:t>o </w:t>
      </w:r>
      <w:r w:rsidR="0045115F" w:rsidRPr="004B506D">
        <w:t>1</w:t>
      </w:r>
      <w:r w:rsidR="00007DD6" w:rsidRPr="004B506D">
        <w:t> 102 </w:t>
      </w:r>
      <w:r w:rsidR="00226590" w:rsidRPr="004B506D">
        <w:t xml:space="preserve">více než narozených. </w:t>
      </w:r>
      <w:r w:rsidR="004B506D" w:rsidRPr="004B506D">
        <w:t>Ve srovnání se stejným obdobím</w:t>
      </w:r>
      <w:r w:rsidR="00633295" w:rsidRPr="004B506D">
        <w:t xml:space="preserve"> roku 2018 zesílily oba proudy migrace</w:t>
      </w:r>
      <w:r w:rsidR="00633295" w:rsidRPr="004B506D">
        <w:rPr>
          <w:color w:val="000000" w:themeColor="text1"/>
          <w:szCs w:val="20"/>
        </w:rPr>
        <w:t xml:space="preserve">. </w:t>
      </w:r>
      <w:r w:rsidR="004B506D" w:rsidRPr="004B506D">
        <w:rPr>
          <w:color w:val="000000" w:themeColor="text1"/>
          <w:szCs w:val="20"/>
        </w:rPr>
        <w:t xml:space="preserve">Pouze Moravskoslezský </w:t>
      </w:r>
      <w:r w:rsidR="0088522B" w:rsidRPr="004B506D">
        <w:rPr>
          <w:color w:val="000000" w:themeColor="text1"/>
          <w:szCs w:val="20"/>
        </w:rPr>
        <w:t>a</w:t>
      </w:r>
      <w:r w:rsidR="0088522B">
        <w:rPr>
          <w:color w:val="000000" w:themeColor="text1"/>
          <w:szCs w:val="20"/>
        </w:rPr>
        <w:t> </w:t>
      </w:r>
      <w:r w:rsidR="004B506D" w:rsidRPr="004B506D">
        <w:rPr>
          <w:color w:val="000000" w:themeColor="text1"/>
          <w:szCs w:val="20"/>
        </w:rPr>
        <w:t xml:space="preserve">Olomoucký kraj </w:t>
      </w:r>
      <w:r w:rsidR="00633295" w:rsidRPr="004B506D">
        <w:rPr>
          <w:color w:val="000000" w:themeColor="text1"/>
          <w:szCs w:val="20"/>
        </w:rPr>
        <w:t>vykázal</w:t>
      </w:r>
      <w:r w:rsidR="004B506D" w:rsidRPr="004B506D">
        <w:rPr>
          <w:color w:val="000000" w:themeColor="text1"/>
          <w:szCs w:val="20"/>
        </w:rPr>
        <w:t>y</w:t>
      </w:r>
      <w:r w:rsidR="00633295" w:rsidRPr="004B506D">
        <w:rPr>
          <w:color w:val="000000" w:themeColor="text1"/>
          <w:szCs w:val="20"/>
        </w:rPr>
        <w:t xml:space="preserve"> úbytek obyvatel</w:t>
      </w:r>
      <w:r w:rsidR="004B506D" w:rsidRPr="004B506D">
        <w:rPr>
          <w:color w:val="000000" w:themeColor="text1"/>
          <w:szCs w:val="20"/>
        </w:rPr>
        <w:t>stva</w:t>
      </w:r>
      <w:r w:rsidR="00633295" w:rsidRPr="004B506D">
        <w:rPr>
          <w:color w:val="000000" w:themeColor="text1"/>
          <w:szCs w:val="20"/>
        </w:rPr>
        <w:t xml:space="preserve"> stěhováním.</w:t>
      </w:r>
      <w:r w:rsidR="00633295" w:rsidRPr="004B506D">
        <w:t xml:space="preserve"> </w:t>
      </w:r>
      <w:r w:rsidR="004B506D" w:rsidRPr="004B506D">
        <w:t>V</w:t>
      </w:r>
      <w:r w:rsidR="007E36A4" w:rsidRPr="004B506D">
        <w:t xml:space="preserve">ýsledná záporná salda (přirozené, migrační i celkové) </w:t>
      </w:r>
      <w:r w:rsidR="004B506D" w:rsidRPr="004B506D">
        <w:t xml:space="preserve">zůstávají </w:t>
      </w:r>
      <w:r w:rsidR="007E36A4" w:rsidRPr="004B506D">
        <w:t>v</w:t>
      </w:r>
      <w:r w:rsidR="00BC1467" w:rsidRPr="004B506D">
        <w:t> rámci celé České republiky nejv</w:t>
      </w:r>
      <w:r w:rsidR="00226590" w:rsidRPr="004B506D">
        <w:t>ětší</w:t>
      </w:r>
      <w:r w:rsidR="007E36A4" w:rsidRPr="004B506D">
        <w:t>.</w:t>
      </w:r>
    </w:p>
    <w:p w:rsidR="00DE15B4" w:rsidRPr="00AB5407" w:rsidRDefault="001A77B6" w:rsidP="00DE15B4">
      <w:pPr>
        <w:rPr>
          <w:rFonts w:cs="Arial"/>
          <w:bCs/>
          <w:szCs w:val="20"/>
          <w:lang w:eastAsia="cs-CZ"/>
        </w:rPr>
      </w:pPr>
      <w:r w:rsidRPr="00BD2873">
        <w:rPr>
          <w:rFonts w:cs="Arial"/>
          <w:b/>
        </w:rPr>
        <w:t>K</w:t>
      </w:r>
      <w:r w:rsidR="003E392D">
        <w:rPr>
          <w:rFonts w:cs="Arial"/>
          <w:b/>
        </w:rPr>
        <w:t> 30.</w:t>
      </w:r>
      <w:r w:rsidR="00C43845">
        <w:rPr>
          <w:rFonts w:cs="Arial"/>
          <w:b/>
        </w:rPr>
        <w:t> </w:t>
      </w:r>
      <w:r w:rsidR="007F4052">
        <w:rPr>
          <w:rFonts w:cs="Arial"/>
          <w:b/>
        </w:rPr>
        <w:t>9</w:t>
      </w:r>
      <w:r w:rsidRPr="00BD2873">
        <w:rPr>
          <w:rFonts w:cs="Arial"/>
          <w:b/>
        </w:rPr>
        <w:t>. 201</w:t>
      </w:r>
      <w:r w:rsidR="00E90056" w:rsidRPr="00BD2873">
        <w:rPr>
          <w:rFonts w:cs="Arial"/>
          <w:b/>
        </w:rPr>
        <w:t>9</w:t>
      </w:r>
      <w:r w:rsidRPr="00BD2873">
        <w:rPr>
          <w:rFonts w:cs="Arial"/>
          <w:b/>
        </w:rPr>
        <w:t xml:space="preserve"> </w:t>
      </w:r>
      <w:r w:rsidRPr="00BD2873">
        <w:rPr>
          <w:rFonts w:cs="Arial"/>
        </w:rPr>
        <w:t xml:space="preserve">žilo na území Moravskoslezského kraje </w:t>
      </w:r>
      <w:r w:rsidRPr="00BD2873">
        <w:rPr>
          <w:rFonts w:cs="Arial"/>
          <w:b/>
        </w:rPr>
        <w:t>1 20</w:t>
      </w:r>
      <w:r w:rsidR="00B67957" w:rsidRPr="00BD2873">
        <w:rPr>
          <w:rFonts w:cs="Arial"/>
          <w:b/>
        </w:rPr>
        <w:t>1</w:t>
      </w:r>
      <w:r w:rsidR="003E392D">
        <w:rPr>
          <w:rFonts w:cs="Arial"/>
          <w:b/>
        </w:rPr>
        <w:t> </w:t>
      </w:r>
      <w:r w:rsidR="007F4052">
        <w:rPr>
          <w:rFonts w:cs="Arial"/>
          <w:b/>
        </w:rPr>
        <w:t>221</w:t>
      </w:r>
      <w:r w:rsidR="003E392D">
        <w:rPr>
          <w:rFonts w:cs="Arial"/>
          <w:b/>
        </w:rPr>
        <w:t xml:space="preserve"> </w:t>
      </w:r>
      <w:r w:rsidRPr="00BD2873">
        <w:rPr>
          <w:rFonts w:cs="Arial"/>
          <w:b/>
        </w:rPr>
        <w:t>obyvatel</w:t>
      </w:r>
      <w:r w:rsidRPr="00BD2873">
        <w:rPr>
          <w:rFonts w:cs="Arial"/>
        </w:rPr>
        <w:t>, z toho 50,9 % žen. V porovnání s předchozími čtvrtletími nenastala změna v tendenci úbytku obyvatel kraje, kdy se</w:t>
      </w:r>
      <w:r w:rsidRPr="00BD2873">
        <w:rPr>
          <w:rFonts w:cs="Arial"/>
          <w:szCs w:val="20"/>
        </w:rPr>
        <w:t xml:space="preserve"> stav populace nadále snižuje jak vlivem přirozené měny, tak i migrací. </w:t>
      </w:r>
      <w:r w:rsidR="007F4052">
        <w:rPr>
          <w:rFonts w:cs="Arial"/>
        </w:rPr>
        <w:t>Pouze v okresech</w:t>
      </w:r>
      <w:r w:rsidR="002366F5" w:rsidRPr="00BD2873">
        <w:rPr>
          <w:rFonts w:cs="Arial"/>
        </w:rPr>
        <w:t xml:space="preserve"> </w:t>
      </w:r>
      <w:r w:rsidR="007F4052" w:rsidRPr="00AB5407">
        <w:rPr>
          <w:rFonts w:cs="Arial"/>
        </w:rPr>
        <w:t>Frýdek-Místek</w:t>
      </w:r>
      <w:r w:rsidR="007F4052" w:rsidRPr="00BD2873">
        <w:rPr>
          <w:rFonts w:cs="Arial"/>
        </w:rPr>
        <w:t xml:space="preserve"> </w:t>
      </w:r>
      <w:r w:rsidR="0088522B">
        <w:rPr>
          <w:rFonts w:cs="Arial"/>
        </w:rPr>
        <w:t>a </w:t>
      </w:r>
      <w:r w:rsidR="007F4052">
        <w:rPr>
          <w:rFonts w:cs="Arial"/>
        </w:rPr>
        <w:t xml:space="preserve">Opava nedošlo </w:t>
      </w:r>
      <w:r w:rsidR="0088522B">
        <w:rPr>
          <w:rFonts w:cs="Arial"/>
        </w:rPr>
        <w:t>k </w:t>
      </w:r>
      <w:r w:rsidR="007F4052">
        <w:rPr>
          <w:rFonts w:cs="Arial"/>
        </w:rPr>
        <w:t>poklesu počtu</w:t>
      </w:r>
      <w:r w:rsidRPr="00AB5407">
        <w:rPr>
          <w:rFonts w:cs="Arial"/>
        </w:rPr>
        <w:t xml:space="preserve"> obyvatel</w:t>
      </w:r>
      <w:r w:rsidR="002366F5" w:rsidRPr="00AB5407">
        <w:rPr>
          <w:rFonts w:cs="Arial"/>
        </w:rPr>
        <w:t>,</w:t>
      </w:r>
      <w:r w:rsidRPr="00AB5407">
        <w:rPr>
          <w:rFonts w:cs="Arial"/>
        </w:rPr>
        <w:t xml:space="preserve"> a to </w:t>
      </w:r>
      <w:r w:rsidR="007F4052">
        <w:rPr>
          <w:rFonts w:cs="Arial"/>
        </w:rPr>
        <w:t xml:space="preserve">výhradně </w:t>
      </w:r>
      <w:r w:rsidRPr="00AB5407">
        <w:rPr>
          <w:rFonts w:cs="Arial"/>
        </w:rPr>
        <w:t>zásluhou kl</w:t>
      </w:r>
      <w:r w:rsidR="007F4052">
        <w:rPr>
          <w:rFonts w:cs="Arial"/>
        </w:rPr>
        <w:t>adného migračního přírůstku. Z ostatních okresů</w:t>
      </w:r>
      <w:r w:rsidRPr="00AB5407">
        <w:rPr>
          <w:rFonts w:cs="Arial"/>
        </w:rPr>
        <w:t xml:space="preserve"> se počet obyvatel snížil</w:t>
      </w:r>
      <w:r w:rsidR="007F4052">
        <w:rPr>
          <w:rFonts w:cs="Arial"/>
        </w:rPr>
        <w:t xml:space="preserve"> </w:t>
      </w:r>
      <w:r w:rsidR="00AB5407" w:rsidRPr="00AB5407">
        <w:rPr>
          <w:rFonts w:cs="Arial"/>
        </w:rPr>
        <w:t xml:space="preserve">nejvíce v okresech </w:t>
      </w:r>
      <w:proofErr w:type="gramStart"/>
      <w:r w:rsidR="00AB5407" w:rsidRPr="00AB5407">
        <w:rPr>
          <w:rFonts w:cs="Arial"/>
        </w:rPr>
        <w:t xml:space="preserve">Karviná </w:t>
      </w:r>
      <w:r w:rsidR="00434E8D">
        <w:rPr>
          <w:rFonts w:cs="Arial"/>
        </w:rPr>
        <w:br/>
      </w:r>
      <w:r w:rsidR="007F4052">
        <w:rPr>
          <w:rFonts w:cs="Arial"/>
        </w:rPr>
        <w:t>(–1 254</w:t>
      </w:r>
      <w:proofErr w:type="gramEnd"/>
      <w:r w:rsidR="007F4052">
        <w:rPr>
          <w:rFonts w:cs="Arial"/>
        </w:rPr>
        <w:t xml:space="preserve"> osob) </w:t>
      </w:r>
      <w:r w:rsidR="00C018B3" w:rsidRPr="00AB5407">
        <w:rPr>
          <w:rFonts w:cs="Arial"/>
        </w:rPr>
        <w:t>a</w:t>
      </w:r>
      <w:r w:rsidR="00C018B3">
        <w:rPr>
          <w:rFonts w:cs="Arial"/>
        </w:rPr>
        <w:t> </w:t>
      </w:r>
      <w:r w:rsidR="00AB5407" w:rsidRPr="00AB5407">
        <w:rPr>
          <w:rFonts w:cs="Arial"/>
        </w:rPr>
        <w:t>Ostrava-město</w:t>
      </w:r>
      <w:r w:rsidR="007F4052">
        <w:rPr>
          <w:rFonts w:cs="Arial"/>
        </w:rPr>
        <w:t xml:space="preserve"> (–914 osob)</w:t>
      </w:r>
      <w:r w:rsidRPr="00AB5407">
        <w:rPr>
          <w:rFonts w:cs="Arial"/>
        </w:rPr>
        <w:t xml:space="preserve">. </w:t>
      </w:r>
      <w:r w:rsidR="00AB5407">
        <w:rPr>
          <w:rFonts w:cs="Arial"/>
        </w:rPr>
        <w:t>Vedle</w:t>
      </w:r>
      <w:r w:rsidR="00AB5407" w:rsidRPr="00AB5407">
        <w:rPr>
          <w:rFonts w:cs="Arial"/>
        </w:rPr>
        <w:t xml:space="preserve"> Moravskoslezského kraje </w:t>
      </w:r>
      <w:r w:rsidR="00F62A45" w:rsidRPr="00AB5407">
        <w:rPr>
          <w:rFonts w:cs="Arial"/>
          <w:szCs w:val="20"/>
        </w:rPr>
        <w:t xml:space="preserve">byl zaznamenán </w:t>
      </w:r>
      <w:r w:rsidR="00AB5407" w:rsidRPr="00AB5407">
        <w:rPr>
          <w:rFonts w:cs="Arial"/>
          <w:szCs w:val="20"/>
        </w:rPr>
        <w:t xml:space="preserve">úbytek obyvatelstva </w:t>
      </w:r>
      <w:r w:rsidR="00F62A45" w:rsidRPr="00AB5407">
        <w:rPr>
          <w:rFonts w:cs="Arial"/>
          <w:szCs w:val="20"/>
        </w:rPr>
        <w:t>v</w:t>
      </w:r>
      <w:r w:rsidR="00AB5407" w:rsidRPr="00AB5407">
        <w:rPr>
          <w:rFonts w:cs="Arial"/>
          <w:szCs w:val="20"/>
        </w:rPr>
        <w:t> dalších 4</w:t>
      </w:r>
      <w:r w:rsidR="00AB5407">
        <w:rPr>
          <w:rFonts w:cs="Arial"/>
          <w:szCs w:val="20"/>
        </w:rPr>
        <w:t xml:space="preserve"> krajích </w:t>
      </w:r>
      <w:r w:rsidR="004D33BF">
        <w:rPr>
          <w:rFonts w:cs="Arial"/>
          <w:szCs w:val="20"/>
        </w:rPr>
        <w:t>ČR</w:t>
      </w:r>
      <w:r w:rsidRPr="00AB5407">
        <w:rPr>
          <w:rFonts w:cs="Arial"/>
          <w:szCs w:val="20"/>
        </w:rPr>
        <w:t xml:space="preserve"> – </w:t>
      </w:r>
      <w:r w:rsidR="00AB5407" w:rsidRPr="00AB5407">
        <w:rPr>
          <w:rFonts w:cs="Arial"/>
          <w:szCs w:val="20"/>
        </w:rPr>
        <w:t xml:space="preserve">Karlovarském, Ústeckém, Olomouckém </w:t>
      </w:r>
      <w:r w:rsidR="00C018B3" w:rsidRPr="00AB5407">
        <w:rPr>
          <w:rFonts w:cs="Arial"/>
          <w:szCs w:val="20"/>
        </w:rPr>
        <w:t>a</w:t>
      </w:r>
      <w:r w:rsidR="00C018B3">
        <w:rPr>
          <w:rFonts w:cs="Arial"/>
          <w:szCs w:val="20"/>
        </w:rPr>
        <w:t> </w:t>
      </w:r>
      <w:r w:rsidR="00AB5407" w:rsidRPr="00AB5407">
        <w:rPr>
          <w:rFonts w:cs="Arial"/>
          <w:szCs w:val="20"/>
        </w:rPr>
        <w:t>Zlínském kraji</w:t>
      </w:r>
      <w:r w:rsidRPr="00AB5407">
        <w:rPr>
          <w:rFonts w:cs="Arial"/>
          <w:szCs w:val="20"/>
        </w:rPr>
        <w:t>.</w:t>
      </w:r>
    </w:p>
    <w:p w:rsidR="0053329E" w:rsidRPr="00BD2873" w:rsidRDefault="0053329E" w:rsidP="00DE15B4">
      <w:pPr>
        <w:rPr>
          <w:rFonts w:cs="Arial"/>
          <w:bCs/>
          <w:szCs w:val="20"/>
          <w:lang w:eastAsia="cs-CZ"/>
        </w:rPr>
      </w:pPr>
    </w:p>
    <w:p w:rsidR="00490434" w:rsidRPr="00BD2873" w:rsidRDefault="007F4052" w:rsidP="00DE15B4">
      <w:pPr>
        <w:rPr>
          <w:rFonts w:cs="Arial"/>
          <w:color w:val="000000"/>
          <w:szCs w:val="20"/>
        </w:rPr>
      </w:pPr>
      <w:r w:rsidRPr="007F4052">
        <w:rPr>
          <w:rFonts w:cs="Arial"/>
          <w:noProof/>
          <w:color w:val="000000"/>
          <w:szCs w:val="20"/>
          <w:lang w:eastAsia="cs-CZ"/>
        </w:rPr>
        <w:drawing>
          <wp:inline distT="0" distB="0" distL="0" distR="0">
            <wp:extent cx="5400040" cy="1815859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1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7B6" w:rsidRPr="00BD2873" w:rsidRDefault="001A77B6" w:rsidP="00DE15B4">
      <w:pPr>
        <w:rPr>
          <w:rFonts w:cs="Arial"/>
          <w:color w:val="000000"/>
          <w:szCs w:val="20"/>
        </w:rPr>
      </w:pPr>
    </w:p>
    <w:p w:rsidR="00490434" w:rsidRDefault="00E74A72" w:rsidP="00490434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</w:rPr>
      </w:pPr>
      <w:r w:rsidRPr="00BD2873">
        <w:rPr>
          <w:rFonts w:ascii="Arial" w:hAnsi="Arial" w:cs="Arial"/>
          <w:sz w:val="20"/>
        </w:rPr>
        <w:t>V Moravskoslezském kraji se v</w:t>
      </w:r>
      <w:r w:rsidR="007F4052">
        <w:rPr>
          <w:rFonts w:ascii="Arial" w:hAnsi="Arial" w:cs="Arial"/>
          <w:sz w:val="20"/>
        </w:rPr>
        <w:t> 1. až 3. čtvrtletí</w:t>
      </w:r>
      <w:r w:rsidR="00E90056" w:rsidRPr="00BD2873">
        <w:rPr>
          <w:rFonts w:ascii="Arial" w:hAnsi="Arial" w:cs="Arial"/>
          <w:sz w:val="20"/>
        </w:rPr>
        <w:t xml:space="preserve"> </w:t>
      </w:r>
      <w:r w:rsidRPr="00BD2873">
        <w:rPr>
          <w:rFonts w:ascii="Arial" w:hAnsi="Arial" w:cs="Arial"/>
          <w:sz w:val="20"/>
        </w:rPr>
        <w:t>201</w:t>
      </w:r>
      <w:r w:rsidR="00E90056" w:rsidRPr="00BD2873">
        <w:rPr>
          <w:rFonts w:ascii="Arial" w:hAnsi="Arial" w:cs="Arial"/>
          <w:sz w:val="20"/>
        </w:rPr>
        <w:t>9</w:t>
      </w:r>
      <w:r w:rsidRPr="00BD2873">
        <w:rPr>
          <w:rFonts w:ascii="Arial" w:hAnsi="Arial" w:cs="Arial"/>
          <w:sz w:val="20"/>
        </w:rPr>
        <w:t xml:space="preserve"> </w:t>
      </w:r>
      <w:r w:rsidRPr="00BD2873">
        <w:rPr>
          <w:rFonts w:ascii="Arial" w:hAnsi="Arial" w:cs="Arial"/>
          <w:b/>
          <w:sz w:val="20"/>
        </w:rPr>
        <w:t>živě narodilo</w:t>
      </w:r>
      <w:r w:rsidR="00BD4F35" w:rsidRPr="00BD2873">
        <w:rPr>
          <w:rFonts w:ascii="Arial" w:hAnsi="Arial" w:cs="Arial"/>
          <w:sz w:val="20"/>
        </w:rPr>
        <w:t xml:space="preserve"> </w:t>
      </w:r>
      <w:r w:rsidR="00434E8D">
        <w:rPr>
          <w:rFonts w:ascii="Arial" w:hAnsi="Arial" w:cs="Arial"/>
          <w:sz w:val="20"/>
        </w:rPr>
        <w:t>9 164</w:t>
      </w:r>
      <w:r w:rsidR="00AB5407">
        <w:rPr>
          <w:rFonts w:ascii="Arial" w:hAnsi="Arial" w:cs="Arial"/>
          <w:sz w:val="20"/>
        </w:rPr>
        <w:t> </w:t>
      </w:r>
      <w:r w:rsidRPr="00BD2873">
        <w:rPr>
          <w:rFonts w:ascii="Arial" w:hAnsi="Arial" w:cs="Arial"/>
          <w:sz w:val="20"/>
        </w:rPr>
        <w:t>dětí, což ve srovnání s</w:t>
      </w:r>
      <w:r w:rsidR="00F038BC" w:rsidRPr="00BD2873">
        <w:rPr>
          <w:rFonts w:ascii="Arial" w:hAnsi="Arial" w:cs="Arial"/>
          <w:sz w:val="20"/>
        </w:rPr>
        <w:t>e stejným obdobím</w:t>
      </w:r>
      <w:r w:rsidRPr="00BD2873">
        <w:rPr>
          <w:rFonts w:ascii="Arial" w:hAnsi="Arial" w:cs="Arial"/>
          <w:sz w:val="20"/>
        </w:rPr>
        <w:t> rok</w:t>
      </w:r>
      <w:r w:rsidR="00F038BC" w:rsidRPr="00BD2873">
        <w:rPr>
          <w:rFonts w:ascii="Arial" w:hAnsi="Arial" w:cs="Arial"/>
          <w:sz w:val="20"/>
        </w:rPr>
        <w:t>u</w:t>
      </w:r>
      <w:r w:rsidRPr="00BD2873">
        <w:rPr>
          <w:rFonts w:ascii="Arial" w:hAnsi="Arial" w:cs="Arial"/>
          <w:sz w:val="20"/>
        </w:rPr>
        <w:t xml:space="preserve"> 201</w:t>
      </w:r>
      <w:r w:rsidR="00F038BC" w:rsidRPr="00BD2873">
        <w:rPr>
          <w:rFonts w:ascii="Arial" w:hAnsi="Arial" w:cs="Arial"/>
          <w:sz w:val="20"/>
        </w:rPr>
        <w:t>8</w:t>
      </w:r>
      <w:r w:rsidRPr="00BD2873">
        <w:rPr>
          <w:rFonts w:ascii="Arial" w:hAnsi="Arial" w:cs="Arial"/>
          <w:sz w:val="20"/>
        </w:rPr>
        <w:t xml:space="preserve"> bylo o </w:t>
      </w:r>
      <w:r w:rsidR="00D63917">
        <w:rPr>
          <w:rFonts w:ascii="Arial" w:hAnsi="Arial" w:cs="Arial"/>
          <w:sz w:val="20"/>
        </w:rPr>
        <w:t>3</w:t>
      </w:r>
      <w:r w:rsidR="00F00003">
        <w:rPr>
          <w:rFonts w:ascii="Arial" w:hAnsi="Arial" w:cs="Arial"/>
          <w:sz w:val="20"/>
        </w:rPr>
        <w:t>52 </w:t>
      </w:r>
      <w:r w:rsidR="00F038BC" w:rsidRPr="00BD2873">
        <w:rPr>
          <w:rFonts w:ascii="Arial" w:hAnsi="Arial" w:cs="Arial"/>
          <w:sz w:val="20"/>
        </w:rPr>
        <w:t>méně</w:t>
      </w:r>
      <w:r w:rsidRPr="00BD2873">
        <w:rPr>
          <w:rFonts w:ascii="Arial" w:hAnsi="Arial" w:cs="Arial"/>
          <w:sz w:val="20"/>
        </w:rPr>
        <w:t>. Nejvíc</w:t>
      </w:r>
      <w:r w:rsidR="00BC1467">
        <w:rPr>
          <w:rFonts w:ascii="Arial" w:hAnsi="Arial" w:cs="Arial"/>
          <w:sz w:val="20"/>
        </w:rPr>
        <w:t>e dětí se při přepočtu na 1 000 </w:t>
      </w:r>
      <w:r w:rsidRPr="00BD2873">
        <w:rPr>
          <w:rFonts w:ascii="Arial" w:hAnsi="Arial" w:cs="Arial"/>
          <w:sz w:val="20"/>
        </w:rPr>
        <w:t xml:space="preserve">obyvatel narodilo v okresech Nový Jičín </w:t>
      </w:r>
      <w:r w:rsidRPr="00BD2873">
        <w:rPr>
          <w:rFonts w:ascii="Arial" w:hAnsi="Arial" w:cs="Arial"/>
          <w:sz w:val="20"/>
          <w:szCs w:val="20"/>
        </w:rPr>
        <w:t>(1</w:t>
      </w:r>
      <w:r w:rsidR="00F00003">
        <w:rPr>
          <w:rFonts w:ascii="Arial" w:hAnsi="Arial" w:cs="Arial"/>
          <w:sz w:val="20"/>
          <w:szCs w:val="20"/>
        </w:rPr>
        <w:t>1</w:t>
      </w:r>
      <w:r w:rsidR="004D33BF">
        <w:rPr>
          <w:rFonts w:ascii="Arial" w:hAnsi="Arial" w:cs="Arial"/>
          <w:sz w:val="20"/>
          <w:szCs w:val="20"/>
        </w:rPr>
        <w:t>,</w:t>
      </w:r>
      <w:r w:rsidR="00F00003">
        <w:rPr>
          <w:rFonts w:ascii="Arial" w:hAnsi="Arial" w:cs="Arial"/>
          <w:sz w:val="20"/>
          <w:szCs w:val="20"/>
        </w:rPr>
        <w:t>0</w:t>
      </w:r>
      <w:r w:rsidRPr="00BD2873">
        <w:rPr>
          <w:rFonts w:ascii="Arial" w:hAnsi="Arial" w:cs="Arial"/>
          <w:sz w:val="20"/>
          <w:szCs w:val="20"/>
        </w:rPr>
        <w:t> ‰), nejméně pak v okrese Bruntál (</w:t>
      </w:r>
      <w:r w:rsidR="00F00003">
        <w:rPr>
          <w:rFonts w:ascii="Arial" w:hAnsi="Arial" w:cs="Arial"/>
          <w:sz w:val="20"/>
          <w:szCs w:val="20"/>
        </w:rPr>
        <w:t>9,1</w:t>
      </w:r>
      <w:r w:rsidRPr="00BD2873">
        <w:rPr>
          <w:rFonts w:ascii="Arial" w:hAnsi="Arial" w:cs="Arial"/>
          <w:sz w:val="20"/>
          <w:szCs w:val="20"/>
        </w:rPr>
        <w:t> ‰)</w:t>
      </w:r>
      <w:r w:rsidRPr="00BD2873">
        <w:rPr>
          <w:rFonts w:ascii="Arial" w:hAnsi="Arial" w:cs="Arial"/>
          <w:sz w:val="20"/>
        </w:rPr>
        <w:t xml:space="preserve">. Pouze v okrese </w:t>
      </w:r>
      <w:r w:rsidR="00F038BC" w:rsidRPr="00BD2873">
        <w:rPr>
          <w:rFonts w:ascii="Arial" w:hAnsi="Arial" w:cs="Arial"/>
          <w:sz w:val="20"/>
        </w:rPr>
        <w:t>Bruntál</w:t>
      </w:r>
      <w:r w:rsidRPr="00BD2873">
        <w:rPr>
          <w:rFonts w:ascii="Arial" w:hAnsi="Arial" w:cs="Arial"/>
          <w:sz w:val="20"/>
        </w:rPr>
        <w:t xml:space="preserve"> přišlo na svět více děvčat než chlapců. Celkem </w:t>
      </w:r>
      <w:r w:rsidR="00F00003">
        <w:rPr>
          <w:rFonts w:ascii="Arial" w:hAnsi="Arial" w:cs="Arial"/>
          <w:sz w:val="20"/>
        </w:rPr>
        <w:t>4 281</w:t>
      </w:r>
      <w:r w:rsidR="004D33BF">
        <w:rPr>
          <w:rFonts w:ascii="Arial" w:hAnsi="Arial" w:cs="Arial"/>
          <w:sz w:val="20"/>
        </w:rPr>
        <w:t> </w:t>
      </w:r>
      <w:r w:rsidRPr="00BD2873">
        <w:rPr>
          <w:rFonts w:ascii="Arial" w:hAnsi="Arial" w:cs="Arial"/>
          <w:sz w:val="20"/>
        </w:rPr>
        <w:t>dětí bylo prvorozených (4</w:t>
      </w:r>
      <w:r w:rsidR="00251274">
        <w:rPr>
          <w:rFonts w:ascii="Arial" w:hAnsi="Arial" w:cs="Arial"/>
          <w:sz w:val="20"/>
        </w:rPr>
        <w:t>6</w:t>
      </w:r>
      <w:r w:rsidRPr="00BD2873">
        <w:rPr>
          <w:rFonts w:ascii="Arial" w:hAnsi="Arial" w:cs="Arial"/>
          <w:sz w:val="20"/>
        </w:rPr>
        <w:t>,</w:t>
      </w:r>
      <w:r w:rsidR="00F00003">
        <w:rPr>
          <w:rFonts w:ascii="Arial" w:hAnsi="Arial" w:cs="Arial"/>
          <w:sz w:val="20"/>
        </w:rPr>
        <w:t>7</w:t>
      </w:r>
      <w:r w:rsidRPr="00BD2873">
        <w:rPr>
          <w:rFonts w:ascii="Arial" w:hAnsi="Arial" w:cs="Arial"/>
          <w:sz w:val="20"/>
        </w:rPr>
        <w:t xml:space="preserve"> % všech živě narozených dětí), </w:t>
      </w:r>
      <w:r w:rsidR="00F00003">
        <w:rPr>
          <w:rFonts w:ascii="Arial" w:hAnsi="Arial" w:cs="Arial"/>
          <w:sz w:val="20"/>
        </w:rPr>
        <w:t>3 415</w:t>
      </w:r>
      <w:r w:rsidRPr="00BD2873">
        <w:rPr>
          <w:rFonts w:ascii="Arial" w:hAnsi="Arial" w:cs="Arial"/>
          <w:sz w:val="20"/>
        </w:rPr>
        <w:t> druhorozených (</w:t>
      </w:r>
      <w:r w:rsidR="00251274">
        <w:rPr>
          <w:rFonts w:ascii="Arial" w:hAnsi="Arial" w:cs="Arial"/>
          <w:sz w:val="20"/>
        </w:rPr>
        <w:t>37</w:t>
      </w:r>
      <w:r w:rsidRPr="00BD2873">
        <w:rPr>
          <w:rFonts w:ascii="Arial" w:hAnsi="Arial" w:cs="Arial"/>
          <w:sz w:val="20"/>
        </w:rPr>
        <w:t>,</w:t>
      </w:r>
      <w:r w:rsidR="00F00003">
        <w:rPr>
          <w:rFonts w:ascii="Arial" w:hAnsi="Arial" w:cs="Arial"/>
          <w:sz w:val="20"/>
        </w:rPr>
        <w:t>3</w:t>
      </w:r>
      <w:r w:rsidRPr="00BD2873">
        <w:rPr>
          <w:rFonts w:ascii="Arial" w:hAnsi="Arial" w:cs="Arial"/>
          <w:sz w:val="20"/>
        </w:rPr>
        <w:t> %) a </w:t>
      </w:r>
      <w:r w:rsidR="00F00003">
        <w:rPr>
          <w:rFonts w:ascii="Arial" w:hAnsi="Arial" w:cs="Arial"/>
          <w:sz w:val="20"/>
        </w:rPr>
        <w:t>1 468</w:t>
      </w:r>
      <w:r w:rsidRPr="00BD2873">
        <w:rPr>
          <w:rFonts w:ascii="Arial" w:hAnsi="Arial" w:cs="Arial"/>
          <w:sz w:val="20"/>
        </w:rPr>
        <w:t> dětí bylo pro matku již jako třetí či další dítě (1</w:t>
      </w:r>
      <w:r w:rsidR="00251274">
        <w:rPr>
          <w:rFonts w:ascii="Arial" w:hAnsi="Arial" w:cs="Arial"/>
          <w:sz w:val="20"/>
        </w:rPr>
        <w:t>6</w:t>
      </w:r>
      <w:r w:rsidR="004D33BF">
        <w:rPr>
          <w:rFonts w:ascii="Arial" w:hAnsi="Arial" w:cs="Arial"/>
          <w:sz w:val="20"/>
        </w:rPr>
        <w:t>,0</w:t>
      </w:r>
      <w:r w:rsidRPr="00BD2873">
        <w:rPr>
          <w:rFonts w:ascii="Arial" w:hAnsi="Arial" w:cs="Arial"/>
          <w:sz w:val="20"/>
        </w:rPr>
        <w:t> %).</w:t>
      </w:r>
      <w:r w:rsidRPr="00BD2873">
        <w:rPr>
          <w:rFonts w:ascii="Arial" w:hAnsi="Arial" w:cs="Arial"/>
          <w:color w:val="FF0000"/>
          <w:sz w:val="20"/>
        </w:rPr>
        <w:t xml:space="preserve"> </w:t>
      </w:r>
      <w:r w:rsidRPr="00BD2873">
        <w:rPr>
          <w:rFonts w:ascii="Arial" w:hAnsi="Arial" w:cs="Arial"/>
          <w:sz w:val="20"/>
        </w:rPr>
        <w:t xml:space="preserve">Mimo manželství se </w:t>
      </w:r>
      <w:r w:rsidR="00434E8D">
        <w:rPr>
          <w:rFonts w:ascii="Arial" w:hAnsi="Arial" w:cs="Arial"/>
          <w:sz w:val="20"/>
        </w:rPr>
        <w:t>od počátku roku do konce září</w:t>
      </w:r>
      <w:r w:rsidRPr="00BD2873">
        <w:rPr>
          <w:rFonts w:ascii="Arial" w:hAnsi="Arial" w:cs="Arial"/>
          <w:sz w:val="20"/>
        </w:rPr>
        <w:t xml:space="preserve"> narodilo </w:t>
      </w:r>
      <w:r w:rsidR="00F00003">
        <w:rPr>
          <w:rFonts w:ascii="Arial" w:hAnsi="Arial" w:cs="Arial"/>
          <w:sz w:val="20"/>
        </w:rPr>
        <w:t>4 797 </w:t>
      </w:r>
      <w:r w:rsidRPr="00BD2873">
        <w:rPr>
          <w:rFonts w:ascii="Arial" w:hAnsi="Arial" w:cs="Arial"/>
          <w:sz w:val="20"/>
        </w:rPr>
        <w:t>dětí, tedy 5</w:t>
      </w:r>
      <w:r w:rsidR="00251274">
        <w:rPr>
          <w:rFonts w:ascii="Arial" w:hAnsi="Arial" w:cs="Arial"/>
          <w:sz w:val="20"/>
        </w:rPr>
        <w:t>2</w:t>
      </w:r>
      <w:r w:rsidRPr="00BD2873">
        <w:rPr>
          <w:rFonts w:ascii="Arial" w:hAnsi="Arial" w:cs="Arial"/>
          <w:sz w:val="20"/>
        </w:rPr>
        <w:t>,</w:t>
      </w:r>
      <w:r w:rsidR="00F00003">
        <w:rPr>
          <w:rFonts w:ascii="Arial" w:hAnsi="Arial" w:cs="Arial"/>
          <w:sz w:val="20"/>
        </w:rPr>
        <w:t>3</w:t>
      </w:r>
      <w:r w:rsidR="004D33BF">
        <w:rPr>
          <w:rFonts w:ascii="Arial" w:hAnsi="Arial" w:cs="Arial"/>
          <w:sz w:val="20"/>
        </w:rPr>
        <w:t> % z živě narozených (v celé ČR</w:t>
      </w:r>
      <w:r w:rsidRPr="00BD2873">
        <w:rPr>
          <w:rFonts w:ascii="Arial" w:hAnsi="Arial" w:cs="Arial"/>
          <w:sz w:val="20"/>
        </w:rPr>
        <w:t xml:space="preserve"> to bylo 48,</w:t>
      </w:r>
      <w:r w:rsidR="00251274">
        <w:rPr>
          <w:rFonts w:ascii="Arial" w:hAnsi="Arial" w:cs="Arial"/>
          <w:sz w:val="20"/>
        </w:rPr>
        <w:t>2</w:t>
      </w:r>
      <w:r w:rsidRPr="00BD2873">
        <w:rPr>
          <w:rFonts w:ascii="Arial" w:hAnsi="Arial" w:cs="Arial"/>
          <w:sz w:val="20"/>
        </w:rPr>
        <w:t> %).</w:t>
      </w:r>
      <w:r w:rsidRPr="00BD2873">
        <w:rPr>
          <w:rFonts w:ascii="Arial" w:hAnsi="Arial" w:cs="Arial"/>
          <w:color w:val="FF0000"/>
          <w:sz w:val="20"/>
        </w:rPr>
        <w:t xml:space="preserve"> </w:t>
      </w:r>
      <w:r w:rsidRPr="00BD2873">
        <w:rPr>
          <w:rFonts w:ascii="Arial" w:hAnsi="Arial" w:cs="Arial"/>
          <w:sz w:val="20"/>
        </w:rPr>
        <w:t xml:space="preserve">Nejvyšší podíl narozených mimo manželství byl </w:t>
      </w:r>
      <w:r w:rsidR="001B4BB2">
        <w:rPr>
          <w:rFonts w:ascii="Arial" w:hAnsi="Arial" w:cs="Arial"/>
          <w:sz w:val="20"/>
        </w:rPr>
        <w:t xml:space="preserve">již tradičně </w:t>
      </w:r>
      <w:r w:rsidRPr="00BD2873">
        <w:rPr>
          <w:rFonts w:ascii="Arial" w:hAnsi="Arial" w:cs="Arial"/>
          <w:sz w:val="20"/>
        </w:rPr>
        <w:t>zaznamenán v okrese Bruntál (6</w:t>
      </w:r>
      <w:r w:rsidR="00F00003">
        <w:rPr>
          <w:rFonts w:ascii="Arial" w:hAnsi="Arial" w:cs="Arial"/>
          <w:sz w:val="20"/>
        </w:rPr>
        <w:t>7</w:t>
      </w:r>
      <w:r w:rsidRPr="00BD2873">
        <w:rPr>
          <w:rFonts w:ascii="Arial" w:hAnsi="Arial" w:cs="Arial"/>
          <w:sz w:val="20"/>
        </w:rPr>
        <w:t>,</w:t>
      </w:r>
      <w:r w:rsidR="00F00003">
        <w:rPr>
          <w:rFonts w:ascii="Arial" w:hAnsi="Arial" w:cs="Arial"/>
          <w:sz w:val="20"/>
        </w:rPr>
        <w:t>5</w:t>
      </w:r>
      <w:r w:rsidR="006C1BA3">
        <w:rPr>
          <w:rFonts w:ascii="Arial" w:hAnsi="Arial" w:cs="Arial"/>
          <w:sz w:val="20"/>
        </w:rPr>
        <w:t> %)</w:t>
      </w:r>
      <w:r w:rsidR="004D33BF">
        <w:rPr>
          <w:rFonts w:ascii="Arial" w:hAnsi="Arial" w:cs="Arial"/>
          <w:sz w:val="20"/>
        </w:rPr>
        <w:t>, což po okrese Most (</w:t>
      </w:r>
      <w:r w:rsidR="00F00003">
        <w:rPr>
          <w:rFonts w:ascii="Arial" w:hAnsi="Arial" w:cs="Arial"/>
          <w:sz w:val="20"/>
        </w:rPr>
        <w:t>69,9</w:t>
      </w:r>
      <w:r w:rsidR="004D33BF">
        <w:rPr>
          <w:rFonts w:ascii="Arial" w:hAnsi="Arial" w:cs="Arial"/>
          <w:sz w:val="20"/>
        </w:rPr>
        <w:t> %) bylo nejvíce v celé ČR</w:t>
      </w:r>
      <w:r w:rsidR="006C1BA3">
        <w:rPr>
          <w:rFonts w:ascii="Arial" w:hAnsi="Arial" w:cs="Arial"/>
          <w:sz w:val="20"/>
        </w:rPr>
        <w:t xml:space="preserve">. </w:t>
      </w:r>
      <w:r w:rsidRPr="00BD2873">
        <w:rPr>
          <w:rFonts w:ascii="Arial" w:hAnsi="Arial" w:cs="Arial"/>
          <w:sz w:val="20"/>
        </w:rPr>
        <w:t xml:space="preserve">Naopak v okrese Frýdek-Místek činila hodnota tohoto podílu pouze </w:t>
      </w:r>
      <w:r w:rsidR="00F00003">
        <w:rPr>
          <w:rFonts w:ascii="Arial" w:hAnsi="Arial" w:cs="Arial"/>
          <w:sz w:val="20"/>
        </w:rPr>
        <w:t>44,0</w:t>
      </w:r>
      <w:r w:rsidRPr="00BD2873">
        <w:rPr>
          <w:rFonts w:ascii="Arial" w:hAnsi="Arial" w:cs="Arial"/>
          <w:sz w:val="20"/>
        </w:rPr>
        <w:t> %.</w:t>
      </w:r>
    </w:p>
    <w:p w:rsidR="00BC2B39" w:rsidRPr="00226590" w:rsidRDefault="00BC2B39" w:rsidP="00BC2B39">
      <w:pPr>
        <w:autoSpaceDE w:val="0"/>
        <w:autoSpaceDN w:val="0"/>
        <w:adjustRightInd w:val="0"/>
        <w:rPr>
          <w:rFonts w:cs="Arial"/>
          <w:bCs/>
          <w:spacing w:val="-1"/>
          <w:szCs w:val="20"/>
          <w:lang w:eastAsia="cs-CZ"/>
        </w:rPr>
      </w:pPr>
      <w:r w:rsidRPr="00226590">
        <w:rPr>
          <w:rFonts w:cs="Arial"/>
          <w:spacing w:val="-1"/>
          <w:szCs w:val="20"/>
        </w:rPr>
        <w:lastRenderedPageBreak/>
        <w:t>V</w:t>
      </w:r>
      <w:r w:rsidR="00F55AE6">
        <w:rPr>
          <w:rFonts w:cs="Arial"/>
          <w:spacing w:val="-1"/>
          <w:szCs w:val="20"/>
        </w:rPr>
        <w:t> průběhu prvních devíti měsíců</w:t>
      </w:r>
      <w:r w:rsidR="006C1BA3">
        <w:rPr>
          <w:rFonts w:cs="Arial"/>
          <w:spacing w:val="-1"/>
          <w:szCs w:val="20"/>
        </w:rPr>
        <w:t xml:space="preserve"> roku</w:t>
      </w:r>
      <w:r w:rsidRPr="00226590">
        <w:rPr>
          <w:rFonts w:cs="Arial"/>
          <w:spacing w:val="-1"/>
          <w:szCs w:val="20"/>
        </w:rPr>
        <w:t xml:space="preserve"> </w:t>
      </w:r>
      <w:r w:rsidRPr="00226590">
        <w:rPr>
          <w:rFonts w:cs="Arial"/>
          <w:b/>
          <w:spacing w:val="-1"/>
          <w:szCs w:val="20"/>
        </w:rPr>
        <w:t>zemřelo</w:t>
      </w:r>
      <w:r w:rsidRPr="00226590">
        <w:rPr>
          <w:rFonts w:cs="Arial"/>
          <w:spacing w:val="-1"/>
          <w:szCs w:val="20"/>
        </w:rPr>
        <w:t xml:space="preserve"> podle předběžných výsledků </w:t>
      </w:r>
      <w:r w:rsidR="0051453F">
        <w:rPr>
          <w:rFonts w:cs="Arial"/>
          <w:spacing w:val="-1"/>
          <w:szCs w:val="20"/>
        </w:rPr>
        <w:t>10 266</w:t>
      </w:r>
      <w:r w:rsidR="004D33BF">
        <w:rPr>
          <w:rFonts w:cs="Arial"/>
          <w:spacing w:val="-1"/>
          <w:szCs w:val="20"/>
        </w:rPr>
        <w:t> </w:t>
      </w:r>
      <w:r w:rsidRPr="00226590">
        <w:rPr>
          <w:rFonts w:cs="Arial"/>
          <w:spacing w:val="-1"/>
          <w:szCs w:val="20"/>
        </w:rPr>
        <w:t>osob, což bylo o </w:t>
      </w:r>
      <w:r w:rsidR="0051453F">
        <w:rPr>
          <w:rFonts w:cs="Arial"/>
          <w:spacing w:val="-1"/>
          <w:szCs w:val="20"/>
        </w:rPr>
        <w:t>28</w:t>
      </w:r>
      <w:r w:rsidRPr="00226590">
        <w:rPr>
          <w:rFonts w:cs="Arial"/>
          <w:spacing w:val="-1"/>
          <w:szCs w:val="20"/>
        </w:rPr>
        <w:t xml:space="preserve"> osob </w:t>
      </w:r>
      <w:r w:rsidR="002860C5" w:rsidRPr="00226590">
        <w:rPr>
          <w:rFonts w:cs="Arial"/>
          <w:spacing w:val="-1"/>
          <w:szCs w:val="20"/>
        </w:rPr>
        <w:t>méně</w:t>
      </w:r>
      <w:r w:rsidRPr="00226590">
        <w:rPr>
          <w:rFonts w:cs="Arial"/>
          <w:spacing w:val="-1"/>
          <w:szCs w:val="20"/>
        </w:rPr>
        <w:t xml:space="preserve"> než v</w:t>
      </w:r>
      <w:r w:rsidR="002860C5" w:rsidRPr="00226590">
        <w:rPr>
          <w:rFonts w:cs="Arial"/>
          <w:spacing w:val="-1"/>
          <w:szCs w:val="20"/>
        </w:rPr>
        <w:t>e stejném období</w:t>
      </w:r>
      <w:r w:rsidRPr="00226590">
        <w:rPr>
          <w:rFonts w:cs="Arial"/>
          <w:spacing w:val="-1"/>
          <w:szCs w:val="20"/>
        </w:rPr>
        <w:t> ro</w:t>
      </w:r>
      <w:r w:rsidR="002860C5" w:rsidRPr="00226590">
        <w:rPr>
          <w:rFonts w:cs="Arial"/>
          <w:spacing w:val="-1"/>
          <w:szCs w:val="20"/>
        </w:rPr>
        <w:t>ku</w:t>
      </w:r>
      <w:r w:rsidRPr="00226590">
        <w:rPr>
          <w:rFonts w:cs="Arial"/>
          <w:spacing w:val="-1"/>
          <w:szCs w:val="20"/>
        </w:rPr>
        <w:t xml:space="preserve"> 201</w:t>
      </w:r>
      <w:r w:rsidR="006C1BA3">
        <w:rPr>
          <w:rFonts w:cs="Arial"/>
          <w:spacing w:val="-1"/>
          <w:szCs w:val="20"/>
        </w:rPr>
        <w:t>8</w:t>
      </w:r>
      <w:r w:rsidR="0066424E" w:rsidRPr="00226590">
        <w:rPr>
          <w:rFonts w:cs="Arial"/>
          <w:spacing w:val="-1"/>
          <w:szCs w:val="20"/>
        </w:rPr>
        <w:t>.</w:t>
      </w:r>
      <w:r w:rsidRPr="00226590">
        <w:rPr>
          <w:rFonts w:cs="Arial"/>
          <w:spacing w:val="-1"/>
          <w:szCs w:val="20"/>
        </w:rPr>
        <w:t xml:space="preserve"> V relativním vyjádření zemřelo </w:t>
      </w:r>
      <w:r w:rsidR="004D33BF">
        <w:rPr>
          <w:rFonts w:cs="Arial"/>
          <w:spacing w:val="-1"/>
          <w:szCs w:val="20"/>
        </w:rPr>
        <w:t xml:space="preserve">v kraji </w:t>
      </w:r>
      <w:r w:rsidRPr="00226590">
        <w:rPr>
          <w:rFonts w:cs="Arial"/>
          <w:spacing w:val="-1"/>
          <w:szCs w:val="20"/>
        </w:rPr>
        <w:t>z 1 000 obyvatel středního stavu 1</w:t>
      </w:r>
      <w:r w:rsidR="006C1BA3">
        <w:rPr>
          <w:rFonts w:cs="Arial"/>
          <w:spacing w:val="-1"/>
          <w:szCs w:val="20"/>
        </w:rPr>
        <w:t>1</w:t>
      </w:r>
      <w:r w:rsidRPr="00226590">
        <w:rPr>
          <w:rFonts w:cs="Arial"/>
          <w:spacing w:val="-1"/>
          <w:szCs w:val="20"/>
        </w:rPr>
        <w:t>,</w:t>
      </w:r>
      <w:r w:rsidR="0051453F">
        <w:rPr>
          <w:rFonts w:cs="Arial"/>
          <w:spacing w:val="-1"/>
          <w:szCs w:val="20"/>
        </w:rPr>
        <w:t>4</w:t>
      </w:r>
      <w:r w:rsidRPr="00226590">
        <w:rPr>
          <w:rFonts w:cs="Arial"/>
          <w:spacing w:val="-1"/>
          <w:szCs w:val="20"/>
        </w:rPr>
        <w:t> osoby.</w:t>
      </w:r>
      <w:r w:rsidRPr="00226590">
        <w:rPr>
          <w:rFonts w:cs="Arial"/>
          <w:color w:val="FF0000"/>
          <w:spacing w:val="-1"/>
          <w:szCs w:val="20"/>
        </w:rPr>
        <w:t xml:space="preserve"> </w:t>
      </w:r>
      <w:r w:rsidR="0051453F">
        <w:rPr>
          <w:rFonts w:cs="Arial"/>
          <w:spacing w:val="-1"/>
          <w:szCs w:val="20"/>
        </w:rPr>
        <w:t>Nejv</w:t>
      </w:r>
      <w:r w:rsidRPr="00226590">
        <w:rPr>
          <w:rFonts w:cs="Arial"/>
          <w:spacing w:val="-1"/>
          <w:szCs w:val="20"/>
        </w:rPr>
        <w:t xml:space="preserve">yšší </w:t>
      </w:r>
      <w:r w:rsidR="0051453F">
        <w:rPr>
          <w:rFonts w:cs="Arial"/>
          <w:spacing w:val="-1"/>
          <w:szCs w:val="20"/>
        </w:rPr>
        <w:t xml:space="preserve">míra </w:t>
      </w:r>
      <w:r w:rsidRPr="00226590">
        <w:rPr>
          <w:rFonts w:cs="Arial"/>
          <w:spacing w:val="-1"/>
          <w:szCs w:val="20"/>
        </w:rPr>
        <w:t>úmrt</w:t>
      </w:r>
      <w:r w:rsidR="0051453F">
        <w:rPr>
          <w:rFonts w:cs="Arial"/>
          <w:spacing w:val="-1"/>
          <w:szCs w:val="20"/>
        </w:rPr>
        <w:t>nosti byla zaznamenána v okrese</w:t>
      </w:r>
      <w:r w:rsidRPr="00226590">
        <w:rPr>
          <w:rFonts w:cs="Arial"/>
          <w:spacing w:val="-1"/>
          <w:szCs w:val="20"/>
        </w:rPr>
        <w:t xml:space="preserve"> </w:t>
      </w:r>
      <w:r w:rsidR="003F6D42" w:rsidRPr="00226590">
        <w:rPr>
          <w:rFonts w:cs="Arial"/>
          <w:spacing w:val="-1"/>
          <w:szCs w:val="20"/>
        </w:rPr>
        <w:t xml:space="preserve">Bruntál </w:t>
      </w:r>
      <w:r w:rsidRPr="00226590">
        <w:rPr>
          <w:rFonts w:cs="Arial"/>
          <w:spacing w:val="-1"/>
          <w:szCs w:val="20"/>
        </w:rPr>
        <w:t>(</w:t>
      </w:r>
      <w:r w:rsidR="0051453F">
        <w:rPr>
          <w:rFonts w:cs="Arial"/>
          <w:spacing w:val="-1"/>
          <w:szCs w:val="20"/>
        </w:rPr>
        <w:t>12,7</w:t>
      </w:r>
      <w:r w:rsidRPr="00226590">
        <w:rPr>
          <w:rFonts w:cs="Arial"/>
          <w:spacing w:val="-1"/>
          <w:szCs w:val="20"/>
        </w:rPr>
        <w:t xml:space="preserve"> ‰), </w:t>
      </w:r>
      <w:r w:rsidR="0051453F">
        <w:rPr>
          <w:rFonts w:cs="Arial"/>
          <w:spacing w:val="-1"/>
          <w:szCs w:val="20"/>
        </w:rPr>
        <w:t xml:space="preserve">vysokých hodnot dosáhla </w:t>
      </w:r>
      <w:r w:rsidR="00637C75" w:rsidRPr="00226590">
        <w:rPr>
          <w:rFonts w:cs="Arial"/>
          <w:spacing w:val="-1"/>
          <w:szCs w:val="20"/>
        </w:rPr>
        <w:t>i </w:t>
      </w:r>
      <w:r w:rsidR="008859D7">
        <w:rPr>
          <w:rFonts w:cs="Arial"/>
          <w:spacing w:val="-1"/>
          <w:szCs w:val="20"/>
        </w:rPr>
        <w:t>v </w:t>
      </w:r>
      <w:r w:rsidR="0051453F">
        <w:rPr>
          <w:rFonts w:cs="Arial"/>
          <w:spacing w:val="-1"/>
          <w:szCs w:val="20"/>
        </w:rPr>
        <w:t>okresech</w:t>
      </w:r>
      <w:r w:rsidRPr="00226590">
        <w:rPr>
          <w:rFonts w:cs="Arial"/>
          <w:spacing w:val="-1"/>
          <w:szCs w:val="20"/>
        </w:rPr>
        <w:t xml:space="preserve"> </w:t>
      </w:r>
      <w:r w:rsidR="008859D7" w:rsidRPr="00226590">
        <w:rPr>
          <w:rFonts w:cs="Arial"/>
          <w:spacing w:val="-1"/>
          <w:szCs w:val="20"/>
        </w:rPr>
        <w:t>Karviná (</w:t>
      </w:r>
      <w:r w:rsidR="008859D7">
        <w:rPr>
          <w:rFonts w:cs="Arial"/>
          <w:spacing w:val="-1"/>
          <w:szCs w:val="20"/>
        </w:rPr>
        <w:t>11,9 ‰)</w:t>
      </w:r>
      <w:r w:rsidR="008859D7" w:rsidRPr="00226590">
        <w:rPr>
          <w:rFonts w:cs="Arial"/>
          <w:spacing w:val="-1"/>
          <w:szCs w:val="20"/>
        </w:rPr>
        <w:t xml:space="preserve"> </w:t>
      </w:r>
      <w:r w:rsidR="008859D7">
        <w:rPr>
          <w:rFonts w:cs="Arial"/>
          <w:spacing w:val="-1"/>
          <w:szCs w:val="20"/>
        </w:rPr>
        <w:t>a O</w:t>
      </w:r>
      <w:r w:rsidRPr="00226590">
        <w:rPr>
          <w:rFonts w:cs="Arial"/>
          <w:spacing w:val="-1"/>
          <w:szCs w:val="20"/>
        </w:rPr>
        <w:t>strava-město</w:t>
      </w:r>
      <w:r w:rsidR="00341E59" w:rsidRPr="00226590">
        <w:rPr>
          <w:rFonts w:cs="Arial"/>
          <w:spacing w:val="-1"/>
          <w:szCs w:val="20"/>
        </w:rPr>
        <w:t xml:space="preserve"> </w:t>
      </w:r>
      <w:r w:rsidR="008859D7" w:rsidRPr="00226590">
        <w:rPr>
          <w:rFonts w:cs="Arial"/>
          <w:spacing w:val="-1"/>
          <w:szCs w:val="20"/>
        </w:rPr>
        <w:t>(</w:t>
      </w:r>
      <w:r w:rsidR="008859D7">
        <w:rPr>
          <w:rFonts w:cs="Arial"/>
          <w:spacing w:val="-1"/>
          <w:szCs w:val="20"/>
        </w:rPr>
        <w:t>11,8 ‰)</w:t>
      </w:r>
      <w:r w:rsidRPr="00226590">
        <w:rPr>
          <w:rFonts w:cs="Arial"/>
          <w:spacing w:val="-1"/>
          <w:szCs w:val="20"/>
        </w:rPr>
        <w:t xml:space="preserve">. </w:t>
      </w:r>
      <w:r w:rsidR="00434E8D">
        <w:rPr>
          <w:rFonts w:cs="Arial"/>
          <w:spacing w:val="-1"/>
          <w:szCs w:val="20"/>
        </w:rPr>
        <w:t>Pouze v </w:t>
      </w:r>
      <w:r w:rsidR="00434E8D" w:rsidRPr="00226590">
        <w:rPr>
          <w:rFonts w:cs="Arial"/>
          <w:spacing w:val="-1"/>
          <w:szCs w:val="20"/>
        </w:rPr>
        <w:t>okres</w:t>
      </w:r>
      <w:r w:rsidR="00434E8D">
        <w:rPr>
          <w:rFonts w:cs="Arial"/>
          <w:spacing w:val="-1"/>
          <w:szCs w:val="20"/>
        </w:rPr>
        <w:t>ech</w:t>
      </w:r>
      <w:r w:rsidR="00434E8D" w:rsidRPr="00987147">
        <w:rPr>
          <w:rFonts w:cs="Arial"/>
          <w:spacing w:val="-1"/>
          <w:szCs w:val="20"/>
        </w:rPr>
        <w:t xml:space="preserve"> Opava </w:t>
      </w:r>
      <w:r w:rsidR="00434E8D">
        <w:rPr>
          <w:rFonts w:cs="Arial"/>
          <w:spacing w:val="-1"/>
          <w:szCs w:val="20"/>
        </w:rPr>
        <w:t>a </w:t>
      </w:r>
      <w:r w:rsidR="00434E8D" w:rsidRPr="00987147">
        <w:rPr>
          <w:rFonts w:cs="Arial"/>
          <w:spacing w:val="-1"/>
          <w:szCs w:val="20"/>
        </w:rPr>
        <w:t>Frýdek-Místek</w:t>
      </w:r>
      <w:r w:rsidR="00434E8D">
        <w:rPr>
          <w:rFonts w:cs="Arial"/>
          <w:spacing w:val="-1"/>
          <w:szCs w:val="20"/>
        </w:rPr>
        <w:t xml:space="preserve"> </w:t>
      </w:r>
      <w:r w:rsidR="00434E8D" w:rsidRPr="00987147">
        <w:rPr>
          <w:rFonts w:cs="Arial"/>
          <w:spacing w:val="-1"/>
          <w:szCs w:val="20"/>
        </w:rPr>
        <w:t>byl</w:t>
      </w:r>
      <w:r w:rsidR="00434E8D">
        <w:rPr>
          <w:rFonts w:cs="Arial"/>
          <w:spacing w:val="-1"/>
          <w:szCs w:val="20"/>
        </w:rPr>
        <w:t>a</w:t>
      </w:r>
      <w:r w:rsidR="00434E8D" w:rsidRPr="00987147">
        <w:rPr>
          <w:rFonts w:cs="Arial"/>
          <w:spacing w:val="-1"/>
          <w:szCs w:val="20"/>
        </w:rPr>
        <w:t xml:space="preserve"> </w:t>
      </w:r>
      <w:r w:rsidR="00434E8D">
        <w:rPr>
          <w:rFonts w:cs="Arial"/>
          <w:spacing w:val="-1"/>
          <w:szCs w:val="20"/>
        </w:rPr>
        <w:t xml:space="preserve">míra úmrtnosti </w:t>
      </w:r>
      <w:r w:rsidR="00434E8D" w:rsidRPr="00987147">
        <w:rPr>
          <w:rFonts w:cs="Arial"/>
          <w:spacing w:val="-1"/>
          <w:szCs w:val="20"/>
        </w:rPr>
        <w:t>nižší než hodnota republikového průměru (10,5 ‰).</w:t>
      </w:r>
      <w:r w:rsidR="00434E8D">
        <w:rPr>
          <w:rFonts w:cs="Arial"/>
          <w:spacing w:val="-1"/>
          <w:szCs w:val="20"/>
        </w:rPr>
        <w:t xml:space="preserve"> </w:t>
      </w:r>
      <w:r w:rsidR="008859D7" w:rsidRPr="00987147">
        <w:rPr>
          <w:rFonts w:cs="Arial"/>
          <w:spacing w:val="-1"/>
          <w:szCs w:val="20"/>
        </w:rPr>
        <w:t>Z celkového počtu zemřelých bylo 5 360 mužů</w:t>
      </w:r>
      <w:r w:rsidR="00987147" w:rsidRPr="00987147">
        <w:rPr>
          <w:rFonts w:cs="Arial"/>
          <w:spacing w:val="-1"/>
          <w:szCs w:val="20"/>
        </w:rPr>
        <w:t xml:space="preserve"> (</w:t>
      </w:r>
      <w:r w:rsidR="008859D7" w:rsidRPr="00987147">
        <w:rPr>
          <w:rFonts w:cs="Arial"/>
          <w:spacing w:val="-1"/>
          <w:szCs w:val="20"/>
        </w:rPr>
        <w:t>53,2 %</w:t>
      </w:r>
      <w:r w:rsidR="00987147" w:rsidRPr="00987147">
        <w:rPr>
          <w:rFonts w:cs="Arial"/>
          <w:spacing w:val="-1"/>
          <w:szCs w:val="20"/>
        </w:rPr>
        <w:t>)</w:t>
      </w:r>
      <w:r w:rsidR="008859D7" w:rsidRPr="00987147">
        <w:rPr>
          <w:rFonts w:cs="Arial"/>
          <w:spacing w:val="-1"/>
          <w:szCs w:val="20"/>
        </w:rPr>
        <w:t>.</w:t>
      </w:r>
      <w:r w:rsidRPr="00987147">
        <w:rPr>
          <w:rFonts w:cs="Arial"/>
          <w:spacing w:val="-1"/>
          <w:szCs w:val="20"/>
        </w:rPr>
        <w:t xml:space="preserve"> Více než dvě třetiny zemřelých měly 70 a více let. </w:t>
      </w:r>
      <w:r w:rsidR="00987147" w:rsidRPr="00274FC8">
        <w:rPr>
          <w:rFonts w:cs="Arial"/>
          <w:szCs w:val="20"/>
        </w:rPr>
        <w:t>Hodnoty kojenecké úmrtnosti (3,</w:t>
      </w:r>
      <w:r w:rsidR="00987147">
        <w:rPr>
          <w:rFonts w:cs="Arial"/>
          <w:szCs w:val="20"/>
        </w:rPr>
        <w:t>7</w:t>
      </w:r>
      <w:r w:rsidR="00987147" w:rsidRPr="00274FC8">
        <w:rPr>
          <w:rFonts w:cs="Arial"/>
          <w:szCs w:val="20"/>
        </w:rPr>
        <w:t xml:space="preserve"> ‰) </w:t>
      </w:r>
      <w:r w:rsidR="0088522B" w:rsidRPr="00274FC8">
        <w:rPr>
          <w:rFonts w:cs="Arial"/>
          <w:szCs w:val="20"/>
        </w:rPr>
        <w:t>a</w:t>
      </w:r>
      <w:r w:rsidR="0088522B">
        <w:rPr>
          <w:rFonts w:cs="Arial"/>
          <w:szCs w:val="20"/>
        </w:rPr>
        <w:t> </w:t>
      </w:r>
      <w:r w:rsidR="00987147" w:rsidRPr="00274FC8">
        <w:rPr>
          <w:rFonts w:cs="Arial"/>
          <w:szCs w:val="20"/>
        </w:rPr>
        <w:t>novorozenecké úmrtnosti (2,</w:t>
      </w:r>
      <w:r w:rsidR="00987147">
        <w:rPr>
          <w:rFonts w:cs="Arial"/>
          <w:szCs w:val="20"/>
        </w:rPr>
        <w:t>0</w:t>
      </w:r>
      <w:r w:rsidR="00987147" w:rsidRPr="00274FC8">
        <w:rPr>
          <w:rFonts w:cs="Arial"/>
          <w:szCs w:val="20"/>
        </w:rPr>
        <w:t> ‰) přesahovaly republikové průměry (2,</w:t>
      </w:r>
      <w:r w:rsidR="00987147">
        <w:rPr>
          <w:rFonts w:cs="Arial"/>
          <w:szCs w:val="20"/>
        </w:rPr>
        <w:t>5 ‰) a </w:t>
      </w:r>
      <w:r w:rsidR="00987147" w:rsidRPr="00274FC8">
        <w:rPr>
          <w:rFonts w:cs="Arial"/>
          <w:szCs w:val="20"/>
        </w:rPr>
        <w:t>(1,</w:t>
      </w:r>
      <w:r w:rsidR="00987147">
        <w:rPr>
          <w:rFonts w:cs="Arial"/>
          <w:szCs w:val="20"/>
        </w:rPr>
        <w:t>5</w:t>
      </w:r>
      <w:r w:rsidR="00987147" w:rsidRPr="00274FC8">
        <w:rPr>
          <w:rFonts w:cs="Arial"/>
          <w:szCs w:val="20"/>
        </w:rPr>
        <w:t> ‰).</w:t>
      </w:r>
    </w:p>
    <w:p w:rsidR="00BC2B39" w:rsidRPr="00BD2873" w:rsidRDefault="00BC2B39" w:rsidP="00490434">
      <w:pPr>
        <w:autoSpaceDE w:val="0"/>
        <w:autoSpaceDN w:val="0"/>
        <w:adjustRightInd w:val="0"/>
        <w:rPr>
          <w:rFonts w:cs="Arial"/>
          <w:szCs w:val="20"/>
        </w:rPr>
      </w:pPr>
    </w:p>
    <w:p w:rsidR="00BC2B39" w:rsidRPr="00BD2873" w:rsidRDefault="007F4052" w:rsidP="00490434">
      <w:pPr>
        <w:autoSpaceDE w:val="0"/>
        <w:autoSpaceDN w:val="0"/>
        <w:adjustRightInd w:val="0"/>
        <w:rPr>
          <w:rFonts w:cs="Arial"/>
          <w:szCs w:val="20"/>
        </w:rPr>
      </w:pPr>
      <w:r w:rsidRPr="007F4052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3514312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1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B39" w:rsidRPr="00BD2873" w:rsidRDefault="00BC2B39" w:rsidP="00490434">
      <w:pPr>
        <w:autoSpaceDE w:val="0"/>
        <w:autoSpaceDN w:val="0"/>
        <w:adjustRightInd w:val="0"/>
        <w:rPr>
          <w:rFonts w:cs="Arial"/>
          <w:szCs w:val="20"/>
        </w:rPr>
      </w:pPr>
    </w:p>
    <w:p w:rsidR="00EA1186" w:rsidRPr="00BD2873" w:rsidRDefault="00E74A72" w:rsidP="00EA1186">
      <w:pPr>
        <w:rPr>
          <w:rFonts w:cs="Arial"/>
          <w:szCs w:val="20"/>
        </w:rPr>
      </w:pPr>
      <w:r w:rsidRPr="00BD2873">
        <w:rPr>
          <w:rFonts w:cs="Arial"/>
          <w:spacing w:val="-2"/>
          <w:szCs w:val="20"/>
        </w:rPr>
        <w:t xml:space="preserve">Rozdíl mezi počtem živě narozených a zemřelých činil v absolutním </w:t>
      </w:r>
      <w:proofErr w:type="gramStart"/>
      <w:r w:rsidRPr="00BD2873">
        <w:rPr>
          <w:rFonts w:cs="Arial"/>
          <w:spacing w:val="-2"/>
          <w:szCs w:val="20"/>
        </w:rPr>
        <w:t>vyjádření</w:t>
      </w:r>
      <w:proofErr w:type="gramEnd"/>
      <w:r w:rsidRPr="00BD2873">
        <w:rPr>
          <w:rFonts w:cs="Arial"/>
          <w:spacing w:val="-2"/>
          <w:szCs w:val="20"/>
        </w:rPr>
        <w:t xml:space="preserve"> –</w:t>
      </w:r>
      <w:proofErr w:type="gramStart"/>
      <w:r w:rsidR="00BF2D57">
        <w:rPr>
          <w:rFonts w:cs="Arial"/>
          <w:spacing w:val="-2"/>
          <w:szCs w:val="20"/>
        </w:rPr>
        <w:t>1 </w:t>
      </w:r>
      <w:r w:rsidR="00987147">
        <w:rPr>
          <w:rFonts w:cs="Arial"/>
          <w:spacing w:val="-2"/>
          <w:szCs w:val="20"/>
        </w:rPr>
        <w:t>102</w:t>
      </w:r>
      <w:proofErr w:type="gramEnd"/>
      <w:r w:rsidR="00BF2D57">
        <w:rPr>
          <w:rFonts w:cs="Arial"/>
          <w:spacing w:val="-2"/>
          <w:szCs w:val="20"/>
        </w:rPr>
        <w:t> </w:t>
      </w:r>
      <w:r w:rsidRPr="00BD2873">
        <w:rPr>
          <w:rFonts w:cs="Arial"/>
          <w:spacing w:val="-2"/>
          <w:szCs w:val="20"/>
        </w:rPr>
        <w:t>osob, v relativním –</w:t>
      </w:r>
      <w:r w:rsidR="00D805DC">
        <w:rPr>
          <w:rFonts w:cs="Arial"/>
          <w:spacing w:val="-2"/>
          <w:szCs w:val="20"/>
        </w:rPr>
        <w:t>1</w:t>
      </w:r>
      <w:r w:rsidRPr="00BD2873">
        <w:rPr>
          <w:rFonts w:cs="Arial"/>
          <w:spacing w:val="-2"/>
          <w:szCs w:val="20"/>
        </w:rPr>
        <w:t>,</w:t>
      </w:r>
      <w:r w:rsidR="00987147">
        <w:rPr>
          <w:rFonts w:cs="Arial"/>
          <w:spacing w:val="-2"/>
          <w:szCs w:val="20"/>
        </w:rPr>
        <w:t>2</w:t>
      </w:r>
      <w:r w:rsidRPr="00BD2873">
        <w:rPr>
          <w:rFonts w:cs="Arial"/>
          <w:spacing w:val="-2"/>
          <w:szCs w:val="20"/>
        </w:rPr>
        <w:t> osoby na 1 000 obyvatel středního stavu. Absolutně je tato hodnota nejvyšší mezi všemi kraji v ČR, v relativním vyjádření j</w:t>
      </w:r>
      <w:r w:rsidR="000B0580">
        <w:rPr>
          <w:rFonts w:cs="Arial"/>
          <w:spacing w:val="-2"/>
          <w:szCs w:val="20"/>
        </w:rPr>
        <w:t>sou</w:t>
      </w:r>
      <w:r w:rsidRPr="00BD2873">
        <w:rPr>
          <w:rFonts w:cs="Arial"/>
          <w:spacing w:val="-2"/>
          <w:szCs w:val="20"/>
        </w:rPr>
        <w:t xml:space="preserve"> na tom</w:t>
      </w:r>
      <w:r w:rsidR="00D805DC">
        <w:rPr>
          <w:rFonts w:cs="Arial"/>
          <w:spacing w:val="-2"/>
          <w:szCs w:val="20"/>
        </w:rPr>
        <w:t xml:space="preserve"> </w:t>
      </w:r>
      <w:r w:rsidRPr="00BD2873">
        <w:rPr>
          <w:rFonts w:cs="Arial"/>
          <w:spacing w:val="-2"/>
          <w:szCs w:val="20"/>
        </w:rPr>
        <w:t xml:space="preserve">hůře Karlovarský </w:t>
      </w:r>
      <w:proofErr w:type="gramStart"/>
      <w:r w:rsidR="00005107" w:rsidRPr="00BD2873">
        <w:rPr>
          <w:rFonts w:cs="Arial"/>
          <w:spacing w:val="-2"/>
          <w:szCs w:val="20"/>
        </w:rPr>
        <w:t xml:space="preserve">kraj </w:t>
      </w:r>
      <w:r w:rsidRPr="00BD2873">
        <w:rPr>
          <w:rFonts w:cs="Arial"/>
          <w:spacing w:val="-2"/>
          <w:szCs w:val="20"/>
        </w:rPr>
        <w:t>(–</w:t>
      </w:r>
      <w:r w:rsidR="000B0580">
        <w:rPr>
          <w:rFonts w:cs="Arial"/>
          <w:spacing w:val="-2"/>
          <w:szCs w:val="20"/>
        </w:rPr>
        <w:t>1,8</w:t>
      </w:r>
      <w:proofErr w:type="gramEnd"/>
      <w:r w:rsidR="000B0580">
        <w:rPr>
          <w:rFonts w:cs="Arial"/>
          <w:spacing w:val="-2"/>
          <w:szCs w:val="20"/>
        </w:rPr>
        <w:t xml:space="preserve"> ‰) a Ústecký kraj </w:t>
      </w:r>
      <w:r w:rsidR="000B0580" w:rsidRPr="00BD2873">
        <w:rPr>
          <w:rFonts w:cs="Arial"/>
          <w:spacing w:val="-2"/>
          <w:szCs w:val="20"/>
        </w:rPr>
        <w:t>(–</w:t>
      </w:r>
      <w:r w:rsidR="000B0580">
        <w:rPr>
          <w:rFonts w:cs="Arial"/>
          <w:spacing w:val="-2"/>
          <w:szCs w:val="20"/>
        </w:rPr>
        <w:t>1</w:t>
      </w:r>
      <w:r w:rsidR="000B0580" w:rsidRPr="00BD2873">
        <w:rPr>
          <w:rFonts w:cs="Arial"/>
          <w:spacing w:val="-2"/>
          <w:szCs w:val="20"/>
        </w:rPr>
        <w:t>,</w:t>
      </w:r>
      <w:r w:rsidR="000B0580">
        <w:rPr>
          <w:rFonts w:cs="Arial"/>
          <w:spacing w:val="-2"/>
          <w:szCs w:val="20"/>
        </w:rPr>
        <w:t>4</w:t>
      </w:r>
      <w:r w:rsidR="000B0580" w:rsidRPr="00BD2873">
        <w:rPr>
          <w:rFonts w:cs="Arial"/>
          <w:spacing w:val="-2"/>
          <w:szCs w:val="20"/>
        </w:rPr>
        <w:t> ‰)</w:t>
      </w:r>
      <w:r w:rsidR="000B0580">
        <w:rPr>
          <w:rFonts w:cs="Arial"/>
          <w:spacing w:val="-2"/>
          <w:szCs w:val="20"/>
        </w:rPr>
        <w:t xml:space="preserve"> </w:t>
      </w:r>
      <w:r w:rsidR="00005107" w:rsidRPr="00BD2873">
        <w:rPr>
          <w:rFonts w:cs="Arial"/>
          <w:spacing w:val="-2"/>
          <w:szCs w:val="20"/>
        </w:rPr>
        <w:t xml:space="preserve">V žádném </w:t>
      </w:r>
      <w:r w:rsidR="00892C49" w:rsidRPr="00BD2873">
        <w:rPr>
          <w:rFonts w:cs="Arial"/>
          <w:spacing w:val="-2"/>
          <w:szCs w:val="20"/>
        </w:rPr>
        <w:t>z</w:t>
      </w:r>
      <w:r w:rsidR="00892C49">
        <w:rPr>
          <w:rFonts w:cs="Arial"/>
          <w:spacing w:val="-2"/>
          <w:szCs w:val="20"/>
        </w:rPr>
        <w:t> </w:t>
      </w:r>
      <w:r w:rsidRPr="00BD2873">
        <w:rPr>
          <w:rFonts w:cs="Arial"/>
          <w:spacing w:val="-2"/>
          <w:szCs w:val="20"/>
        </w:rPr>
        <w:t>okres</w:t>
      </w:r>
      <w:r w:rsidR="00005107" w:rsidRPr="00BD2873">
        <w:rPr>
          <w:rFonts w:cs="Arial"/>
          <w:spacing w:val="-2"/>
          <w:szCs w:val="20"/>
        </w:rPr>
        <w:t>ů</w:t>
      </w:r>
      <w:r w:rsidRPr="00BD2873">
        <w:rPr>
          <w:rFonts w:cs="Arial"/>
          <w:spacing w:val="-2"/>
          <w:szCs w:val="20"/>
        </w:rPr>
        <w:t xml:space="preserve"> Moravskoslezského kraje </w:t>
      </w:r>
      <w:r w:rsidR="00005107" w:rsidRPr="00BD2873">
        <w:rPr>
          <w:rFonts w:cs="Arial"/>
          <w:spacing w:val="-2"/>
          <w:szCs w:val="20"/>
        </w:rPr>
        <w:t>ne</w:t>
      </w:r>
      <w:r w:rsidRPr="00BD2873">
        <w:rPr>
          <w:rFonts w:cs="Arial"/>
          <w:spacing w:val="-2"/>
          <w:szCs w:val="20"/>
        </w:rPr>
        <w:t>dosáhl přirozený přírůstek kladných hodnot</w:t>
      </w:r>
      <w:r w:rsidR="00005107" w:rsidRPr="00BD2873">
        <w:rPr>
          <w:rFonts w:cs="Arial"/>
          <w:spacing w:val="-2"/>
          <w:szCs w:val="20"/>
        </w:rPr>
        <w:t>.</w:t>
      </w:r>
    </w:p>
    <w:p w:rsidR="00EA1186" w:rsidRPr="00BD2873" w:rsidRDefault="00EA1186" w:rsidP="00490434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361038" w:rsidRDefault="000B0580" w:rsidP="00490434">
      <w:pPr>
        <w:autoSpaceDE w:val="0"/>
        <w:autoSpaceDN w:val="0"/>
        <w:adjustRightInd w:val="0"/>
        <w:rPr>
          <w:rFonts w:cs="Arial"/>
          <w:color w:val="000000" w:themeColor="text1"/>
          <w:spacing w:val="-4"/>
          <w:szCs w:val="20"/>
        </w:rPr>
      </w:pPr>
      <w:r>
        <w:rPr>
          <w:rFonts w:cs="Arial"/>
          <w:color w:val="000000" w:themeColor="text1"/>
          <w:spacing w:val="-4"/>
          <w:szCs w:val="20"/>
        </w:rPr>
        <w:t>Do Moravskoslezského kraje se od počátku roku do konce září</w:t>
      </w:r>
      <w:r w:rsidR="00005107" w:rsidRPr="0002412A">
        <w:rPr>
          <w:rFonts w:cs="Arial"/>
          <w:color w:val="000000" w:themeColor="text1"/>
          <w:spacing w:val="-4"/>
          <w:szCs w:val="20"/>
        </w:rPr>
        <w:t xml:space="preserve"> </w:t>
      </w:r>
      <w:r w:rsidR="00E74A72" w:rsidRPr="0002412A">
        <w:rPr>
          <w:rFonts w:cs="Arial"/>
          <w:b/>
          <w:color w:val="000000" w:themeColor="text1"/>
          <w:spacing w:val="-4"/>
          <w:szCs w:val="20"/>
        </w:rPr>
        <w:t>přistěhovalo</w:t>
      </w:r>
      <w:r w:rsidR="00E74A72" w:rsidRPr="0002412A">
        <w:rPr>
          <w:rFonts w:cs="Arial"/>
          <w:color w:val="000000" w:themeColor="text1"/>
          <w:spacing w:val="-4"/>
          <w:szCs w:val="20"/>
        </w:rPr>
        <w:t xml:space="preserve"> </w:t>
      </w:r>
      <w:r>
        <w:rPr>
          <w:rFonts w:cs="Arial"/>
          <w:color w:val="000000" w:themeColor="text1"/>
          <w:spacing w:val="-4"/>
          <w:szCs w:val="20"/>
        </w:rPr>
        <w:t>5 094</w:t>
      </w:r>
      <w:r w:rsidR="00BF2D57">
        <w:rPr>
          <w:rFonts w:cs="Arial"/>
          <w:color w:val="000000" w:themeColor="text1"/>
          <w:spacing w:val="-4"/>
          <w:szCs w:val="20"/>
        </w:rPr>
        <w:t> </w:t>
      </w:r>
      <w:r w:rsidR="00E74A72" w:rsidRPr="0002412A">
        <w:rPr>
          <w:rFonts w:cs="Arial"/>
          <w:color w:val="000000" w:themeColor="text1"/>
          <w:spacing w:val="-4"/>
          <w:szCs w:val="20"/>
        </w:rPr>
        <w:t>osob, což bylo o </w:t>
      </w:r>
      <w:r>
        <w:rPr>
          <w:rFonts w:cs="Arial"/>
          <w:color w:val="000000" w:themeColor="text1"/>
          <w:spacing w:val="-4"/>
          <w:szCs w:val="20"/>
        </w:rPr>
        <w:t>448</w:t>
      </w:r>
      <w:r w:rsidR="00BF2D57">
        <w:rPr>
          <w:rFonts w:cs="Arial"/>
          <w:color w:val="000000" w:themeColor="text1"/>
          <w:spacing w:val="-4"/>
          <w:szCs w:val="20"/>
        </w:rPr>
        <w:t> </w:t>
      </w:r>
      <w:r w:rsidR="00E74A72" w:rsidRPr="0002412A">
        <w:rPr>
          <w:rFonts w:cs="Arial"/>
          <w:color w:val="000000" w:themeColor="text1"/>
          <w:spacing w:val="-4"/>
          <w:szCs w:val="20"/>
        </w:rPr>
        <w:t xml:space="preserve">osob více než za </w:t>
      </w:r>
      <w:r w:rsidR="0066424E" w:rsidRPr="0002412A">
        <w:rPr>
          <w:rFonts w:cs="Arial"/>
          <w:color w:val="000000" w:themeColor="text1"/>
          <w:spacing w:val="-4"/>
          <w:szCs w:val="20"/>
        </w:rPr>
        <w:t xml:space="preserve">stejné období </w:t>
      </w:r>
      <w:r w:rsidR="00E74A72" w:rsidRPr="0002412A">
        <w:rPr>
          <w:rFonts w:cs="Arial"/>
          <w:color w:val="000000" w:themeColor="text1"/>
          <w:spacing w:val="-4"/>
          <w:szCs w:val="20"/>
        </w:rPr>
        <w:t>rok</w:t>
      </w:r>
      <w:r w:rsidR="0066424E" w:rsidRPr="0002412A">
        <w:rPr>
          <w:rFonts w:cs="Arial"/>
          <w:color w:val="000000" w:themeColor="text1"/>
          <w:spacing w:val="-4"/>
          <w:szCs w:val="20"/>
        </w:rPr>
        <w:t>u</w:t>
      </w:r>
      <w:r w:rsidR="00E74A72" w:rsidRPr="0002412A">
        <w:rPr>
          <w:rFonts w:cs="Arial"/>
          <w:color w:val="000000" w:themeColor="text1"/>
          <w:spacing w:val="-4"/>
          <w:szCs w:val="20"/>
        </w:rPr>
        <w:t> 201</w:t>
      </w:r>
      <w:r w:rsidR="0066424E" w:rsidRPr="0002412A">
        <w:rPr>
          <w:rFonts w:cs="Arial"/>
          <w:color w:val="000000" w:themeColor="text1"/>
          <w:spacing w:val="-4"/>
          <w:szCs w:val="20"/>
        </w:rPr>
        <w:t>8</w:t>
      </w:r>
      <w:r w:rsidR="00E74A72" w:rsidRPr="0002412A">
        <w:rPr>
          <w:rFonts w:cs="Arial"/>
          <w:color w:val="000000" w:themeColor="text1"/>
          <w:spacing w:val="-4"/>
          <w:szCs w:val="20"/>
        </w:rPr>
        <w:t xml:space="preserve">. Z ostatních krajů ČR se přistěhovalo </w:t>
      </w:r>
      <w:r w:rsidR="00584D41">
        <w:rPr>
          <w:rFonts w:cs="Arial"/>
          <w:color w:val="000000" w:themeColor="text1"/>
          <w:spacing w:val="-4"/>
          <w:szCs w:val="20"/>
        </w:rPr>
        <w:t>2 943</w:t>
      </w:r>
      <w:r w:rsidR="00BF2D57">
        <w:rPr>
          <w:rFonts w:cs="Arial"/>
          <w:color w:val="000000" w:themeColor="text1"/>
          <w:spacing w:val="-4"/>
          <w:szCs w:val="20"/>
        </w:rPr>
        <w:t> </w:t>
      </w:r>
      <w:r w:rsidR="00E74A72" w:rsidRPr="0002412A">
        <w:rPr>
          <w:rFonts w:cs="Arial"/>
          <w:color w:val="000000" w:themeColor="text1"/>
          <w:spacing w:val="-4"/>
          <w:szCs w:val="20"/>
        </w:rPr>
        <w:t>osob (</w:t>
      </w:r>
      <w:r w:rsidR="00584D41">
        <w:rPr>
          <w:rFonts w:cs="Arial"/>
          <w:color w:val="000000" w:themeColor="text1"/>
          <w:spacing w:val="-4"/>
          <w:szCs w:val="20"/>
        </w:rPr>
        <w:t>57,8</w:t>
      </w:r>
      <w:r w:rsidR="00E74A72" w:rsidRPr="0002412A">
        <w:rPr>
          <w:rFonts w:cs="Arial"/>
          <w:color w:val="000000" w:themeColor="text1"/>
          <w:spacing w:val="-4"/>
          <w:szCs w:val="20"/>
        </w:rPr>
        <w:t> % přistěhovalých) a </w:t>
      </w:r>
      <w:r w:rsidR="00584D41">
        <w:rPr>
          <w:rFonts w:cs="Arial"/>
          <w:color w:val="000000" w:themeColor="text1"/>
          <w:spacing w:val="-4"/>
          <w:szCs w:val="20"/>
        </w:rPr>
        <w:t>2 151 </w:t>
      </w:r>
      <w:r w:rsidR="00E74A72" w:rsidRPr="0002412A">
        <w:rPr>
          <w:rFonts w:cs="Arial"/>
          <w:color w:val="000000" w:themeColor="text1"/>
          <w:spacing w:val="-4"/>
          <w:szCs w:val="20"/>
        </w:rPr>
        <w:t>osob ze zahraničí (</w:t>
      </w:r>
      <w:r w:rsidR="00584D41">
        <w:rPr>
          <w:rFonts w:cs="Arial"/>
          <w:color w:val="000000" w:themeColor="text1"/>
          <w:spacing w:val="-4"/>
          <w:szCs w:val="20"/>
        </w:rPr>
        <w:t>42,2</w:t>
      </w:r>
      <w:r w:rsidR="00E74A72" w:rsidRPr="0002412A">
        <w:rPr>
          <w:rFonts w:cs="Arial"/>
          <w:color w:val="000000" w:themeColor="text1"/>
          <w:spacing w:val="-4"/>
          <w:szCs w:val="20"/>
        </w:rPr>
        <w:t> % přistěhovalých). Mezi přistěhovalými převažovali muži (</w:t>
      </w:r>
      <w:r w:rsidR="00584D41">
        <w:rPr>
          <w:rFonts w:cs="Arial"/>
          <w:color w:val="000000" w:themeColor="text1"/>
          <w:spacing w:val="-4"/>
          <w:szCs w:val="20"/>
        </w:rPr>
        <w:t>53,7</w:t>
      </w:r>
      <w:r w:rsidR="00E74A72" w:rsidRPr="0002412A">
        <w:rPr>
          <w:rFonts w:cs="Arial"/>
          <w:color w:val="000000" w:themeColor="text1"/>
          <w:spacing w:val="-4"/>
          <w:szCs w:val="20"/>
        </w:rPr>
        <w:t> %). Nejvíce obyvatel se přistěhovalo do okresu Ostrava-město (</w:t>
      </w:r>
      <w:r w:rsidR="00584D41">
        <w:rPr>
          <w:rFonts w:cs="Arial"/>
          <w:color w:val="000000" w:themeColor="text1"/>
          <w:spacing w:val="-4"/>
          <w:szCs w:val="20"/>
        </w:rPr>
        <w:t>3 959</w:t>
      </w:r>
      <w:r w:rsidR="0002412A" w:rsidRPr="0002412A">
        <w:rPr>
          <w:rFonts w:cs="Arial"/>
          <w:color w:val="000000" w:themeColor="text1"/>
          <w:spacing w:val="-4"/>
          <w:szCs w:val="20"/>
        </w:rPr>
        <w:t> </w:t>
      </w:r>
      <w:r w:rsidR="00E74A72" w:rsidRPr="0002412A">
        <w:rPr>
          <w:rFonts w:cs="Arial"/>
          <w:color w:val="000000" w:themeColor="text1"/>
          <w:spacing w:val="-4"/>
          <w:szCs w:val="20"/>
        </w:rPr>
        <w:t>osob), a to i relativně (1</w:t>
      </w:r>
      <w:r w:rsidR="005577D6">
        <w:rPr>
          <w:rFonts w:cs="Arial"/>
          <w:color w:val="000000" w:themeColor="text1"/>
          <w:spacing w:val="-4"/>
          <w:szCs w:val="20"/>
        </w:rPr>
        <w:t>6</w:t>
      </w:r>
      <w:r w:rsidR="00E74A72" w:rsidRPr="0002412A">
        <w:rPr>
          <w:rFonts w:cs="Arial"/>
          <w:color w:val="000000" w:themeColor="text1"/>
          <w:spacing w:val="-4"/>
          <w:szCs w:val="20"/>
        </w:rPr>
        <w:t>,</w:t>
      </w:r>
      <w:r w:rsidR="00584D41">
        <w:rPr>
          <w:rFonts w:cs="Arial"/>
          <w:color w:val="000000" w:themeColor="text1"/>
          <w:spacing w:val="-4"/>
          <w:szCs w:val="20"/>
        </w:rPr>
        <w:t>5</w:t>
      </w:r>
      <w:r w:rsidR="00E74A72" w:rsidRPr="0002412A">
        <w:rPr>
          <w:rFonts w:cs="Arial"/>
          <w:color w:val="000000" w:themeColor="text1"/>
          <w:spacing w:val="-4"/>
          <w:szCs w:val="20"/>
        </w:rPr>
        <w:t xml:space="preserve"> osoby na 1 000 obyvatel středního stavu). Nejmenší relativní přírůstek byl zaznamenán v okrese </w:t>
      </w:r>
      <w:r w:rsidR="005577D6">
        <w:rPr>
          <w:rFonts w:cs="Arial"/>
          <w:color w:val="000000" w:themeColor="text1"/>
          <w:spacing w:val="-4"/>
          <w:szCs w:val="20"/>
        </w:rPr>
        <w:t>Opava</w:t>
      </w:r>
      <w:r w:rsidR="00E74A72" w:rsidRPr="0002412A">
        <w:rPr>
          <w:rFonts w:cs="Arial"/>
          <w:color w:val="000000" w:themeColor="text1"/>
          <w:spacing w:val="-4"/>
          <w:szCs w:val="20"/>
        </w:rPr>
        <w:t xml:space="preserve">, do kterého se přistěhovalo </w:t>
      </w:r>
      <w:r w:rsidR="00584D41">
        <w:rPr>
          <w:rFonts w:cs="Arial"/>
          <w:color w:val="000000" w:themeColor="text1"/>
          <w:spacing w:val="-4"/>
          <w:szCs w:val="20"/>
        </w:rPr>
        <w:t>11,1</w:t>
      </w:r>
      <w:r w:rsidR="00664D4C" w:rsidRPr="0002412A">
        <w:rPr>
          <w:rFonts w:cs="Arial"/>
          <w:color w:val="000000" w:themeColor="text1"/>
          <w:spacing w:val="-4"/>
          <w:szCs w:val="20"/>
        </w:rPr>
        <w:t> osoby na 1  000 </w:t>
      </w:r>
      <w:r w:rsidR="00E74A72" w:rsidRPr="0002412A">
        <w:rPr>
          <w:rFonts w:cs="Arial"/>
          <w:color w:val="000000" w:themeColor="text1"/>
          <w:spacing w:val="-4"/>
          <w:szCs w:val="20"/>
        </w:rPr>
        <w:t>obyvatel.</w:t>
      </w:r>
    </w:p>
    <w:p w:rsidR="00434E8D" w:rsidRDefault="00434E8D" w:rsidP="00490434">
      <w:pPr>
        <w:autoSpaceDE w:val="0"/>
        <w:autoSpaceDN w:val="0"/>
        <w:adjustRightInd w:val="0"/>
        <w:rPr>
          <w:rFonts w:cs="Arial"/>
          <w:color w:val="000000" w:themeColor="text1"/>
          <w:spacing w:val="-4"/>
          <w:szCs w:val="20"/>
        </w:rPr>
      </w:pPr>
    </w:p>
    <w:p w:rsidR="00614B94" w:rsidRPr="00BD2873" w:rsidRDefault="00E74A72" w:rsidP="00E74A72">
      <w:pPr>
        <w:autoSpaceDE w:val="0"/>
        <w:autoSpaceDN w:val="0"/>
        <w:adjustRightInd w:val="0"/>
        <w:rPr>
          <w:rFonts w:cs="Arial"/>
          <w:color w:val="000000" w:themeColor="text1"/>
          <w:spacing w:val="-2"/>
          <w:szCs w:val="20"/>
        </w:rPr>
      </w:pPr>
      <w:r w:rsidRPr="00BD2873">
        <w:rPr>
          <w:rFonts w:cs="Arial"/>
          <w:color w:val="000000" w:themeColor="text1"/>
          <w:szCs w:val="20"/>
        </w:rPr>
        <w:t xml:space="preserve">Ve stejném období se z kraje </w:t>
      </w:r>
      <w:r w:rsidRPr="00BD2873">
        <w:rPr>
          <w:rFonts w:cs="Arial"/>
          <w:b/>
          <w:color w:val="000000" w:themeColor="text1"/>
          <w:szCs w:val="20"/>
        </w:rPr>
        <w:t>vystěhovalo</w:t>
      </w:r>
      <w:r w:rsidRPr="00BD2873">
        <w:rPr>
          <w:rFonts w:cs="Arial"/>
          <w:color w:val="000000" w:themeColor="text1"/>
          <w:szCs w:val="20"/>
        </w:rPr>
        <w:t xml:space="preserve"> </w:t>
      </w:r>
      <w:r w:rsidR="00584D41">
        <w:rPr>
          <w:rFonts w:cs="Arial"/>
          <w:color w:val="000000" w:themeColor="text1"/>
          <w:szCs w:val="20"/>
        </w:rPr>
        <w:t>6 070</w:t>
      </w:r>
      <w:r w:rsidR="00BF2D57">
        <w:rPr>
          <w:rFonts w:cs="Arial"/>
          <w:color w:val="000000" w:themeColor="text1"/>
          <w:szCs w:val="20"/>
        </w:rPr>
        <w:t> </w:t>
      </w:r>
      <w:r w:rsidRPr="00BD2873">
        <w:rPr>
          <w:rFonts w:cs="Arial"/>
          <w:color w:val="000000" w:themeColor="text1"/>
          <w:szCs w:val="20"/>
        </w:rPr>
        <w:t>osob (o </w:t>
      </w:r>
      <w:r w:rsidR="00584D41">
        <w:rPr>
          <w:rFonts w:cs="Arial"/>
          <w:color w:val="000000" w:themeColor="text1"/>
          <w:szCs w:val="20"/>
        </w:rPr>
        <w:t>311</w:t>
      </w:r>
      <w:r w:rsidRPr="00BD2873">
        <w:rPr>
          <w:rFonts w:cs="Arial"/>
          <w:color w:val="000000" w:themeColor="text1"/>
          <w:szCs w:val="20"/>
        </w:rPr>
        <w:t xml:space="preserve"> </w:t>
      </w:r>
      <w:r w:rsidR="00D1123A">
        <w:rPr>
          <w:rFonts w:cs="Arial"/>
          <w:color w:val="000000" w:themeColor="text1"/>
          <w:szCs w:val="20"/>
        </w:rPr>
        <w:t xml:space="preserve">více </w:t>
      </w:r>
      <w:r w:rsidR="00BF2D57">
        <w:rPr>
          <w:rFonts w:cs="Arial"/>
          <w:color w:val="000000" w:themeColor="text1"/>
          <w:szCs w:val="20"/>
        </w:rPr>
        <w:t>než v roce </w:t>
      </w:r>
      <w:r w:rsidRPr="00BD2873">
        <w:rPr>
          <w:rFonts w:cs="Arial"/>
          <w:color w:val="000000" w:themeColor="text1"/>
          <w:szCs w:val="20"/>
        </w:rPr>
        <w:t>201</w:t>
      </w:r>
      <w:r w:rsidR="00D1123A">
        <w:rPr>
          <w:rFonts w:cs="Arial"/>
          <w:color w:val="000000" w:themeColor="text1"/>
          <w:szCs w:val="20"/>
        </w:rPr>
        <w:t>8</w:t>
      </w:r>
      <w:r w:rsidRPr="00BD2873">
        <w:rPr>
          <w:rFonts w:cs="Arial"/>
          <w:color w:val="000000" w:themeColor="text1"/>
          <w:szCs w:val="20"/>
        </w:rPr>
        <w:t xml:space="preserve">). Do ostatních krajů ČR se vystěhovalo </w:t>
      </w:r>
      <w:r w:rsidR="00584D41">
        <w:rPr>
          <w:rFonts w:cs="Arial"/>
          <w:color w:val="000000" w:themeColor="text1"/>
          <w:szCs w:val="20"/>
        </w:rPr>
        <w:t>4 743</w:t>
      </w:r>
      <w:r w:rsidR="00BF2D57">
        <w:rPr>
          <w:rFonts w:cs="Arial"/>
          <w:color w:val="000000" w:themeColor="text1"/>
          <w:szCs w:val="20"/>
        </w:rPr>
        <w:t> </w:t>
      </w:r>
      <w:r w:rsidRPr="00BD2873">
        <w:rPr>
          <w:rFonts w:cs="Arial"/>
          <w:color w:val="000000" w:themeColor="text1"/>
          <w:szCs w:val="20"/>
        </w:rPr>
        <w:t>osob (</w:t>
      </w:r>
      <w:r w:rsidR="0085764E" w:rsidRPr="00BD2873">
        <w:rPr>
          <w:rFonts w:cs="Arial"/>
          <w:color w:val="000000" w:themeColor="text1"/>
          <w:szCs w:val="20"/>
        </w:rPr>
        <w:t>7</w:t>
      </w:r>
      <w:r w:rsidR="00F87E58">
        <w:rPr>
          <w:rFonts w:cs="Arial"/>
          <w:color w:val="000000" w:themeColor="text1"/>
          <w:szCs w:val="20"/>
        </w:rPr>
        <w:t>8,</w:t>
      </w:r>
      <w:r w:rsidR="00584D41">
        <w:rPr>
          <w:rFonts w:cs="Arial"/>
          <w:color w:val="000000" w:themeColor="text1"/>
          <w:szCs w:val="20"/>
        </w:rPr>
        <w:t>1</w:t>
      </w:r>
      <w:r w:rsidRPr="00BD2873">
        <w:rPr>
          <w:rFonts w:cs="Arial"/>
          <w:color w:val="000000" w:themeColor="text1"/>
          <w:szCs w:val="20"/>
        </w:rPr>
        <w:t> % vystěhovalých) a </w:t>
      </w:r>
      <w:r w:rsidR="00584D41">
        <w:rPr>
          <w:rFonts w:cs="Arial"/>
          <w:color w:val="000000" w:themeColor="text1"/>
          <w:szCs w:val="20"/>
        </w:rPr>
        <w:t>1 327</w:t>
      </w:r>
      <w:r w:rsidRPr="00BD2873">
        <w:rPr>
          <w:rFonts w:cs="Arial"/>
          <w:color w:val="000000" w:themeColor="text1"/>
          <w:szCs w:val="20"/>
        </w:rPr>
        <w:t xml:space="preserve"> osob se </w:t>
      </w:r>
      <w:r w:rsidRPr="00BD2873">
        <w:rPr>
          <w:rFonts w:cs="Arial"/>
          <w:color w:val="000000" w:themeColor="text1"/>
          <w:szCs w:val="20"/>
        </w:rPr>
        <w:lastRenderedPageBreak/>
        <w:t>odstěhovalo do zahraničí (</w:t>
      </w:r>
      <w:r w:rsidR="00584D41">
        <w:rPr>
          <w:rFonts w:cs="Arial"/>
          <w:color w:val="000000" w:themeColor="text1"/>
          <w:szCs w:val="20"/>
        </w:rPr>
        <w:t>21,9</w:t>
      </w:r>
      <w:r w:rsidRPr="00BD2873">
        <w:rPr>
          <w:rFonts w:cs="Arial"/>
          <w:color w:val="000000" w:themeColor="text1"/>
          <w:szCs w:val="20"/>
        </w:rPr>
        <w:t xml:space="preserve"> % vystěhovalých). </w:t>
      </w:r>
      <w:r w:rsidR="00F62969">
        <w:rPr>
          <w:rFonts w:cs="Arial"/>
          <w:color w:val="000000" w:themeColor="text1"/>
          <w:spacing w:val="-2"/>
          <w:szCs w:val="20"/>
        </w:rPr>
        <w:t>M</w:t>
      </w:r>
      <w:r w:rsidRPr="00BD2873">
        <w:rPr>
          <w:rFonts w:cs="Arial"/>
          <w:color w:val="000000" w:themeColor="text1"/>
          <w:spacing w:val="-2"/>
          <w:szCs w:val="20"/>
        </w:rPr>
        <w:t xml:space="preserve">ezi vystěhovalými </w:t>
      </w:r>
      <w:r w:rsidR="00F62969">
        <w:rPr>
          <w:rFonts w:cs="Arial"/>
          <w:color w:val="000000" w:themeColor="text1"/>
          <w:spacing w:val="-2"/>
          <w:szCs w:val="20"/>
        </w:rPr>
        <w:t xml:space="preserve">naopak </w:t>
      </w:r>
      <w:r w:rsidR="00D1123A">
        <w:rPr>
          <w:rFonts w:cs="Arial"/>
          <w:color w:val="000000" w:themeColor="text1"/>
          <w:spacing w:val="-2"/>
          <w:szCs w:val="20"/>
        </w:rPr>
        <w:t xml:space="preserve">mírně </w:t>
      </w:r>
      <w:r w:rsidRPr="00BD2873">
        <w:rPr>
          <w:rFonts w:cs="Arial"/>
          <w:color w:val="000000" w:themeColor="text1"/>
          <w:spacing w:val="-2"/>
          <w:szCs w:val="20"/>
        </w:rPr>
        <w:t>převažoval</w:t>
      </w:r>
      <w:r w:rsidR="00F62969">
        <w:rPr>
          <w:rFonts w:cs="Arial"/>
          <w:color w:val="000000" w:themeColor="text1"/>
          <w:spacing w:val="-2"/>
          <w:szCs w:val="20"/>
        </w:rPr>
        <w:t>y</w:t>
      </w:r>
      <w:r w:rsidRPr="00BD2873">
        <w:rPr>
          <w:rFonts w:cs="Arial"/>
          <w:color w:val="000000" w:themeColor="text1"/>
          <w:spacing w:val="-2"/>
          <w:szCs w:val="20"/>
        </w:rPr>
        <w:t xml:space="preserve"> </w:t>
      </w:r>
      <w:r w:rsidR="00F62969">
        <w:rPr>
          <w:rFonts w:cs="Arial"/>
          <w:color w:val="000000" w:themeColor="text1"/>
          <w:spacing w:val="-2"/>
          <w:szCs w:val="20"/>
        </w:rPr>
        <w:t>ženy</w:t>
      </w:r>
      <w:r w:rsidRPr="00BD2873">
        <w:rPr>
          <w:rFonts w:cs="Arial"/>
          <w:color w:val="000000" w:themeColor="text1"/>
          <w:spacing w:val="-2"/>
          <w:szCs w:val="20"/>
        </w:rPr>
        <w:t xml:space="preserve"> (5</w:t>
      </w:r>
      <w:r w:rsidR="00F87E58">
        <w:rPr>
          <w:rFonts w:cs="Arial"/>
          <w:color w:val="000000" w:themeColor="text1"/>
          <w:spacing w:val="-2"/>
          <w:szCs w:val="20"/>
        </w:rPr>
        <w:t>0</w:t>
      </w:r>
      <w:r w:rsidRPr="00BD2873">
        <w:rPr>
          <w:rFonts w:cs="Arial"/>
          <w:color w:val="000000" w:themeColor="text1"/>
          <w:spacing w:val="-2"/>
          <w:szCs w:val="20"/>
        </w:rPr>
        <w:t>,</w:t>
      </w:r>
      <w:r w:rsidR="00F62969">
        <w:rPr>
          <w:rFonts w:cs="Arial"/>
          <w:color w:val="000000" w:themeColor="text1"/>
          <w:spacing w:val="-2"/>
          <w:szCs w:val="20"/>
        </w:rPr>
        <w:t>7</w:t>
      </w:r>
      <w:r w:rsidRPr="00BD2873">
        <w:rPr>
          <w:rFonts w:cs="Arial"/>
          <w:color w:val="000000" w:themeColor="text1"/>
          <w:spacing w:val="-2"/>
          <w:szCs w:val="20"/>
        </w:rPr>
        <w:t xml:space="preserve"> %). Nejvíce osob se vystěhovalo z okresů </w:t>
      </w:r>
      <w:r w:rsidR="00263C2E" w:rsidRPr="00BD2873">
        <w:rPr>
          <w:rFonts w:cs="Arial"/>
          <w:color w:val="000000" w:themeColor="text1"/>
          <w:spacing w:val="-2"/>
          <w:szCs w:val="20"/>
        </w:rPr>
        <w:t>Ostrava-město</w:t>
      </w:r>
      <w:r w:rsidR="00BF2D57">
        <w:rPr>
          <w:rFonts w:cs="Arial"/>
          <w:color w:val="000000" w:themeColor="text1"/>
          <w:spacing w:val="-2"/>
          <w:szCs w:val="20"/>
        </w:rPr>
        <w:t xml:space="preserve"> </w:t>
      </w:r>
      <w:r w:rsidR="00C018B3">
        <w:rPr>
          <w:rFonts w:cs="Arial"/>
          <w:color w:val="000000" w:themeColor="text1"/>
          <w:spacing w:val="-2"/>
          <w:szCs w:val="20"/>
        </w:rPr>
        <w:t>a </w:t>
      </w:r>
      <w:r w:rsidR="00BF2D57" w:rsidRPr="00BD2873">
        <w:rPr>
          <w:rFonts w:cs="Arial"/>
          <w:color w:val="000000" w:themeColor="text1"/>
          <w:spacing w:val="-2"/>
          <w:szCs w:val="20"/>
        </w:rPr>
        <w:t>Karviná</w:t>
      </w:r>
      <w:r w:rsidR="00BF2D57">
        <w:rPr>
          <w:rFonts w:cs="Arial"/>
          <w:color w:val="000000" w:themeColor="text1"/>
          <w:spacing w:val="-2"/>
          <w:szCs w:val="20"/>
        </w:rPr>
        <w:t>, při přepočtu na </w:t>
      </w:r>
      <w:r w:rsidR="00BC2B39" w:rsidRPr="00BD2873">
        <w:rPr>
          <w:rFonts w:cs="Arial"/>
          <w:color w:val="000000" w:themeColor="text1"/>
          <w:spacing w:val="-2"/>
          <w:szCs w:val="20"/>
        </w:rPr>
        <w:t>1 000 </w:t>
      </w:r>
      <w:r w:rsidRPr="00BD2873">
        <w:rPr>
          <w:rFonts w:cs="Arial"/>
          <w:color w:val="000000" w:themeColor="text1"/>
          <w:spacing w:val="-2"/>
          <w:szCs w:val="20"/>
        </w:rPr>
        <w:t>obyvatel se k těmto dvěma okresům blížil okres Bruntál.</w:t>
      </w:r>
    </w:p>
    <w:p w:rsidR="00BB72F0" w:rsidRPr="00BD2873" w:rsidRDefault="00BB72F0" w:rsidP="00E74A72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246BE0" w:rsidRPr="00BD2873" w:rsidRDefault="00CB38FF" w:rsidP="00FC7194">
      <w:pPr>
        <w:rPr>
          <w:rFonts w:cs="Arial"/>
          <w:szCs w:val="20"/>
        </w:rPr>
      </w:pPr>
      <w:r w:rsidRPr="00CB38FF">
        <w:rPr>
          <w:rFonts w:cs="Arial"/>
          <w:noProof/>
          <w:szCs w:val="20"/>
          <w:lang w:eastAsia="cs-CZ"/>
        </w:rPr>
        <w:drawing>
          <wp:inline distT="0" distB="0" distL="0" distR="0">
            <wp:extent cx="5391150" cy="2905125"/>
            <wp:effectExtent l="0" t="0" r="0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2F0" w:rsidRPr="00BD2873" w:rsidRDefault="00BB72F0" w:rsidP="00FC7194">
      <w:pPr>
        <w:rPr>
          <w:rFonts w:cs="Arial"/>
          <w:szCs w:val="20"/>
        </w:rPr>
      </w:pPr>
    </w:p>
    <w:p w:rsidR="00E74A72" w:rsidRPr="00BD2873" w:rsidRDefault="00E74A72" w:rsidP="00FC7194">
      <w:pPr>
        <w:rPr>
          <w:rFonts w:cs="Arial"/>
          <w:szCs w:val="20"/>
        </w:rPr>
      </w:pPr>
      <w:r w:rsidRPr="00BD2873">
        <w:rPr>
          <w:rFonts w:cs="Arial"/>
          <w:color w:val="000000" w:themeColor="text1"/>
          <w:szCs w:val="20"/>
        </w:rPr>
        <w:t xml:space="preserve">Úbytek stěhováním byl výrazný především v okresech </w:t>
      </w:r>
      <w:proofErr w:type="gramStart"/>
      <w:r w:rsidRPr="00BD2873">
        <w:rPr>
          <w:rFonts w:cs="Arial"/>
          <w:color w:val="000000" w:themeColor="text1"/>
          <w:szCs w:val="20"/>
        </w:rPr>
        <w:t>Karviná (–</w:t>
      </w:r>
      <w:r w:rsidR="00F62969">
        <w:rPr>
          <w:rFonts w:cs="Arial"/>
          <w:color w:val="000000" w:themeColor="text1"/>
          <w:szCs w:val="20"/>
        </w:rPr>
        <w:t>4,3</w:t>
      </w:r>
      <w:proofErr w:type="gramEnd"/>
      <w:r w:rsidRPr="00BD2873">
        <w:rPr>
          <w:rFonts w:cs="Arial"/>
          <w:color w:val="000000" w:themeColor="text1"/>
          <w:szCs w:val="20"/>
        </w:rPr>
        <w:t xml:space="preserve"> ‰) </w:t>
      </w:r>
      <w:r w:rsidR="00637C75" w:rsidRPr="00BD2873">
        <w:rPr>
          <w:rFonts w:cs="Arial"/>
          <w:color w:val="000000" w:themeColor="text1"/>
          <w:szCs w:val="20"/>
        </w:rPr>
        <w:t>a </w:t>
      </w:r>
      <w:r w:rsidRPr="00BD2873">
        <w:rPr>
          <w:rFonts w:cs="Arial"/>
          <w:color w:val="000000" w:themeColor="text1"/>
          <w:szCs w:val="20"/>
        </w:rPr>
        <w:t xml:space="preserve">Ostrava-město </w:t>
      </w:r>
      <w:r w:rsidR="000D725D" w:rsidRPr="00BD2873">
        <w:rPr>
          <w:rFonts w:cs="Arial"/>
          <w:color w:val="000000" w:themeColor="text1"/>
          <w:szCs w:val="20"/>
        </w:rPr>
        <w:br/>
      </w:r>
      <w:r w:rsidRPr="00BD2873">
        <w:rPr>
          <w:rFonts w:cs="Arial"/>
          <w:color w:val="000000" w:themeColor="text1"/>
          <w:szCs w:val="20"/>
        </w:rPr>
        <w:t>(–</w:t>
      </w:r>
      <w:r w:rsidR="00263C2E">
        <w:rPr>
          <w:rFonts w:cs="Arial"/>
          <w:color w:val="000000" w:themeColor="text1"/>
          <w:szCs w:val="20"/>
        </w:rPr>
        <w:t>2</w:t>
      </w:r>
      <w:r w:rsidRPr="00BD2873">
        <w:rPr>
          <w:rFonts w:cs="Arial"/>
          <w:color w:val="000000" w:themeColor="text1"/>
          <w:szCs w:val="20"/>
        </w:rPr>
        <w:t>,</w:t>
      </w:r>
      <w:r w:rsidR="00F62969">
        <w:rPr>
          <w:rFonts w:cs="Arial"/>
          <w:color w:val="000000" w:themeColor="text1"/>
          <w:szCs w:val="20"/>
        </w:rPr>
        <w:t>6</w:t>
      </w:r>
      <w:r w:rsidRPr="00BD2873">
        <w:rPr>
          <w:rFonts w:cs="Arial"/>
          <w:color w:val="000000" w:themeColor="text1"/>
          <w:szCs w:val="20"/>
        </w:rPr>
        <w:t xml:space="preserve"> ‰). </w:t>
      </w:r>
      <w:r w:rsidRPr="00BD2873">
        <w:rPr>
          <w:rFonts w:cs="Arial"/>
          <w:color w:val="000000" w:themeColor="text1"/>
        </w:rPr>
        <w:t>Jediným</w:t>
      </w:r>
      <w:r w:rsidR="009B5844" w:rsidRPr="00BD2873">
        <w:rPr>
          <w:rFonts w:cs="Arial"/>
          <w:color w:val="000000" w:themeColor="text1"/>
        </w:rPr>
        <w:t>i</w:t>
      </w:r>
      <w:r w:rsidRPr="00BD2873">
        <w:rPr>
          <w:rFonts w:cs="Arial"/>
          <w:color w:val="000000" w:themeColor="text1"/>
        </w:rPr>
        <w:t xml:space="preserve"> okres</w:t>
      </w:r>
      <w:r w:rsidR="009B5844" w:rsidRPr="00BD2873">
        <w:rPr>
          <w:rFonts w:cs="Arial"/>
          <w:color w:val="000000" w:themeColor="text1"/>
        </w:rPr>
        <w:t>y</w:t>
      </w:r>
      <w:r w:rsidRPr="00BD2873">
        <w:rPr>
          <w:rFonts w:cs="Arial"/>
          <w:color w:val="000000" w:themeColor="text1"/>
        </w:rPr>
        <w:t xml:space="preserve"> kraje, kter</w:t>
      </w:r>
      <w:r w:rsidR="009B5844" w:rsidRPr="00BD2873">
        <w:rPr>
          <w:rFonts w:cs="Arial"/>
          <w:color w:val="000000" w:themeColor="text1"/>
        </w:rPr>
        <w:t>é</w:t>
      </w:r>
      <w:r w:rsidRPr="00BD2873">
        <w:rPr>
          <w:rFonts w:cs="Arial"/>
          <w:color w:val="000000" w:themeColor="text1"/>
        </w:rPr>
        <w:t xml:space="preserve"> vykázal</w:t>
      </w:r>
      <w:r w:rsidR="009B5844" w:rsidRPr="00BD2873">
        <w:rPr>
          <w:rFonts w:cs="Arial"/>
          <w:color w:val="000000" w:themeColor="text1"/>
        </w:rPr>
        <w:t>y</w:t>
      </w:r>
      <w:r w:rsidRPr="00BD2873">
        <w:rPr>
          <w:rFonts w:cs="Arial"/>
          <w:color w:val="000000" w:themeColor="text1"/>
        </w:rPr>
        <w:t xml:space="preserve"> kladn</w:t>
      </w:r>
      <w:r w:rsidR="009B5844" w:rsidRPr="00BD2873">
        <w:rPr>
          <w:rFonts w:cs="Arial"/>
          <w:color w:val="000000" w:themeColor="text1"/>
        </w:rPr>
        <w:t>é</w:t>
      </w:r>
      <w:r w:rsidRPr="00BD2873">
        <w:rPr>
          <w:rFonts w:cs="Arial"/>
          <w:color w:val="000000" w:themeColor="text1"/>
        </w:rPr>
        <w:t xml:space="preserve"> přírůstk</w:t>
      </w:r>
      <w:r w:rsidR="009B5844" w:rsidRPr="00BD2873">
        <w:rPr>
          <w:rFonts w:cs="Arial"/>
          <w:color w:val="000000" w:themeColor="text1"/>
        </w:rPr>
        <w:t>y</w:t>
      </w:r>
      <w:r w:rsidRPr="00BD2873">
        <w:rPr>
          <w:rFonts w:cs="Arial"/>
          <w:color w:val="000000" w:themeColor="text1"/>
        </w:rPr>
        <w:t xml:space="preserve"> obyvatel stěhováním, byl</w:t>
      </w:r>
      <w:r w:rsidR="009B5844" w:rsidRPr="00BD2873">
        <w:rPr>
          <w:rFonts w:cs="Arial"/>
          <w:color w:val="000000" w:themeColor="text1"/>
        </w:rPr>
        <w:t>y</w:t>
      </w:r>
      <w:r w:rsidRPr="00BD2873">
        <w:rPr>
          <w:rFonts w:cs="Arial"/>
          <w:color w:val="000000" w:themeColor="text1"/>
        </w:rPr>
        <w:t xml:space="preserve"> Frýdek-Místek (+</w:t>
      </w:r>
      <w:r w:rsidR="00F62969">
        <w:rPr>
          <w:rFonts w:cs="Arial"/>
          <w:color w:val="000000" w:themeColor="text1"/>
        </w:rPr>
        <w:t>490 osob, tj. 3,1</w:t>
      </w:r>
      <w:r w:rsidR="00637C75" w:rsidRPr="00BD2873">
        <w:rPr>
          <w:rFonts w:cs="Arial"/>
          <w:color w:val="000000" w:themeColor="text1"/>
        </w:rPr>
        <w:t> </w:t>
      </w:r>
      <w:r w:rsidRPr="00BD2873">
        <w:rPr>
          <w:rFonts w:cs="Arial"/>
          <w:color w:val="000000" w:themeColor="text1"/>
          <w:szCs w:val="20"/>
        </w:rPr>
        <w:t>‰</w:t>
      </w:r>
      <w:r w:rsidRPr="00BD2873">
        <w:rPr>
          <w:rFonts w:cs="Arial"/>
          <w:color w:val="000000" w:themeColor="text1"/>
        </w:rPr>
        <w:t>)</w:t>
      </w:r>
      <w:r w:rsidR="009B5844" w:rsidRPr="00BD2873">
        <w:rPr>
          <w:rFonts w:cs="Arial"/>
          <w:color w:val="000000" w:themeColor="text1"/>
        </w:rPr>
        <w:t xml:space="preserve"> </w:t>
      </w:r>
      <w:r w:rsidR="00892C49" w:rsidRPr="00BD2873">
        <w:rPr>
          <w:rFonts w:cs="Arial"/>
          <w:color w:val="000000" w:themeColor="text1"/>
        </w:rPr>
        <w:t>a</w:t>
      </w:r>
      <w:r w:rsidR="00892C49">
        <w:rPr>
          <w:rFonts w:cs="Arial"/>
          <w:color w:val="000000" w:themeColor="text1"/>
        </w:rPr>
        <w:t> </w:t>
      </w:r>
      <w:r w:rsidR="009B5844" w:rsidRPr="00BD2873">
        <w:rPr>
          <w:rFonts w:cs="Arial"/>
          <w:color w:val="000000" w:themeColor="text1"/>
        </w:rPr>
        <w:t>Opava (+</w:t>
      </w:r>
      <w:r w:rsidR="00F62969">
        <w:rPr>
          <w:rFonts w:cs="Arial"/>
          <w:color w:val="000000" w:themeColor="text1"/>
        </w:rPr>
        <w:t>112</w:t>
      </w:r>
      <w:r w:rsidR="00892C49">
        <w:rPr>
          <w:rFonts w:cs="Arial"/>
          <w:color w:val="000000" w:themeColor="text1"/>
        </w:rPr>
        <w:t> </w:t>
      </w:r>
      <w:r w:rsidR="00F62969">
        <w:rPr>
          <w:rFonts w:cs="Arial"/>
          <w:color w:val="000000" w:themeColor="text1"/>
        </w:rPr>
        <w:t>osob, tj. </w:t>
      </w:r>
      <w:r w:rsidR="009B5844" w:rsidRPr="00BD2873">
        <w:rPr>
          <w:rFonts w:cs="Arial"/>
          <w:color w:val="000000" w:themeColor="text1"/>
        </w:rPr>
        <w:t>0,</w:t>
      </w:r>
      <w:r w:rsidR="00F62969">
        <w:rPr>
          <w:rFonts w:cs="Arial"/>
          <w:color w:val="000000" w:themeColor="text1"/>
        </w:rPr>
        <w:t>8</w:t>
      </w:r>
      <w:r w:rsidR="009B5844" w:rsidRPr="00BD2873">
        <w:rPr>
          <w:rFonts w:cs="Arial"/>
          <w:color w:val="000000" w:themeColor="text1"/>
        </w:rPr>
        <w:t> </w:t>
      </w:r>
      <w:r w:rsidR="009B5844" w:rsidRPr="00BD2873">
        <w:rPr>
          <w:rFonts w:cs="Arial"/>
          <w:color w:val="000000" w:themeColor="text1"/>
          <w:szCs w:val="20"/>
        </w:rPr>
        <w:t>‰</w:t>
      </w:r>
      <w:r w:rsidR="009B5844" w:rsidRPr="00BD2873">
        <w:rPr>
          <w:rFonts w:cs="Arial"/>
          <w:color w:val="000000" w:themeColor="text1"/>
        </w:rPr>
        <w:t>)</w:t>
      </w:r>
      <w:r w:rsidRPr="00BD2873">
        <w:rPr>
          <w:rFonts w:cs="Arial"/>
          <w:color w:val="000000" w:themeColor="text1"/>
        </w:rPr>
        <w:t>.</w:t>
      </w:r>
    </w:p>
    <w:p w:rsidR="00E74A72" w:rsidRPr="00BD2873" w:rsidRDefault="00E74A72" w:rsidP="00FC7194">
      <w:pPr>
        <w:rPr>
          <w:rFonts w:cs="Arial"/>
          <w:szCs w:val="20"/>
        </w:rPr>
      </w:pPr>
    </w:p>
    <w:p w:rsidR="00E74A72" w:rsidRPr="00BD2873" w:rsidRDefault="00F62969" w:rsidP="000D725D">
      <w:pPr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Pouze </w:t>
      </w:r>
      <w:r w:rsidR="00BF2D57">
        <w:rPr>
          <w:rFonts w:cs="Arial"/>
          <w:color w:val="000000" w:themeColor="text1"/>
          <w:szCs w:val="20"/>
        </w:rPr>
        <w:t xml:space="preserve">Moravskoslezský kraj </w:t>
      </w:r>
      <w:r w:rsidR="0088522B">
        <w:rPr>
          <w:rFonts w:cs="Arial"/>
          <w:color w:val="000000" w:themeColor="text1"/>
          <w:szCs w:val="20"/>
        </w:rPr>
        <w:t>a </w:t>
      </w:r>
      <w:r>
        <w:rPr>
          <w:rFonts w:cs="Arial"/>
          <w:color w:val="000000" w:themeColor="text1"/>
          <w:szCs w:val="20"/>
        </w:rPr>
        <w:t xml:space="preserve">Olomoucký kraj </w:t>
      </w:r>
      <w:r w:rsidR="00BF2D57">
        <w:rPr>
          <w:rFonts w:cs="Arial"/>
          <w:color w:val="000000" w:themeColor="text1"/>
          <w:szCs w:val="20"/>
        </w:rPr>
        <w:t>vykázal</w:t>
      </w:r>
      <w:r>
        <w:rPr>
          <w:rFonts w:cs="Arial"/>
          <w:color w:val="000000" w:themeColor="text1"/>
          <w:szCs w:val="20"/>
        </w:rPr>
        <w:t>y</w:t>
      </w:r>
      <w:r w:rsidR="00BF2D57">
        <w:rPr>
          <w:rFonts w:cs="Arial"/>
          <w:color w:val="000000" w:themeColor="text1"/>
          <w:szCs w:val="20"/>
        </w:rPr>
        <w:t xml:space="preserve"> z</w:t>
      </w:r>
      <w:r w:rsidR="008B39EB">
        <w:rPr>
          <w:rFonts w:cs="Arial"/>
          <w:color w:val="000000" w:themeColor="text1"/>
          <w:szCs w:val="20"/>
        </w:rPr>
        <w:t xml:space="preserve">áporné migrační </w:t>
      </w:r>
      <w:proofErr w:type="gramStart"/>
      <w:r w:rsidR="008B39EB">
        <w:rPr>
          <w:rFonts w:cs="Arial"/>
          <w:color w:val="000000" w:themeColor="text1"/>
          <w:szCs w:val="20"/>
        </w:rPr>
        <w:t>saldo (–</w:t>
      </w:r>
      <w:r>
        <w:rPr>
          <w:rFonts w:cs="Arial"/>
          <w:color w:val="000000" w:themeColor="text1"/>
          <w:szCs w:val="20"/>
        </w:rPr>
        <w:t>976</w:t>
      </w:r>
      <w:proofErr w:type="gramEnd"/>
      <w:r w:rsidR="008B39EB">
        <w:rPr>
          <w:rFonts w:cs="Arial"/>
          <w:color w:val="000000" w:themeColor="text1"/>
          <w:szCs w:val="20"/>
        </w:rPr>
        <w:t> osob</w:t>
      </w:r>
      <w:r>
        <w:rPr>
          <w:rFonts w:cs="Arial"/>
          <w:color w:val="000000" w:themeColor="text1"/>
          <w:szCs w:val="20"/>
        </w:rPr>
        <w:t xml:space="preserve">, </w:t>
      </w:r>
      <w:bookmarkStart w:id="0" w:name="_GoBack"/>
      <w:bookmarkEnd w:id="0"/>
      <w:r>
        <w:rPr>
          <w:rFonts w:cs="Arial"/>
          <w:color w:val="000000" w:themeColor="text1"/>
          <w:szCs w:val="20"/>
        </w:rPr>
        <w:t>resp. –139 osob)</w:t>
      </w:r>
      <w:r w:rsidR="008B39EB">
        <w:rPr>
          <w:rFonts w:cs="Arial"/>
          <w:color w:val="000000" w:themeColor="text1"/>
          <w:szCs w:val="20"/>
        </w:rPr>
        <w:t>. To spolu s vysokou zápornou přirozenou měnou</w:t>
      </w:r>
      <w:r w:rsidR="00E74A72" w:rsidRPr="00BD2873">
        <w:rPr>
          <w:rFonts w:cs="Arial"/>
          <w:color w:val="000000" w:themeColor="text1"/>
          <w:szCs w:val="20"/>
        </w:rPr>
        <w:t xml:space="preserve"> obyvatel </w:t>
      </w:r>
      <w:r w:rsidR="008B39EB">
        <w:rPr>
          <w:rFonts w:cs="Arial"/>
          <w:color w:val="000000" w:themeColor="text1"/>
          <w:szCs w:val="20"/>
        </w:rPr>
        <w:t>mělo za následek</w:t>
      </w:r>
      <w:r w:rsidR="00E74A72" w:rsidRPr="00BD2873">
        <w:rPr>
          <w:rFonts w:cs="Arial"/>
          <w:color w:val="000000" w:themeColor="text1"/>
          <w:szCs w:val="20"/>
        </w:rPr>
        <w:t xml:space="preserve"> největší pokles počtu </w:t>
      </w:r>
      <w:r w:rsidR="00434E8D" w:rsidRPr="00BD2873">
        <w:rPr>
          <w:rFonts w:cs="Arial"/>
          <w:color w:val="000000" w:themeColor="text1"/>
          <w:szCs w:val="20"/>
        </w:rPr>
        <w:t>obyvatel</w:t>
      </w:r>
      <w:r w:rsidR="00434E8D">
        <w:rPr>
          <w:rFonts w:cs="Arial"/>
          <w:color w:val="000000" w:themeColor="text1"/>
          <w:szCs w:val="20"/>
        </w:rPr>
        <w:t>stva Moravskoslezského kraje</w:t>
      </w:r>
      <w:r w:rsidR="00E74A72" w:rsidRPr="00BD2873">
        <w:rPr>
          <w:rFonts w:cs="Arial"/>
          <w:color w:val="000000" w:themeColor="text1"/>
          <w:szCs w:val="20"/>
        </w:rPr>
        <w:t xml:space="preserve"> mezi všemi kraji ČR jak v </w:t>
      </w:r>
      <w:proofErr w:type="gramStart"/>
      <w:r w:rsidR="00E74A72" w:rsidRPr="00BD2873">
        <w:rPr>
          <w:rFonts w:cs="Arial"/>
          <w:color w:val="000000" w:themeColor="text1"/>
          <w:szCs w:val="20"/>
        </w:rPr>
        <w:t>absolutním (–</w:t>
      </w:r>
      <w:r>
        <w:rPr>
          <w:rFonts w:cs="Arial"/>
          <w:color w:val="000000" w:themeColor="text1"/>
          <w:szCs w:val="20"/>
        </w:rPr>
        <w:t>2 078</w:t>
      </w:r>
      <w:proofErr w:type="gramEnd"/>
      <w:r>
        <w:rPr>
          <w:rFonts w:cs="Arial"/>
          <w:color w:val="000000" w:themeColor="text1"/>
          <w:szCs w:val="20"/>
        </w:rPr>
        <w:t> </w:t>
      </w:r>
      <w:r w:rsidR="00E74A72" w:rsidRPr="00BD2873">
        <w:rPr>
          <w:rFonts w:cs="Arial"/>
          <w:color w:val="000000" w:themeColor="text1"/>
          <w:szCs w:val="20"/>
        </w:rPr>
        <w:t>osob), tak i v relativním vyjádření (–</w:t>
      </w:r>
      <w:r>
        <w:rPr>
          <w:rFonts w:cs="Arial"/>
          <w:color w:val="000000" w:themeColor="text1"/>
          <w:szCs w:val="20"/>
        </w:rPr>
        <w:t>2,3</w:t>
      </w:r>
      <w:r w:rsidR="00E74A72" w:rsidRPr="00BD2873">
        <w:rPr>
          <w:rFonts w:cs="Arial"/>
          <w:color w:val="000000" w:themeColor="text1"/>
          <w:szCs w:val="20"/>
        </w:rPr>
        <w:t> osoby na 1 000 obyvatel).</w:t>
      </w:r>
    </w:p>
    <w:p w:rsidR="00BC2B39" w:rsidRPr="00BD2873" w:rsidRDefault="00BC2B39" w:rsidP="00E74A72">
      <w:pPr>
        <w:rPr>
          <w:rFonts w:cs="Arial"/>
          <w:szCs w:val="20"/>
        </w:rPr>
      </w:pPr>
    </w:p>
    <w:p w:rsidR="00E74A72" w:rsidRPr="00BD2873" w:rsidRDefault="00E74A72" w:rsidP="008B39EB">
      <w:pPr>
        <w:rPr>
          <w:rFonts w:cs="Arial"/>
          <w:szCs w:val="20"/>
        </w:rPr>
      </w:pPr>
      <w:r w:rsidRPr="00BD2873">
        <w:rPr>
          <w:rFonts w:cs="Arial"/>
          <w:szCs w:val="20"/>
        </w:rPr>
        <w:t>V</w:t>
      </w:r>
      <w:r w:rsidR="00F62969">
        <w:rPr>
          <w:rFonts w:cs="Arial"/>
          <w:szCs w:val="20"/>
        </w:rPr>
        <w:t> prvních třech čtvrtletích</w:t>
      </w:r>
      <w:r w:rsidR="00E90056" w:rsidRPr="00BD2873">
        <w:rPr>
          <w:rFonts w:cs="Arial"/>
          <w:szCs w:val="20"/>
        </w:rPr>
        <w:t xml:space="preserve"> </w:t>
      </w:r>
      <w:r w:rsidRPr="00BD2873">
        <w:rPr>
          <w:rFonts w:cs="Arial"/>
          <w:szCs w:val="20"/>
        </w:rPr>
        <w:t>ro</w:t>
      </w:r>
      <w:r w:rsidR="00E90056" w:rsidRPr="00BD2873">
        <w:rPr>
          <w:rFonts w:cs="Arial"/>
          <w:szCs w:val="20"/>
        </w:rPr>
        <w:t>ku</w:t>
      </w:r>
      <w:r w:rsidRPr="00BD2873">
        <w:rPr>
          <w:rFonts w:cs="Arial"/>
          <w:szCs w:val="20"/>
        </w:rPr>
        <w:t xml:space="preserve"> 201</w:t>
      </w:r>
      <w:r w:rsidR="00E90056" w:rsidRPr="00BD2873">
        <w:rPr>
          <w:rFonts w:cs="Arial"/>
          <w:szCs w:val="20"/>
        </w:rPr>
        <w:t>9</w:t>
      </w:r>
      <w:r w:rsidRPr="00BD2873">
        <w:rPr>
          <w:rFonts w:cs="Arial"/>
          <w:szCs w:val="20"/>
        </w:rPr>
        <w:t xml:space="preserve"> bylo uzavřeno </w:t>
      </w:r>
      <w:r w:rsidR="00970137">
        <w:rPr>
          <w:rFonts w:cs="Arial"/>
          <w:szCs w:val="20"/>
        </w:rPr>
        <w:t>5 407</w:t>
      </w:r>
      <w:r w:rsidR="008B39EB">
        <w:rPr>
          <w:rFonts w:cs="Arial"/>
          <w:szCs w:val="20"/>
        </w:rPr>
        <w:t> </w:t>
      </w:r>
      <w:r w:rsidRPr="00BD2873">
        <w:rPr>
          <w:rFonts w:cs="Arial"/>
          <w:b/>
          <w:bCs/>
          <w:szCs w:val="20"/>
        </w:rPr>
        <w:t>manželství</w:t>
      </w:r>
      <w:r w:rsidRPr="00BD2873">
        <w:rPr>
          <w:rFonts w:cs="Arial"/>
          <w:szCs w:val="20"/>
        </w:rPr>
        <w:t>, tedy o </w:t>
      </w:r>
      <w:r w:rsidR="00970137">
        <w:rPr>
          <w:rFonts w:cs="Arial"/>
          <w:szCs w:val="20"/>
        </w:rPr>
        <w:t>80 méně</w:t>
      </w:r>
      <w:r w:rsidRPr="00BD2873">
        <w:rPr>
          <w:rFonts w:cs="Arial"/>
          <w:szCs w:val="20"/>
        </w:rPr>
        <w:t xml:space="preserve"> než </w:t>
      </w:r>
      <w:r w:rsidR="0066424E" w:rsidRPr="00BD2873">
        <w:rPr>
          <w:rFonts w:cs="Arial"/>
          <w:szCs w:val="20"/>
        </w:rPr>
        <w:t>ve stejném období předchozího roku</w:t>
      </w:r>
      <w:r w:rsidRPr="00BD2873">
        <w:rPr>
          <w:rFonts w:cs="Arial"/>
          <w:szCs w:val="20"/>
        </w:rPr>
        <w:t>.</w:t>
      </w:r>
      <w:r w:rsidRPr="00BD2873">
        <w:rPr>
          <w:rFonts w:cs="Arial"/>
          <w:color w:val="C00000"/>
          <w:szCs w:val="20"/>
        </w:rPr>
        <w:t xml:space="preserve"> </w:t>
      </w:r>
      <w:r w:rsidRPr="00BD2873">
        <w:rPr>
          <w:rFonts w:cs="Arial"/>
          <w:szCs w:val="20"/>
        </w:rPr>
        <w:t xml:space="preserve">Za stejné období bylo </w:t>
      </w:r>
      <w:r w:rsidRPr="00BD2873">
        <w:rPr>
          <w:rFonts w:cs="Arial"/>
          <w:b/>
          <w:bCs/>
          <w:szCs w:val="20"/>
        </w:rPr>
        <w:t>rozvedeno</w:t>
      </w:r>
      <w:r w:rsidRPr="00BD2873">
        <w:rPr>
          <w:rFonts w:cs="Arial"/>
          <w:szCs w:val="20"/>
        </w:rPr>
        <w:t xml:space="preserve"> </w:t>
      </w:r>
      <w:r w:rsidR="00970137">
        <w:rPr>
          <w:rFonts w:cs="Arial"/>
          <w:szCs w:val="20"/>
        </w:rPr>
        <w:t>1 980</w:t>
      </w:r>
      <w:r w:rsidR="00D1123A">
        <w:rPr>
          <w:rFonts w:cs="Arial"/>
          <w:szCs w:val="20"/>
        </w:rPr>
        <w:t> </w:t>
      </w:r>
      <w:r w:rsidRPr="00BD2873">
        <w:rPr>
          <w:rFonts w:cs="Arial"/>
          <w:szCs w:val="20"/>
        </w:rPr>
        <w:t>manželství, v</w:t>
      </w:r>
      <w:r w:rsidR="00970137">
        <w:rPr>
          <w:rFonts w:cs="Arial"/>
          <w:szCs w:val="20"/>
        </w:rPr>
        <w:t> 1 135 </w:t>
      </w:r>
      <w:r w:rsidRPr="00BD2873">
        <w:rPr>
          <w:rFonts w:cs="Arial"/>
          <w:szCs w:val="20"/>
        </w:rPr>
        <w:t>případech (</w:t>
      </w:r>
      <w:r w:rsidR="00970137">
        <w:rPr>
          <w:rFonts w:cs="Arial"/>
          <w:szCs w:val="20"/>
        </w:rPr>
        <w:t>57,3</w:t>
      </w:r>
      <w:r w:rsidRPr="00BD2873">
        <w:rPr>
          <w:rFonts w:cs="Arial"/>
          <w:szCs w:val="20"/>
        </w:rPr>
        <w:t> % z úhrnu rozvedených manželství) to byla manželství s nezletilými dětmi.</w:t>
      </w:r>
      <w:r w:rsidRPr="00BD2873">
        <w:rPr>
          <w:rFonts w:cs="Arial"/>
          <w:color w:val="C00000"/>
          <w:szCs w:val="20"/>
        </w:rPr>
        <w:t xml:space="preserve"> </w:t>
      </w:r>
      <w:r w:rsidRPr="00BD2873">
        <w:rPr>
          <w:rFonts w:cs="Arial"/>
          <w:szCs w:val="20"/>
        </w:rPr>
        <w:t>Návrh na rozvod podávali manželé převážně společně (</w:t>
      </w:r>
      <w:r w:rsidR="00970137">
        <w:rPr>
          <w:rFonts w:cs="Arial"/>
          <w:szCs w:val="20"/>
        </w:rPr>
        <w:t>53,1</w:t>
      </w:r>
      <w:r w:rsidRPr="00BD2873">
        <w:rPr>
          <w:rFonts w:cs="Arial"/>
          <w:szCs w:val="20"/>
        </w:rPr>
        <w:t> % z úhrnu rozvedených manželství), popř. se jednalo o návrh ženy (</w:t>
      </w:r>
      <w:r w:rsidR="00970137">
        <w:rPr>
          <w:rFonts w:cs="Arial"/>
          <w:szCs w:val="20"/>
        </w:rPr>
        <w:t>31,1</w:t>
      </w:r>
      <w:r w:rsidRPr="00BD2873">
        <w:rPr>
          <w:rFonts w:cs="Arial"/>
          <w:szCs w:val="20"/>
        </w:rPr>
        <w:t> % z úhrnu rozvedených manželství).</w:t>
      </w:r>
    </w:p>
    <w:p w:rsidR="00E74A72" w:rsidRPr="00BD2873" w:rsidRDefault="00E74A72" w:rsidP="00FC7194">
      <w:pPr>
        <w:rPr>
          <w:rFonts w:cs="Arial"/>
          <w:szCs w:val="20"/>
        </w:rPr>
      </w:pPr>
    </w:p>
    <w:p w:rsidR="00FC7194" w:rsidRPr="00BD2873" w:rsidRDefault="00FC7194" w:rsidP="00FC7194">
      <w:pPr>
        <w:rPr>
          <w:rFonts w:cs="Arial"/>
          <w:b/>
          <w:szCs w:val="20"/>
        </w:rPr>
      </w:pPr>
      <w:r w:rsidRPr="00BD2873">
        <w:rPr>
          <w:rFonts w:cs="Arial"/>
          <w:b/>
          <w:szCs w:val="20"/>
        </w:rPr>
        <w:t>Kontakt:</w:t>
      </w:r>
    </w:p>
    <w:p w:rsidR="00FC7194" w:rsidRPr="00BD2873" w:rsidRDefault="006C157F" w:rsidP="00FC7194">
      <w:pPr>
        <w:rPr>
          <w:rFonts w:cs="Arial"/>
          <w:szCs w:val="20"/>
        </w:rPr>
      </w:pPr>
      <w:r>
        <w:rPr>
          <w:rFonts w:cs="Arial"/>
          <w:szCs w:val="20"/>
        </w:rPr>
        <w:t>Jan Dehner</w:t>
      </w:r>
    </w:p>
    <w:p w:rsidR="00FC7194" w:rsidRPr="00BD2873" w:rsidRDefault="00967786" w:rsidP="00FC7194">
      <w:pPr>
        <w:rPr>
          <w:rFonts w:cs="Arial"/>
          <w:szCs w:val="20"/>
        </w:rPr>
      </w:pPr>
      <w:r w:rsidRPr="00BD2873">
        <w:rPr>
          <w:rFonts w:cs="Arial"/>
          <w:szCs w:val="20"/>
        </w:rPr>
        <w:t xml:space="preserve">Krajská správa ČSÚ </w:t>
      </w:r>
      <w:r w:rsidR="00796B09" w:rsidRPr="00BD2873">
        <w:rPr>
          <w:rFonts w:cs="Arial"/>
          <w:szCs w:val="20"/>
        </w:rPr>
        <w:t>v </w:t>
      </w:r>
      <w:r w:rsidRPr="00BD2873">
        <w:rPr>
          <w:rFonts w:cs="Arial"/>
          <w:szCs w:val="20"/>
        </w:rPr>
        <w:t>Ostravě</w:t>
      </w:r>
    </w:p>
    <w:p w:rsidR="00FC7194" w:rsidRPr="00BD2873" w:rsidRDefault="00FC7194" w:rsidP="00FC7194">
      <w:pPr>
        <w:rPr>
          <w:rFonts w:cs="Arial"/>
          <w:szCs w:val="20"/>
        </w:rPr>
      </w:pPr>
      <w:r w:rsidRPr="00BD2873">
        <w:rPr>
          <w:rFonts w:cs="Arial"/>
          <w:szCs w:val="20"/>
        </w:rPr>
        <w:t>Tel.:</w:t>
      </w:r>
      <w:r w:rsidR="00967786" w:rsidRPr="00BD2873">
        <w:rPr>
          <w:rFonts w:cs="Arial"/>
          <w:szCs w:val="20"/>
        </w:rPr>
        <w:t xml:space="preserve"> 595 131 2</w:t>
      </w:r>
      <w:r w:rsidR="006C157F">
        <w:rPr>
          <w:rFonts w:cs="Arial"/>
          <w:szCs w:val="20"/>
        </w:rPr>
        <w:t>32</w:t>
      </w:r>
    </w:p>
    <w:p w:rsidR="00FC7194" w:rsidRDefault="00FC7194" w:rsidP="00FC7194">
      <w:pPr>
        <w:rPr>
          <w:rFonts w:cs="Arial"/>
          <w:szCs w:val="20"/>
        </w:rPr>
      </w:pPr>
      <w:r w:rsidRPr="00BD2873">
        <w:rPr>
          <w:rFonts w:cs="Arial"/>
          <w:szCs w:val="20"/>
        </w:rPr>
        <w:t>E-mail:</w:t>
      </w:r>
      <w:r w:rsidR="00967786" w:rsidRPr="00BD2873">
        <w:rPr>
          <w:rFonts w:cs="Arial"/>
          <w:szCs w:val="20"/>
        </w:rPr>
        <w:t xml:space="preserve"> </w:t>
      </w:r>
      <w:r w:rsidR="006C157F" w:rsidRPr="006C157F">
        <w:rPr>
          <w:rFonts w:cs="Arial"/>
          <w:szCs w:val="20"/>
        </w:rPr>
        <w:t>jan.dehner</w:t>
      </w:r>
      <w:r w:rsidR="00744867" w:rsidRPr="006C157F">
        <w:rPr>
          <w:rFonts w:cs="Arial"/>
          <w:szCs w:val="20"/>
        </w:rPr>
        <w:t>@czso.cz</w:t>
      </w:r>
    </w:p>
    <w:sectPr w:rsidR="00FC7194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A32" w:rsidRDefault="00CA2A32" w:rsidP="00BA6370">
      <w:r>
        <w:separator/>
      </w:r>
    </w:p>
  </w:endnote>
  <w:endnote w:type="continuationSeparator" w:id="0">
    <w:p w:rsidR="00CA2A32" w:rsidRDefault="00CA2A3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A18" w:rsidRPr="00D71A18" w:rsidRDefault="00D71A18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FC7194" w:rsidRPr="00FC7194" w:rsidRDefault="0026346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796B09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796B09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|  </w:t>
                          </w:r>
                          <w:r w:rsidR="00FB000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AE2561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F63F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e-mai</w:t>
                          </w:r>
                          <w:r w:rsidR="008F63FB"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="008F63FB"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AE2561" w:rsidRPr="00AE256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34E8D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    <v:textbox inset="0,0,0,0">
                <w:txbxContent>
                  <w:p w:rsidR="00D71A18" w:rsidRPr="00D71A18" w:rsidRDefault="00D71A18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FC7194" w:rsidRPr="00FC7194" w:rsidRDefault="0026346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796B09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796B09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|  </w:t>
                    </w:r>
                    <w:r w:rsidR="00FB000A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AE2561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="008F63FB" w:rsidRPr="001404AB">
                      <w:rPr>
                        <w:rFonts w:cs="Arial"/>
                        <w:sz w:val="15"/>
                        <w:szCs w:val="15"/>
                      </w:rPr>
                      <w:t>e-mai</w:t>
                    </w:r>
                    <w:r w:rsidR="008F63FB"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="008F63FB"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="00AE2561" w:rsidRPr="00AE256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34E8D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05D91C" id="Přímá spojnice 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A32" w:rsidRDefault="00CA2A32" w:rsidP="00BA6370">
      <w:r>
        <w:separator/>
      </w:r>
    </w:p>
  </w:footnote>
  <w:footnote w:type="continuationSeparator" w:id="0">
    <w:p w:rsidR="00CA2A32" w:rsidRDefault="00CA2A3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4018280</wp:posOffset>
          </wp:positionH>
          <wp:positionV relativeFrom="paragraph">
            <wp:posOffset>309880</wp:posOffset>
          </wp:positionV>
          <wp:extent cx="1399540" cy="254635"/>
          <wp:effectExtent l="0" t="0" r="0" b="0"/>
          <wp:wrapNone/>
          <wp:docPr id="51" name="obrázek 5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9D4B10" w:rsidRDefault="0026346B" w:rsidP="00FC7194">
                          <w:pPr>
                            <w:jc w:val="right"/>
                            <w:rPr>
                              <w:rFonts w:cs="Arial"/>
                              <w:color w:val="0071B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9D4B10" w:rsidRDefault="0026346B" w:rsidP="00FC7194">
                    <w:pPr>
                      <w:jc w:val="right"/>
                      <w:rPr>
                        <w:rFonts w:cs="Arial"/>
                        <w:color w:val="0071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BBC3FF" id="Freeform 44" o:spid="_x0000_s1026" style="position:absolute;margin-left:9.4pt;margin-top:67.3pt;width:116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D5743" id="Freeform 29" o:spid="_x0000_s1026" style="position:absolute;margin-left:-1.2pt;margin-top:6.6pt;width:33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A23FF" id="Freeform 28" o:spid="_x0000_s1026" style="position:absolute;margin-left:-1.2pt;margin-top:18.1pt;width:65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E4A600" id="Freeform 27" o:spid="_x0000_s1026" style="position:absolute;margin-left:-.85pt;margin-top:29.6pt;width:30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2CE868" id="Rectangle 26" o:spid="_x0000_s1026" style="position:absolute;margin-left:-34.9pt;margin-top:32.1pt;width:30.1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48E6F4" id="Rectangle 25" o:spid="_x0000_s1026" style="position:absolute;margin-left:-70.95pt;margin-top:20.6pt;width:66.2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F497BA" id="Rectangle 24" o:spid="_x0000_s1026" style="position:absolute;margin-left:-38.55pt;margin-top:9.1pt;width:33.8pt;height: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8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6D"/>
    <w:rsid w:val="0000484D"/>
    <w:rsid w:val="00005107"/>
    <w:rsid w:val="00007DD6"/>
    <w:rsid w:val="00017D6A"/>
    <w:rsid w:val="000210EE"/>
    <w:rsid w:val="0002393A"/>
    <w:rsid w:val="0002412A"/>
    <w:rsid w:val="00043BF4"/>
    <w:rsid w:val="000600BF"/>
    <w:rsid w:val="00075FCA"/>
    <w:rsid w:val="000842D2"/>
    <w:rsid w:val="000843A5"/>
    <w:rsid w:val="00085727"/>
    <w:rsid w:val="000B0580"/>
    <w:rsid w:val="000B6F63"/>
    <w:rsid w:val="000C435D"/>
    <w:rsid w:val="000D725D"/>
    <w:rsid w:val="001165D7"/>
    <w:rsid w:val="00137FE4"/>
    <w:rsid w:val="001404AB"/>
    <w:rsid w:val="00146745"/>
    <w:rsid w:val="00146751"/>
    <w:rsid w:val="001471D6"/>
    <w:rsid w:val="00154950"/>
    <w:rsid w:val="001658A9"/>
    <w:rsid w:val="0017231D"/>
    <w:rsid w:val="001776E2"/>
    <w:rsid w:val="001810DC"/>
    <w:rsid w:val="00183C7E"/>
    <w:rsid w:val="001A214A"/>
    <w:rsid w:val="001A59BF"/>
    <w:rsid w:val="001A77B6"/>
    <w:rsid w:val="001B4BB2"/>
    <w:rsid w:val="001B607F"/>
    <w:rsid w:val="001D369A"/>
    <w:rsid w:val="001D4FB5"/>
    <w:rsid w:val="001D7448"/>
    <w:rsid w:val="001F1DC2"/>
    <w:rsid w:val="002070FB"/>
    <w:rsid w:val="00211431"/>
    <w:rsid w:val="00213729"/>
    <w:rsid w:val="00226590"/>
    <w:rsid w:val="002272A6"/>
    <w:rsid w:val="002366F5"/>
    <w:rsid w:val="002406FA"/>
    <w:rsid w:val="002460EA"/>
    <w:rsid w:val="00246BE0"/>
    <w:rsid w:val="00251274"/>
    <w:rsid w:val="0025378E"/>
    <w:rsid w:val="0026346B"/>
    <w:rsid w:val="00263C2E"/>
    <w:rsid w:val="00266B3A"/>
    <w:rsid w:val="0027415D"/>
    <w:rsid w:val="0027601F"/>
    <w:rsid w:val="002846CC"/>
    <w:rsid w:val="002848DA"/>
    <w:rsid w:val="002860C5"/>
    <w:rsid w:val="002860E2"/>
    <w:rsid w:val="00287D80"/>
    <w:rsid w:val="002924E5"/>
    <w:rsid w:val="002A2CC6"/>
    <w:rsid w:val="002A35BD"/>
    <w:rsid w:val="002B2E47"/>
    <w:rsid w:val="002B5F08"/>
    <w:rsid w:val="002D6A6C"/>
    <w:rsid w:val="002F0983"/>
    <w:rsid w:val="003049C8"/>
    <w:rsid w:val="00322412"/>
    <w:rsid w:val="003301A3"/>
    <w:rsid w:val="003344CD"/>
    <w:rsid w:val="00340709"/>
    <w:rsid w:val="00341E59"/>
    <w:rsid w:val="0035578A"/>
    <w:rsid w:val="00361038"/>
    <w:rsid w:val="0036777B"/>
    <w:rsid w:val="003723F1"/>
    <w:rsid w:val="003729DC"/>
    <w:rsid w:val="0038282A"/>
    <w:rsid w:val="00397580"/>
    <w:rsid w:val="003A1794"/>
    <w:rsid w:val="003A2C2A"/>
    <w:rsid w:val="003A45C8"/>
    <w:rsid w:val="003A47FC"/>
    <w:rsid w:val="003B1096"/>
    <w:rsid w:val="003B77EF"/>
    <w:rsid w:val="003C2DCF"/>
    <w:rsid w:val="003C7FE7"/>
    <w:rsid w:val="003D02AA"/>
    <w:rsid w:val="003D0499"/>
    <w:rsid w:val="003E392D"/>
    <w:rsid w:val="003E3AFD"/>
    <w:rsid w:val="003F10F6"/>
    <w:rsid w:val="003F526A"/>
    <w:rsid w:val="003F57E6"/>
    <w:rsid w:val="003F673F"/>
    <w:rsid w:val="003F6D42"/>
    <w:rsid w:val="00405244"/>
    <w:rsid w:val="00407D31"/>
    <w:rsid w:val="00413A9D"/>
    <w:rsid w:val="00421D5F"/>
    <w:rsid w:val="00427048"/>
    <w:rsid w:val="00434E8D"/>
    <w:rsid w:val="004436EE"/>
    <w:rsid w:val="0045094A"/>
    <w:rsid w:val="0045115F"/>
    <w:rsid w:val="0045547F"/>
    <w:rsid w:val="00460236"/>
    <w:rsid w:val="004716D2"/>
    <w:rsid w:val="00483248"/>
    <w:rsid w:val="00485B6D"/>
    <w:rsid w:val="00490434"/>
    <w:rsid w:val="004920AD"/>
    <w:rsid w:val="004A3D03"/>
    <w:rsid w:val="004B0198"/>
    <w:rsid w:val="004B3467"/>
    <w:rsid w:val="004B506D"/>
    <w:rsid w:val="004B6985"/>
    <w:rsid w:val="004C0641"/>
    <w:rsid w:val="004C409F"/>
    <w:rsid w:val="004C7C50"/>
    <w:rsid w:val="004D05B3"/>
    <w:rsid w:val="004D07E4"/>
    <w:rsid w:val="004D33BF"/>
    <w:rsid w:val="004E479E"/>
    <w:rsid w:val="004E583B"/>
    <w:rsid w:val="004F78E6"/>
    <w:rsid w:val="00502EC3"/>
    <w:rsid w:val="00512D99"/>
    <w:rsid w:val="0051453F"/>
    <w:rsid w:val="00515B24"/>
    <w:rsid w:val="0052109D"/>
    <w:rsid w:val="00522A43"/>
    <w:rsid w:val="00524D45"/>
    <w:rsid w:val="00531DBB"/>
    <w:rsid w:val="00531E36"/>
    <w:rsid w:val="0053329E"/>
    <w:rsid w:val="00540473"/>
    <w:rsid w:val="00540B5C"/>
    <w:rsid w:val="005577D6"/>
    <w:rsid w:val="00557F20"/>
    <w:rsid w:val="00563CBF"/>
    <w:rsid w:val="00584D41"/>
    <w:rsid w:val="00592600"/>
    <w:rsid w:val="00594A86"/>
    <w:rsid w:val="005A4CF0"/>
    <w:rsid w:val="005E4453"/>
    <w:rsid w:val="005F0648"/>
    <w:rsid w:val="005F5E4F"/>
    <w:rsid w:val="005F699D"/>
    <w:rsid w:val="005F79FB"/>
    <w:rsid w:val="00604406"/>
    <w:rsid w:val="0060515E"/>
    <w:rsid w:val="00605F4A"/>
    <w:rsid w:val="00607822"/>
    <w:rsid w:val="006103AA"/>
    <w:rsid w:val="006113AB"/>
    <w:rsid w:val="00613BBF"/>
    <w:rsid w:val="00614B94"/>
    <w:rsid w:val="00622B80"/>
    <w:rsid w:val="00632F96"/>
    <w:rsid w:val="00633295"/>
    <w:rsid w:val="00637C75"/>
    <w:rsid w:val="0064139A"/>
    <w:rsid w:val="00642389"/>
    <w:rsid w:val="0066424E"/>
    <w:rsid w:val="00664D4C"/>
    <w:rsid w:val="00671136"/>
    <w:rsid w:val="00675D16"/>
    <w:rsid w:val="006B75CC"/>
    <w:rsid w:val="006C157F"/>
    <w:rsid w:val="006C1BA3"/>
    <w:rsid w:val="006D0967"/>
    <w:rsid w:val="006E024F"/>
    <w:rsid w:val="006E36A6"/>
    <w:rsid w:val="006E4E81"/>
    <w:rsid w:val="006F394C"/>
    <w:rsid w:val="00707F7D"/>
    <w:rsid w:val="00717D62"/>
    <w:rsid w:val="00717EC5"/>
    <w:rsid w:val="00727149"/>
    <w:rsid w:val="00727525"/>
    <w:rsid w:val="00735C0E"/>
    <w:rsid w:val="00737B80"/>
    <w:rsid w:val="00740955"/>
    <w:rsid w:val="00744867"/>
    <w:rsid w:val="00745928"/>
    <w:rsid w:val="007572B2"/>
    <w:rsid w:val="00757EB3"/>
    <w:rsid w:val="00791849"/>
    <w:rsid w:val="00796380"/>
    <w:rsid w:val="00796B09"/>
    <w:rsid w:val="007A57F2"/>
    <w:rsid w:val="007B1333"/>
    <w:rsid w:val="007B6B7C"/>
    <w:rsid w:val="007C4721"/>
    <w:rsid w:val="007D588F"/>
    <w:rsid w:val="007D7E4F"/>
    <w:rsid w:val="007E2A8E"/>
    <w:rsid w:val="007E36A4"/>
    <w:rsid w:val="007E622A"/>
    <w:rsid w:val="007F4052"/>
    <w:rsid w:val="007F4AEB"/>
    <w:rsid w:val="007F6A09"/>
    <w:rsid w:val="007F75B2"/>
    <w:rsid w:val="008043C4"/>
    <w:rsid w:val="00806C78"/>
    <w:rsid w:val="008108D7"/>
    <w:rsid w:val="00831B1B"/>
    <w:rsid w:val="00832184"/>
    <w:rsid w:val="008565AD"/>
    <w:rsid w:val="0085764E"/>
    <w:rsid w:val="00861D0E"/>
    <w:rsid w:val="00863E2C"/>
    <w:rsid w:val="00867569"/>
    <w:rsid w:val="00874373"/>
    <w:rsid w:val="00876600"/>
    <w:rsid w:val="008805CB"/>
    <w:rsid w:val="00881D91"/>
    <w:rsid w:val="00882382"/>
    <w:rsid w:val="0088522B"/>
    <w:rsid w:val="008859D7"/>
    <w:rsid w:val="00892C49"/>
    <w:rsid w:val="008944C7"/>
    <w:rsid w:val="00896173"/>
    <w:rsid w:val="008A4BA5"/>
    <w:rsid w:val="008A5F4F"/>
    <w:rsid w:val="008A750A"/>
    <w:rsid w:val="008B39EB"/>
    <w:rsid w:val="008C384C"/>
    <w:rsid w:val="008D0F11"/>
    <w:rsid w:val="008F0ED1"/>
    <w:rsid w:val="008F2493"/>
    <w:rsid w:val="008F35B4"/>
    <w:rsid w:val="008F63FB"/>
    <w:rsid w:val="008F73B4"/>
    <w:rsid w:val="00905E60"/>
    <w:rsid w:val="00923FA7"/>
    <w:rsid w:val="00933467"/>
    <w:rsid w:val="0094402F"/>
    <w:rsid w:val="00951037"/>
    <w:rsid w:val="009668FF"/>
    <w:rsid w:val="00967786"/>
    <w:rsid w:val="00970137"/>
    <w:rsid w:val="00981088"/>
    <w:rsid w:val="00984C08"/>
    <w:rsid w:val="00987147"/>
    <w:rsid w:val="009A4DFA"/>
    <w:rsid w:val="009B55B1"/>
    <w:rsid w:val="009B5844"/>
    <w:rsid w:val="009C2234"/>
    <w:rsid w:val="009C420F"/>
    <w:rsid w:val="009C7FDA"/>
    <w:rsid w:val="009D015B"/>
    <w:rsid w:val="009D564B"/>
    <w:rsid w:val="00A00672"/>
    <w:rsid w:val="00A06113"/>
    <w:rsid w:val="00A14779"/>
    <w:rsid w:val="00A4343D"/>
    <w:rsid w:val="00A47AD6"/>
    <w:rsid w:val="00A502F1"/>
    <w:rsid w:val="00A70A83"/>
    <w:rsid w:val="00A81EB3"/>
    <w:rsid w:val="00A842CF"/>
    <w:rsid w:val="00AB5407"/>
    <w:rsid w:val="00AC1D75"/>
    <w:rsid w:val="00AD5BAE"/>
    <w:rsid w:val="00AE2561"/>
    <w:rsid w:val="00AE3FCA"/>
    <w:rsid w:val="00AE6D5B"/>
    <w:rsid w:val="00B00C1D"/>
    <w:rsid w:val="00B03E21"/>
    <w:rsid w:val="00B1128D"/>
    <w:rsid w:val="00B129C9"/>
    <w:rsid w:val="00B40799"/>
    <w:rsid w:val="00B472EF"/>
    <w:rsid w:val="00B67957"/>
    <w:rsid w:val="00BA439F"/>
    <w:rsid w:val="00BA6370"/>
    <w:rsid w:val="00BA75E3"/>
    <w:rsid w:val="00BB72F0"/>
    <w:rsid w:val="00BC1467"/>
    <w:rsid w:val="00BC2B39"/>
    <w:rsid w:val="00BD2873"/>
    <w:rsid w:val="00BD4F35"/>
    <w:rsid w:val="00BF07E1"/>
    <w:rsid w:val="00BF126B"/>
    <w:rsid w:val="00BF2D57"/>
    <w:rsid w:val="00C018B3"/>
    <w:rsid w:val="00C1513D"/>
    <w:rsid w:val="00C269D4"/>
    <w:rsid w:val="00C4160D"/>
    <w:rsid w:val="00C43845"/>
    <w:rsid w:val="00C52466"/>
    <w:rsid w:val="00C568C0"/>
    <w:rsid w:val="00C62F5D"/>
    <w:rsid w:val="00C8406E"/>
    <w:rsid w:val="00C9586E"/>
    <w:rsid w:val="00CA2A32"/>
    <w:rsid w:val="00CA7E45"/>
    <w:rsid w:val="00CB2709"/>
    <w:rsid w:val="00CB38FF"/>
    <w:rsid w:val="00CB6F89"/>
    <w:rsid w:val="00CB7797"/>
    <w:rsid w:val="00CE228C"/>
    <w:rsid w:val="00CF545B"/>
    <w:rsid w:val="00CF54DA"/>
    <w:rsid w:val="00D018F0"/>
    <w:rsid w:val="00D07721"/>
    <w:rsid w:val="00D1086D"/>
    <w:rsid w:val="00D1123A"/>
    <w:rsid w:val="00D143A5"/>
    <w:rsid w:val="00D27074"/>
    <w:rsid w:val="00D2781F"/>
    <w:rsid w:val="00D27D69"/>
    <w:rsid w:val="00D27DEC"/>
    <w:rsid w:val="00D31810"/>
    <w:rsid w:val="00D448C2"/>
    <w:rsid w:val="00D54CF4"/>
    <w:rsid w:val="00D63917"/>
    <w:rsid w:val="00D666C3"/>
    <w:rsid w:val="00D71A18"/>
    <w:rsid w:val="00D805DC"/>
    <w:rsid w:val="00D80795"/>
    <w:rsid w:val="00D8562F"/>
    <w:rsid w:val="00DB13CA"/>
    <w:rsid w:val="00DB3587"/>
    <w:rsid w:val="00DB45FD"/>
    <w:rsid w:val="00DB517B"/>
    <w:rsid w:val="00DB536C"/>
    <w:rsid w:val="00DC2AF6"/>
    <w:rsid w:val="00DE15B4"/>
    <w:rsid w:val="00DF47FE"/>
    <w:rsid w:val="00DF4E7E"/>
    <w:rsid w:val="00E2374E"/>
    <w:rsid w:val="00E26704"/>
    <w:rsid w:val="00E27C40"/>
    <w:rsid w:val="00E31980"/>
    <w:rsid w:val="00E54E3F"/>
    <w:rsid w:val="00E6423C"/>
    <w:rsid w:val="00E676DA"/>
    <w:rsid w:val="00E73D0E"/>
    <w:rsid w:val="00E74A72"/>
    <w:rsid w:val="00E90056"/>
    <w:rsid w:val="00E91EC0"/>
    <w:rsid w:val="00E93830"/>
    <w:rsid w:val="00E93E0E"/>
    <w:rsid w:val="00EA1186"/>
    <w:rsid w:val="00EA7D0F"/>
    <w:rsid w:val="00EB1ED3"/>
    <w:rsid w:val="00EC2D51"/>
    <w:rsid w:val="00ED7892"/>
    <w:rsid w:val="00F00003"/>
    <w:rsid w:val="00F038BC"/>
    <w:rsid w:val="00F12DFF"/>
    <w:rsid w:val="00F26395"/>
    <w:rsid w:val="00F310A4"/>
    <w:rsid w:val="00F43A6D"/>
    <w:rsid w:val="00F46F18"/>
    <w:rsid w:val="00F55AE6"/>
    <w:rsid w:val="00F6247F"/>
    <w:rsid w:val="00F62969"/>
    <w:rsid w:val="00F62A45"/>
    <w:rsid w:val="00F82157"/>
    <w:rsid w:val="00F87E58"/>
    <w:rsid w:val="00FB000A"/>
    <w:rsid w:val="00FB005B"/>
    <w:rsid w:val="00FB687C"/>
    <w:rsid w:val="00FC7194"/>
    <w:rsid w:val="00FF3A90"/>
    <w:rsid w:val="00FF5A49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0071bc"/>
    </o:shapedefaults>
    <o:shapelayout v:ext="edit">
      <o:idmap v:ext="edit" data="1"/>
    </o:shapelayout>
  </w:shapeDefaults>
  <w:decimalSymbol w:val=","/>
  <w:listSeparator w:val=";"/>
  <w14:docId w14:val="487E2BE6"/>
  <w15:chartTrackingRefBased/>
  <w15:docId w15:val="{6385C998-7C2E-4D10-8629-E7EDAA8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46BE0"/>
    <w:rPr>
      <w:rFonts w:ascii="Arial" w:eastAsia="Times New Roman" w:hAnsi="Arial" w:cs="Arial"/>
      <w:szCs w:val="24"/>
    </w:rPr>
  </w:style>
  <w:style w:type="paragraph" w:styleId="Normlnweb">
    <w:name w:val="Normal (Web)"/>
    <w:basedOn w:val="Normln"/>
    <w:uiPriority w:val="99"/>
    <w:semiHidden/>
    <w:unhideWhenUsed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551B6-83B2-4BC4-87F6-B385A157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475</TotalTime>
  <Pages>3</Pages>
  <Words>762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5253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mailto:infoservis%1F_ov@czso.cz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palovska5854</cp:lastModifiedBy>
  <cp:revision>56</cp:revision>
  <cp:lastPrinted>2019-12-10T14:11:00Z</cp:lastPrinted>
  <dcterms:created xsi:type="dcterms:W3CDTF">2019-06-07T06:35:00Z</dcterms:created>
  <dcterms:modified xsi:type="dcterms:W3CDTF">2019-12-11T08:50:00Z</dcterms:modified>
</cp:coreProperties>
</file>