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5E" w:rsidRPr="00D2626E" w:rsidRDefault="00E53C5E" w:rsidP="00D2626E">
      <w:pPr>
        <w:spacing w:after="200" w:line="276" w:lineRule="auto"/>
        <w:jc w:val="center"/>
        <w:rPr>
          <w:rFonts w:ascii="Arial" w:hAnsi="Arial" w:cs="Arial"/>
          <w:b/>
          <w:i/>
          <w:caps/>
          <w:sz w:val="20"/>
          <w:szCs w:val="18"/>
        </w:rPr>
      </w:pPr>
      <w:r w:rsidRPr="00D2626E">
        <w:rPr>
          <w:rFonts w:ascii="Arial" w:hAnsi="Arial" w:cs="Arial"/>
          <w:b/>
          <w:i/>
          <w:caps/>
          <w:sz w:val="20"/>
          <w:szCs w:val="18"/>
        </w:rPr>
        <w:t>Nezaměstnanost v</w:t>
      </w:r>
      <w:r w:rsidR="005271E1" w:rsidRPr="00D2626E">
        <w:rPr>
          <w:rFonts w:ascii="Arial" w:hAnsi="Arial" w:cs="Arial"/>
          <w:b/>
          <w:i/>
          <w:caps/>
          <w:sz w:val="20"/>
          <w:szCs w:val="18"/>
        </w:rPr>
        <w:t xml:space="preserve"> Moravskoslezském kraji </w:t>
      </w:r>
      <w:r w:rsidR="00A600C3" w:rsidRPr="00D2626E">
        <w:rPr>
          <w:rFonts w:ascii="Arial" w:hAnsi="Arial" w:cs="Arial"/>
          <w:b/>
          <w:i/>
          <w:caps/>
          <w:sz w:val="20"/>
          <w:szCs w:val="18"/>
        </w:rPr>
        <w:t>k</w:t>
      </w:r>
      <w:r w:rsidR="00A600C3">
        <w:rPr>
          <w:rFonts w:ascii="Arial" w:hAnsi="Arial" w:cs="Arial"/>
          <w:b/>
          <w:i/>
          <w:caps/>
          <w:sz w:val="20"/>
          <w:szCs w:val="18"/>
        </w:rPr>
        <w:t> </w:t>
      </w:r>
      <w:r w:rsidRPr="00D2626E">
        <w:rPr>
          <w:rFonts w:ascii="Arial" w:hAnsi="Arial" w:cs="Arial"/>
          <w:b/>
          <w:i/>
          <w:caps/>
          <w:sz w:val="20"/>
          <w:szCs w:val="18"/>
        </w:rPr>
        <w:t>31.</w:t>
      </w:r>
      <w:r w:rsidR="00D2626E">
        <w:rPr>
          <w:rFonts w:ascii="Arial" w:hAnsi="Arial" w:cs="Arial"/>
          <w:b/>
          <w:i/>
          <w:caps/>
          <w:sz w:val="20"/>
          <w:szCs w:val="18"/>
        </w:rPr>
        <w:t xml:space="preserve"> </w:t>
      </w:r>
      <w:r w:rsidRPr="00D2626E">
        <w:rPr>
          <w:rFonts w:ascii="Arial" w:hAnsi="Arial" w:cs="Arial"/>
          <w:b/>
          <w:i/>
          <w:caps/>
          <w:sz w:val="20"/>
          <w:szCs w:val="18"/>
        </w:rPr>
        <w:t>12.</w:t>
      </w:r>
      <w:r w:rsidR="00D2626E">
        <w:rPr>
          <w:rFonts w:ascii="Arial" w:hAnsi="Arial" w:cs="Arial"/>
          <w:b/>
          <w:i/>
          <w:caps/>
          <w:sz w:val="20"/>
          <w:szCs w:val="18"/>
        </w:rPr>
        <w:t xml:space="preserve"> </w:t>
      </w:r>
      <w:r w:rsidRPr="00D2626E">
        <w:rPr>
          <w:rFonts w:ascii="Arial" w:hAnsi="Arial" w:cs="Arial"/>
          <w:b/>
          <w:i/>
          <w:caps/>
          <w:sz w:val="20"/>
          <w:szCs w:val="18"/>
        </w:rPr>
        <w:t>201</w:t>
      </w:r>
      <w:r w:rsidR="005271E1" w:rsidRPr="00D2626E">
        <w:rPr>
          <w:rFonts w:ascii="Arial" w:hAnsi="Arial" w:cs="Arial"/>
          <w:b/>
          <w:i/>
          <w:caps/>
          <w:sz w:val="20"/>
          <w:szCs w:val="18"/>
        </w:rPr>
        <w:t>8</w:t>
      </w:r>
    </w:p>
    <w:p w:rsidR="00E53C5E" w:rsidRPr="00D2626E" w:rsidRDefault="00203E46" w:rsidP="00D2626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P</w:t>
      </w:r>
      <w:r w:rsidRPr="00203E46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odle údajů Ministerstva práce </w:t>
      </w:r>
      <w:r w:rsidR="00A600C3" w:rsidRPr="00203E46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a</w:t>
      </w:r>
      <w:r w:rsidR="00A600C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 </w:t>
      </w:r>
      <w:r w:rsidRPr="00203E46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sociálních věcí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bylo na konci roku 2018 </w:t>
      </w:r>
      <w:r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v Moravskoslezském kraji 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evidováno 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téměř 40 tis. 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uchazečů </w:t>
      </w:r>
      <w:r w:rsidR="00A600C3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zaměstnání, podíl nezaměstnaných osob dosáhl </w:t>
      </w:r>
      <w:r w:rsidR="005271E1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4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,</w:t>
      </w:r>
      <w:r w:rsidR="005271E1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65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 % a  v evidenci úřadu práce bylo </w:t>
      </w:r>
      <w:r w:rsidR="005271E1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přes 17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tis. volných pracovních míst. </w:t>
      </w:r>
      <w:r w:rsidR="00695F7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P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roti roku 201</w:t>
      </w:r>
      <w:r w:rsidR="005271E1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7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klesl počet uchazečů o 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zaměstnání </w:t>
      </w:r>
      <w:r w:rsidR="00A600C3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 </w:t>
      </w:r>
      <w:r w:rsidR="005271E1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9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,</w:t>
      </w:r>
      <w:r w:rsidR="00A600C3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7</w:t>
      </w:r>
      <w:r w:rsidR="00A600C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tis. osob, počet volných míst vzrostl téměř o </w:t>
      </w:r>
      <w:r w:rsidR="005271E1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3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,</w:t>
      </w:r>
      <w:r w:rsidR="00A600C3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3</w:t>
      </w:r>
      <w:r w:rsidR="00A600C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tis.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</w:t>
      </w:r>
      <w:r w:rsidR="00D83D1F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Více než čtvrtina uchazečů </w:t>
      </w:r>
      <w:r w:rsidR="00A600C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o </w:t>
      </w:r>
      <w:r w:rsidR="004E3C01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zaměstnání byla</w:t>
      </w:r>
      <w:r w:rsidR="00D83D1F" w:rsidRPr="00D83D1F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mezi nezaměstnanými již déle než </w:t>
      </w:r>
      <w:r w:rsidR="00A600C3" w:rsidRPr="00D83D1F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2</w:t>
      </w:r>
      <w:r w:rsidR="00A600C3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 </w:t>
      </w:r>
      <w:r w:rsidR="00D83D1F" w:rsidRPr="00D83D1F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roky</w:t>
      </w:r>
      <w:r w:rsidR="00D83D1F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.</w:t>
      </w:r>
    </w:p>
    <w:p w:rsidR="00E53C5E" w:rsidRPr="00DE063B" w:rsidRDefault="00203E46" w:rsidP="00D2626E">
      <w:pPr>
        <w:spacing w:after="200" w:line="276" w:lineRule="auto"/>
        <w:jc w:val="both"/>
        <w:rPr>
          <w:rFonts w:ascii="Arial" w:eastAsia="Times New Roman" w:hAnsi="Arial" w:cs="Arial"/>
          <w:spacing w:val="-3"/>
          <w:sz w:val="20"/>
          <w:szCs w:val="24"/>
          <w:lang w:eastAsia="cs-CZ"/>
        </w:rPr>
      </w:pPr>
      <w:r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K 31. 12. 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201</w:t>
      </w:r>
      <w:r w:rsidR="00BF4F54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8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 bylo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 úřady práce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 evidováno 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v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BF4F54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Moravskoslezském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 kraji </w:t>
      </w:r>
      <w:r w:rsidR="00BF4F54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39</w:t>
      </w:r>
      <w:r w:rsidR="00E53C5E" w:rsidRPr="00DE063B">
        <w:rPr>
          <w:rFonts w:ascii="Arial" w:eastAsia="Times New Roman" w:hAnsi="Arial" w:cs="Arial"/>
          <w:bCs/>
          <w:spacing w:val="-3"/>
          <w:sz w:val="20"/>
          <w:szCs w:val="24"/>
          <w:lang w:eastAsia="cs-CZ"/>
        </w:rPr>
        <w:t xml:space="preserve"> </w:t>
      </w:r>
      <w:r w:rsidR="00BF4F54" w:rsidRPr="00DE063B">
        <w:rPr>
          <w:rFonts w:ascii="Arial" w:eastAsia="Times New Roman" w:hAnsi="Arial" w:cs="Arial"/>
          <w:bCs/>
          <w:spacing w:val="-3"/>
          <w:sz w:val="20"/>
          <w:szCs w:val="24"/>
          <w:lang w:eastAsia="cs-CZ"/>
        </w:rPr>
        <w:t>789</w:t>
      </w:r>
      <w:r w:rsidR="00E53C5E" w:rsidRPr="00DE063B">
        <w:rPr>
          <w:rFonts w:ascii="Arial" w:eastAsia="Times New Roman" w:hAnsi="Arial" w:cs="Arial"/>
          <w:bCs/>
          <w:spacing w:val="-3"/>
          <w:sz w:val="20"/>
          <w:szCs w:val="24"/>
          <w:lang w:eastAsia="cs-CZ"/>
        </w:rPr>
        <w:t xml:space="preserve"> </w:t>
      </w:r>
      <w:r w:rsidR="00E53C5E" w:rsidRPr="00DE063B">
        <w:rPr>
          <w:rFonts w:ascii="Arial" w:eastAsia="Times New Roman" w:hAnsi="Arial" w:cs="Arial"/>
          <w:b/>
          <w:bCs/>
          <w:spacing w:val="-3"/>
          <w:sz w:val="20"/>
          <w:szCs w:val="24"/>
          <w:lang w:eastAsia="cs-CZ"/>
        </w:rPr>
        <w:t>uchaze</w:t>
      </w:r>
      <w:bookmarkStart w:id="0" w:name="_GoBack"/>
      <w:bookmarkEnd w:id="0"/>
      <w:r w:rsidR="00E53C5E" w:rsidRPr="00DE063B">
        <w:rPr>
          <w:rFonts w:ascii="Arial" w:eastAsia="Times New Roman" w:hAnsi="Arial" w:cs="Arial"/>
          <w:b/>
          <w:bCs/>
          <w:spacing w:val="-3"/>
          <w:sz w:val="20"/>
          <w:szCs w:val="24"/>
          <w:lang w:eastAsia="cs-CZ"/>
        </w:rPr>
        <w:t xml:space="preserve">čů </w:t>
      </w:r>
      <w:r w:rsidR="00A600C3" w:rsidRPr="00DE063B">
        <w:rPr>
          <w:rFonts w:ascii="Arial" w:eastAsia="Times New Roman" w:hAnsi="Arial" w:cs="Arial"/>
          <w:b/>
          <w:bCs/>
          <w:spacing w:val="-3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b/>
          <w:bCs/>
          <w:spacing w:val="-3"/>
          <w:sz w:val="20"/>
          <w:szCs w:val="24"/>
          <w:lang w:eastAsia="cs-CZ"/>
        </w:rPr>
        <w:t> </w:t>
      </w:r>
      <w:r w:rsidR="00E53C5E" w:rsidRPr="00DE063B">
        <w:rPr>
          <w:rFonts w:ascii="Arial" w:eastAsia="Times New Roman" w:hAnsi="Arial" w:cs="Arial"/>
          <w:b/>
          <w:bCs/>
          <w:spacing w:val="-3"/>
          <w:sz w:val="20"/>
          <w:szCs w:val="24"/>
          <w:lang w:eastAsia="cs-CZ"/>
        </w:rPr>
        <w:t>zaměstnání</w:t>
      </w:r>
      <w:r w:rsidR="00E53C5E" w:rsidRPr="00DE063B">
        <w:rPr>
          <w:rFonts w:ascii="Arial" w:eastAsia="Times New Roman" w:hAnsi="Arial" w:cs="Arial"/>
          <w:bCs/>
          <w:spacing w:val="-3"/>
          <w:sz w:val="20"/>
          <w:szCs w:val="24"/>
          <w:lang w:eastAsia="cs-CZ"/>
        </w:rPr>
        <w:t xml:space="preserve">, 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z toho ženy představovaly 4</w:t>
      </w:r>
      <w:r w:rsidR="00BF4F54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8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,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0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%.</w:t>
      </w:r>
      <w:r w:rsidR="00E53C5E" w:rsidRPr="00DE063B">
        <w:rPr>
          <w:rFonts w:ascii="Arial" w:eastAsia="Times New Roman" w:hAnsi="Arial" w:cs="Arial"/>
          <w:bCs/>
          <w:spacing w:val="-3"/>
          <w:sz w:val="20"/>
          <w:szCs w:val="24"/>
          <w:lang w:eastAsia="cs-CZ"/>
        </w:rPr>
        <w:t xml:space="preserve"> 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Z dlouhodobého pohledu se jedná o nejnižší počet uchazečů </w:t>
      </w:r>
      <w:r w:rsidR="00D83D1F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od vzniku Moravskos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lezského kraje, tj</w:t>
      </w:r>
      <w:r w:rsidR="00D83D1F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.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 od roku 2000, když </w:t>
      </w:r>
      <w:r w:rsidR="00DE063B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se 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m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aximální hodnoty v tomto období pohybovaly nad hranicí 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100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 tis. osob (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v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letech 2002 až 2004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).</w:t>
      </w:r>
      <w:r w:rsidR="00D02075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 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Proti konci listopadu 2018 se celkový počet uchazečů 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zaměstnání zvýšil 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2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131 osob, proti stavu ke konci roku 2017 však došlo ke snížení 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4E3C01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9 698 osob</w:t>
      </w:r>
      <w:r w:rsidR="00D02075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, tedy 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D02075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téměř 20 %. 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Ke snížení počtu uchazečů došlo </w:t>
      </w:r>
      <w:r w:rsidR="00D02075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napříč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 </w:t>
      </w:r>
      <w:r w:rsidR="00D02075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všemi okresy kraje, přičemž n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ejvyšší </w:t>
      </w:r>
      <w:r w:rsidR="001D2C75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pokles 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zaznamenal okres </w:t>
      </w:r>
      <w:r w:rsidR="00D02075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Opava</w:t>
      </w:r>
      <w:r w:rsidR="00695F7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, a 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to </w:t>
      </w:r>
      <w:r w:rsidR="00A600C3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pacing w:val="-3"/>
          <w:sz w:val="20"/>
          <w:szCs w:val="24"/>
          <w:lang w:eastAsia="cs-CZ"/>
        </w:rPr>
        <w:t> </w:t>
      </w:r>
      <w:r w:rsidR="00D02075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>25,9</w:t>
      </w:r>
      <w:r w:rsidR="00E53C5E" w:rsidRPr="00DE063B">
        <w:rPr>
          <w:rFonts w:ascii="Arial" w:eastAsia="Times New Roman" w:hAnsi="Arial" w:cs="Arial"/>
          <w:spacing w:val="-3"/>
          <w:sz w:val="20"/>
          <w:szCs w:val="24"/>
          <w:lang w:eastAsia="cs-CZ"/>
        </w:rPr>
        <w:t xml:space="preserve"> %. </w:t>
      </w:r>
    </w:p>
    <w:p w:rsidR="002565EA" w:rsidRDefault="006621CD" w:rsidP="00B80FAF">
      <w:p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4"/>
          <w:lang w:eastAsia="cs-CZ"/>
        </w:rPr>
      </w:pPr>
      <w:r w:rsidRPr="006621CD">
        <w:rPr>
          <w:rFonts w:ascii="Arial" w:eastAsia="Times New Roman" w:hAnsi="Arial" w:cs="Arial"/>
          <w:bCs/>
          <w:noProof/>
          <w:sz w:val="20"/>
          <w:szCs w:val="24"/>
          <w:lang w:eastAsia="cs-CZ"/>
        </w:rPr>
        <w:drawing>
          <wp:inline distT="0" distB="0" distL="0" distR="0">
            <wp:extent cx="6120000" cy="2735888"/>
            <wp:effectExtent l="0" t="0" r="0" b="762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 b="2325"/>
                    <a:stretch/>
                  </pic:blipFill>
                  <pic:spPr bwMode="auto">
                    <a:xfrm>
                      <a:off x="0" y="0"/>
                      <a:ext cx="6120000" cy="27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FAF" w:rsidRPr="00DE063B" w:rsidRDefault="00E53C5E" w:rsidP="00B80FAF">
      <w:p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Dosažitelní uchazeči</w:t>
      </w:r>
      <w:r w:rsidR="004E3C01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(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osoby 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ve věku 15–64 let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které jsou schopny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bezprostředně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nastoupit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do pracovního poměru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)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tvořili 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91,9 % </w:t>
      </w:r>
      <w:r w:rsidRPr="00DE063B">
        <w:rPr>
          <w:rFonts w:ascii="Arial" w:eastAsia="Times New Roman" w:hAnsi="Arial" w:cs="Arial"/>
          <w:sz w:val="20"/>
          <w:szCs w:val="24"/>
          <w:lang w:eastAsia="cs-CZ"/>
        </w:rPr>
        <w:t>z celkového počtu nezaměstnaných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  <w:r w:rsidR="004E3C01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Konkrétně se jednalo </w:t>
      </w:r>
      <w:r w:rsidR="00A600C3" w:rsidRPr="00DE063B">
        <w:rPr>
          <w:rFonts w:ascii="Arial" w:eastAsia="Times New Roman" w:hAnsi="Arial" w:cs="Arial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3</w:t>
      </w:r>
      <w:r w:rsidR="00437118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6</w:t>
      </w:r>
      <w:r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 </w:t>
      </w:r>
      <w:r w:rsidR="00437118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557</w:t>
      </w:r>
      <w:r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osob</w:t>
      </w:r>
      <w:r w:rsidRPr="00DE063B">
        <w:rPr>
          <w:rFonts w:ascii="Arial" w:eastAsia="Times New Roman" w:hAnsi="Arial" w:cs="Arial"/>
          <w:sz w:val="20"/>
          <w:szCs w:val="24"/>
          <w:lang w:eastAsia="cs-CZ"/>
        </w:rPr>
        <w:t>, což je o </w:t>
      </w:r>
      <w:r w:rsidR="00437118" w:rsidRPr="00DE063B">
        <w:rPr>
          <w:rFonts w:ascii="Arial" w:eastAsia="Times New Roman" w:hAnsi="Arial" w:cs="Arial"/>
          <w:sz w:val="20"/>
          <w:szCs w:val="24"/>
          <w:lang w:eastAsia="cs-CZ"/>
        </w:rPr>
        <w:t>9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437118" w:rsidRPr="00DE063B">
        <w:rPr>
          <w:rFonts w:ascii="Arial" w:eastAsia="Times New Roman" w:hAnsi="Arial" w:cs="Arial"/>
          <w:sz w:val="20"/>
          <w:szCs w:val="24"/>
          <w:lang w:eastAsia="cs-CZ"/>
        </w:rPr>
        <w:t>308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Pr="00DE063B">
        <w:rPr>
          <w:rFonts w:ascii="Arial" w:eastAsia="Times New Roman" w:hAnsi="Arial" w:cs="Arial"/>
          <w:sz w:val="20"/>
          <w:szCs w:val="24"/>
          <w:lang w:eastAsia="cs-CZ"/>
        </w:rPr>
        <w:t>osob méně než na konci roku 201</w:t>
      </w:r>
      <w:r w:rsidR="00437118" w:rsidRPr="00DE063B">
        <w:rPr>
          <w:rFonts w:ascii="Arial" w:eastAsia="Times New Roman" w:hAnsi="Arial" w:cs="Arial"/>
          <w:sz w:val="20"/>
          <w:szCs w:val="24"/>
          <w:lang w:eastAsia="cs-CZ"/>
        </w:rPr>
        <w:t>7</w:t>
      </w:r>
      <w:r w:rsidRPr="00DE063B">
        <w:rPr>
          <w:rFonts w:ascii="Arial" w:eastAsia="Times New Roman" w:hAnsi="Arial" w:cs="Arial"/>
          <w:sz w:val="20"/>
          <w:szCs w:val="24"/>
          <w:lang w:eastAsia="cs-CZ"/>
        </w:rPr>
        <w:t>.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Mezi nezaměstnanými bylo dále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evidováno 1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4</w:t>
      </w:r>
      <w:r w:rsidR="00D02075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61 </w:t>
      </w:r>
      <w:r w:rsidR="00D0388B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mladistvých </w:t>
      </w:r>
      <w:r w:rsidR="00DE063B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a </w:t>
      </w:r>
      <w:r w:rsidR="00D02075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absolv</w:t>
      </w:r>
      <w:r w:rsidR="00D0388B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entů škol všech stupňů vzdělání</w:t>
      </w:r>
      <w:r w:rsidR="00D44EE7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</w:t>
      </w:r>
      <w:r w:rsidR="00D44EE7" w:rsidRPr="00DE063B">
        <w:rPr>
          <w:rFonts w:ascii="Arial" w:eastAsia="Times New Roman" w:hAnsi="Arial" w:cs="Arial"/>
          <w:sz w:val="20"/>
          <w:szCs w:val="24"/>
          <w:lang w:eastAsia="cs-CZ"/>
        </w:rPr>
        <w:t>(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o 316 osob méně </w:t>
      </w:r>
      <w:r w:rsidR="00D44EE7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než v prosinci 2017). 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Na celkové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>m počtu uchazečů o 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zaměstn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ání se podíleli 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3,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>7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 %. 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>K meziročnímu úbytku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(o 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>1 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119 osob) došlo i </w:t>
      </w:r>
      <w:r w:rsidR="00A600C3" w:rsidRPr="00DE063B">
        <w:rPr>
          <w:rFonts w:ascii="Arial" w:eastAsia="Times New Roman" w:hAnsi="Arial" w:cs="Arial"/>
          <w:sz w:val="20"/>
          <w:szCs w:val="24"/>
          <w:lang w:eastAsia="cs-CZ"/>
        </w:rPr>
        <w:t>v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>případě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02075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uchazečů se zdravotním postižením</w:t>
      </w:r>
      <w:r w:rsidR="00D0388B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.</w:t>
      </w:r>
      <w:r w:rsidR="00D0388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E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vidováno </w:t>
      </w:r>
      <w:r w:rsidR="00D44EE7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jich 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bylo </w:t>
      </w:r>
      <w:r w:rsidR="00D02075" w:rsidRPr="00DE063B">
        <w:rPr>
          <w:rFonts w:ascii="Arial" w:eastAsia="Times New Roman" w:hAnsi="Arial" w:cs="Arial"/>
          <w:bCs/>
          <w:sz w:val="20"/>
          <w:szCs w:val="24"/>
          <w:lang w:eastAsia="cs-CZ"/>
        </w:rPr>
        <w:t>6 987 osob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D44EE7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tj. </w:t>
      </w:r>
      <w:r w:rsidR="00D02075" w:rsidRPr="00DE063B">
        <w:rPr>
          <w:rFonts w:ascii="Arial" w:eastAsia="Times New Roman" w:hAnsi="Arial" w:cs="Arial"/>
          <w:sz w:val="20"/>
          <w:szCs w:val="24"/>
          <w:lang w:eastAsia="cs-CZ"/>
        </w:rPr>
        <w:t>17,6 % z celkového počtu nezaměstnaných.</w:t>
      </w:r>
      <w:r w:rsidR="00B80FAF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44EE7" w:rsidRPr="00DE063B">
        <w:rPr>
          <w:rFonts w:ascii="Arial" w:eastAsia="Times New Roman" w:hAnsi="Arial" w:cs="Arial"/>
          <w:sz w:val="20"/>
          <w:szCs w:val="24"/>
          <w:lang w:eastAsia="cs-CZ"/>
        </w:rPr>
        <w:t>Cca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B80FAF" w:rsidRPr="00DE063B">
        <w:rPr>
          <w:rFonts w:ascii="Arial" w:eastAsia="Times New Roman" w:hAnsi="Arial" w:cs="Arial"/>
          <w:sz w:val="20"/>
          <w:szCs w:val="24"/>
          <w:lang w:eastAsia="cs-CZ"/>
        </w:rPr>
        <w:t>27 % uchazečů (</w:t>
      </w:r>
      <w:r w:rsidR="002565EA" w:rsidRPr="00DE063B">
        <w:rPr>
          <w:rFonts w:ascii="Arial" w:eastAsia="Times New Roman" w:hAnsi="Arial" w:cs="Arial"/>
          <w:sz w:val="20"/>
          <w:szCs w:val="24"/>
          <w:lang w:eastAsia="cs-CZ"/>
        </w:rPr>
        <w:t>10 789 </w:t>
      </w:r>
      <w:r w:rsidR="00B80FAF" w:rsidRPr="00DE063B">
        <w:rPr>
          <w:rFonts w:ascii="Arial" w:eastAsia="Times New Roman" w:hAnsi="Arial" w:cs="Arial"/>
          <w:sz w:val="20"/>
          <w:szCs w:val="24"/>
          <w:lang w:eastAsia="cs-CZ"/>
        </w:rPr>
        <w:t>osob) mělo nárok na podporu v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B80FAF" w:rsidRPr="00DE063B">
        <w:rPr>
          <w:rFonts w:ascii="Arial" w:eastAsia="Times New Roman" w:hAnsi="Arial" w:cs="Arial"/>
          <w:sz w:val="20"/>
          <w:szCs w:val="24"/>
          <w:lang w:eastAsia="cs-CZ"/>
        </w:rPr>
        <w:t>nezaměstnanosti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jejich počet 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se p</w:t>
      </w:r>
      <w:r w:rsidR="00D44EE7" w:rsidRPr="00DE063B">
        <w:rPr>
          <w:rFonts w:ascii="Arial" w:eastAsia="Times New Roman" w:hAnsi="Arial" w:cs="Arial"/>
          <w:sz w:val="20"/>
          <w:szCs w:val="24"/>
          <w:lang w:eastAsia="cs-CZ"/>
        </w:rPr>
        <w:t>roti</w:t>
      </w:r>
      <w:r w:rsidR="00B80FAF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konci roku 2017</w:t>
      </w:r>
      <w:r w:rsidR="00D44EE7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snížil </w:t>
      </w:r>
      <w:r w:rsidR="00D44EE7" w:rsidRPr="00DE063B">
        <w:rPr>
          <w:rFonts w:ascii="Arial" w:eastAsia="Times New Roman" w:hAnsi="Arial" w:cs="Arial"/>
          <w:sz w:val="20"/>
          <w:szCs w:val="24"/>
          <w:lang w:eastAsia="cs-CZ"/>
        </w:rPr>
        <w:t>o 1 086 </w:t>
      </w:r>
      <w:r w:rsidR="00DE063B" w:rsidRPr="00DE063B">
        <w:rPr>
          <w:rFonts w:ascii="Arial" w:eastAsia="Times New Roman" w:hAnsi="Arial" w:cs="Arial"/>
          <w:sz w:val="20"/>
          <w:szCs w:val="24"/>
          <w:lang w:eastAsia="cs-CZ"/>
        </w:rPr>
        <w:t>osob</w:t>
      </w:r>
      <w:r w:rsidR="00B80FAF" w:rsidRPr="00DE063B"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</w:p>
    <w:p w:rsidR="00E53C5E" w:rsidRDefault="002565EA" w:rsidP="004B5282">
      <w:pPr>
        <w:spacing w:after="200" w:line="276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2565EA">
        <w:rPr>
          <w:rFonts w:ascii="Arial" w:eastAsia="Times New Roman" w:hAnsi="Arial" w:cs="Arial"/>
          <w:noProof/>
          <w:sz w:val="20"/>
          <w:szCs w:val="24"/>
          <w:lang w:eastAsia="cs-CZ"/>
        </w:rPr>
        <w:drawing>
          <wp:inline distT="0" distB="0" distL="0" distR="0">
            <wp:extent cx="6120130" cy="244614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41" w:rsidRDefault="00E53C5E" w:rsidP="00D2626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lastRenderedPageBreak/>
        <w:t>Podíl nezaměstnaných osob</w:t>
      </w:r>
      <w:r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v</w:t>
      </w:r>
      <w:r w:rsidR="00D0388B"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 Moravskoslezském </w:t>
      </w:r>
      <w:r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kraji </w:t>
      </w:r>
      <w:r w:rsidR="0008064F"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k 31. 12. 2018 </w:t>
      </w:r>
      <w:r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dosáhl </w:t>
      </w:r>
      <w:r w:rsidR="00D0388B"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hodnoty </w:t>
      </w:r>
      <w:r w:rsidR="00B84589"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>4</w:t>
      </w:r>
      <w:r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>,</w:t>
      </w:r>
      <w:r w:rsidR="00B84589"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>65</w:t>
      </w:r>
      <w:r w:rsidRPr="00D0388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 %</w:t>
      </w:r>
      <w:r w:rsidR="00D0388B">
        <w:rPr>
          <w:rFonts w:ascii="Arial" w:eastAsia="Times New Roman" w:hAnsi="Arial" w:cs="Arial"/>
          <w:bCs/>
          <w:sz w:val="20"/>
          <w:szCs w:val="24"/>
          <w:lang w:eastAsia="cs-CZ"/>
        </w:rPr>
        <w:t xml:space="preserve">, </w:t>
      </w:r>
      <w:r w:rsidR="00D0388B">
        <w:rPr>
          <w:rFonts w:ascii="Arial" w:eastAsia="Times New Roman" w:hAnsi="Arial" w:cs="Arial"/>
          <w:sz w:val="20"/>
          <w:szCs w:val="24"/>
          <w:lang w:eastAsia="cs-CZ"/>
        </w:rPr>
        <w:t>jednalo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se </w:t>
      </w:r>
      <w:r w:rsidR="00D0388B">
        <w:rPr>
          <w:rFonts w:ascii="Arial" w:eastAsia="Times New Roman" w:hAnsi="Arial" w:cs="Arial"/>
          <w:sz w:val="20"/>
          <w:szCs w:val="24"/>
          <w:lang w:eastAsia="cs-CZ"/>
        </w:rPr>
        <w:t xml:space="preserve">tak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nejvyšší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hodnot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u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mezi 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všemi 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kraji. </w:t>
      </w:r>
      <w:r w:rsidR="0008064F">
        <w:rPr>
          <w:rFonts w:ascii="Arial" w:eastAsia="Times New Roman" w:hAnsi="Arial" w:cs="Arial"/>
          <w:sz w:val="20"/>
          <w:szCs w:val="24"/>
          <w:lang w:eastAsia="cs-CZ"/>
        </w:rPr>
        <w:t>M</w:t>
      </w:r>
      <w:r w:rsidR="0008064F" w:rsidRPr="0008064F">
        <w:rPr>
          <w:rFonts w:ascii="Arial" w:eastAsia="Times New Roman" w:hAnsi="Arial" w:cs="Arial"/>
          <w:sz w:val="20"/>
          <w:szCs w:val="24"/>
          <w:lang w:eastAsia="cs-CZ"/>
        </w:rPr>
        <w:t xml:space="preserve">eziročně se podíl </w:t>
      </w:r>
      <w:r w:rsidR="0008064F">
        <w:rPr>
          <w:rFonts w:ascii="Arial" w:eastAsia="Times New Roman" w:hAnsi="Arial" w:cs="Arial"/>
          <w:sz w:val="20"/>
          <w:szCs w:val="24"/>
          <w:lang w:eastAsia="cs-CZ"/>
        </w:rPr>
        <w:t xml:space="preserve">nezaměstnaných snížil 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o </w:t>
      </w:r>
      <w:r w:rsidR="0008064F">
        <w:rPr>
          <w:rFonts w:ascii="Arial" w:eastAsia="Times New Roman" w:hAnsi="Arial" w:cs="Arial"/>
          <w:sz w:val="20"/>
          <w:szCs w:val="24"/>
          <w:lang w:eastAsia="cs-CZ"/>
        </w:rPr>
        <w:t>1,11</w:t>
      </w:r>
      <w:r w:rsidR="0008064F" w:rsidRPr="0008064F">
        <w:rPr>
          <w:rFonts w:ascii="Arial" w:eastAsia="Times New Roman" w:hAnsi="Arial" w:cs="Arial"/>
          <w:sz w:val="20"/>
          <w:szCs w:val="24"/>
          <w:lang w:eastAsia="cs-CZ"/>
        </w:rPr>
        <w:t xml:space="preserve"> procentního bodu. 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Nej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niž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ší podíl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y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byl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y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08064F">
        <w:rPr>
          <w:rFonts w:ascii="Arial" w:eastAsia="Times New Roman" w:hAnsi="Arial" w:cs="Arial"/>
          <w:sz w:val="20"/>
          <w:szCs w:val="24"/>
          <w:lang w:eastAsia="cs-CZ"/>
        </w:rPr>
        <w:t>evidovány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v Hl. m. Praze 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(1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9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3 %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)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a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Plzeňském kraji (2,12 %)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. V rámci kraje byl</w:t>
      </w:r>
      <w:r w:rsidR="00DE063B">
        <w:rPr>
          <w:rFonts w:ascii="Arial" w:eastAsia="Times New Roman" w:hAnsi="Arial" w:cs="Arial"/>
          <w:sz w:val="20"/>
          <w:szCs w:val="24"/>
          <w:lang w:eastAsia="cs-CZ"/>
        </w:rPr>
        <w:t>y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nejvyšší podíl</w:t>
      </w:r>
      <w:r w:rsidR="00DE063B">
        <w:rPr>
          <w:rFonts w:ascii="Arial" w:eastAsia="Times New Roman" w:hAnsi="Arial" w:cs="Arial"/>
          <w:sz w:val="20"/>
          <w:szCs w:val="24"/>
          <w:lang w:eastAsia="cs-CZ"/>
        </w:rPr>
        <w:t>y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nezaměstnaných </w:t>
      </w:r>
      <w:r w:rsidR="00D0388B">
        <w:rPr>
          <w:rFonts w:ascii="Arial" w:eastAsia="Times New Roman" w:hAnsi="Arial" w:cs="Arial"/>
          <w:sz w:val="20"/>
          <w:szCs w:val="24"/>
          <w:lang w:eastAsia="cs-CZ"/>
        </w:rPr>
        <w:t xml:space="preserve">osob 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v okrese</w:t>
      </w:r>
      <w:r w:rsidR="00DE063B">
        <w:rPr>
          <w:rFonts w:ascii="Arial" w:eastAsia="Times New Roman" w:hAnsi="Arial" w:cs="Arial"/>
          <w:sz w:val="20"/>
          <w:szCs w:val="24"/>
          <w:lang w:eastAsia="cs-CZ"/>
        </w:rPr>
        <w:t>ch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Karviná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a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Bruntál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(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6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,9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4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 % a 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6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,0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4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 xml:space="preserve"> %), 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nejnižší hodnoty 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>dosáhl okres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Frýdek-Místek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(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3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B84589" w:rsidRPr="00D2626E">
        <w:rPr>
          <w:rFonts w:ascii="Arial" w:eastAsia="Times New Roman" w:hAnsi="Arial" w:cs="Arial"/>
          <w:sz w:val="20"/>
          <w:szCs w:val="24"/>
          <w:lang w:eastAsia="cs-CZ"/>
        </w:rPr>
        <w:t>00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 %)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 xml:space="preserve">, těsně následován okresy Opava 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a 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>Nový Jičín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>V</w:t>
      </w:r>
      <w:r w:rsidR="00882041">
        <w:rPr>
          <w:rFonts w:ascii="Arial" w:eastAsia="Times New Roman" w:hAnsi="Arial" w:cs="Arial"/>
          <w:sz w:val="20"/>
          <w:szCs w:val="24"/>
          <w:lang w:eastAsia="cs-CZ"/>
        </w:rPr>
        <w:t> žebříčku 77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882041">
        <w:rPr>
          <w:rFonts w:ascii="Arial" w:eastAsia="Times New Roman" w:hAnsi="Arial" w:cs="Arial"/>
          <w:sz w:val="20"/>
          <w:szCs w:val="24"/>
          <w:lang w:eastAsia="cs-CZ"/>
        </w:rPr>
        <w:t>okresů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 xml:space="preserve"> v ČR se </w:t>
      </w:r>
      <w:r w:rsidR="00882041">
        <w:rPr>
          <w:rFonts w:ascii="Arial" w:eastAsia="Times New Roman" w:hAnsi="Arial" w:cs="Arial"/>
          <w:sz w:val="20"/>
          <w:szCs w:val="24"/>
          <w:lang w:eastAsia="cs-CZ"/>
        </w:rPr>
        <w:t xml:space="preserve">okresy 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>Karviná</w:t>
      </w:r>
      <w:r w:rsidR="00882041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a </w:t>
      </w:r>
      <w:r w:rsidR="00882041">
        <w:rPr>
          <w:rFonts w:ascii="Arial" w:eastAsia="Times New Roman" w:hAnsi="Arial" w:cs="Arial"/>
          <w:sz w:val="20"/>
          <w:szCs w:val="24"/>
          <w:lang w:eastAsia="cs-CZ"/>
        </w:rPr>
        <w:t>Bruntál umístily až na posledním, resp. předposledním</w:t>
      </w:r>
      <w:r w:rsidR="008666D8">
        <w:rPr>
          <w:rFonts w:ascii="Arial" w:eastAsia="Times New Roman" w:hAnsi="Arial" w:cs="Arial"/>
          <w:sz w:val="20"/>
          <w:szCs w:val="24"/>
          <w:lang w:eastAsia="cs-CZ"/>
        </w:rPr>
        <w:t xml:space="preserve"> místě.</w:t>
      </w:r>
      <w:r w:rsidR="00882041">
        <w:rPr>
          <w:rFonts w:ascii="Arial" w:eastAsia="Times New Roman" w:hAnsi="Arial" w:cs="Arial"/>
          <w:sz w:val="20"/>
          <w:szCs w:val="24"/>
          <w:lang w:eastAsia="cs-CZ"/>
        </w:rPr>
        <w:t xml:space="preserve"> Naopak n</w:t>
      </w:r>
      <w:r w:rsidR="00882041" w:rsidRPr="00882041">
        <w:rPr>
          <w:rFonts w:ascii="Arial" w:eastAsia="Times New Roman" w:hAnsi="Arial" w:cs="Arial"/>
          <w:sz w:val="20"/>
          <w:szCs w:val="24"/>
          <w:lang w:eastAsia="cs-CZ"/>
        </w:rPr>
        <w:t xml:space="preserve">ejnižší podíl nezaměstnaných osob na obyvatelstvu </w:t>
      </w:r>
      <w:r w:rsidR="00A600C3" w:rsidRPr="00882041">
        <w:rPr>
          <w:rFonts w:ascii="Arial" w:eastAsia="Times New Roman" w:hAnsi="Arial" w:cs="Arial"/>
          <w:sz w:val="20"/>
          <w:szCs w:val="24"/>
          <w:lang w:eastAsia="cs-CZ"/>
        </w:rPr>
        <w:t>v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882041" w:rsidRPr="00882041">
        <w:rPr>
          <w:rFonts w:ascii="Arial" w:eastAsia="Times New Roman" w:hAnsi="Arial" w:cs="Arial"/>
          <w:sz w:val="20"/>
          <w:szCs w:val="24"/>
          <w:lang w:eastAsia="cs-CZ"/>
        </w:rPr>
        <w:t xml:space="preserve">rámci republiky byl </w:t>
      </w:r>
      <w:r w:rsidR="00A600C3" w:rsidRPr="00882041">
        <w:rPr>
          <w:rFonts w:ascii="Arial" w:eastAsia="Times New Roman" w:hAnsi="Arial" w:cs="Arial"/>
          <w:sz w:val="20"/>
          <w:szCs w:val="24"/>
          <w:lang w:eastAsia="cs-CZ"/>
        </w:rPr>
        <w:t>v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882041" w:rsidRPr="00882041">
        <w:rPr>
          <w:rFonts w:ascii="Arial" w:eastAsia="Times New Roman" w:hAnsi="Arial" w:cs="Arial"/>
          <w:sz w:val="20"/>
          <w:szCs w:val="24"/>
          <w:lang w:eastAsia="cs-CZ"/>
        </w:rPr>
        <w:t>okrese Praha-východ (1,13 %).</w:t>
      </w:r>
      <w:r w:rsidR="00882041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:rsidR="00E53C5E" w:rsidRPr="00624379" w:rsidRDefault="00E53C5E" w:rsidP="00D2626E">
      <w:pPr>
        <w:spacing w:after="200" w:line="276" w:lineRule="auto"/>
        <w:jc w:val="both"/>
        <w:rPr>
          <w:rFonts w:ascii="Arial" w:eastAsia="Times New Roman" w:hAnsi="Arial" w:cs="Arial"/>
          <w:spacing w:val="-1"/>
          <w:sz w:val="20"/>
          <w:szCs w:val="24"/>
          <w:lang w:eastAsia="cs-CZ"/>
        </w:rPr>
      </w:pP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Podíl nezaměstnaných </w:t>
      </w:r>
      <w:r w:rsidR="00882041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osob 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na obyvatelstvu v kraji </w:t>
      </w:r>
      <w:r w:rsidR="00882041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činil </w:t>
      </w:r>
      <w:r w:rsidR="00A600C3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v</w:t>
      </w:r>
      <w:r w:rsidR="00A600C3">
        <w:rPr>
          <w:rFonts w:ascii="Arial" w:eastAsia="Times New Roman" w:hAnsi="Arial" w:cs="Arial"/>
          <w:spacing w:val="-1"/>
          <w:sz w:val="20"/>
          <w:szCs w:val="24"/>
          <w:lang w:eastAsia="cs-CZ"/>
        </w:rPr>
        <w:t> </w:t>
      </w:r>
      <w:r w:rsidR="00882041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případě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 mužů (</w:t>
      </w:r>
      <w:r w:rsidR="00E608C5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4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,</w:t>
      </w:r>
      <w:r w:rsidR="00E608C5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79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 %)</w:t>
      </w:r>
      <w:r w:rsidR="00882041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, 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mírně </w:t>
      </w:r>
      <w:r w:rsidR="00882041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nižší byl v případě žen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 (</w:t>
      </w:r>
      <w:r w:rsidR="00E608C5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4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,</w:t>
      </w:r>
      <w:r w:rsidR="00E608C5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51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 %). </w:t>
      </w:r>
      <w:r w:rsidR="00882041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S výjimkou okresu Ostrava-město tak tomu bylo </w:t>
      </w:r>
      <w:r w:rsidR="00A600C3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i</w:t>
      </w:r>
      <w:r w:rsidR="00A600C3">
        <w:rPr>
          <w:rFonts w:ascii="Arial" w:eastAsia="Times New Roman" w:hAnsi="Arial" w:cs="Arial"/>
          <w:spacing w:val="-1"/>
          <w:sz w:val="20"/>
          <w:szCs w:val="24"/>
          <w:lang w:eastAsia="cs-CZ"/>
        </w:rPr>
        <w:t> </w:t>
      </w:r>
      <w:r w:rsidR="00882041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v ostatních okresech</w:t>
      </w:r>
      <w:r w:rsidR="00624379"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 xml:space="preserve"> Moravskoslezského kraje</w:t>
      </w:r>
      <w:r w:rsidRPr="00624379">
        <w:rPr>
          <w:rFonts w:ascii="Arial" w:eastAsia="Times New Roman" w:hAnsi="Arial" w:cs="Arial"/>
          <w:spacing w:val="-1"/>
          <w:sz w:val="20"/>
          <w:szCs w:val="24"/>
          <w:lang w:eastAsia="cs-CZ"/>
        </w:rPr>
        <w:t>.</w:t>
      </w:r>
    </w:p>
    <w:p w:rsidR="000D3344" w:rsidRPr="00D2626E" w:rsidRDefault="00695F73" w:rsidP="009A24AA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Podíl nezaměstnaných osob (PNO) </w:t>
      </w:r>
      <w:r w:rsidR="000D3344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na počtu obyvatel </w:t>
      </w:r>
      <w:r w:rsidR="00ED31E0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podle okresů</w:t>
      </w:r>
      <w:r w:rsidR="000D3344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 xml:space="preserve"> k 31. 12. 2018</w:t>
      </w:r>
    </w:p>
    <w:p w:rsidR="000D3344" w:rsidRPr="00D2626E" w:rsidRDefault="00585E31" w:rsidP="00D2626E">
      <w:pPr>
        <w:spacing w:after="200" w:line="276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D2626E">
        <w:rPr>
          <w:rFonts w:ascii="Arial" w:eastAsia="Times New Roman" w:hAnsi="Arial" w:cs="Arial"/>
          <w:noProof/>
          <w:sz w:val="20"/>
          <w:szCs w:val="24"/>
          <w:lang w:eastAsia="cs-CZ"/>
        </w:rPr>
        <w:drawing>
          <wp:inline distT="0" distB="0" distL="0" distR="0" wp14:anchorId="38E895D0" wp14:editId="4DC827AD">
            <wp:extent cx="6120000" cy="3908653"/>
            <wp:effectExtent l="0" t="0" r="0" b="0"/>
            <wp:docPr id="19" name="Obrázek 19" descr="D:\Dokumenty\Desktop\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enty\Desktop\Výstřiže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1" r="7923" b="9785"/>
                    <a:stretch/>
                  </pic:blipFill>
                  <pic:spPr bwMode="auto">
                    <a:xfrm>
                      <a:off x="0" y="0"/>
                      <a:ext cx="6120000" cy="390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C5E" w:rsidRPr="00D2626E" w:rsidRDefault="00E53C5E" w:rsidP="00D2626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Ve struktuře uchazečů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zam</w:t>
      </w:r>
      <w:r w:rsidR="00B80FAF">
        <w:rPr>
          <w:rFonts w:ascii="Arial" w:eastAsia="Times New Roman" w:hAnsi="Arial" w:cs="Arial"/>
          <w:sz w:val="20"/>
          <w:szCs w:val="24"/>
          <w:lang w:eastAsia="cs-CZ"/>
        </w:rPr>
        <w:t>ěstnání zaujímali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B80FAF">
        <w:rPr>
          <w:rFonts w:ascii="Arial" w:eastAsia="Times New Roman" w:hAnsi="Arial" w:cs="Arial"/>
          <w:sz w:val="20"/>
          <w:szCs w:val="24"/>
          <w:lang w:eastAsia="cs-CZ"/>
        </w:rPr>
        <w:t xml:space="preserve">největší podíl </w:t>
      </w:r>
      <w:r w:rsidR="00624379">
        <w:rPr>
          <w:rFonts w:ascii="Arial" w:eastAsia="Times New Roman" w:hAnsi="Arial" w:cs="Arial"/>
          <w:sz w:val="20"/>
          <w:szCs w:val="24"/>
          <w:lang w:eastAsia="cs-CZ"/>
        </w:rPr>
        <w:t>padesátníci –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ve věku 55 až 59 let 1</w:t>
      </w:r>
      <w:r w:rsidR="007D00B1" w:rsidRPr="00D2626E">
        <w:rPr>
          <w:rFonts w:ascii="Arial" w:eastAsia="Times New Roman" w:hAnsi="Arial" w:cs="Arial"/>
          <w:sz w:val="20"/>
          <w:szCs w:val="24"/>
          <w:lang w:eastAsia="cs-CZ"/>
        </w:rPr>
        <w:t>5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7D00B1" w:rsidRPr="00D2626E">
        <w:rPr>
          <w:rFonts w:ascii="Arial" w:eastAsia="Times New Roman" w:hAnsi="Arial" w:cs="Arial"/>
          <w:sz w:val="20"/>
          <w:szCs w:val="24"/>
          <w:lang w:eastAsia="cs-CZ"/>
        </w:rPr>
        <w:t>9</w:t>
      </w:r>
      <w:r w:rsidR="00B80FAF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%, ve skupině 50 až 54 let 13,</w:t>
      </w:r>
      <w:r w:rsidR="007D00B1" w:rsidRPr="00D2626E">
        <w:rPr>
          <w:rFonts w:ascii="Arial" w:eastAsia="Times New Roman" w:hAnsi="Arial" w:cs="Arial"/>
          <w:sz w:val="20"/>
          <w:szCs w:val="24"/>
          <w:lang w:eastAsia="cs-CZ"/>
        </w:rPr>
        <w:t>5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 %. Za nimi se řadí s podílem 11,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6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% osoby ve věku 4</w:t>
      </w:r>
      <w:r w:rsidR="007D00B1" w:rsidRPr="00D2626E">
        <w:rPr>
          <w:rFonts w:ascii="Arial" w:eastAsia="Times New Roman" w:hAnsi="Arial" w:cs="Arial"/>
          <w:sz w:val="20"/>
          <w:szCs w:val="24"/>
          <w:lang w:eastAsia="cs-CZ"/>
        </w:rPr>
        <w:t>5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až 4</w:t>
      </w:r>
      <w:r w:rsidR="007D00B1" w:rsidRPr="00D2626E">
        <w:rPr>
          <w:rFonts w:ascii="Arial" w:eastAsia="Times New Roman" w:hAnsi="Arial" w:cs="Arial"/>
          <w:sz w:val="20"/>
          <w:szCs w:val="24"/>
          <w:lang w:eastAsia="cs-CZ"/>
        </w:rPr>
        <w:t>9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let.</w:t>
      </w:r>
    </w:p>
    <w:p w:rsidR="00E53C5E" w:rsidRPr="00D2626E" w:rsidRDefault="006621CD" w:rsidP="00D2626E">
      <w:pPr>
        <w:spacing w:after="200" w:line="276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6621CD">
        <w:rPr>
          <w:rFonts w:ascii="Arial" w:eastAsia="Times New Roman" w:hAnsi="Arial" w:cs="Arial"/>
          <w:noProof/>
          <w:sz w:val="20"/>
          <w:szCs w:val="24"/>
          <w:lang w:eastAsia="cs-CZ"/>
        </w:rPr>
        <w:drawing>
          <wp:inline distT="0" distB="0" distL="0" distR="0">
            <wp:extent cx="6120000" cy="2735888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" b="2325"/>
                    <a:stretch/>
                  </pic:blipFill>
                  <pic:spPr bwMode="auto">
                    <a:xfrm>
                      <a:off x="0" y="0"/>
                      <a:ext cx="6120000" cy="27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C5E" w:rsidRPr="00D2626E" w:rsidRDefault="00624379" w:rsidP="00D2626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lastRenderedPageBreak/>
        <w:t xml:space="preserve">Z hlediska délky </w:t>
      </w:r>
      <w:r w:rsidR="00E53C5E" w:rsidRPr="00D2626E">
        <w:rPr>
          <w:rFonts w:ascii="Arial" w:eastAsia="Times New Roman" w:hAnsi="Arial" w:cs="Arial"/>
          <w:b/>
          <w:bCs/>
          <w:sz w:val="20"/>
          <w:szCs w:val="24"/>
          <w:lang w:eastAsia="cs-CZ"/>
        </w:rPr>
        <w:t>nezaměstnan</w:t>
      </w:r>
      <w:r>
        <w:rPr>
          <w:rFonts w:ascii="Arial" w:eastAsia="Times New Roman" w:hAnsi="Arial" w:cs="Arial"/>
          <w:b/>
          <w:bCs/>
          <w:sz w:val="20"/>
          <w:szCs w:val="24"/>
          <w:lang w:eastAsia="cs-CZ"/>
        </w:rPr>
        <w:t>osti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došlo k největšímu meziročnímu snížení počtu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dlouhodobě evidovaných uchazeč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ů – v případě evidence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2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roky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a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déle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3</w:t>
      </w:r>
      <w:r w:rsidR="009E081A" w:rsidRPr="00D2626E">
        <w:rPr>
          <w:rFonts w:ascii="Arial" w:eastAsia="Times New Roman" w:hAnsi="Arial" w:cs="Arial"/>
          <w:sz w:val="20"/>
          <w:szCs w:val="24"/>
          <w:lang w:eastAsia="cs-CZ"/>
        </w:rPr>
        <w:t>2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3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%</w:t>
      </w:r>
      <w:r w:rsidR="00B80FAF">
        <w:rPr>
          <w:rFonts w:ascii="Arial" w:eastAsia="Times New Roman" w:hAnsi="Arial" w:cs="Arial"/>
          <w:sz w:val="20"/>
          <w:szCs w:val="24"/>
          <w:lang w:eastAsia="cs-CZ"/>
        </w:rPr>
        <w:t xml:space="preserve"> (více než 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5 </w:t>
      </w:r>
      <w:r w:rsidR="00B80FAF">
        <w:rPr>
          <w:rFonts w:ascii="Arial" w:eastAsia="Times New Roman" w:hAnsi="Arial" w:cs="Arial"/>
          <w:sz w:val="20"/>
          <w:szCs w:val="24"/>
          <w:lang w:eastAsia="cs-CZ"/>
        </w:rPr>
        <w:t>tis. osob)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1A34BF">
        <w:rPr>
          <w:rFonts w:ascii="Arial" w:eastAsia="Times New Roman" w:hAnsi="Arial" w:cs="Arial"/>
          <w:sz w:val="20"/>
          <w:szCs w:val="24"/>
          <w:lang w:eastAsia="cs-CZ"/>
        </w:rPr>
        <w:t>v případě evidence 12 až 24 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měsíců o </w:t>
      </w:r>
      <w:r w:rsidR="009E081A" w:rsidRPr="00D2626E">
        <w:rPr>
          <w:rFonts w:ascii="Arial" w:eastAsia="Times New Roman" w:hAnsi="Arial" w:cs="Arial"/>
          <w:sz w:val="20"/>
          <w:szCs w:val="24"/>
          <w:lang w:eastAsia="cs-CZ"/>
        </w:rPr>
        <w:t>29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4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%. Nejvíce zastoupeny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v celkové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m počtu uchazečů byly osoby nezaměstnané méně než 3 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měsíce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 xml:space="preserve"> (podíl </w:t>
      </w:r>
      <w:r w:rsidR="003E79E0" w:rsidRPr="00D2626E">
        <w:rPr>
          <w:rFonts w:ascii="Arial" w:eastAsia="Times New Roman" w:hAnsi="Arial" w:cs="Arial"/>
          <w:sz w:val="20"/>
          <w:szCs w:val="24"/>
          <w:lang w:eastAsia="cs-CZ"/>
        </w:rPr>
        <w:t>34,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2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3E79E0" w:rsidRPr="00D2626E">
        <w:rPr>
          <w:rFonts w:ascii="Arial" w:eastAsia="Times New Roman" w:hAnsi="Arial" w:cs="Arial"/>
          <w:sz w:val="20"/>
          <w:szCs w:val="24"/>
          <w:lang w:eastAsia="cs-CZ"/>
        </w:rPr>
        <w:t>%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)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. Za nimi se s podílem </w:t>
      </w:r>
      <w:r w:rsidR="00184BA2" w:rsidRPr="00D2626E">
        <w:rPr>
          <w:rFonts w:ascii="Arial" w:eastAsia="Times New Roman" w:hAnsi="Arial" w:cs="Arial"/>
          <w:sz w:val="20"/>
          <w:szCs w:val="24"/>
          <w:lang w:eastAsia="cs-CZ"/>
        </w:rPr>
        <w:t>26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6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% řadily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osoby vedené </w:t>
      </w:r>
      <w:r w:rsidR="001A34BF">
        <w:rPr>
          <w:rFonts w:ascii="Arial" w:eastAsia="Times New Roman" w:hAnsi="Arial" w:cs="Arial"/>
          <w:sz w:val="20"/>
          <w:szCs w:val="24"/>
          <w:lang w:eastAsia="cs-CZ"/>
        </w:rPr>
        <w:t>v evidenci více než 24 měsíců a 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následovaly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osoby s délkou nezaměstnanosti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3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až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6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měsíců 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(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1</w:t>
      </w:r>
      <w:r w:rsidR="00184BA2" w:rsidRPr="00D2626E">
        <w:rPr>
          <w:rFonts w:ascii="Arial" w:eastAsia="Times New Roman" w:hAnsi="Arial" w:cs="Arial"/>
          <w:sz w:val="20"/>
          <w:szCs w:val="24"/>
          <w:lang w:eastAsia="cs-CZ"/>
        </w:rPr>
        <w:t>5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5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%</w:t>
      </w:r>
      <w:r w:rsidR="003E79E0">
        <w:rPr>
          <w:rFonts w:ascii="Arial" w:eastAsia="Times New Roman" w:hAnsi="Arial" w:cs="Arial"/>
          <w:sz w:val="20"/>
          <w:szCs w:val="24"/>
          <w:lang w:eastAsia="cs-CZ"/>
        </w:rPr>
        <w:t>)</w:t>
      </w:r>
      <w:r w:rsidR="00E53C5E" w:rsidRPr="00D2626E"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:rsidR="006621CD" w:rsidRDefault="006621CD" w:rsidP="00D2626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6621CD">
        <w:rPr>
          <w:rFonts w:ascii="Arial" w:eastAsia="Times New Roman" w:hAnsi="Arial" w:cs="Arial"/>
          <w:noProof/>
          <w:sz w:val="20"/>
          <w:szCs w:val="24"/>
          <w:lang w:eastAsia="cs-CZ"/>
        </w:rPr>
        <w:drawing>
          <wp:inline distT="0" distB="0" distL="0" distR="0">
            <wp:extent cx="6115050" cy="27432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3" b="2326"/>
                    <a:stretch/>
                  </pic:blipFill>
                  <pic:spPr bwMode="auto">
                    <a:xfrm>
                      <a:off x="0" y="0"/>
                      <a:ext cx="61150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EE7" w:rsidRDefault="00E53C5E" w:rsidP="00D2626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Počet </w:t>
      </w:r>
      <w:r w:rsidRPr="006621CD">
        <w:rPr>
          <w:rFonts w:ascii="Arial" w:eastAsia="Times New Roman" w:hAnsi="Arial" w:cs="Arial"/>
          <w:b/>
          <w:sz w:val="20"/>
          <w:szCs w:val="24"/>
          <w:lang w:eastAsia="cs-CZ"/>
        </w:rPr>
        <w:t>pracovních míst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D44EE7">
        <w:rPr>
          <w:rFonts w:ascii="Arial" w:eastAsia="Times New Roman" w:hAnsi="Arial" w:cs="Arial"/>
          <w:sz w:val="20"/>
          <w:szCs w:val="24"/>
          <w:lang w:eastAsia="cs-CZ"/>
        </w:rPr>
        <w:t xml:space="preserve">v evidenci úřadu práce </w:t>
      </w:r>
      <w:r w:rsidR="002627DF"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v Moravskoslezském kraji 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meziročně vzrostl </w:t>
      </w:r>
      <w:r w:rsidR="00A600C3" w:rsidRPr="00D2626E">
        <w:rPr>
          <w:rFonts w:ascii="Arial" w:eastAsia="Times New Roman" w:hAnsi="Arial" w:cs="Arial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2</w:t>
      </w:r>
      <w:r w:rsidR="007A3F23" w:rsidRPr="00D2626E">
        <w:rPr>
          <w:rFonts w:ascii="Arial" w:eastAsia="Times New Roman" w:hAnsi="Arial" w:cs="Arial"/>
          <w:sz w:val="20"/>
          <w:szCs w:val="24"/>
          <w:lang w:eastAsia="cs-CZ"/>
        </w:rPr>
        <w:t>3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,</w:t>
      </w:r>
      <w:r w:rsidR="007A3F23" w:rsidRPr="00D2626E">
        <w:rPr>
          <w:rFonts w:ascii="Arial" w:eastAsia="Times New Roman" w:hAnsi="Arial" w:cs="Arial"/>
          <w:sz w:val="20"/>
          <w:szCs w:val="24"/>
          <w:lang w:eastAsia="cs-CZ"/>
        </w:rPr>
        <w:t>3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 % na </w:t>
      </w:r>
      <w:r w:rsidR="007A3F23" w:rsidRPr="00D2626E">
        <w:rPr>
          <w:rFonts w:ascii="Arial" w:eastAsia="Times New Roman" w:hAnsi="Arial" w:cs="Arial"/>
          <w:sz w:val="20"/>
          <w:szCs w:val="24"/>
          <w:lang w:eastAsia="cs-CZ"/>
        </w:rPr>
        <w:t>1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>7</w:t>
      </w:r>
      <w:r w:rsidR="00D44EE7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7A3F23" w:rsidRPr="00D2626E">
        <w:rPr>
          <w:rFonts w:ascii="Arial" w:eastAsia="Times New Roman" w:hAnsi="Arial" w:cs="Arial"/>
          <w:sz w:val="20"/>
          <w:szCs w:val="24"/>
          <w:lang w:eastAsia="cs-CZ"/>
        </w:rPr>
        <w:t>227</w:t>
      </w:r>
      <w:r w:rsidR="00D44EE7">
        <w:rPr>
          <w:rFonts w:ascii="Arial" w:eastAsia="Times New Roman" w:hAnsi="Arial" w:cs="Arial"/>
          <w:sz w:val="20"/>
          <w:szCs w:val="24"/>
          <w:lang w:eastAsia="cs-CZ"/>
        </w:rPr>
        <w:t> míst</w:t>
      </w:r>
      <w:r w:rsidRPr="00D2626E">
        <w:rPr>
          <w:rFonts w:ascii="Arial" w:eastAsia="Times New Roman" w:hAnsi="Arial" w:cs="Arial"/>
          <w:sz w:val="20"/>
          <w:szCs w:val="24"/>
          <w:lang w:eastAsia="cs-CZ"/>
        </w:rPr>
        <w:t xml:space="preserve">. 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Zvýšení počtu volných míst </w:t>
      </w:r>
      <w:r w:rsidR="00A600C3" w:rsidRPr="003E79E0">
        <w:rPr>
          <w:rFonts w:ascii="Arial" w:eastAsia="Times New Roman" w:hAnsi="Arial" w:cs="Arial"/>
          <w:sz w:val="20"/>
          <w:szCs w:val="24"/>
          <w:lang w:eastAsia="cs-CZ"/>
        </w:rPr>
        <w:t>a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snížení počtu uchazečů </w:t>
      </w:r>
      <w:r w:rsidR="00A600C3" w:rsidRPr="003E79E0">
        <w:rPr>
          <w:rFonts w:ascii="Arial" w:eastAsia="Times New Roman" w:hAnsi="Arial" w:cs="Arial"/>
          <w:sz w:val="20"/>
          <w:szCs w:val="24"/>
          <w:lang w:eastAsia="cs-CZ"/>
        </w:rPr>
        <w:t>o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zaměstnání znamenalo, že počet uchazečů připadajících na </w:t>
      </w:r>
      <w:r w:rsidR="00A600C3" w:rsidRPr="003E79E0">
        <w:rPr>
          <w:rFonts w:ascii="Arial" w:eastAsia="Times New Roman" w:hAnsi="Arial" w:cs="Arial"/>
          <w:sz w:val="20"/>
          <w:szCs w:val="24"/>
          <w:lang w:eastAsia="cs-CZ"/>
        </w:rPr>
        <w:t>1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volné místo se meziročně snížil. Ke konci prosince 2017 připadlo na </w:t>
      </w:r>
      <w:r w:rsidR="00A600C3" w:rsidRPr="003E79E0">
        <w:rPr>
          <w:rFonts w:ascii="Arial" w:eastAsia="Times New Roman" w:hAnsi="Arial" w:cs="Arial"/>
          <w:sz w:val="20"/>
          <w:szCs w:val="24"/>
          <w:lang w:eastAsia="cs-CZ"/>
        </w:rPr>
        <w:t>1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místo </w:t>
      </w:r>
      <w:r w:rsidR="00D44EE7">
        <w:rPr>
          <w:rFonts w:ascii="Arial" w:eastAsia="Times New Roman" w:hAnsi="Arial" w:cs="Arial"/>
          <w:sz w:val="20"/>
          <w:szCs w:val="24"/>
          <w:lang w:eastAsia="cs-CZ"/>
        </w:rPr>
        <w:t>3,5 uchazeče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, </w:t>
      </w:r>
      <w:r w:rsidR="00624379">
        <w:rPr>
          <w:rFonts w:ascii="Arial" w:eastAsia="Times New Roman" w:hAnsi="Arial" w:cs="Arial"/>
          <w:sz w:val="20"/>
          <w:szCs w:val="24"/>
          <w:lang w:eastAsia="cs-CZ"/>
        </w:rPr>
        <w:t xml:space="preserve">zatímco 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ke konci prosince 2018 to bylo </w:t>
      </w:r>
      <w:r w:rsidR="00D44EE7">
        <w:rPr>
          <w:rFonts w:ascii="Arial" w:eastAsia="Times New Roman" w:hAnsi="Arial" w:cs="Arial"/>
          <w:sz w:val="20"/>
          <w:szCs w:val="24"/>
          <w:lang w:eastAsia="cs-CZ"/>
        </w:rPr>
        <w:t>2,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3 </w:t>
      </w:r>
      <w:r w:rsidR="00D44EE7">
        <w:rPr>
          <w:rFonts w:ascii="Arial" w:eastAsia="Times New Roman" w:hAnsi="Arial" w:cs="Arial"/>
          <w:sz w:val="20"/>
          <w:szCs w:val="24"/>
          <w:lang w:eastAsia="cs-CZ"/>
        </w:rPr>
        <w:t xml:space="preserve">uchazeče. 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>Počty uchazeč</w:t>
      </w:r>
      <w:r w:rsidR="00321DE7">
        <w:rPr>
          <w:rFonts w:ascii="Arial" w:eastAsia="Times New Roman" w:hAnsi="Arial" w:cs="Arial"/>
          <w:sz w:val="20"/>
          <w:szCs w:val="24"/>
          <w:lang w:eastAsia="cs-CZ"/>
        </w:rPr>
        <w:t xml:space="preserve">ů na 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1 </w:t>
      </w:r>
      <w:r w:rsidR="00321DE7">
        <w:rPr>
          <w:rFonts w:ascii="Arial" w:eastAsia="Times New Roman" w:hAnsi="Arial" w:cs="Arial"/>
          <w:sz w:val="20"/>
          <w:szCs w:val="24"/>
          <w:lang w:eastAsia="cs-CZ"/>
        </w:rPr>
        <w:t>volné místo se v 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meziokresním srovnání pohybovaly od </w:t>
      </w:r>
      <w:r w:rsidR="00321DE7">
        <w:rPr>
          <w:rFonts w:ascii="Arial" w:eastAsia="Times New Roman" w:hAnsi="Arial" w:cs="Arial"/>
          <w:sz w:val="20"/>
          <w:szCs w:val="24"/>
          <w:lang w:eastAsia="cs-CZ"/>
        </w:rPr>
        <w:t>1,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1 </w:t>
      </w:r>
      <w:r w:rsidR="00321DE7">
        <w:rPr>
          <w:rFonts w:ascii="Arial" w:eastAsia="Times New Roman" w:hAnsi="Arial" w:cs="Arial"/>
          <w:sz w:val="20"/>
          <w:szCs w:val="24"/>
          <w:lang w:eastAsia="cs-CZ"/>
        </w:rPr>
        <w:t>uchazeče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600C3" w:rsidRPr="003E79E0">
        <w:rPr>
          <w:rFonts w:ascii="Arial" w:eastAsia="Times New Roman" w:hAnsi="Arial" w:cs="Arial"/>
          <w:sz w:val="20"/>
          <w:szCs w:val="24"/>
          <w:lang w:eastAsia="cs-CZ"/>
        </w:rPr>
        <w:t>v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okrese </w:t>
      </w:r>
      <w:r w:rsidR="00321DE7">
        <w:rPr>
          <w:rFonts w:ascii="Arial" w:eastAsia="Times New Roman" w:hAnsi="Arial" w:cs="Arial"/>
          <w:sz w:val="20"/>
          <w:szCs w:val="24"/>
          <w:lang w:eastAsia="cs-CZ"/>
        </w:rPr>
        <w:t xml:space="preserve">Nový Jičín 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do </w:t>
      </w:r>
      <w:r w:rsidR="00321DE7">
        <w:rPr>
          <w:rFonts w:ascii="Arial" w:eastAsia="Times New Roman" w:hAnsi="Arial" w:cs="Arial"/>
          <w:sz w:val="20"/>
          <w:szCs w:val="24"/>
          <w:lang w:eastAsia="cs-CZ"/>
        </w:rPr>
        <w:t>5,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4 </w:t>
      </w:r>
      <w:r w:rsidR="00321DE7">
        <w:rPr>
          <w:rFonts w:ascii="Arial" w:eastAsia="Times New Roman" w:hAnsi="Arial" w:cs="Arial"/>
          <w:sz w:val="20"/>
          <w:szCs w:val="24"/>
          <w:lang w:eastAsia="cs-CZ"/>
        </w:rPr>
        <w:t>uchazeče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  <w:r w:rsidR="00A600C3" w:rsidRPr="003E79E0">
        <w:rPr>
          <w:rFonts w:ascii="Arial" w:eastAsia="Times New Roman" w:hAnsi="Arial" w:cs="Arial"/>
          <w:sz w:val="20"/>
          <w:szCs w:val="24"/>
          <w:lang w:eastAsia="cs-CZ"/>
        </w:rPr>
        <w:t>v</w:t>
      </w:r>
      <w:r w:rsidR="00A600C3">
        <w:rPr>
          <w:rFonts w:ascii="Arial" w:eastAsia="Times New Roman" w:hAnsi="Arial" w:cs="Arial"/>
          <w:sz w:val="20"/>
          <w:szCs w:val="24"/>
          <w:lang w:eastAsia="cs-CZ"/>
        </w:rPr>
        <w:t> 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 xml:space="preserve">okrese </w:t>
      </w:r>
      <w:r w:rsidR="00321DE7">
        <w:rPr>
          <w:rFonts w:ascii="Arial" w:eastAsia="Times New Roman" w:hAnsi="Arial" w:cs="Arial"/>
          <w:sz w:val="20"/>
          <w:szCs w:val="24"/>
          <w:lang w:eastAsia="cs-CZ"/>
        </w:rPr>
        <w:t>Karviná</w:t>
      </w:r>
      <w:r w:rsidR="00D44EE7" w:rsidRPr="003E79E0">
        <w:rPr>
          <w:rFonts w:ascii="Arial" w:eastAsia="Times New Roman" w:hAnsi="Arial" w:cs="Arial"/>
          <w:sz w:val="20"/>
          <w:szCs w:val="24"/>
          <w:lang w:eastAsia="cs-CZ"/>
        </w:rPr>
        <w:t>.</w:t>
      </w:r>
    </w:p>
    <w:p w:rsidR="002565EA" w:rsidRDefault="002565EA" w:rsidP="00D2626E">
      <w:pPr>
        <w:spacing w:after="200" w:line="276" w:lineRule="auto"/>
        <w:jc w:val="both"/>
        <w:rPr>
          <w:rFonts w:ascii="Arial" w:eastAsia="Times New Roman" w:hAnsi="Arial" w:cs="Arial"/>
          <w:sz w:val="20"/>
          <w:szCs w:val="24"/>
          <w:lang w:eastAsia="cs-CZ"/>
        </w:rPr>
      </w:pPr>
      <w:r w:rsidRPr="002565EA">
        <w:rPr>
          <w:rFonts w:ascii="Arial" w:eastAsia="Times New Roman" w:hAnsi="Arial" w:cs="Arial"/>
          <w:noProof/>
          <w:sz w:val="20"/>
          <w:szCs w:val="24"/>
          <w:lang w:eastAsia="cs-CZ"/>
        </w:rPr>
        <w:drawing>
          <wp:inline distT="0" distB="0" distL="0" distR="0">
            <wp:extent cx="6120130" cy="362639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2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C3" w:rsidRPr="00A600C3" w:rsidRDefault="00A600C3" w:rsidP="00A600C3">
      <w:pPr>
        <w:spacing w:before="120" w:after="200" w:line="276" w:lineRule="auto"/>
        <w:rPr>
          <w:rStyle w:val="odkaz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18"/>
        </w:rPr>
        <w:t>Zdroj dat:</w:t>
      </w:r>
      <w:r>
        <w:rPr>
          <w:rStyle w:val="Siln"/>
          <w:rFonts w:ascii="Arial" w:hAnsi="Arial" w:cs="Arial"/>
          <w:sz w:val="20"/>
          <w:szCs w:val="18"/>
        </w:rPr>
        <w:br/>
      </w:r>
      <w:hyperlink r:id="rId10" w:tgtFrame="_blank" w:tooltip="Odkaz [nové okno]" w:history="1">
        <w:r w:rsidRPr="00A600C3">
          <w:rPr>
            <w:rStyle w:val="Hypertextovodkaz"/>
            <w:rFonts w:ascii="Arial" w:hAnsi="Arial" w:cs="Arial"/>
            <w:sz w:val="20"/>
            <w:szCs w:val="20"/>
          </w:rPr>
          <w:t>Integrovaný portál MPSV</w:t>
        </w:r>
      </w:hyperlink>
    </w:p>
    <w:p w:rsidR="00D2626E" w:rsidRPr="00D2626E" w:rsidRDefault="00D2626E" w:rsidP="00D2626E">
      <w:pPr>
        <w:spacing w:before="120" w:after="200" w:line="276" w:lineRule="auto"/>
        <w:rPr>
          <w:rStyle w:val="Siln"/>
          <w:rFonts w:ascii="Arial" w:hAnsi="Arial" w:cs="Arial"/>
          <w:b w:val="0"/>
          <w:sz w:val="20"/>
          <w:szCs w:val="18"/>
        </w:rPr>
      </w:pPr>
      <w:r w:rsidRPr="00D2626E">
        <w:rPr>
          <w:rStyle w:val="Siln"/>
          <w:rFonts w:ascii="Arial" w:hAnsi="Arial" w:cs="Arial"/>
          <w:sz w:val="20"/>
          <w:szCs w:val="18"/>
        </w:rPr>
        <w:lastRenderedPageBreak/>
        <w:t>Kontakt:</w:t>
      </w:r>
      <w:r w:rsidRPr="00D2626E">
        <w:rPr>
          <w:rStyle w:val="Siln"/>
          <w:rFonts w:ascii="Arial" w:hAnsi="Arial" w:cs="Arial"/>
          <w:sz w:val="20"/>
          <w:szCs w:val="18"/>
        </w:rPr>
        <w:br/>
      </w:r>
      <w:r w:rsidRPr="00D2626E">
        <w:rPr>
          <w:rStyle w:val="Siln"/>
          <w:rFonts w:ascii="Arial" w:hAnsi="Arial" w:cs="Arial"/>
          <w:b w:val="0"/>
          <w:sz w:val="20"/>
          <w:szCs w:val="18"/>
        </w:rPr>
        <w:t xml:space="preserve">Ing. </w:t>
      </w:r>
      <w:r>
        <w:rPr>
          <w:rStyle w:val="Siln"/>
          <w:rFonts w:ascii="Arial" w:hAnsi="Arial" w:cs="Arial"/>
          <w:b w:val="0"/>
          <w:sz w:val="20"/>
          <w:szCs w:val="18"/>
        </w:rPr>
        <w:t>Patrik Szabo</w:t>
      </w:r>
      <w:r w:rsidRPr="00D2626E">
        <w:rPr>
          <w:rStyle w:val="Siln"/>
          <w:rFonts w:ascii="Arial" w:hAnsi="Arial" w:cs="Arial"/>
          <w:b w:val="0"/>
          <w:sz w:val="20"/>
          <w:szCs w:val="18"/>
        </w:rPr>
        <w:br/>
        <w:t>Krajská správa ČSÚ v Ostravě</w:t>
      </w:r>
      <w:r w:rsidRPr="00D2626E">
        <w:rPr>
          <w:rStyle w:val="Siln"/>
          <w:rFonts w:ascii="Arial" w:hAnsi="Arial" w:cs="Arial"/>
          <w:b w:val="0"/>
          <w:sz w:val="20"/>
          <w:szCs w:val="18"/>
        </w:rPr>
        <w:br/>
        <w:t>tel.: 595 131 2</w:t>
      </w:r>
      <w:r>
        <w:rPr>
          <w:rStyle w:val="Siln"/>
          <w:rFonts w:ascii="Arial" w:hAnsi="Arial" w:cs="Arial"/>
          <w:b w:val="0"/>
          <w:sz w:val="20"/>
          <w:szCs w:val="18"/>
        </w:rPr>
        <w:t>20</w:t>
      </w:r>
      <w:r w:rsidRPr="00D2626E">
        <w:rPr>
          <w:rStyle w:val="Siln"/>
          <w:rFonts w:ascii="Arial" w:hAnsi="Arial" w:cs="Arial"/>
          <w:b w:val="0"/>
          <w:sz w:val="20"/>
          <w:szCs w:val="18"/>
        </w:rPr>
        <w:br/>
        <w:t xml:space="preserve">e-mail: </w:t>
      </w:r>
      <w:hyperlink r:id="rId11" w:history="1">
        <w:r w:rsidRPr="00382240">
          <w:rPr>
            <w:rStyle w:val="Hypertextovodkaz"/>
            <w:rFonts w:ascii="Arial" w:hAnsi="Arial" w:cs="Arial"/>
            <w:sz w:val="20"/>
            <w:szCs w:val="18"/>
          </w:rPr>
          <w:t>patrik.szabo@czso.cz</w:t>
        </w:r>
      </w:hyperlink>
    </w:p>
    <w:sectPr w:rsidR="00D2626E" w:rsidRPr="00D2626E" w:rsidSect="00D262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A2"/>
    <w:rsid w:val="00065405"/>
    <w:rsid w:val="0008064F"/>
    <w:rsid w:val="000D3344"/>
    <w:rsid w:val="0015322D"/>
    <w:rsid w:val="00184BA2"/>
    <w:rsid w:val="001A34BF"/>
    <w:rsid w:val="001D2C75"/>
    <w:rsid w:val="00203E46"/>
    <w:rsid w:val="00222437"/>
    <w:rsid w:val="002565EA"/>
    <w:rsid w:val="002627DF"/>
    <w:rsid w:val="00286DEE"/>
    <w:rsid w:val="00321DE7"/>
    <w:rsid w:val="003A1038"/>
    <w:rsid w:val="003E79E0"/>
    <w:rsid w:val="003F6377"/>
    <w:rsid w:val="00437118"/>
    <w:rsid w:val="00490E61"/>
    <w:rsid w:val="004B5282"/>
    <w:rsid w:val="004E218F"/>
    <w:rsid w:val="004E3C01"/>
    <w:rsid w:val="005271E1"/>
    <w:rsid w:val="00585E31"/>
    <w:rsid w:val="00592AF9"/>
    <w:rsid w:val="005D4A08"/>
    <w:rsid w:val="00624379"/>
    <w:rsid w:val="00662171"/>
    <w:rsid w:val="006621CD"/>
    <w:rsid w:val="00695F73"/>
    <w:rsid w:val="00761A2A"/>
    <w:rsid w:val="007A3F23"/>
    <w:rsid w:val="007D00B1"/>
    <w:rsid w:val="00816953"/>
    <w:rsid w:val="008666D8"/>
    <w:rsid w:val="00882041"/>
    <w:rsid w:val="008B14E5"/>
    <w:rsid w:val="009168BC"/>
    <w:rsid w:val="00942C49"/>
    <w:rsid w:val="009A24AA"/>
    <w:rsid w:val="009C345B"/>
    <w:rsid w:val="009E081A"/>
    <w:rsid w:val="009F6BEB"/>
    <w:rsid w:val="00A600C3"/>
    <w:rsid w:val="00A8746A"/>
    <w:rsid w:val="00A92C06"/>
    <w:rsid w:val="00B20F58"/>
    <w:rsid w:val="00B60649"/>
    <w:rsid w:val="00B80FAF"/>
    <w:rsid w:val="00B84589"/>
    <w:rsid w:val="00B97BC1"/>
    <w:rsid w:val="00BF4F54"/>
    <w:rsid w:val="00C064D0"/>
    <w:rsid w:val="00C6566B"/>
    <w:rsid w:val="00C706C2"/>
    <w:rsid w:val="00D02075"/>
    <w:rsid w:val="00D0388B"/>
    <w:rsid w:val="00D231DE"/>
    <w:rsid w:val="00D2626E"/>
    <w:rsid w:val="00D315D6"/>
    <w:rsid w:val="00D33E2E"/>
    <w:rsid w:val="00D44EE7"/>
    <w:rsid w:val="00D83D1F"/>
    <w:rsid w:val="00D846BD"/>
    <w:rsid w:val="00DA16A2"/>
    <w:rsid w:val="00DE063B"/>
    <w:rsid w:val="00E53C5E"/>
    <w:rsid w:val="00E608C5"/>
    <w:rsid w:val="00ED31E0"/>
    <w:rsid w:val="00E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67DE"/>
  <w15:chartTrackingRefBased/>
  <w15:docId w15:val="{24DBA793-B0AD-425E-8CB5-753C1ECD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53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3C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53C5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53C5E"/>
    <w:rPr>
      <w:color w:val="0000FF"/>
      <w:u w:val="single"/>
    </w:rPr>
  </w:style>
  <w:style w:type="character" w:customStyle="1" w:styleId="odkaz">
    <w:name w:val="odkaz"/>
    <w:basedOn w:val="Standardnpsmoodstavce"/>
    <w:rsid w:val="00A6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patrik.szabo@czso.cz" TargetMode="External"/><Relationship Id="rId5" Type="http://schemas.openxmlformats.org/officeDocument/2006/relationships/image" Target="media/image2.emf"/><Relationship Id="rId10" Type="http://schemas.openxmlformats.org/officeDocument/2006/relationships/hyperlink" Target="http://portal.mpsv.cz/sz/stat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4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Patrik Szabo</dc:creator>
  <cp:keywords/>
  <dc:description/>
  <cp:lastModifiedBy>JD</cp:lastModifiedBy>
  <cp:revision>52</cp:revision>
  <cp:lastPrinted>2019-01-10T14:20:00Z</cp:lastPrinted>
  <dcterms:created xsi:type="dcterms:W3CDTF">2019-01-03T08:23:00Z</dcterms:created>
  <dcterms:modified xsi:type="dcterms:W3CDTF">2019-01-11T07:52:00Z</dcterms:modified>
</cp:coreProperties>
</file>