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2"/>
      </w:tblGrid>
      <w:tr w:rsidR="00D34BE7">
        <w:trPr>
          <w:trHeight w:val="611"/>
        </w:trPr>
        <w:tc>
          <w:tcPr>
            <w:tcW w:w="10082" w:type="dxa"/>
          </w:tcPr>
          <w:p w:rsidR="001815C2" w:rsidRDefault="00D34BE7" w:rsidP="001815C2">
            <w:pPr>
              <w:jc w:val="center"/>
              <w:rPr>
                <w:b/>
                <w:bCs/>
                <w:sz w:val="28"/>
              </w:rPr>
            </w:pPr>
            <w:r>
              <w:rPr>
                <w:b/>
                <w:bCs/>
                <w:sz w:val="28"/>
              </w:rPr>
              <w:t>Doplňující informace k zaslanému výkazu VI 1-01</w:t>
            </w:r>
            <w:r w:rsidR="00840AEE">
              <w:rPr>
                <w:b/>
                <w:bCs/>
                <w:sz w:val="28"/>
              </w:rPr>
              <w:t>c</w:t>
            </w:r>
            <w:r w:rsidR="00717FAC">
              <w:rPr>
                <w:b/>
                <w:bCs/>
                <w:sz w:val="28"/>
              </w:rPr>
              <w:t>)</w:t>
            </w:r>
            <w:r>
              <w:rPr>
                <w:b/>
                <w:bCs/>
                <w:sz w:val="28"/>
              </w:rPr>
              <w:t xml:space="preserve">  za rok 20</w:t>
            </w:r>
            <w:r w:rsidR="001815C2">
              <w:rPr>
                <w:b/>
                <w:bCs/>
                <w:sz w:val="28"/>
              </w:rPr>
              <w:t>2</w:t>
            </w:r>
            <w:r w:rsidR="00D13EAB">
              <w:rPr>
                <w:b/>
                <w:bCs/>
                <w:sz w:val="28"/>
              </w:rPr>
              <w:t>1</w:t>
            </w:r>
          </w:p>
          <w:p w:rsidR="00D34BE7" w:rsidRDefault="00D34BE7" w:rsidP="001815C2">
            <w:pPr>
              <w:jc w:val="center"/>
              <w:rPr>
                <w:b/>
                <w:bCs/>
                <w:sz w:val="28"/>
              </w:rPr>
            </w:pPr>
            <w:r>
              <w:rPr>
                <w:b/>
                <w:bCs/>
                <w:sz w:val="28"/>
              </w:rPr>
              <w:t xml:space="preserve">pro územně samosprávné celky </w:t>
            </w:r>
          </w:p>
        </w:tc>
      </w:tr>
    </w:tbl>
    <w:p w:rsidR="00D34BE7" w:rsidRDefault="00D34BE7">
      <w:pPr>
        <w:pStyle w:val="Normlnweb"/>
        <w:shd w:val="clear" w:color="auto" w:fill="FFFFFF"/>
        <w:spacing w:before="0" w:beforeAutospacing="0" w:after="0" w:afterAutospacing="0"/>
        <w:ind w:right="72"/>
        <w:rPr>
          <w:rFonts w:ascii="Times New Roman" w:hAnsi="Times New Roman" w:cs="Times New Roman" w:hint="default"/>
          <w:color w:val="auto"/>
          <w:sz w:val="20"/>
        </w:rPr>
      </w:pPr>
    </w:p>
    <w:p w:rsidR="009F5AF5" w:rsidRPr="00505EA1" w:rsidRDefault="009F5AF5" w:rsidP="009F5AF5">
      <w:pPr>
        <w:pStyle w:val="Zkladntextodsazen"/>
        <w:ind w:left="0" w:right="57"/>
        <w:jc w:val="both"/>
        <w:rPr>
          <w:szCs w:val="20"/>
        </w:rPr>
      </w:pPr>
      <w:r w:rsidRPr="00505EA1">
        <w:rPr>
          <w:b/>
          <w:szCs w:val="20"/>
          <w:u w:val="single"/>
        </w:rPr>
        <w:t>Informace k</w:t>
      </w:r>
      <w:r>
        <w:rPr>
          <w:b/>
          <w:szCs w:val="20"/>
          <w:u w:val="single"/>
        </w:rPr>
        <w:t xml:space="preserve">e statistickým </w:t>
      </w:r>
      <w:r w:rsidRPr="00505EA1">
        <w:rPr>
          <w:b/>
          <w:szCs w:val="20"/>
          <w:u w:val="single"/>
        </w:rPr>
        <w:t>výkazům</w:t>
      </w:r>
      <w:r w:rsidRPr="00505EA1">
        <w:rPr>
          <w:szCs w:val="20"/>
        </w:rPr>
        <w:t xml:space="preserve"> najdete na </w:t>
      </w:r>
      <w:hyperlink r:id="rId7" w:history="1">
        <w:r w:rsidRPr="00505EA1">
          <w:rPr>
            <w:rStyle w:val="Hypertextovodkaz"/>
            <w:b/>
            <w:bCs/>
            <w:color w:val="auto"/>
            <w:szCs w:val="20"/>
          </w:rPr>
          <w:t>www.czso.cz</w:t>
        </w:r>
      </w:hyperlink>
      <w:r>
        <w:rPr>
          <w:szCs w:val="20"/>
        </w:rPr>
        <w:t xml:space="preserve">, </w:t>
      </w:r>
      <w:r w:rsidRPr="00505EA1">
        <w:rPr>
          <w:szCs w:val="20"/>
        </w:rPr>
        <w:t xml:space="preserve">popř. na </w:t>
      </w:r>
      <w:r w:rsidRPr="00505EA1">
        <w:rPr>
          <w:b/>
          <w:szCs w:val="20"/>
          <w:u w:val="single"/>
        </w:rPr>
        <w:t>www.brno.czso.cz</w:t>
      </w:r>
      <w:r w:rsidRPr="00505EA1">
        <w:rPr>
          <w:szCs w:val="20"/>
        </w:rPr>
        <w:t xml:space="preserve"> :  </w:t>
      </w:r>
    </w:p>
    <w:p w:rsidR="009F5AF5" w:rsidRPr="00505EA1" w:rsidRDefault="009F5AF5" w:rsidP="009F5AF5">
      <w:pPr>
        <w:pStyle w:val="Zkladntextodsazen"/>
        <w:ind w:left="0" w:right="57"/>
        <w:jc w:val="both"/>
        <w:rPr>
          <w:szCs w:val="20"/>
        </w:rPr>
      </w:pPr>
    </w:p>
    <w:p w:rsidR="009F5AF5" w:rsidRDefault="009F5AF5" w:rsidP="009F5AF5">
      <w:pPr>
        <w:pStyle w:val="Zkladntextodsazen"/>
        <w:numPr>
          <w:ilvl w:val="0"/>
          <w:numId w:val="38"/>
        </w:numPr>
        <w:ind w:right="57"/>
        <w:jc w:val="both"/>
        <w:rPr>
          <w:szCs w:val="20"/>
        </w:rPr>
      </w:pPr>
      <w:r w:rsidRPr="00371B12">
        <w:rPr>
          <w:b/>
          <w:bCs/>
          <w:szCs w:val="20"/>
          <w:u w:val="single"/>
        </w:rPr>
        <w:t>Výkaz VI 1-01 najdete</w:t>
      </w:r>
      <w:r w:rsidRPr="00371B12">
        <w:rPr>
          <w:b/>
          <w:bCs/>
          <w:szCs w:val="20"/>
        </w:rPr>
        <w:t xml:space="preserve"> </w:t>
      </w:r>
      <w:r w:rsidRPr="00371B12">
        <w:rPr>
          <w:szCs w:val="20"/>
        </w:rPr>
        <w:t xml:space="preserve">na </w:t>
      </w:r>
      <w:hyperlink r:id="rId8" w:history="1">
        <w:r w:rsidRPr="00371B12">
          <w:rPr>
            <w:rStyle w:val="Hypertextovodkaz"/>
            <w:b/>
            <w:bCs/>
            <w:szCs w:val="20"/>
            <w:u w:val="none"/>
          </w:rPr>
          <w:t>www.czso.cz</w:t>
        </w:r>
      </w:hyperlink>
      <w:r w:rsidRPr="00371B12">
        <w:rPr>
          <w:szCs w:val="20"/>
        </w:rPr>
        <w:t xml:space="preserve">, v nabídce: </w:t>
      </w:r>
      <w:r w:rsidRPr="00371B12">
        <w:rPr>
          <w:bCs/>
          <w:szCs w:val="20"/>
          <w:bdr w:val="single" w:sz="4" w:space="0" w:color="auto"/>
        </w:rPr>
        <w:t>Výkazy, sběr dat</w:t>
      </w:r>
    </w:p>
    <w:p w:rsidR="009F5AF5" w:rsidRPr="00371B12" w:rsidRDefault="009F5AF5" w:rsidP="009F5AF5">
      <w:pPr>
        <w:pStyle w:val="Zkladntextodsazen"/>
        <w:ind w:left="720" w:right="57"/>
        <w:jc w:val="both"/>
        <w:rPr>
          <w:szCs w:val="20"/>
        </w:rPr>
      </w:pPr>
      <w:r w:rsidRPr="00371B12">
        <w:rPr>
          <w:szCs w:val="20"/>
        </w:rPr>
        <w:t xml:space="preserve"> </w:t>
      </w:r>
      <w:hyperlink r:id="rId9" w:history="1">
        <w:r w:rsidRPr="00371B12">
          <w:rPr>
            <w:rStyle w:val="Hypertextovodkaz"/>
            <w:szCs w:val="20"/>
          </w:rPr>
          <w:t>https://www.czso.cz/csu/vykazy/vykazy-sber-dat</w:t>
        </w:r>
      </w:hyperlink>
      <w:r>
        <w:rPr>
          <w:szCs w:val="20"/>
        </w:rPr>
        <w:t xml:space="preserve">  </w:t>
      </w:r>
      <w:r w:rsidRPr="00371B12">
        <w:rPr>
          <w:szCs w:val="20"/>
        </w:rPr>
        <w:t xml:space="preserve"> </w:t>
      </w:r>
    </w:p>
    <w:p w:rsidR="009F5AF5" w:rsidRPr="00505EA1" w:rsidRDefault="009F5AF5" w:rsidP="009F5AF5">
      <w:pPr>
        <w:pStyle w:val="Zkladntextodsazen"/>
        <w:ind w:left="720" w:right="57"/>
        <w:jc w:val="both"/>
        <w:rPr>
          <w:szCs w:val="20"/>
        </w:rPr>
      </w:pPr>
    </w:p>
    <w:p w:rsidR="009F5AF5" w:rsidRPr="00505EA1" w:rsidRDefault="009F5AF5" w:rsidP="009F5AF5">
      <w:pPr>
        <w:pStyle w:val="Zkladntextodsazen"/>
        <w:ind w:left="720" w:right="57"/>
        <w:jc w:val="both"/>
        <w:rPr>
          <w:szCs w:val="20"/>
        </w:rPr>
      </w:pPr>
      <w:r w:rsidRPr="00505EA1">
        <w:rPr>
          <w:szCs w:val="20"/>
        </w:rPr>
        <w:t xml:space="preserve">dále  </w:t>
      </w:r>
      <w:r w:rsidRPr="00505EA1">
        <w:rPr>
          <w:bCs/>
          <w:szCs w:val="20"/>
          <w:bdr w:val="single" w:sz="4" w:space="0" w:color="auto"/>
        </w:rPr>
        <w:t>Výkazy podle IČO</w:t>
      </w:r>
      <w:r w:rsidRPr="00505EA1">
        <w:rPr>
          <w:bCs/>
          <w:szCs w:val="20"/>
        </w:rPr>
        <w:t>,</w:t>
      </w:r>
      <w:r w:rsidRPr="00505EA1">
        <w:rPr>
          <w:szCs w:val="20"/>
        </w:rPr>
        <w:t xml:space="preserve">  </w:t>
      </w:r>
      <w:r w:rsidRPr="00505EA1">
        <w:rPr>
          <w:bCs/>
          <w:szCs w:val="20"/>
          <w:bdr w:val="single" w:sz="4" w:space="0" w:color="auto"/>
        </w:rPr>
        <w:t>Hledání statistických  zjišťování pro respondenta</w:t>
      </w:r>
      <w:r w:rsidRPr="00505EA1">
        <w:rPr>
          <w:szCs w:val="20"/>
        </w:rPr>
        <w:t>.</w:t>
      </w:r>
    </w:p>
    <w:p w:rsidR="009F5AF5" w:rsidRPr="00505EA1" w:rsidRDefault="009F5AF5" w:rsidP="009F5AF5">
      <w:pPr>
        <w:pStyle w:val="Zkladntextodsazen"/>
        <w:ind w:left="720" w:right="57"/>
        <w:jc w:val="both"/>
        <w:rPr>
          <w:szCs w:val="20"/>
        </w:rPr>
      </w:pPr>
    </w:p>
    <w:p w:rsidR="009F5AF5" w:rsidRPr="00505EA1" w:rsidRDefault="009F5AF5" w:rsidP="009F5AF5">
      <w:pPr>
        <w:pStyle w:val="Zkladntextodsazen"/>
        <w:ind w:left="0" w:right="57" w:firstLine="709"/>
        <w:jc w:val="both"/>
        <w:rPr>
          <w:b/>
          <w:bCs/>
          <w:szCs w:val="20"/>
        </w:rPr>
      </w:pPr>
      <w:r w:rsidRPr="00505EA1">
        <w:rPr>
          <w:szCs w:val="20"/>
        </w:rPr>
        <w:t xml:space="preserve">Do pole </w:t>
      </w:r>
      <w:r w:rsidRPr="00505EA1">
        <w:rPr>
          <w:szCs w:val="20"/>
          <w:bdr w:val="single" w:sz="4" w:space="0" w:color="auto"/>
        </w:rPr>
        <w:t>Identifikace respondenta</w:t>
      </w:r>
      <w:r w:rsidRPr="00505EA1">
        <w:rPr>
          <w:szCs w:val="20"/>
        </w:rPr>
        <w:t xml:space="preserve"> zadejte IČO,  Zpracování v roce:  </w:t>
      </w:r>
      <w:r w:rsidRPr="00505EA1">
        <w:rPr>
          <w:szCs w:val="20"/>
          <w:bdr w:val="single" w:sz="4" w:space="0" w:color="auto"/>
        </w:rPr>
        <w:t>202</w:t>
      </w:r>
      <w:r w:rsidR="00D13EAB">
        <w:rPr>
          <w:szCs w:val="20"/>
          <w:bdr w:val="single" w:sz="4" w:space="0" w:color="auto"/>
        </w:rPr>
        <w:t>2</w:t>
      </w:r>
      <w:r w:rsidRPr="00505EA1">
        <w:rPr>
          <w:szCs w:val="20"/>
        </w:rPr>
        <w:t xml:space="preserve"> , a stiskněte tlačítko </w:t>
      </w:r>
      <w:r w:rsidRPr="00505EA1">
        <w:rPr>
          <w:szCs w:val="20"/>
          <w:bdr w:val="single" w:sz="4" w:space="0" w:color="auto"/>
        </w:rPr>
        <w:t>Hledat respondenta</w:t>
      </w:r>
    </w:p>
    <w:p w:rsidR="009F5AF5" w:rsidRPr="00505EA1" w:rsidRDefault="009F5AF5" w:rsidP="009F5AF5">
      <w:pPr>
        <w:pStyle w:val="Zkladntextodsazen"/>
        <w:ind w:left="720" w:right="57"/>
        <w:rPr>
          <w:b/>
          <w:bCs/>
          <w:szCs w:val="20"/>
        </w:rPr>
      </w:pPr>
    </w:p>
    <w:p w:rsidR="009F5AF5" w:rsidRPr="00505EA1" w:rsidRDefault="009F5AF5" w:rsidP="009F5AF5">
      <w:pPr>
        <w:pStyle w:val="Zkladntextodsazen"/>
        <w:numPr>
          <w:ilvl w:val="0"/>
          <w:numId w:val="38"/>
        </w:numPr>
        <w:ind w:right="57"/>
        <w:rPr>
          <w:b/>
          <w:bCs/>
          <w:szCs w:val="20"/>
          <w:u w:val="single"/>
        </w:rPr>
      </w:pPr>
      <w:r w:rsidRPr="00505EA1">
        <w:rPr>
          <w:b/>
          <w:bCs/>
          <w:szCs w:val="20"/>
          <w:u w:val="single"/>
        </w:rPr>
        <w:t>Výkaz VI 1-01  lze vyplnit:</w:t>
      </w:r>
    </w:p>
    <w:p w:rsidR="009F5AF5" w:rsidRPr="00505EA1" w:rsidRDefault="009F5AF5" w:rsidP="009F5AF5">
      <w:pPr>
        <w:pStyle w:val="Zkladntextodsazen"/>
        <w:ind w:left="0" w:right="57"/>
        <w:rPr>
          <w:b/>
          <w:bCs/>
          <w:szCs w:val="20"/>
        </w:rPr>
      </w:pPr>
    </w:p>
    <w:p w:rsidR="009F5AF5" w:rsidRPr="00505EA1" w:rsidRDefault="009F5AF5" w:rsidP="009F5AF5">
      <w:pPr>
        <w:pStyle w:val="Zkladntextodsazen"/>
        <w:numPr>
          <w:ilvl w:val="0"/>
          <w:numId w:val="39"/>
        </w:numPr>
        <w:ind w:right="57"/>
        <w:rPr>
          <w:bCs/>
          <w:szCs w:val="20"/>
        </w:rPr>
      </w:pPr>
      <w:r w:rsidRPr="00505EA1">
        <w:rPr>
          <w:bCs/>
          <w:szCs w:val="20"/>
        </w:rPr>
        <w:t>elektronicky v aplikaci</w:t>
      </w:r>
      <w:r w:rsidRPr="00505EA1">
        <w:rPr>
          <w:b/>
          <w:bCs/>
          <w:szCs w:val="20"/>
        </w:rPr>
        <w:t xml:space="preserve"> </w:t>
      </w:r>
      <w:r w:rsidRPr="00505EA1">
        <w:rPr>
          <w:b/>
          <w:bCs/>
          <w:color w:val="0000FF"/>
          <w:szCs w:val="20"/>
        </w:rPr>
        <w:t>DANTE/WEB</w:t>
      </w:r>
      <w:r w:rsidRPr="00505EA1">
        <w:rPr>
          <w:bCs/>
          <w:szCs w:val="20"/>
        </w:rPr>
        <w:t>, aplikaci n</w:t>
      </w:r>
      <w:r w:rsidRPr="00505EA1">
        <w:rPr>
          <w:szCs w:val="20"/>
        </w:rPr>
        <w:t xml:space="preserve">ajdete ve sloupci </w:t>
      </w:r>
      <w:r w:rsidRPr="00505EA1">
        <w:rPr>
          <w:b/>
          <w:bCs/>
          <w:szCs w:val="20"/>
          <w:u w:val="single"/>
        </w:rPr>
        <w:t>Programové vybavení pro DANTE WEB</w:t>
      </w:r>
      <w:r w:rsidRPr="00505EA1">
        <w:rPr>
          <w:b/>
          <w:bCs/>
          <w:szCs w:val="20"/>
        </w:rPr>
        <w:t xml:space="preserve"> </w:t>
      </w:r>
      <w:r w:rsidRPr="00505EA1">
        <w:rPr>
          <w:bCs/>
          <w:szCs w:val="20"/>
        </w:rPr>
        <w:t>pod označením</w:t>
      </w:r>
      <w:r w:rsidRPr="00505EA1">
        <w:rPr>
          <w:b/>
          <w:bCs/>
          <w:szCs w:val="20"/>
        </w:rPr>
        <w:t xml:space="preserve">  </w:t>
      </w:r>
      <w:r w:rsidRPr="00505EA1">
        <w:rPr>
          <w:b/>
          <w:bCs/>
          <w:szCs w:val="20"/>
          <w:u w:val="single"/>
        </w:rPr>
        <w:t>X</w:t>
      </w:r>
      <w:r w:rsidRPr="00505EA1">
        <w:rPr>
          <w:b/>
          <w:bCs/>
          <w:szCs w:val="20"/>
        </w:rPr>
        <w:t xml:space="preserve">  </w:t>
      </w:r>
      <w:r w:rsidRPr="00505EA1">
        <w:rPr>
          <w:bCs/>
          <w:szCs w:val="20"/>
        </w:rPr>
        <w:t xml:space="preserve">(bude zpřístupněno nejpozději </w:t>
      </w:r>
      <w:r w:rsidR="00D13EAB">
        <w:rPr>
          <w:bCs/>
          <w:szCs w:val="20"/>
        </w:rPr>
        <w:t>28.2.2022</w:t>
      </w:r>
      <w:r w:rsidRPr="00505EA1">
        <w:rPr>
          <w:bCs/>
          <w:szCs w:val="20"/>
        </w:rPr>
        <w:t>)</w:t>
      </w:r>
    </w:p>
    <w:p w:rsidR="009F5AF5" w:rsidRPr="00505EA1" w:rsidRDefault="009F5AF5" w:rsidP="009F5AF5">
      <w:pPr>
        <w:pStyle w:val="Zkladntextodsazen"/>
        <w:ind w:left="720" w:right="57"/>
        <w:rPr>
          <w:bCs/>
          <w:szCs w:val="20"/>
        </w:rPr>
      </w:pPr>
    </w:p>
    <w:p w:rsidR="009F5AF5" w:rsidRPr="00505EA1" w:rsidRDefault="009F5AF5" w:rsidP="009F5AF5">
      <w:pPr>
        <w:pStyle w:val="Zkladntextodsazen"/>
        <w:numPr>
          <w:ilvl w:val="0"/>
          <w:numId w:val="39"/>
        </w:numPr>
        <w:ind w:right="57"/>
        <w:rPr>
          <w:b/>
          <w:bCs/>
          <w:szCs w:val="20"/>
        </w:rPr>
      </w:pPr>
      <w:r w:rsidRPr="00505EA1">
        <w:rPr>
          <w:szCs w:val="20"/>
        </w:rPr>
        <w:t xml:space="preserve">elektronicky v editovatelném formuláři  </w:t>
      </w:r>
      <w:r w:rsidRPr="00FA6529">
        <w:rPr>
          <w:b/>
          <w:color w:val="0000FF"/>
          <w:szCs w:val="20"/>
          <w:u w:val="single"/>
        </w:rPr>
        <w:t>ePDF</w:t>
      </w:r>
      <w:r w:rsidRPr="00505EA1">
        <w:rPr>
          <w:color w:val="0000FF"/>
          <w:szCs w:val="20"/>
          <w:u w:val="single"/>
        </w:rPr>
        <w:t xml:space="preserve">, </w:t>
      </w:r>
      <w:r w:rsidRPr="00505EA1">
        <w:rPr>
          <w:bCs/>
          <w:szCs w:val="20"/>
          <w:u w:val="single"/>
        </w:rPr>
        <w:t xml:space="preserve"> najdete ve sloupci </w:t>
      </w:r>
      <w:r w:rsidRPr="00505EA1">
        <w:rPr>
          <w:b/>
          <w:bCs/>
          <w:szCs w:val="20"/>
          <w:u w:val="single"/>
        </w:rPr>
        <w:t xml:space="preserve">Formulář výkazu </w:t>
      </w:r>
      <w:r w:rsidRPr="00986166">
        <w:rPr>
          <w:bCs/>
          <w:szCs w:val="20"/>
        </w:rPr>
        <w:t>pod označením</w:t>
      </w:r>
      <w:r w:rsidRPr="00986166">
        <w:rPr>
          <w:b/>
          <w:bCs/>
          <w:szCs w:val="20"/>
        </w:rPr>
        <w:t xml:space="preserve">  </w:t>
      </w:r>
      <w:r w:rsidRPr="00505EA1">
        <w:rPr>
          <w:b/>
          <w:bCs/>
          <w:szCs w:val="20"/>
          <w:u w:val="single"/>
        </w:rPr>
        <w:t>X</w:t>
      </w:r>
      <w:r w:rsidRPr="00505EA1">
        <w:rPr>
          <w:bCs/>
          <w:szCs w:val="20"/>
        </w:rPr>
        <w:t xml:space="preserve"> ;</w:t>
      </w:r>
      <w:r w:rsidRPr="00505EA1">
        <w:rPr>
          <w:b/>
          <w:bCs/>
          <w:szCs w:val="20"/>
        </w:rPr>
        <w:t xml:space="preserve"> </w:t>
      </w:r>
    </w:p>
    <w:p w:rsidR="009F5AF5" w:rsidRDefault="009F5AF5" w:rsidP="009F5AF5">
      <w:pPr>
        <w:pStyle w:val="Zkladntextodsazen"/>
        <w:ind w:left="0" w:right="57"/>
        <w:rPr>
          <w:b/>
          <w:bCs/>
        </w:rPr>
      </w:pPr>
    </w:p>
    <w:p w:rsidR="009F5AF5" w:rsidRDefault="009F5AF5" w:rsidP="009F5AF5">
      <w:pPr>
        <w:pStyle w:val="Zkladntextodsazen"/>
        <w:ind w:left="0" w:right="57"/>
        <w:rPr>
          <w:b/>
          <w:bCs/>
        </w:rPr>
      </w:pPr>
    </w:p>
    <w:p w:rsidR="009F5AF5" w:rsidRDefault="00C13734" w:rsidP="009F5AF5">
      <w:pPr>
        <w:pStyle w:val="Zkladntextodsazen"/>
        <w:ind w:left="0" w:right="57"/>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98.4pt;height:111.15pt;visibility:visible;mso-wrap-style:square">
            <v:imagedata r:id="rId10" o:title=""/>
          </v:shape>
        </w:pict>
      </w:r>
    </w:p>
    <w:p w:rsidR="009F5AF5" w:rsidRDefault="009F5AF5" w:rsidP="009F5AF5">
      <w:pPr>
        <w:pStyle w:val="Zkladntextodsazen"/>
        <w:ind w:left="0" w:right="57"/>
        <w:rPr>
          <w:b/>
          <w:bCs/>
        </w:rPr>
      </w:pPr>
    </w:p>
    <w:p w:rsidR="009F5AF5" w:rsidRDefault="009F5AF5" w:rsidP="009F5AF5">
      <w:pPr>
        <w:pStyle w:val="Zkladntextodsazen"/>
        <w:ind w:left="0" w:right="57"/>
        <w:rPr>
          <w:b/>
          <w:bCs/>
        </w:rPr>
      </w:pPr>
    </w:p>
    <w:p w:rsidR="009F5AF5" w:rsidRPr="00505EA1" w:rsidRDefault="009F5AF5" w:rsidP="009F5AF5">
      <w:pPr>
        <w:ind w:right="57"/>
        <w:jc w:val="both"/>
        <w:rPr>
          <w:sz w:val="20"/>
          <w:szCs w:val="20"/>
        </w:rPr>
      </w:pPr>
      <w:r w:rsidRPr="00F5581F">
        <w:rPr>
          <w:b/>
          <w:sz w:val="20"/>
          <w:szCs w:val="20"/>
        </w:rPr>
        <w:t xml:space="preserve">       </w:t>
      </w:r>
      <w:r w:rsidRPr="00505EA1">
        <w:rPr>
          <w:b/>
          <w:sz w:val="20"/>
          <w:szCs w:val="20"/>
        </w:rPr>
        <w:t xml:space="preserve">       </w:t>
      </w:r>
      <w:r>
        <w:rPr>
          <w:b/>
          <w:sz w:val="20"/>
          <w:szCs w:val="20"/>
        </w:rPr>
        <w:t>c</w:t>
      </w:r>
      <w:r w:rsidRPr="00505EA1">
        <w:rPr>
          <w:b/>
          <w:sz w:val="20"/>
          <w:szCs w:val="20"/>
        </w:rPr>
        <w:t xml:space="preserve">)   Odeslání vyplněného výkazu </w:t>
      </w:r>
      <w:r w:rsidRPr="00505EA1">
        <w:rPr>
          <w:sz w:val="20"/>
          <w:szCs w:val="20"/>
        </w:rPr>
        <w:t>:</w:t>
      </w:r>
    </w:p>
    <w:p w:rsidR="009F5AF5" w:rsidRPr="00505EA1" w:rsidRDefault="009F5AF5" w:rsidP="009F5AF5">
      <w:pPr>
        <w:ind w:right="57"/>
        <w:jc w:val="both"/>
        <w:rPr>
          <w:sz w:val="20"/>
          <w:szCs w:val="20"/>
        </w:rPr>
      </w:pPr>
      <w:r w:rsidRPr="00505EA1">
        <w:rPr>
          <w:sz w:val="20"/>
          <w:szCs w:val="20"/>
        </w:rPr>
        <w:t xml:space="preserve">- v programové aplikaci DanteWeb, v otevřeném výkazu odešlete výkaz tlačítkem </w:t>
      </w:r>
      <w:r w:rsidRPr="00505EA1">
        <w:rPr>
          <w:sz w:val="20"/>
          <w:szCs w:val="20"/>
          <w:bdr w:val="single" w:sz="4" w:space="0" w:color="auto"/>
        </w:rPr>
        <w:t>Odeslat výkaz</w:t>
      </w:r>
      <w:r w:rsidRPr="00505EA1">
        <w:rPr>
          <w:sz w:val="20"/>
          <w:szCs w:val="20"/>
        </w:rPr>
        <w:t xml:space="preserve">  </w:t>
      </w:r>
      <w:r w:rsidRPr="00505EA1">
        <w:rPr>
          <w:b/>
          <w:color w:val="0000FF"/>
          <w:sz w:val="20"/>
          <w:szCs w:val="20"/>
        </w:rPr>
        <w:t>on-line</w:t>
      </w:r>
      <w:r w:rsidRPr="00505EA1">
        <w:rPr>
          <w:sz w:val="20"/>
          <w:szCs w:val="20"/>
        </w:rPr>
        <w:t xml:space="preserve"> přímo na ČSÚ </w:t>
      </w:r>
    </w:p>
    <w:p w:rsidR="009F5AF5" w:rsidRPr="00505EA1" w:rsidRDefault="009F5AF5" w:rsidP="009F5AF5">
      <w:pPr>
        <w:ind w:right="57"/>
        <w:jc w:val="both"/>
        <w:rPr>
          <w:b/>
          <w:color w:val="0000FF"/>
          <w:sz w:val="20"/>
          <w:szCs w:val="20"/>
          <w:u w:val="single"/>
        </w:rPr>
      </w:pPr>
      <w:r w:rsidRPr="00505EA1">
        <w:rPr>
          <w:sz w:val="20"/>
          <w:szCs w:val="20"/>
        </w:rPr>
        <w:t xml:space="preserve">- ve formuláři  ePDF  odešlete žlutým tlačítkem </w:t>
      </w:r>
      <w:r w:rsidRPr="003C7F66">
        <w:rPr>
          <w:sz w:val="20"/>
          <w:szCs w:val="20"/>
          <w:highlight w:val="yellow"/>
          <w:bdr w:val="single" w:sz="4" w:space="0" w:color="auto"/>
        </w:rPr>
        <w:t>Odeslat výkaz</w:t>
      </w:r>
      <w:r w:rsidRPr="00505EA1">
        <w:rPr>
          <w:sz w:val="20"/>
          <w:szCs w:val="20"/>
        </w:rPr>
        <w:t xml:space="preserve"> na adresu</w:t>
      </w:r>
      <w:r w:rsidRPr="00505EA1">
        <w:rPr>
          <w:b/>
          <w:bCs/>
          <w:sz w:val="20"/>
          <w:szCs w:val="20"/>
        </w:rPr>
        <w:t xml:space="preserve"> </w:t>
      </w:r>
      <w:hyperlink r:id="rId11" w:history="1">
        <w:r w:rsidRPr="00505EA1">
          <w:rPr>
            <w:rStyle w:val="Hypertextovodkaz"/>
            <w:b/>
            <w:bCs/>
            <w:sz w:val="20"/>
            <w:szCs w:val="20"/>
          </w:rPr>
          <w:t>epv-bm@czso</w:t>
        </w:r>
        <w:r w:rsidRPr="00505EA1">
          <w:rPr>
            <w:rStyle w:val="Hypertextovodkaz"/>
            <w:b/>
            <w:sz w:val="20"/>
            <w:szCs w:val="20"/>
          </w:rPr>
          <w:t>.cz</w:t>
        </w:r>
      </w:hyperlink>
      <w:r w:rsidRPr="00505EA1">
        <w:rPr>
          <w:b/>
          <w:color w:val="0000FF"/>
          <w:sz w:val="20"/>
          <w:szCs w:val="20"/>
          <w:u w:val="single"/>
        </w:rPr>
        <w:t xml:space="preserve"> </w:t>
      </w:r>
    </w:p>
    <w:p w:rsidR="009F5AF5" w:rsidRPr="00505EA1" w:rsidRDefault="009F5AF5" w:rsidP="009F5AF5">
      <w:pPr>
        <w:ind w:right="57"/>
        <w:jc w:val="both"/>
        <w:rPr>
          <w:sz w:val="20"/>
          <w:szCs w:val="20"/>
        </w:rPr>
      </w:pPr>
    </w:p>
    <w:p w:rsidR="009F5AF5" w:rsidRPr="00505EA1" w:rsidRDefault="009F5AF5" w:rsidP="009F5AF5">
      <w:pPr>
        <w:ind w:right="57"/>
        <w:jc w:val="both"/>
        <w:rPr>
          <w:i/>
          <w:iCs/>
          <w:sz w:val="20"/>
          <w:szCs w:val="20"/>
          <w:highlight w:val="cyan"/>
        </w:rPr>
      </w:pPr>
    </w:p>
    <w:p w:rsidR="009F5AF5" w:rsidRPr="00505EA1" w:rsidRDefault="009F5AF5" w:rsidP="009F5AF5">
      <w:pPr>
        <w:ind w:right="57"/>
        <w:jc w:val="both"/>
        <w:rPr>
          <w:b/>
          <w:bCs/>
          <w:i/>
          <w:iCs/>
          <w:sz w:val="20"/>
          <w:szCs w:val="20"/>
          <w:u w:val="single"/>
        </w:rPr>
      </w:pPr>
      <w:r w:rsidRPr="00505EA1">
        <w:rPr>
          <w:i/>
          <w:iCs/>
          <w:sz w:val="20"/>
          <w:szCs w:val="20"/>
          <w:highlight w:val="cyan"/>
        </w:rPr>
        <w:t>KONTAKTY</w:t>
      </w:r>
      <w:r w:rsidRPr="00505EA1">
        <w:rPr>
          <w:i/>
          <w:iCs/>
          <w:sz w:val="20"/>
          <w:szCs w:val="20"/>
        </w:rPr>
        <w:t>:</w:t>
      </w:r>
    </w:p>
    <w:p w:rsidR="009F5AF5" w:rsidRPr="00505EA1" w:rsidRDefault="009F5AF5" w:rsidP="009F5AF5">
      <w:pPr>
        <w:ind w:right="57"/>
        <w:jc w:val="both"/>
        <w:rPr>
          <w:i/>
          <w:iCs/>
          <w:sz w:val="20"/>
          <w:szCs w:val="20"/>
        </w:rPr>
      </w:pPr>
      <w:r w:rsidRPr="00505EA1">
        <w:rPr>
          <w:b/>
          <w:bCs/>
          <w:i/>
          <w:iCs/>
          <w:sz w:val="20"/>
          <w:szCs w:val="20"/>
          <w:u w:val="single"/>
        </w:rPr>
        <w:t>Dotazy týkající se programu k vyplnění výkazu VI 1-01</w:t>
      </w:r>
      <w:r w:rsidRPr="00505EA1">
        <w:rPr>
          <w:b/>
          <w:bCs/>
          <w:i/>
          <w:iCs/>
          <w:sz w:val="20"/>
          <w:szCs w:val="20"/>
        </w:rPr>
        <w:t xml:space="preserve"> </w:t>
      </w:r>
      <w:r w:rsidRPr="00505EA1">
        <w:rPr>
          <w:i/>
          <w:iCs/>
          <w:sz w:val="20"/>
          <w:szCs w:val="20"/>
        </w:rPr>
        <w:t>můžete konzultovat:</w:t>
      </w:r>
    </w:p>
    <w:p w:rsidR="009F5AF5" w:rsidRPr="00505EA1" w:rsidRDefault="009F5AF5" w:rsidP="009F5AF5">
      <w:pPr>
        <w:ind w:right="57"/>
        <w:jc w:val="both"/>
        <w:rPr>
          <w:i/>
          <w:iCs/>
          <w:sz w:val="20"/>
          <w:szCs w:val="20"/>
        </w:rPr>
      </w:pPr>
      <w:r w:rsidRPr="00505EA1">
        <w:rPr>
          <w:i/>
          <w:iCs/>
          <w:sz w:val="20"/>
          <w:szCs w:val="20"/>
        </w:rPr>
        <w:t xml:space="preserve"> s paní Bc. Kateřinou Horákovou, na e-mail adrese </w:t>
      </w:r>
      <w:hyperlink r:id="rId12" w:history="1">
        <w:r w:rsidRPr="00505EA1">
          <w:rPr>
            <w:i/>
            <w:color w:val="0000FF"/>
            <w:sz w:val="20"/>
            <w:szCs w:val="20"/>
            <w:u w:val="single"/>
          </w:rPr>
          <w:t>katerina.horakova@czso.cz</w:t>
        </w:r>
      </w:hyperlink>
      <w:r w:rsidRPr="00505EA1">
        <w:rPr>
          <w:i/>
          <w:sz w:val="20"/>
          <w:szCs w:val="20"/>
        </w:rPr>
        <w:t>, t</w:t>
      </w:r>
      <w:r w:rsidRPr="00505EA1">
        <w:rPr>
          <w:i/>
          <w:iCs/>
          <w:sz w:val="20"/>
          <w:szCs w:val="20"/>
        </w:rPr>
        <w:t>el.:542 528 170, 704 688 710  nebo</w:t>
      </w:r>
    </w:p>
    <w:p w:rsidR="009F5AF5" w:rsidRPr="00505EA1" w:rsidRDefault="009F5AF5" w:rsidP="009F5AF5">
      <w:pPr>
        <w:ind w:right="57"/>
        <w:jc w:val="both"/>
        <w:rPr>
          <w:i/>
          <w:iCs/>
          <w:sz w:val="20"/>
          <w:szCs w:val="20"/>
        </w:rPr>
      </w:pPr>
      <w:r w:rsidRPr="00505EA1">
        <w:rPr>
          <w:i/>
          <w:iCs/>
          <w:sz w:val="20"/>
          <w:szCs w:val="20"/>
        </w:rPr>
        <w:t xml:space="preserve"> s paní Helenou Ferbarovou, na e-mail adrese </w:t>
      </w:r>
      <w:hyperlink r:id="rId13" w:history="1">
        <w:r w:rsidRPr="00505EA1">
          <w:rPr>
            <w:rStyle w:val="Hypertextovodkaz"/>
            <w:i/>
            <w:iCs/>
            <w:sz w:val="20"/>
            <w:szCs w:val="20"/>
          </w:rPr>
          <w:t>helena.ferbarova@czso.cz</w:t>
        </w:r>
      </w:hyperlink>
      <w:r w:rsidRPr="00505EA1">
        <w:rPr>
          <w:i/>
          <w:iCs/>
          <w:sz w:val="20"/>
          <w:szCs w:val="20"/>
          <w:u w:val="single"/>
        </w:rPr>
        <w:t xml:space="preserve">, </w:t>
      </w:r>
      <w:r w:rsidRPr="00505EA1">
        <w:rPr>
          <w:i/>
          <w:iCs/>
          <w:sz w:val="20"/>
          <w:szCs w:val="20"/>
        </w:rPr>
        <w:t>tel. 542 528</w:t>
      </w:r>
      <w:r w:rsidR="00081D45">
        <w:rPr>
          <w:i/>
          <w:iCs/>
          <w:sz w:val="20"/>
          <w:szCs w:val="20"/>
        </w:rPr>
        <w:t> </w:t>
      </w:r>
      <w:r w:rsidRPr="00505EA1">
        <w:rPr>
          <w:i/>
          <w:iCs/>
          <w:sz w:val="20"/>
          <w:szCs w:val="20"/>
        </w:rPr>
        <w:t>229</w:t>
      </w:r>
      <w:r w:rsidR="00081D45">
        <w:rPr>
          <w:i/>
          <w:iCs/>
          <w:sz w:val="20"/>
          <w:szCs w:val="20"/>
        </w:rPr>
        <w:t xml:space="preserve">, </w:t>
      </w:r>
      <w:r w:rsidRPr="00505EA1">
        <w:rPr>
          <w:i/>
          <w:iCs/>
          <w:sz w:val="20"/>
          <w:szCs w:val="20"/>
        </w:rPr>
        <w:t>704 688</w:t>
      </w:r>
      <w:r w:rsidR="00081D45">
        <w:rPr>
          <w:i/>
          <w:iCs/>
          <w:sz w:val="20"/>
          <w:szCs w:val="20"/>
        </w:rPr>
        <w:t> </w:t>
      </w:r>
      <w:r w:rsidRPr="00505EA1">
        <w:rPr>
          <w:i/>
          <w:iCs/>
          <w:sz w:val="20"/>
          <w:szCs w:val="20"/>
        </w:rPr>
        <w:t>707</w:t>
      </w:r>
      <w:r w:rsidR="00081D45">
        <w:rPr>
          <w:i/>
          <w:iCs/>
          <w:sz w:val="20"/>
          <w:szCs w:val="20"/>
        </w:rPr>
        <w:t>.</w:t>
      </w:r>
    </w:p>
    <w:p w:rsidR="009F5AF5" w:rsidRPr="00505EA1" w:rsidRDefault="009F5AF5" w:rsidP="009F5AF5">
      <w:pPr>
        <w:ind w:right="57"/>
        <w:jc w:val="both"/>
        <w:rPr>
          <w:b/>
          <w:bCs/>
          <w:i/>
          <w:iCs/>
          <w:sz w:val="20"/>
          <w:szCs w:val="20"/>
        </w:rPr>
      </w:pPr>
    </w:p>
    <w:p w:rsidR="009F5AF5" w:rsidRPr="00505EA1" w:rsidRDefault="009F5AF5" w:rsidP="009F5AF5">
      <w:pPr>
        <w:pStyle w:val="Normln0"/>
        <w:ind w:right="57"/>
        <w:jc w:val="both"/>
        <w:rPr>
          <w:rFonts w:ascii="Times New Roman" w:hAnsi="Times New Roman"/>
          <w:i/>
          <w:iCs/>
          <w:szCs w:val="20"/>
        </w:rPr>
      </w:pPr>
      <w:r w:rsidRPr="00505EA1">
        <w:rPr>
          <w:rFonts w:ascii="Times New Roman" w:hAnsi="Times New Roman"/>
          <w:b/>
          <w:bCs/>
          <w:i/>
          <w:iCs/>
          <w:szCs w:val="20"/>
          <w:u w:val="single"/>
        </w:rPr>
        <w:t>Dotazy týkající se metodiky</w:t>
      </w:r>
      <w:r w:rsidRPr="00505EA1">
        <w:rPr>
          <w:rFonts w:ascii="Times New Roman" w:hAnsi="Times New Roman"/>
          <w:i/>
          <w:iCs/>
          <w:szCs w:val="20"/>
        </w:rPr>
        <w:t xml:space="preserve"> vyplňování výkazu </w:t>
      </w:r>
      <w:r w:rsidRPr="00505EA1">
        <w:rPr>
          <w:rFonts w:ascii="Times New Roman" w:hAnsi="Times New Roman"/>
          <w:i/>
          <w:iCs/>
          <w:szCs w:val="20"/>
          <w:u w:val="single"/>
        </w:rPr>
        <w:t>Vám zodpoví pracovnice uvedená na přední straně  zaslaného výkazu</w:t>
      </w:r>
      <w:r w:rsidRPr="00505EA1">
        <w:rPr>
          <w:rFonts w:ascii="Times New Roman" w:hAnsi="Times New Roman"/>
          <w:i/>
          <w:iCs/>
          <w:szCs w:val="20"/>
        </w:rPr>
        <w:t xml:space="preserve"> nebo Ing. Dagmar Strmisková, na e-mail adrese </w:t>
      </w:r>
      <w:hyperlink r:id="rId14" w:history="1">
        <w:r w:rsidRPr="00505EA1">
          <w:rPr>
            <w:rStyle w:val="Hypertextovodkaz"/>
            <w:rFonts w:ascii="Times New Roman" w:hAnsi="Times New Roman"/>
            <w:i/>
            <w:iCs/>
            <w:szCs w:val="20"/>
          </w:rPr>
          <w:t>dagmar.strmiskova@czso.cz</w:t>
        </w:r>
      </w:hyperlink>
      <w:r w:rsidRPr="00505EA1">
        <w:rPr>
          <w:rFonts w:ascii="Times New Roman" w:hAnsi="Times New Roman"/>
          <w:i/>
          <w:iCs/>
          <w:szCs w:val="20"/>
        </w:rPr>
        <w:t>, tel: 542 528 252, 704 688 722.</w:t>
      </w:r>
    </w:p>
    <w:p w:rsidR="009F5AF5" w:rsidRPr="00505EA1" w:rsidRDefault="009F5AF5" w:rsidP="009F5AF5">
      <w:pPr>
        <w:ind w:right="57"/>
        <w:jc w:val="both"/>
        <w:rPr>
          <w:b/>
          <w:bCs/>
          <w:i/>
          <w:iCs/>
          <w:sz w:val="20"/>
          <w:szCs w:val="20"/>
          <w:highlight w:val="cyan"/>
          <w:u w:val="single"/>
        </w:rPr>
      </w:pPr>
    </w:p>
    <w:p w:rsidR="009F5AF5" w:rsidRPr="00505EA1" w:rsidRDefault="009F5AF5" w:rsidP="009F5AF5">
      <w:pPr>
        <w:pStyle w:val="Zkladntext"/>
        <w:ind w:right="-123"/>
        <w:rPr>
          <w:b/>
          <w:bCs/>
          <w:sz w:val="20"/>
          <w:szCs w:val="20"/>
          <w:u w:val="none"/>
        </w:rPr>
      </w:pPr>
    </w:p>
    <w:p w:rsidR="009F5AF5" w:rsidRDefault="009F5AF5" w:rsidP="009F5AF5">
      <w:pPr>
        <w:pStyle w:val="Zkladntext"/>
        <w:ind w:right="-123"/>
        <w:jc w:val="both"/>
        <w:rPr>
          <w:b/>
          <w:bCs/>
          <w:sz w:val="20"/>
          <w:u w:val="none"/>
        </w:rPr>
      </w:pPr>
    </w:p>
    <w:p w:rsidR="00D34BE7" w:rsidRDefault="00D34BE7">
      <w:pPr>
        <w:pStyle w:val="Zkladntext"/>
        <w:ind w:right="-123"/>
        <w:jc w:val="both"/>
        <w:rPr>
          <w:b/>
          <w:bCs/>
          <w:sz w:val="20"/>
          <w:u w:val="none"/>
        </w:rPr>
      </w:pPr>
      <w:r>
        <w:rPr>
          <w:b/>
          <w:bCs/>
          <w:sz w:val="20"/>
          <w:u w:val="none"/>
        </w:rPr>
        <w:t>Předkládáme vám podobu statistického výkazu VI 1-01 za rok 20</w:t>
      </w:r>
      <w:r w:rsidR="009F5AF5">
        <w:rPr>
          <w:b/>
          <w:bCs/>
          <w:sz w:val="20"/>
          <w:u w:val="none"/>
        </w:rPr>
        <w:t>2</w:t>
      </w:r>
      <w:r w:rsidR="00D13EAB">
        <w:rPr>
          <w:b/>
          <w:bCs/>
          <w:sz w:val="20"/>
          <w:u w:val="none"/>
        </w:rPr>
        <w:t>1</w:t>
      </w:r>
      <w:r>
        <w:rPr>
          <w:b/>
          <w:bCs/>
          <w:sz w:val="20"/>
          <w:u w:val="none"/>
        </w:rPr>
        <w:t>.</w:t>
      </w:r>
    </w:p>
    <w:p w:rsidR="00D15A1B" w:rsidRDefault="00D15A1B" w:rsidP="00D15A1B">
      <w:pPr>
        <w:pStyle w:val="Zkladntext"/>
        <w:ind w:right="-123"/>
        <w:rPr>
          <w:b/>
          <w:bCs/>
          <w:sz w:val="20"/>
          <w:u w:val="none"/>
        </w:rPr>
      </w:pPr>
      <w:r w:rsidRPr="00853EEF">
        <w:rPr>
          <w:b/>
          <w:bCs/>
          <w:sz w:val="20"/>
          <w:highlight w:val="green"/>
          <w:u w:val="none"/>
        </w:rPr>
        <w:t xml:space="preserve">Skladba výkazu VI 1-01  </w:t>
      </w:r>
      <w:r>
        <w:rPr>
          <w:b/>
          <w:bCs/>
          <w:sz w:val="20"/>
          <w:highlight w:val="green"/>
          <w:u w:val="none"/>
        </w:rPr>
        <w:t>dle výkaznické  povinnosti</w:t>
      </w:r>
      <w:r>
        <w:rPr>
          <w:b/>
          <w:bCs/>
          <w:sz w:val="20"/>
          <w:u w:val="none"/>
        </w:rPr>
        <w:t xml:space="preserve">  zpravodajské jednotky  sestává z následujících </w:t>
      </w:r>
      <w:r w:rsidR="00C13734">
        <w:rPr>
          <w:b/>
          <w:bCs/>
          <w:sz w:val="20"/>
          <w:u w:val="none"/>
        </w:rPr>
        <w:t>o</w:t>
      </w:r>
      <w:bookmarkStart w:id="0" w:name="_GoBack"/>
      <w:bookmarkEnd w:id="0"/>
      <w:r>
        <w:rPr>
          <w:b/>
          <w:bCs/>
          <w:sz w:val="20"/>
          <w:u w:val="none"/>
        </w:rPr>
        <w:t xml:space="preserve">ddílů: </w:t>
      </w:r>
    </w:p>
    <w:p w:rsidR="0029101C" w:rsidRDefault="0029101C">
      <w:pPr>
        <w:pStyle w:val="Zkladntext"/>
        <w:ind w:right="-123"/>
        <w:jc w:val="both"/>
        <w:rPr>
          <w:b/>
          <w:bCs/>
          <w:sz w:val="20"/>
          <w:u w:val="none"/>
        </w:rPr>
      </w:pPr>
    </w:p>
    <w:p w:rsidR="00D13EAB" w:rsidRPr="00717FAC" w:rsidRDefault="00E069AC" w:rsidP="00840AEE">
      <w:pPr>
        <w:pStyle w:val="Zkladntext"/>
        <w:pBdr>
          <w:top w:val="single" w:sz="4" w:space="1" w:color="auto"/>
          <w:left w:val="single" w:sz="4" w:space="4" w:color="auto"/>
          <w:bottom w:val="single" w:sz="4" w:space="1" w:color="auto"/>
          <w:right w:val="single" w:sz="4" w:space="4" w:color="auto"/>
          <w:between w:val="single" w:sz="4" w:space="1" w:color="auto"/>
        </w:pBdr>
        <w:ind w:right="-123"/>
        <w:rPr>
          <w:b/>
          <w:bCs/>
          <w:sz w:val="20"/>
          <w:u w:val="none"/>
        </w:rPr>
      </w:pPr>
      <w:r>
        <w:rPr>
          <w:b/>
          <w:bCs/>
          <w:color w:val="FF0000"/>
          <w:sz w:val="20"/>
          <w:u w:val="none"/>
          <w:vertAlign w:val="superscript"/>
        </w:rPr>
        <w:t xml:space="preserve">                                        </w:t>
      </w:r>
      <w:r>
        <w:rPr>
          <w:b/>
          <w:bCs/>
          <w:sz w:val="20"/>
          <w:u w:val="none"/>
        </w:rPr>
        <w:t xml:space="preserve"> </w:t>
      </w:r>
      <w:r w:rsidR="00D13EAB">
        <w:rPr>
          <w:b/>
          <w:bCs/>
          <w:sz w:val="20"/>
          <w:szCs w:val="20"/>
          <w:u w:val="none"/>
        </w:rPr>
        <w:t xml:space="preserve"> </w:t>
      </w:r>
      <w:r w:rsidR="00D13EAB">
        <w:rPr>
          <w:b/>
          <w:bCs/>
          <w:sz w:val="20"/>
          <w:szCs w:val="20"/>
          <w:u w:val="none"/>
        </w:rPr>
        <w:tab/>
        <w:t>A148 -  Veřejné technické vybavení</w:t>
      </w:r>
    </w:p>
    <w:p w:rsidR="00D13EAB" w:rsidRDefault="00D13EAB" w:rsidP="00D13EAB">
      <w:pPr>
        <w:pStyle w:val="Zkladntext"/>
        <w:pBdr>
          <w:top w:val="single" w:sz="4" w:space="1" w:color="auto"/>
          <w:left w:val="single" w:sz="4" w:space="4" w:color="auto"/>
          <w:bottom w:val="single" w:sz="4" w:space="0" w:color="auto"/>
          <w:right w:val="single" w:sz="4" w:space="4" w:color="auto"/>
          <w:between w:val="single" w:sz="4" w:space="1" w:color="auto"/>
        </w:pBdr>
        <w:ind w:right="-123"/>
        <w:rPr>
          <w:b/>
          <w:bCs/>
          <w:sz w:val="20"/>
          <w:szCs w:val="20"/>
          <w:u w:val="none"/>
        </w:rPr>
      </w:pPr>
      <w:r>
        <w:rPr>
          <w:b/>
          <w:bCs/>
          <w:sz w:val="20"/>
          <w:szCs w:val="20"/>
          <w:u w:val="none"/>
        </w:rPr>
        <w:tab/>
      </w:r>
      <w:r>
        <w:rPr>
          <w:b/>
          <w:bCs/>
          <w:sz w:val="20"/>
          <w:szCs w:val="20"/>
          <w:u w:val="none"/>
        </w:rPr>
        <w:tab/>
        <w:t>A153 – Zůstatková hodnota veřejného technického vybavení a nájemné placené obci</w:t>
      </w:r>
    </w:p>
    <w:p w:rsidR="00D13EAB" w:rsidRDefault="00D13EAB" w:rsidP="00D13EAB">
      <w:pPr>
        <w:pStyle w:val="Zkladntext"/>
        <w:pBdr>
          <w:top w:val="single" w:sz="4" w:space="1" w:color="auto"/>
          <w:left w:val="single" w:sz="4" w:space="4" w:color="auto"/>
          <w:bottom w:val="single" w:sz="4" w:space="0" w:color="auto"/>
          <w:right w:val="single" w:sz="4" w:space="4" w:color="auto"/>
          <w:between w:val="single" w:sz="4" w:space="1" w:color="auto"/>
        </w:pBdr>
        <w:ind w:right="-123"/>
        <w:rPr>
          <w:b/>
          <w:bCs/>
          <w:sz w:val="20"/>
          <w:szCs w:val="20"/>
          <w:u w:val="none"/>
        </w:rPr>
      </w:pPr>
      <w:r>
        <w:rPr>
          <w:b/>
          <w:bCs/>
          <w:sz w:val="20"/>
          <w:szCs w:val="20"/>
          <w:u w:val="none"/>
        </w:rPr>
        <w:tab/>
      </w:r>
      <w:r>
        <w:rPr>
          <w:b/>
          <w:bCs/>
          <w:sz w:val="20"/>
          <w:szCs w:val="20"/>
          <w:u w:val="none"/>
        </w:rPr>
        <w:tab/>
        <w:t>A149 – Veřejné občanské vybavení a služby  (stav 31.12. sledovaného roku )</w:t>
      </w:r>
    </w:p>
    <w:p w:rsidR="00D13EAB" w:rsidRDefault="00D13EAB" w:rsidP="00D13EAB">
      <w:pPr>
        <w:pStyle w:val="Zkladntext"/>
        <w:pBdr>
          <w:top w:val="single" w:sz="4" w:space="1" w:color="auto"/>
          <w:left w:val="single" w:sz="4" w:space="4" w:color="auto"/>
          <w:bottom w:val="single" w:sz="4" w:space="0" w:color="auto"/>
          <w:right w:val="single" w:sz="4" w:space="4" w:color="auto"/>
          <w:between w:val="single" w:sz="4" w:space="1" w:color="auto"/>
        </w:pBdr>
        <w:ind w:right="-123"/>
        <w:rPr>
          <w:b/>
          <w:bCs/>
          <w:sz w:val="20"/>
          <w:szCs w:val="20"/>
          <w:u w:val="none"/>
        </w:rPr>
      </w:pPr>
      <w:r>
        <w:rPr>
          <w:b/>
          <w:bCs/>
          <w:sz w:val="20"/>
          <w:szCs w:val="20"/>
          <w:u w:val="none"/>
        </w:rPr>
        <w:tab/>
      </w:r>
      <w:r>
        <w:rPr>
          <w:b/>
          <w:bCs/>
          <w:sz w:val="20"/>
          <w:szCs w:val="20"/>
          <w:u w:val="none"/>
        </w:rPr>
        <w:tab/>
        <w:t>A457- Místní komunikace</w:t>
      </w:r>
    </w:p>
    <w:p w:rsidR="00D34BE7" w:rsidRDefault="00D34BE7">
      <w:pPr>
        <w:pStyle w:val="Zkladntext"/>
        <w:ind w:right="57"/>
        <w:jc w:val="both"/>
        <w:rPr>
          <w:b/>
          <w:bCs/>
          <w:color w:val="FF0000"/>
          <w:u w:val="none"/>
        </w:rPr>
      </w:pPr>
    </w:p>
    <w:p w:rsidR="00D43E0B" w:rsidRDefault="00D43E0B" w:rsidP="00D43E0B">
      <w:pPr>
        <w:pStyle w:val="Zkladntext"/>
        <w:ind w:right="57"/>
        <w:jc w:val="both"/>
        <w:rPr>
          <w:b/>
          <w:bCs/>
        </w:rPr>
      </w:pPr>
    </w:p>
    <w:p w:rsidR="00717FAC" w:rsidRDefault="00717FAC" w:rsidP="00D43E0B">
      <w:pPr>
        <w:pStyle w:val="Zkladntext"/>
        <w:ind w:right="57"/>
        <w:jc w:val="both"/>
        <w:rPr>
          <w:b/>
          <w:bCs/>
        </w:rPr>
      </w:pPr>
    </w:p>
    <w:p w:rsidR="00717FAC" w:rsidRDefault="00717FAC" w:rsidP="00D43E0B">
      <w:pPr>
        <w:pStyle w:val="Zkladntext"/>
        <w:ind w:right="57"/>
        <w:jc w:val="both"/>
        <w:rPr>
          <w:b/>
          <w:bCs/>
        </w:rPr>
      </w:pPr>
    </w:p>
    <w:p w:rsidR="00717FAC" w:rsidRDefault="00717FAC" w:rsidP="00D43E0B">
      <w:pPr>
        <w:pStyle w:val="Zkladntext"/>
        <w:ind w:right="57"/>
        <w:jc w:val="both"/>
        <w:rPr>
          <w:b/>
          <w:bCs/>
        </w:rPr>
      </w:pPr>
    </w:p>
    <w:p w:rsidR="00717FAC" w:rsidRDefault="00717FAC" w:rsidP="00D43E0B">
      <w:pPr>
        <w:pStyle w:val="Zkladntext"/>
        <w:ind w:right="57"/>
        <w:jc w:val="both"/>
        <w:rPr>
          <w:b/>
          <w:bCs/>
        </w:rPr>
      </w:pPr>
    </w:p>
    <w:p w:rsidR="00C63FA6" w:rsidRPr="00717FAC" w:rsidRDefault="00717FAC" w:rsidP="00C63FA6">
      <w:pPr>
        <w:pStyle w:val="Normln0"/>
        <w:autoSpaceDE/>
        <w:autoSpaceDN/>
        <w:adjustRightInd/>
        <w:ind w:right="57"/>
        <w:rPr>
          <w:rFonts w:ascii="Times New Roman" w:hAnsi="Times New Roman"/>
          <w:b/>
          <w:bCs/>
          <w:color w:val="FF0000"/>
          <w:sz w:val="22"/>
          <w:szCs w:val="22"/>
        </w:rPr>
      </w:pPr>
      <w:r w:rsidRPr="00717FAC">
        <w:rPr>
          <w:rFonts w:ascii="Times New Roman" w:hAnsi="Times New Roman"/>
          <w:b/>
          <w:bCs/>
          <w:color w:val="FF0000"/>
          <w:sz w:val="24"/>
        </w:rPr>
        <w:lastRenderedPageBreak/>
        <w:t>Oddíly</w:t>
      </w:r>
      <w:r w:rsidR="00C63FA6" w:rsidRPr="00717FAC">
        <w:rPr>
          <w:rFonts w:ascii="Times New Roman" w:hAnsi="Times New Roman"/>
          <w:b/>
          <w:bCs/>
          <w:color w:val="FF0000"/>
          <w:sz w:val="22"/>
          <w:szCs w:val="22"/>
        </w:rPr>
        <w:t xml:space="preserve"> A148, A153, A149, A457) </w:t>
      </w:r>
    </w:p>
    <w:p w:rsidR="00C63FA6" w:rsidRDefault="00C63FA6" w:rsidP="00C63FA6">
      <w:pPr>
        <w:pStyle w:val="Normln0"/>
        <w:autoSpaceDE/>
        <w:autoSpaceDN/>
        <w:adjustRightInd/>
        <w:ind w:right="57"/>
        <w:rPr>
          <w:rFonts w:ascii="Times New Roman" w:hAnsi="Times New Roman"/>
          <w:b/>
          <w:bCs/>
          <w:sz w:val="22"/>
        </w:rPr>
      </w:pPr>
      <w:r>
        <w:rPr>
          <w:rFonts w:ascii="Times New Roman" w:hAnsi="Times New Roman"/>
          <w:b/>
          <w:bCs/>
          <w:sz w:val="22"/>
        </w:rPr>
        <w:t>(viz Metodické vysvětlivky a některá dovysvětlení):</w:t>
      </w:r>
    </w:p>
    <w:p w:rsidR="004016CE" w:rsidRPr="004016CE" w:rsidRDefault="004016CE" w:rsidP="004016CE">
      <w:pPr>
        <w:pStyle w:val="Odstavecseseznamem"/>
        <w:numPr>
          <w:ilvl w:val="0"/>
          <w:numId w:val="40"/>
        </w:numPr>
        <w:spacing w:before="100" w:beforeAutospacing="1" w:after="100" w:afterAutospacing="1" w:line="259" w:lineRule="auto"/>
        <w:contextualSpacing/>
        <w:rPr>
          <w:b/>
          <w:color w:val="0000FF"/>
          <w:sz w:val="20"/>
        </w:rPr>
      </w:pPr>
      <w:r w:rsidRPr="00977DB6">
        <w:rPr>
          <w:b/>
          <w:color w:val="0000FF"/>
          <w:sz w:val="20"/>
        </w:rPr>
        <w:t>A148 Veřejné technické vybavení (VTV)</w:t>
      </w:r>
    </w:p>
    <w:p w:rsidR="004016CE" w:rsidRPr="00110FCE" w:rsidRDefault="004016CE" w:rsidP="004016CE">
      <w:pPr>
        <w:pStyle w:val="Odstavecseseznamem"/>
        <w:numPr>
          <w:ilvl w:val="0"/>
          <w:numId w:val="45"/>
        </w:numPr>
        <w:contextualSpacing/>
        <w:rPr>
          <w:sz w:val="20"/>
        </w:rPr>
      </w:pPr>
      <w:r w:rsidRPr="009E4BF9">
        <w:rPr>
          <w:b/>
          <w:sz w:val="20"/>
        </w:rPr>
        <w:t>Kanalizace s napojením na ČOV</w:t>
      </w:r>
      <w:r w:rsidRPr="00110FCE">
        <w:rPr>
          <w:sz w:val="20"/>
        </w:rPr>
        <w:t xml:space="preserve"> - funkční splašková kanalizace, kterou je obec vybavena  a je ukončena ČOV (mechanickou, chemickou, biologickou, popř. jejich kombinací).</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5"/>
        </w:numPr>
        <w:contextualSpacing/>
        <w:rPr>
          <w:sz w:val="20"/>
        </w:rPr>
      </w:pPr>
      <w:r w:rsidRPr="009E4BF9">
        <w:rPr>
          <w:b/>
          <w:sz w:val="20"/>
        </w:rPr>
        <w:t>Kanalizace bez napojení na ČOV</w:t>
      </w:r>
      <w:r w:rsidRPr="00110FCE">
        <w:rPr>
          <w:sz w:val="20"/>
        </w:rPr>
        <w:t xml:space="preserve"> - funkční splašková kanalizace, kterou je obec vybavena a není ukončena ČOV.</w:t>
      </w:r>
    </w:p>
    <w:p w:rsidR="004016CE" w:rsidRPr="00110FCE" w:rsidRDefault="004016CE" w:rsidP="004016CE">
      <w:pPr>
        <w:pStyle w:val="Odstavecseseznamem"/>
        <w:rPr>
          <w:sz w:val="20"/>
        </w:rPr>
      </w:pPr>
    </w:p>
    <w:p w:rsidR="004016CE" w:rsidRPr="00110FCE" w:rsidRDefault="004016CE" w:rsidP="004016CE">
      <w:pPr>
        <w:pStyle w:val="Odstavecseseznamem"/>
        <w:numPr>
          <w:ilvl w:val="1"/>
          <w:numId w:val="45"/>
        </w:numPr>
        <w:contextualSpacing/>
        <w:rPr>
          <w:sz w:val="20"/>
        </w:rPr>
      </w:pPr>
      <w:r w:rsidRPr="00110FCE">
        <w:rPr>
          <w:sz w:val="20"/>
        </w:rPr>
        <w:t>Splašková kanalizace - odpadní vody z kuchyně, koupelny, WC apod.</w:t>
      </w:r>
    </w:p>
    <w:p w:rsidR="004016CE" w:rsidRPr="00110FCE" w:rsidRDefault="004016CE" w:rsidP="004016CE">
      <w:pPr>
        <w:pStyle w:val="Odstavecseseznamem"/>
        <w:rPr>
          <w:sz w:val="20"/>
        </w:rPr>
      </w:pPr>
    </w:p>
    <w:p w:rsidR="004016CE" w:rsidRPr="00110FCE" w:rsidRDefault="004016CE" w:rsidP="004016CE">
      <w:pPr>
        <w:pStyle w:val="Odstavecseseznamem"/>
        <w:numPr>
          <w:ilvl w:val="1"/>
          <w:numId w:val="45"/>
        </w:numPr>
        <w:contextualSpacing/>
        <w:rPr>
          <w:sz w:val="20"/>
        </w:rPr>
      </w:pPr>
      <w:r w:rsidRPr="00110FCE">
        <w:rPr>
          <w:sz w:val="20"/>
        </w:rPr>
        <w:t>Dešťová kanalizace - jedná se o vody z atmosférických srážek (např. okapy ze střech, záchytné žlaby    u garáží).</w:t>
      </w:r>
    </w:p>
    <w:p w:rsidR="004016CE" w:rsidRPr="00110FCE" w:rsidRDefault="004016CE" w:rsidP="004016CE">
      <w:pPr>
        <w:pStyle w:val="Odstavecseseznamem"/>
        <w:rPr>
          <w:sz w:val="20"/>
        </w:rPr>
      </w:pPr>
    </w:p>
    <w:p w:rsidR="004016CE" w:rsidRPr="00110FCE" w:rsidRDefault="004016CE" w:rsidP="004016CE">
      <w:pPr>
        <w:pStyle w:val="Odstavecseseznamem"/>
        <w:numPr>
          <w:ilvl w:val="1"/>
          <w:numId w:val="45"/>
        </w:numPr>
        <w:spacing w:after="160" w:line="259" w:lineRule="auto"/>
        <w:contextualSpacing/>
        <w:rPr>
          <w:sz w:val="20"/>
        </w:rPr>
      </w:pPr>
      <w:r w:rsidRPr="00110FCE">
        <w:rPr>
          <w:sz w:val="20"/>
        </w:rPr>
        <w:t>Jednotná kanalizace - společně se do ní odvádí splašková i srážková voda. Srážkové vody se vtokem do této kanalizace stávají odpadními vodami.</w:t>
      </w:r>
    </w:p>
    <w:p w:rsidR="004016CE" w:rsidRPr="00110FCE" w:rsidRDefault="004016CE" w:rsidP="004016CE">
      <w:pPr>
        <w:pStyle w:val="Odstavecseseznamem"/>
        <w:rPr>
          <w:sz w:val="20"/>
        </w:rPr>
      </w:pPr>
    </w:p>
    <w:p w:rsidR="004016CE" w:rsidRPr="00110FCE" w:rsidRDefault="004016CE" w:rsidP="004016CE">
      <w:pPr>
        <w:pStyle w:val="Odstavecseseznamem"/>
        <w:numPr>
          <w:ilvl w:val="1"/>
          <w:numId w:val="45"/>
        </w:numPr>
        <w:spacing w:after="160" w:line="259" w:lineRule="auto"/>
        <w:contextualSpacing/>
        <w:rPr>
          <w:sz w:val="20"/>
        </w:rPr>
      </w:pPr>
      <w:r w:rsidRPr="00110FCE">
        <w:rPr>
          <w:sz w:val="20"/>
        </w:rPr>
        <w:t>Oddílná kanalizace - samostatně se odvádí do kanalizace srážková a splašková voda. V tomto případě budeme u obcí chtít pouze splaškovou kanalizaci. Odvádí-li se odpadní voda samostatně a srážková voda také samostatně, jedná se o oddílnou kanalizaci. U splaškové kanalizace, která slouží pouze          k odvádění splaškových vod, je zakázáno do kanalizační přípojky vypouštět dešťové vody!</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5"/>
        </w:numPr>
        <w:contextualSpacing/>
        <w:rPr>
          <w:sz w:val="20"/>
        </w:rPr>
      </w:pPr>
      <w:r w:rsidRPr="009E4BF9">
        <w:rPr>
          <w:b/>
          <w:sz w:val="20"/>
        </w:rPr>
        <w:t>Veřejný vodovod</w:t>
      </w:r>
      <w:r w:rsidRPr="00110FCE">
        <w:rPr>
          <w:sz w:val="20"/>
        </w:rPr>
        <w:t xml:space="preserve"> - vodovodní síť, která zajišťuje rozvod pitné vody z centrálního zdroje (zpravidla po předchozí úpravě).</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5"/>
        </w:numPr>
        <w:contextualSpacing/>
        <w:rPr>
          <w:sz w:val="20"/>
        </w:rPr>
      </w:pPr>
      <w:r w:rsidRPr="009E4BF9">
        <w:rPr>
          <w:b/>
          <w:sz w:val="20"/>
        </w:rPr>
        <w:t>Plynofikace</w:t>
      </w:r>
      <w:r w:rsidRPr="00110FCE">
        <w:rPr>
          <w:sz w:val="20"/>
        </w:rPr>
        <w:t xml:space="preserve"> – územní jednotka (popř. její část) je napojena na dálkové potrubí, kterým se přivádí plyn z centrálního zdroje.</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3"/>
        </w:numPr>
        <w:spacing w:after="160" w:line="259" w:lineRule="auto"/>
        <w:contextualSpacing/>
        <w:rPr>
          <w:sz w:val="20"/>
        </w:rPr>
      </w:pPr>
      <w:r w:rsidRPr="00110FCE">
        <w:rPr>
          <w:sz w:val="20"/>
        </w:rPr>
        <w:t>Ř. 1 - 4 - pokud ZJ (zpravodajská jednotka) nemá přesné údaje, provede kvalifikovaný odhad.</w:t>
      </w:r>
    </w:p>
    <w:p w:rsidR="004016CE" w:rsidRPr="00110FCE" w:rsidRDefault="004016CE" w:rsidP="004016CE">
      <w:pPr>
        <w:pStyle w:val="Odstavecseseznamem"/>
        <w:numPr>
          <w:ilvl w:val="0"/>
          <w:numId w:val="41"/>
        </w:numPr>
        <w:spacing w:after="160" w:line="259" w:lineRule="auto"/>
        <w:contextualSpacing/>
        <w:rPr>
          <w:sz w:val="20"/>
        </w:rPr>
      </w:pPr>
      <w:r w:rsidRPr="00110FCE">
        <w:rPr>
          <w:sz w:val="20"/>
        </w:rPr>
        <w:t>Ř. 5 – 8 - smluvní partner: do kódu 70 je zahrnut nejen smluvní partner, ale i jiný provozovatel technické infrastruktury (VaK, RWE apod.), kterému obec, popř. DSO, např. bezúplatně předali za akcie, prodali nějaký druh infrastruktury. Vlastníkem není obec.</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1"/>
        </w:numPr>
        <w:spacing w:after="160" w:line="259" w:lineRule="auto"/>
        <w:contextualSpacing/>
        <w:rPr>
          <w:sz w:val="20"/>
        </w:rPr>
      </w:pPr>
      <w:r w:rsidRPr="00110FCE">
        <w:rPr>
          <w:sz w:val="20"/>
        </w:rPr>
        <w:t>Ř. 9 - 12 - pokud obec vlastní VTV  pouze částečně:</w:t>
      </w:r>
    </w:p>
    <w:p w:rsidR="004016CE" w:rsidRPr="00110FCE" w:rsidRDefault="004016CE" w:rsidP="004016CE">
      <w:pPr>
        <w:pStyle w:val="Odstavecseseznamem"/>
        <w:numPr>
          <w:ilvl w:val="0"/>
          <w:numId w:val="42"/>
        </w:numPr>
        <w:spacing w:after="160" w:line="259" w:lineRule="auto"/>
        <w:contextualSpacing/>
        <w:rPr>
          <w:sz w:val="20"/>
        </w:rPr>
      </w:pPr>
      <w:r w:rsidRPr="00110FCE">
        <w:rPr>
          <w:sz w:val="20"/>
        </w:rPr>
        <w:t xml:space="preserve">nad 50% (včetně) - vyplní ANO </w:t>
      </w:r>
    </w:p>
    <w:p w:rsidR="004016CE" w:rsidRPr="00110FCE" w:rsidRDefault="004016CE" w:rsidP="004016CE">
      <w:pPr>
        <w:pStyle w:val="Odstavecseseznamem"/>
        <w:numPr>
          <w:ilvl w:val="0"/>
          <w:numId w:val="42"/>
        </w:numPr>
        <w:spacing w:after="160" w:line="259" w:lineRule="auto"/>
        <w:contextualSpacing/>
        <w:rPr>
          <w:sz w:val="20"/>
        </w:rPr>
      </w:pPr>
      <w:r w:rsidRPr="00110FCE">
        <w:rPr>
          <w:sz w:val="20"/>
        </w:rPr>
        <w:t>do  50 % - vyplní NE</w:t>
      </w:r>
    </w:p>
    <w:p w:rsidR="004016CE" w:rsidRPr="00110FCE" w:rsidRDefault="004016CE" w:rsidP="004016CE">
      <w:pPr>
        <w:pStyle w:val="Odstavecseseznamem"/>
        <w:numPr>
          <w:ilvl w:val="0"/>
          <w:numId w:val="44"/>
        </w:numPr>
        <w:spacing w:before="100" w:beforeAutospacing="1" w:after="100" w:afterAutospacing="1"/>
        <w:contextualSpacing/>
        <w:rPr>
          <w:sz w:val="20"/>
        </w:rPr>
      </w:pPr>
      <w:r w:rsidRPr="00110FCE">
        <w:rPr>
          <w:sz w:val="20"/>
        </w:rPr>
        <w:t xml:space="preserve">Některé malé obce </w:t>
      </w:r>
      <w:r w:rsidRPr="008B1043">
        <w:rPr>
          <w:b/>
          <w:sz w:val="20"/>
        </w:rPr>
        <w:t>většinu</w:t>
      </w:r>
      <w:r w:rsidRPr="00110FCE">
        <w:rPr>
          <w:sz w:val="20"/>
        </w:rPr>
        <w:t xml:space="preserve"> vodovodu nebo kanalizace převedli na smluvního partnera, ještě část patří DSO (popř. obci), ale bude převedeno v nejbližší době.</w:t>
      </w:r>
    </w:p>
    <w:p w:rsidR="004016CE" w:rsidRPr="00110FCE" w:rsidRDefault="004016CE" w:rsidP="004016CE">
      <w:pPr>
        <w:pStyle w:val="Odstavecseseznamem"/>
        <w:spacing w:before="100" w:beforeAutospacing="1" w:after="100" w:afterAutospacing="1"/>
        <w:ind w:left="720"/>
        <w:contextualSpacing/>
        <w:rPr>
          <w:sz w:val="20"/>
        </w:rPr>
      </w:pPr>
      <w:r w:rsidRPr="00110FCE">
        <w:rPr>
          <w:sz w:val="20"/>
        </w:rPr>
        <w:t xml:space="preserve">Provozovatelem bude smluvní partner, vlastníkem nebude obec. </w:t>
      </w:r>
    </w:p>
    <w:p w:rsidR="004016CE" w:rsidRPr="00110FCE" w:rsidRDefault="004016CE" w:rsidP="004016CE">
      <w:pPr>
        <w:pStyle w:val="Odstavecseseznamem"/>
        <w:spacing w:before="100" w:beforeAutospacing="1" w:after="100" w:afterAutospacing="1"/>
        <w:ind w:left="720"/>
        <w:contextualSpacing/>
        <w:rPr>
          <w:sz w:val="20"/>
        </w:rPr>
      </w:pPr>
    </w:p>
    <w:p w:rsidR="004016CE" w:rsidRPr="00110FCE" w:rsidRDefault="004016CE" w:rsidP="004016CE">
      <w:pPr>
        <w:pStyle w:val="Odstavecseseznamem"/>
        <w:spacing w:before="100" w:beforeAutospacing="1" w:after="100" w:afterAutospacing="1"/>
        <w:ind w:left="720"/>
        <w:contextualSpacing/>
        <w:rPr>
          <w:sz w:val="20"/>
        </w:rPr>
      </w:pPr>
    </w:p>
    <w:p w:rsidR="004016CE" w:rsidRPr="00977DB6" w:rsidRDefault="004016CE" w:rsidP="004016CE">
      <w:pPr>
        <w:pStyle w:val="Odstavecseseznamem"/>
        <w:numPr>
          <w:ilvl w:val="0"/>
          <w:numId w:val="40"/>
        </w:numPr>
        <w:spacing w:before="100" w:beforeAutospacing="1" w:after="100" w:afterAutospacing="1" w:line="259" w:lineRule="auto"/>
        <w:contextualSpacing/>
        <w:rPr>
          <w:b/>
          <w:color w:val="0000FF"/>
          <w:sz w:val="20"/>
        </w:rPr>
      </w:pPr>
      <w:r w:rsidRPr="00977DB6">
        <w:rPr>
          <w:b/>
          <w:color w:val="0000FF"/>
          <w:sz w:val="20"/>
        </w:rPr>
        <w:t>A153 Zůstatková hodnota VTV a nájemné placené obci (v tis. Kč)</w:t>
      </w:r>
    </w:p>
    <w:p w:rsidR="004016CE" w:rsidRPr="00110FCE" w:rsidRDefault="004016CE" w:rsidP="004016CE">
      <w:pPr>
        <w:pStyle w:val="Odstavecseseznamem"/>
        <w:numPr>
          <w:ilvl w:val="0"/>
          <w:numId w:val="46"/>
        </w:numPr>
        <w:spacing w:before="100" w:beforeAutospacing="1" w:after="100" w:afterAutospacing="1"/>
        <w:contextualSpacing/>
        <w:rPr>
          <w:sz w:val="20"/>
        </w:rPr>
      </w:pPr>
      <w:r w:rsidRPr="00110FCE">
        <w:rPr>
          <w:sz w:val="20"/>
        </w:rPr>
        <w:t>Zůstatková hodnota  - pokud  neznáte zůstatkovou hodnotu v A153S1</w:t>
      </w:r>
      <w:r>
        <w:rPr>
          <w:sz w:val="20"/>
        </w:rPr>
        <w:t>,</w:t>
      </w:r>
      <w:r w:rsidRPr="00110FCE">
        <w:rPr>
          <w:sz w:val="20"/>
        </w:rPr>
        <w:t xml:space="preserve"> popř. nemáte podklady pro její vyplnění, pokuste se uvést hodnoty kvalifikovaným odhadem, a uveďte nám stručné zdůvodnění v komentáři.</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1"/>
        </w:numPr>
        <w:spacing w:after="160" w:line="259" w:lineRule="auto"/>
        <w:contextualSpacing/>
        <w:rPr>
          <w:sz w:val="20"/>
        </w:rPr>
      </w:pPr>
      <w:r w:rsidRPr="00110FCE">
        <w:rPr>
          <w:sz w:val="20"/>
        </w:rPr>
        <w:t>Pokud obec předala VTV ze svého vlastnictví  do správy na smluvního partnera nebo na svazek obcí (oddíl A148 kód =70,771) a neznáte v A153S1 zůstatkovou hodnotu, okomentujte v komentáři, „majetek do správy, ZC neznáme“. (Zpravidla je známa  jen předávací, popř. pořizovací hodnota. Obec majetek předaný do správy jiné organizaci eviduje v podrozvaze a již o něm neúčtuje.)</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1"/>
        </w:numPr>
        <w:spacing w:after="160" w:line="259" w:lineRule="auto"/>
        <w:contextualSpacing/>
        <w:rPr>
          <w:sz w:val="20"/>
        </w:rPr>
      </w:pPr>
      <w:r w:rsidRPr="00110FCE">
        <w:rPr>
          <w:sz w:val="20"/>
        </w:rPr>
        <w:t xml:space="preserve">Roční nájemné - v některých případech smluvní partner obci neplatí roční nájemné ( popř. údaje nemají k dispozici, jinak kvalifikovaný odhad), hodnota v A153S2 bude nulová – zkomentujte do komentáře. </w:t>
      </w:r>
    </w:p>
    <w:p w:rsidR="004016CE" w:rsidRPr="00110FCE" w:rsidRDefault="004016CE" w:rsidP="004016CE">
      <w:pPr>
        <w:pStyle w:val="Odstavecseseznamem"/>
        <w:rPr>
          <w:sz w:val="20"/>
        </w:rPr>
      </w:pPr>
    </w:p>
    <w:p w:rsidR="004016CE" w:rsidRDefault="004016CE" w:rsidP="004016CE">
      <w:pPr>
        <w:pStyle w:val="Odstavecseseznamem"/>
        <w:numPr>
          <w:ilvl w:val="0"/>
          <w:numId w:val="40"/>
        </w:numPr>
        <w:spacing w:before="100" w:beforeAutospacing="1" w:after="100" w:afterAutospacing="1" w:line="259" w:lineRule="auto"/>
        <w:contextualSpacing/>
        <w:rPr>
          <w:b/>
          <w:color w:val="0000FF"/>
          <w:sz w:val="20"/>
        </w:rPr>
      </w:pPr>
      <w:r w:rsidRPr="00977DB6">
        <w:rPr>
          <w:b/>
          <w:color w:val="0000FF"/>
          <w:sz w:val="20"/>
        </w:rPr>
        <w:t>A149 Veřejné občanské vybavení a služby (stav k 31. 12. sledovaného roku)</w:t>
      </w:r>
    </w:p>
    <w:p w:rsidR="004016CE" w:rsidRDefault="004016CE" w:rsidP="004016CE">
      <w:pPr>
        <w:pStyle w:val="Odstavecseseznamem"/>
        <w:spacing w:before="100" w:beforeAutospacing="1" w:after="100" w:afterAutospacing="1" w:line="259" w:lineRule="auto"/>
        <w:ind w:left="720"/>
        <w:contextualSpacing/>
        <w:rPr>
          <w:b/>
          <w:color w:val="0000FF"/>
          <w:sz w:val="20"/>
        </w:rPr>
      </w:pPr>
    </w:p>
    <w:p w:rsidR="004016CE" w:rsidRPr="00213C3C" w:rsidRDefault="004016CE" w:rsidP="004016CE">
      <w:pPr>
        <w:pStyle w:val="Odstavecseseznamem"/>
        <w:spacing w:before="100" w:beforeAutospacing="1" w:after="100" w:afterAutospacing="1" w:line="259" w:lineRule="auto"/>
        <w:ind w:left="720"/>
        <w:contextualSpacing/>
        <w:rPr>
          <w:sz w:val="20"/>
          <w:u w:val="single"/>
        </w:rPr>
      </w:pPr>
      <w:r>
        <w:rPr>
          <w:sz w:val="20"/>
          <w:u w:val="single"/>
        </w:rPr>
        <w:t>Vysvětlení k</w:t>
      </w:r>
      <w:r w:rsidRPr="00213C3C">
        <w:rPr>
          <w:sz w:val="20"/>
          <w:u w:val="single"/>
        </w:rPr>
        <w:t> vybraným řádkům :</w:t>
      </w:r>
    </w:p>
    <w:p w:rsidR="004016CE" w:rsidRPr="00110FCE" w:rsidRDefault="004016CE" w:rsidP="004016CE">
      <w:pPr>
        <w:pStyle w:val="Normlnweb"/>
        <w:numPr>
          <w:ilvl w:val="0"/>
          <w:numId w:val="46"/>
        </w:numPr>
        <w:ind w:left="714" w:hanging="357"/>
        <w:contextualSpacing/>
        <w:rPr>
          <w:rFonts w:ascii="Times New Roman" w:eastAsia="Times New Roman" w:hAnsi="Times New Roman" w:cs="Times New Roman" w:hint="default"/>
          <w:color w:val="auto"/>
          <w:sz w:val="20"/>
        </w:rPr>
      </w:pPr>
      <w:r w:rsidRPr="00110FCE">
        <w:rPr>
          <w:rFonts w:ascii="Times New Roman" w:eastAsia="Times New Roman" w:hAnsi="Times New Roman" w:cs="Times New Roman"/>
          <w:color w:val="auto"/>
          <w:sz w:val="20"/>
        </w:rPr>
        <w:t>Ř.1</w:t>
      </w:r>
      <w:r>
        <w:rPr>
          <w:rFonts w:ascii="Times New Roman" w:eastAsia="Times New Roman" w:hAnsi="Times New Roman" w:cs="Times New Roman" w:hint="default"/>
          <w:color w:val="auto"/>
          <w:sz w:val="20"/>
        </w:rPr>
        <w:t xml:space="preserve">  počet domů s pečovatelskou službou : </w:t>
      </w:r>
      <w:r w:rsidRPr="00110FCE">
        <w:rPr>
          <w:rFonts w:ascii="Times New Roman" w:eastAsia="Times New Roman" w:hAnsi="Times New Roman" w:cs="Times New Roman"/>
          <w:color w:val="auto"/>
          <w:sz w:val="20"/>
        </w:rPr>
        <w:t xml:space="preserve"> - počet organizací s pečovatelskou službou, kdy zřizovatelem je příslušná obec.</w:t>
      </w:r>
    </w:p>
    <w:p w:rsidR="004016CE" w:rsidRPr="00110FCE" w:rsidRDefault="004016CE" w:rsidP="004016CE">
      <w:pPr>
        <w:pStyle w:val="Normlnweb"/>
        <w:numPr>
          <w:ilvl w:val="0"/>
          <w:numId w:val="46"/>
        </w:numPr>
        <w:ind w:left="714" w:hanging="357"/>
        <w:contextualSpacing/>
        <w:rPr>
          <w:rFonts w:ascii="Times New Roman" w:eastAsia="Times New Roman" w:hAnsi="Times New Roman" w:cs="Times New Roman" w:hint="default"/>
          <w:color w:val="auto"/>
          <w:sz w:val="20"/>
        </w:rPr>
      </w:pPr>
      <w:r w:rsidRPr="00110FCE">
        <w:rPr>
          <w:rFonts w:ascii="Times New Roman" w:eastAsia="Times New Roman" w:hAnsi="Times New Roman" w:cs="Times New Roman"/>
          <w:color w:val="auto"/>
          <w:sz w:val="20"/>
        </w:rPr>
        <w:lastRenderedPageBreak/>
        <w:t xml:space="preserve">DPS </w:t>
      </w:r>
      <w:r w:rsidRPr="00110FCE">
        <w:rPr>
          <w:rFonts w:ascii="Times New Roman" w:eastAsia="Times New Roman" w:hAnsi="Times New Roman" w:cs="Times New Roman" w:hint="default"/>
          <w:color w:val="auto"/>
          <w:sz w:val="20"/>
        </w:rPr>
        <w:t>–</w:t>
      </w:r>
      <w:r w:rsidRPr="00110FCE">
        <w:rPr>
          <w:rFonts w:ascii="Times New Roman" w:eastAsia="Times New Roman" w:hAnsi="Times New Roman" w:cs="Times New Roman"/>
          <w:color w:val="auto"/>
          <w:sz w:val="20"/>
        </w:rPr>
        <w:t xml:space="preserve"> </w:t>
      </w:r>
      <w:r w:rsidRPr="00110FCE">
        <w:rPr>
          <w:rFonts w:ascii="Times New Roman" w:eastAsia="Times New Roman" w:hAnsi="Times New Roman" w:cs="Times New Roman" w:hint="default"/>
          <w:color w:val="auto"/>
          <w:sz w:val="20"/>
        </w:rPr>
        <w:t xml:space="preserve">dům s pečovatelskou službou, </w:t>
      </w:r>
      <w:r w:rsidRPr="00110FCE">
        <w:rPr>
          <w:rFonts w:ascii="Times New Roman" w:eastAsia="Times New Roman" w:hAnsi="Times New Roman" w:cs="Times New Roman"/>
          <w:color w:val="auto"/>
          <w:sz w:val="20"/>
        </w:rPr>
        <w:t xml:space="preserve">někdy jsou tato zařízení nazývána </w:t>
      </w:r>
      <w:r w:rsidRPr="00110FCE">
        <w:rPr>
          <w:rFonts w:ascii="Times New Roman" w:eastAsia="Times New Roman" w:hAnsi="Times New Roman" w:cs="Times New Roman"/>
          <w:b/>
          <w:bCs/>
          <w:color w:val="auto"/>
          <w:sz w:val="20"/>
        </w:rPr>
        <w:t xml:space="preserve">domy s byty zvláštního určení. </w:t>
      </w:r>
      <w:r w:rsidRPr="00110FCE">
        <w:rPr>
          <w:rFonts w:ascii="Times New Roman" w:eastAsia="Times New Roman" w:hAnsi="Times New Roman" w:cs="Times New Roman"/>
          <w:color w:val="auto"/>
          <w:sz w:val="20"/>
        </w:rPr>
        <w:t xml:space="preserve">V bytech je zajištěna ambulantní pečovatelská služba. Úkony a čas poskytování pečovatelské služby, kterou obvykle poskytují pracovníci v sociálních službách, si obyvatel DPS vyjedná s poskytovatelem a obě strany toto podpisem stvrdí ve Smlouvě o poskytnutí pečovatelské služby. DPS jsou obvykle ve vlastnictví obce, ale spravuje je a o jejich provoz se stará smluvně vybraný subjekt (nejčastěji společnost s ručením omezeným nebo akciová společnost) na základě smlouvy s vlastníkem domu - obecním/městským úřadem. </w:t>
      </w:r>
    </w:p>
    <w:p w:rsidR="004016CE" w:rsidRPr="00110FCE" w:rsidRDefault="004016CE" w:rsidP="004016CE">
      <w:pPr>
        <w:pStyle w:val="Normlnweb"/>
        <w:contextualSpacing/>
        <w:rPr>
          <w:rFonts w:ascii="Times New Roman" w:eastAsia="Times New Roman" w:hAnsi="Times New Roman" w:cs="Times New Roman" w:hint="default"/>
          <w:color w:val="auto"/>
          <w:sz w:val="20"/>
        </w:rPr>
      </w:pPr>
    </w:p>
    <w:p w:rsidR="004016CE" w:rsidRPr="00110FCE" w:rsidRDefault="004016CE" w:rsidP="004016CE">
      <w:pPr>
        <w:pStyle w:val="Normlnweb"/>
        <w:contextualSpacing/>
        <w:rPr>
          <w:rFonts w:ascii="Times New Roman" w:eastAsia="Times New Roman" w:hAnsi="Times New Roman" w:cs="Times New Roman" w:hint="default"/>
          <w:color w:val="auto"/>
          <w:sz w:val="20"/>
        </w:rPr>
      </w:pPr>
    </w:p>
    <w:p w:rsidR="004016CE" w:rsidRPr="00213C3C" w:rsidRDefault="004016CE" w:rsidP="004016CE">
      <w:pPr>
        <w:pStyle w:val="Normlnweb"/>
        <w:numPr>
          <w:ilvl w:val="0"/>
          <w:numId w:val="46"/>
        </w:numPr>
        <w:contextualSpacing/>
        <w:rPr>
          <w:rFonts w:ascii="Arial" w:hAnsi="Arial" w:cs="Arial" w:hint="default"/>
          <w:sz w:val="18"/>
          <w:szCs w:val="18"/>
        </w:rPr>
      </w:pPr>
      <w:r w:rsidRPr="00110FCE">
        <w:rPr>
          <w:rFonts w:ascii="Times New Roman" w:eastAsia="Times New Roman" w:hAnsi="Times New Roman" w:cs="Times New Roman"/>
          <w:color w:val="auto"/>
          <w:sz w:val="20"/>
        </w:rPr>
        <w:t xml:space="preserve">Ř. 3 – sběrný dvůr nebezpečných a objemných odpadů – nejedná se o volně přístupné stanoviště kontejnerů pro tříděný odpad. </w:t>
      </w:r>
    </w:p>
    <w:p w:rsidR="004016CE" w:rsidRPr="00213C3C" w:rsidRDefault="004016CE" w:rsidP="004016CE">
      <w:pPr>
        <w:pStyle w:val="Normlnweb"/>
        <w:numPr>
          <w:ilvl w:val="0"/>
          <w:numId w:val="46"/>
        </w:numPr>
        <w:contextualSpacing/>
        <w:rPr>
          <w:rFonts w:ascii="Arial" w:hAnsi="Arial" w:cs="Arial" w:hint="default"/>
          <w:sz w:val="18"/>
          <w:szCs w:val="18"/>
        </w:rPr>
      </w:pPr>
      <w:r w:rsidRPr="00110FCE">
        <w:rPr>
          <w:rFonts w:ascii="Times New Roman" w:eastAsia="Times New Roman" w:hAnsi="Times New Roman" w:cs="Times New Roman"/>
          <w:color w:val="auto"/>
          <w:sz w:val="20"/>
        </w:rPr>
        <w:t>Nezahrnuje</w:t>
      </w:r>
      <w:r>
        <w:rPr>
          <w:rFonts w:ascii="Times New Roman" w:eastAsia="Times New Roman" w:hAnsi="Times New Roman" w:cs="Times New Roman" w:hint="default"/>
          <w:color w:val="auto"/>
          <w:sz w:val="20"/>
        </w:rPr>
        <w:t>:</w:t>
      </w:r>
    </w:p>
    <w:p w:rsidR="004016CE" w:rsidRPr="0052245E" w:rsidRDefault="004016CE" w:rsidP="004016CE">
      <w:pPr>
        <w:pStyle w:val="Normlnweb"/>
        <w:ind w:left="720"/>
        <w:contextualSpacing/>
        <w:rPr>
          <w:rFonts w:ascii="Arial" w:hAnsi="Arial" w:cs="Arial" w:hint="default"/>
          <w:sz w:val="18"/>
          <w:szCs w:val="18"/>
        </w:rPr>
      </w:pPr>
      <w:r>
        <w:rPr>
          <w:rFonts w:ascii="Times New Roman" w:eastAsia="Times New Roman" w:hAnsi="Times New Roman" w:cs="Times New Roman" w:hint="default"/>
          <w:color w:val="auto"/>
          <w:sz w:val="20"/>
        </w:rPr>
        <w:t xml:space="preserve">- </w:t>
      </w:r>
      <w:r w:rsidRPr="00110FCE">
        <w:rPr>
          <w:rFonts w:ascii="Times New Roman" w:eastAsia="Times New Roman" w:hAnsi="Times New Roman" w:cs="Times New Roman"/>
          <w:color w:val="auto"/>
          <w:sz w:val="20"/>
        </w:rPr>
        <w:t>řízené skládky</w:t>
      </w:r>
      <w:r>
        <w:rPr>
          <w:rFonts w:ascii="Times New Roman" w:eastAsia="Times New Roman" w:hAnsi="Times New Roman" w:cs="Times New Roman" w:hint="default"/>
          <w:color w:val="auto"/>
          <w:sz w:val="20"/>
        </w:rPr>
        <w:t>, tzn</w:t>
      </w:r>
      <w:r>
        <w:rPr>
          <w:rFonts w:ascii="Arial" w:hAnsi="Arial" w:cs="Arial"/>
          <w:sz w:val="18"/>
          <w:szCs w:val="18"/>
        </w:rPr>
        <w:t xml:space="preserve"> skládky, která splňuje základní kritéria: těleso skládky je zajištěno proti průsaku povrchových vod do vod podzemních, skládka je určena pouze pro některé typy odpadů, minimalizace znečištění ovzduší především ze skládkových plynů, těleso skládky co nejvíce splývá s okolím.</w:t>
      </w:r>
    </w:p>
    <w:p w:rsidR="004016CE" w:rsidRDefault="004016CE" w:rsidP="004016CE">
      <w:pPr>
        <w:pStyle w:val="Normlnweb"/>
        <w:ind w:left="720"/>
        <w:contextualSpacing/>
        <w:rPr>
          <w:rFonts w:ascii="Times New Roman" w:eastAsia="Times New Roman" w:hAnsi="Times New Roman" w:cs="Times New Roman" w:hint="default"/>
          <w:color w:val="auto"/>
          <w:sz w:val="20"/>
        </w:rPr>
      </w:pPr>
      <w:r>
        <w:rPr>
          <w:rFonts w:ascii="Times New Roman" w:eastAsia="Times New Roman" w:hAnsi="Times New Roman" w:cs="Times New Roman" w:hint="default"/>
          <w:color w:val="auto"/>
          <w:sz w:val="20"/>
        </w:rPr>
        <w:t>-</w:t>
      </w:r>
      <w:r w:rsidRPr="00110FCE">
        <w:rPr>
          <w:rFonts w:ascii="Times New Roman" w:eastAsia="Times New Roman" w:hAnsi="Times New Roman" w:cs="Times New Roman"/>
          <w:color w:val="auto"/>
          <w:sz w:val="20"/>
        </w:rPr>
        <w:t xml:space="preserve"> komerční sběrny kovů, spalovny, třídírny, kompostárny, čistírny odpadních vod.</w:t>
      </w:r>
      <w:r w:rsidRPr="00110FCE">
        <w:rPr>
          <w:rFonts w:ascii="Times New Roman" w:eastAsia="Times New Roman" w:hAnsi="Times New Roman" w:cs="Times New Roman" w:hint="default"/>
          <w:color w:val="auto"/>
          <w:sz w:val="20"/>
        </w:rPr>
        <w:t xml:space="preserve"> </w:t>
      </w:r>
    </w:p>
    <w:p w:rsidR="004016CE" w:rsidRDefault="004016CE" w:rsidP="004016CE">
      <w:pPr>
        <w:pStyle w:val="Normlnweb"/>
        <w:ind w:left="720"/>
        <w:contextualSpacing/>
        <w:rPr>
          <w:rFonts w:ascii="Times New Roman" w:eastAsia="Times New Roman" w:hAnsi="Times New Roman" w:cs="Times New Roman" w:hint="default"/>
          <w:color w:val="auto"/>
          <w:sz w:val="20"/>
        </w:rPr>
      </w:pPr>
    </w:p>
    <w:p w:rsidR="004016CE" w:rsidRPr="00110FCE" w:rsidRDefault="004016CE" w:rsidP="004016CE">
      <w:pPr>
        <w:pStyle w:val="Normlnweb"/>
        <w:numPr>
          <w:ilvl w:val="0"/>
          <w:numId w:val="46"/>
        </w:numPr>
        <w:ind w:left="714" w:hanging="357"/>
        <w:contextualSpacing/>
        <w:rPr>
          <w:rFonts w:ascii="Times New Roman" w:eastAsia="Times New Roman" w:hAnsi="Times New Roman" w:cs="Times New Roman" w:hint="default"/>
          <w:color w:val="auto"/>
          <w:sz w:val="20"/>
        </w:rPr>
      </w:pPr>
      <w:r w:rsidRPr="00110FCE">
        <w:rPr>
          <w:rFonts w:ascii="Times New Roman" w:eastAsia="Times New Roman" w:hAnsi="Times New Roman" w:cs="Times New Roman"/>
          <w:color w:val="auto"/>
          <w:sz w:val="20"/>
        </w:rPr>
        <w:t>Ř. 4 - kulturní dům - popř. sál, který umožňuje pořádání společenských a kulturních akcí, shromáždění občanů apod. Nezahrnuje zasedací místnosti, obřadní síně, klubovny pro zájmové činnosti.</w:t>
      </w:r>
    </w:p>
    <w:p w:rsidR="004016CE" w:rsidRPr="00110FCE" w:rsidRDefault="004016CE" w:rsidP="004016CE">
      <w:pPr>
        <w:pStyle w:val="Normlnweb"/>
        <w:ind w:left="714"/>
        <w:contextualSpacing/>
        <w:rPr>
          <w:rFonts w:ascii="Times New Roman" w:eastAsia="Times New Roman" w:hAnsi="Times New Roman" w:cs="Times New Roman" w:hint="default"/>
          <w:color w:val="auto"/>
          <w:sz w:val="20"/>
        </w:rPr>
      </w:pPr>
    </w:p>
    <w:p w:rsidR="004016CE" w:rsidRPr="00110FCE" w:rsidRDefault="004016CE" w:rsidP="004016CE">
      <w:pPr>
        <w:pStyle w:val="Normlnweb"/>
        <w:numPr>
          <w:ilvl w:val="0"/>
          <w:numId w:val="46"/>
        </w:numPr>
        <w:ind w:left="714" w:hanging="357"/>
        <w:contextualSpacing/>
        <w:rPr>
          <w:rFonts w:ascii="Times New Roman" w:eastAsia="Times New Roman" w:hAnsi="Times New Roman" w:cs="Times New Roman" w:hint="default"/>
          <w:color w:val="auto"/>
          <w:sz w:val="20"/>
        </w:rPr>
      </w:pPr>
      <w:r w:rsidRPr="00110FCE">
        <w:rPr>
          <w:rFonts w:ascii="Times New Roman" w:eastAsia="Times New Roman" w:hAnsi="Times New Roman" w:cs="Times New Roman"/>
          <w:color w:val="auto"/>
          <w:sz w:val="20"/>
        </w:rPr>
        <w:t xml:space="preserve">Ř. </w:t>
      </w:r>
      <w:r w:rsidRPr="00110FCE">
        <w:rPr>
          <w:rFonts w:ascii="Times New Roman" w:eastAsia="Times New Roman" w:hAnsi="Times New Roman" w:cs="Times New Roman" w:hint="default"/>
          <w:color w:val="auto"/>
          <w:sz w:val="20"/>
        </w:rPr>
        <w:t>7</w:t>
      </w:r>
      <w:r w:rsidRPr="00110FCE">
        <w:rPr>
          <w:rFonts w:ascii="Times New Roman" w:eastAsia="Times New Roman" w:hAnsi="Times New Roman" w:cs="Times New Roman"/>
          <w:color w:val="auto"/>
          <w:sz w:val="20"/>
        </w:rPr>
        <w:t xml:space="preserve"> - kostel s náboženským využitím – obec označí křížkem, pokud se zde konají pravidelně bohoslužby pro veřejnost aspoň 1x za měsíc.</w:t>
      </w:r>
    </w:p>
    <w:p w:rsidR="004016CE" w:rsidRPr="00110FCE" w:rsidRDefault="004016CE" w:rsidP="004016CE">
      <w:pPr>
        <w:pStyle w:val="Normlnweb"/>
        <w:contextualSpacing/>
        <w:rPr>
          <w:rFonts w:ascii="Times New Roman" w:eastAsia="Times New Roman" w:hAnsi="Times New Roman" w:cs="Times New Roman" w:hint="default"/>
          <w:color w:val="auto"/>
          <w:sz w:val="20"/>
        </w:rPr>
      </w:pPr>
    </w:p>
    <w:p w:rsidR="004016CE" w:rsidRPr="00110FCE" w:rsidRDefault="004016CE" w:rsidP="004016CE">
      <w:pPr>
        <w:pStyle w:val="Normlnweb"/>
        <w:numPr>
          <w:ilvl w:val="0"/>
          <w:numId w:val="46"/>
        </w:numPr>
        <w:rPr>
          <w:rFonts w:ascii="Times New Roman" w:eastAsia="Times New Roman" w:hAnsi="Times New Roman" w:cs="Times New Roman" w:hint="default"/>
          <w:color w:val="auto"/>
          <w:sz w:val="20"/>
        </w:rPr>
      </w:pPr>
      <w:r w:rsidRPr="00110FCE">
        <w:rPr>
          <w:rFonts w:ascii="Times New Roman" w:eastAsia="Times New Roman" w:hAnsi="Times New Roman" w:cs="Times New Roman"/>
          <w:color w:val="auto"/>
          <w:sz w:val="20"/>
        </w:rPr>
        <w:t xml:space="preserve">Ř. </w:t>
      </w:r>
      <w:r w:rsidRPr="00110FCE">
        <w:rPr>
          <w:rFonts w:ascii="Times New Roman" w:eastAsia="Times New Roman" w:hAnsi="Times New Roman" w:cs="Times New Roman" w:hint="default"/>
          <w:color w:val="auto"/>
          <w:sz w:val="20"/>
        </w:rPr>
        <w:t>14</w:t>
      </w:r>
      <w:r w:rsidRPr="00110FCE">
        <w:rPr>
          <w:rFonts w:ascii="Times New Roman" w:eastAsia="Times New Roman" w:hAnsi="Times New Roman" w:cs="Times New Roman"/>
          <w:color w:val="auto"/>
          <w:sz w:val="20"/>
        </w:rPr>
        <w:t>– krytý bazén – nezahrnuje bazény soukromé, bazény vyhrazené pro klienty hotelů, lázní, zdravotnických zařízení apod.</w:t>
      </w:r>
    </w:p>
    <w:p w:rsidR="004016CE" w:rsidRPr="00977DB6" w:rsidRDefault="004016CE" w:rsidP="004016CE">
      <w:pPr>
        <w:pStyle w:val="Odstavecseseznamem"/>
        <w:numPr>
          <w:ilvl w:val="0"/>
          <w:numId w:val="40"/>
        </w:numPr>
        <w:spacing w:before="100" w:beforeAutospacing="1" w:after="100" w:afterAutospacing="1" w:line="259" w:lineRule="auto"/>
        <w:contextualSpacing/>
        <w:rPr>
          <w:b/>
          <w:color w:val="0000FF"/>
          <w:sz w:val="20"/>
        </w:rPr>
      </w:pPr>
      <w:r w:rsidRPr="00977DB6">
        <w:rPr>
          <w:b/>
          <w:color w:val="0000FF"/>
          <w:sz w:val="20"/>
        </w:rPr>
        <w:t>A457 - Místní komunikace</w:t>
      </w:r>
    </w:p>
    <w:p w:rsidR="004016CE" w:rsidRPr="00110FCE" w:rsidRDefault="004016CE" w:rsidP="004016CE">
      <w:pPr>
        <w:pStyle w:val="GroupWiseView"/>
        <w:tabs>
          <w:tab w:val="left" w:pos="1500"/>
          <w:tab w:val="left" w:pos="3000"/>
        </w:tabs>
        <w:ind w:left="720"/>
        <w:rPr>
          <w:rFonts w:ascii="Times New Roman" w:hAnsi="Times New Roman" w:cs="Times New Roman"/>
          <w:b/>
          <w:sz w:val="20"/>
          <w:szCs w:val="24"/>
          <w:u w:val="single"/>
        </w:rPr>
      </w:pPr>
      <w:r w:rsidRPr="00110FCE">
        <w:rPr>
          <w:rFonts w:ascii="Times New Roman" w:hAnsi="Times New Roman" w:cs="Times New Roman"/>
          <w:b/>
          <w:sz w:val="20"/>
          <w:szCs w:val="24"/>
          <w:u w:val="single"/>
        </w:rPr>
        <w:t>odd. A457 vyplňuje obec</w:t>
      </w:r>
      <w:r>
        <w:rPr>
          <w:rFonts w:ascii="Times New Roman" w:hAnsi="Times New Roman" w:cs="Times New Roman"/>
          <w:b/>
          <w:sz w:val="20"/>
          <w:szCs w:val="24"/>
          <w:u w:val="single"/>
        </w:rPr>
        <w:t xml:space="preserve"> (město)</w:t>
      </w:r>
      <w:r w:rsidRPr="00110FCE">
        <w:rPr>
          <w:rFonts w:ascii="Times New Roman" w:hAnsi="Times New Roman" w:cs="Times New Roman"/>
          <w:b/>
          <w:sz w:val="20"/>
          <w:szCs w:val="24"/>
          <w:u w:val="single"/>
        </w:rPr>
        <w:t>, kter</w:t>
      </w:r>
      <w:r>
        <w:rPr>
          <w:rFonts w:ascii="Times New Roman" w:hAnsi="Times New Roman" w:cs="Times New Roman"/>
          <w:b/>
          <w:sz w:val="20"/>
          <w:szCs w:val="24"/>
          <w:u w:val="single"/>
        </w:rPr>
        <w:t>á</w:t>
      </w:r>
      <w:r w:rsidRPr="00110FCE">
        <w:rPr>
          <w:rFonts w:ascii="Times New Roman" w:hAnsi="Times New Roman" w:cs="Times New Roman"/>
          <w:b/>
          <w:sz w:val="20"/>
          <w:szCs w:val="24"/>
          <w:u w:val="single"/>
        </w:rPr>
        <w:t xml:space="preserve"> má místní komunikace ve vlastnictví.</w:t>
      </w:r>
    </w:p>
    <w:p w:rsidR="004016CE" w:rsidRPr="00110FCE" w:rsidRDefault="004016CE" w:rsidP="004016CE">
      <w:pPr>
        <w:pStyle w:val="GroupWiseView"/>
        <w:tabs>
          <w:tab w:val="left" w:pos="1500"/>
          <w:tab w:val="left" w:pos="3000"/>
        </w:tabs>
        <w:ind w:left="720"/>
        <w:rPr>
          <w:rFonts w:ascii="Times New Roman" w:hAnsi="Times New Roman" w:cs="Times New Roman"/>
          <w:sz w:val="20"/>
          <w:szCs w:val="24"/>
        </w:rPr>
      </w:pPr>
    </w:p>
    <w:p w:rsidR="004016CE" w:rsidRPr="00110FCE" w:rsidRDefault="004016CE" w:rsidP="004016CE">
      <w:pPr>
        <w:pStyle w:val="GroupWiseView"/>
        <w:tabs>
          <w:tab w:val="left" w:pos="1500"/>
          <w:tab w:val="left" w:pos="3000"/>
        </w:tabs>
        <w:ind w:left="720"/>
        <w:rPr>
          <w:rFonts w:ascii="Times New Roman" w:hAnsi="Times New Roman" w:cs="Times New Roman"/>
          <w:sz w:val="20"/>
          <w:szCs w:val="24"/>
        </w:rPr>
      </w:pPr>
      <w:r>
        <w:rPr>
          <w:rFonts w:ascii="Times New Roman" w:hAnsi="Times New Roman" w:cs="Times New Roman"/>
          <w:sz w:val="20"/>
          <w:szCs w:val="24"/>
        </w:rPr>
        <w:t xml:space="preserve">Údaje vyplní obec (město) dle </w:t>
      </w:r>
      <w:r w:rsidRPr="00110FCE">
        <w:rPr>
          <w:rFonts w:ascii="Times New Roman" w:hAnsi="Times New Roman" w:cs="Times New Roman"/>
          <w:sz w:val="20"/>
          <w:szCs w:val="24"/>
        </w:rPr>
        <w:t xml:space="preserve"> pasportu</w:t>
      </w:r>
      <w:r>
        <w:rPr>
          <w:rFonts w:ascii="Times New Roman" w:hAnsi="Times New Roman" w:cs="Times New Roman"/>
          <w:sz w:val="20"/>
          <w:szCs w:val="24"/>
        </w:rPr>
        <w:t xml:space="preserve">, popř. </w:t>
      </w:r>
      <w:r w:rsidRPr="00110FCE">
        <w:rPr>
          <w:rFonts w:ascii="Times New Roman" w:hAnsi="Times New Roman" w:cs="Times New Roman"/>
          <w:sz w:val="20"/>
          <w:szCs w:val="24"/>
        </w:rPr>
        <w:t xml:space="preserve"> kvalifikovaným odhadem</w:t>
      </w:r>
      <w:r>
        <w:rPr>
          <w:rFonts w:ascii="Times New Roman" w:hAnsi="Times New Roman" w:cs="Times New Roman"/>
          <w:sz w:val="20"/>
          <w:szCs w:val="24"/>
        </w:rPr>
        <w:t>.</w:t>
      </w:r>
      <w:r w:rsidRPr="00110FCE">
        <w:rPr>
          <w:rFonts w:ascii="Times New Roman" w:hAnsi="Times New Roman" w:cs="Times New Roman"/>
          <w:sz w:val="20"/>
          <w:szCs w:val="24"/>
        </w:rPr>
        <w:t xml:space="preserve"> </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6"/>
        </w:numPr>
        <w:spacing w:after="160" w:line="259" w:lineRule="auto"/>
        <w:contextualSpacing/>
        <w:rPr>
          <w:sz w:val="20"/>
        </w:rPr>
      </w:pPr>
      <w:r w:rsidRPr="00110FCE">
        <w:rPr>
          <w:sz w:val="20"/>
        </w:rPr>
        <w:t>Ř. 01 - délka MK (v km) se zaokrouhluje a uvádí v celých číslech. Pokud  jsou i po zaokrouhlení délky MK hodnoty nulové, okomentujte, např. po zaokrouhlení délka MK nulová.</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6"/>
        </w:numPr>
        <w:spacing w:before="100" w:beforeAutospacing="1" w:after="100" w:afterAutospacing="1"/>
        <w:contextualSpacing/>
        <w:rPr>
          <w:sz w:val="20"/>
        </w:rPr>
      </w:pPr>
      <w:r w:rsidRPr="00110FCE">
        <w:rPr>
          <w:sz w:val="20"/>
        </w:rPr>
        <w:t xml:space="preserve">Některé obce nemají pasporty na místní komunikace, jejich délku určete kvalifikovaným odhadem, totéž platí i u pořizovací ceny. Pokud pořizovací cena nebude uvedena, okomentujte. </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6"/>
        </w:numPr>
        <w:spacing w:after="160" w:line="259" w:lineRule="auto"/>
        <w:contextualSpacing/>
        <w:rPr>
          <w:sz w:val="20"/>
        </w:rPr>
      </w:pPr>
      <w:r w:rsidRPr="00110FCE">
        <w:rPr>
          <w:sz w:val="20"/>
        </w:rPr>
        <w:t xml:space="preserve">Ř. 02 - pořizovací cena MK: </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6"/>
        </w:numPr>
        <w:spacing w:after="160" w:line="259" w:lineRule="auto"/>
        <w:contextualSpacing/>
        <w:rPr>
          <w:sz w:val="20"/>
        </w:rPr>
      </w:pPr>
      <w:r w:rsidRPr="00110FCE">
        <w:rPr>
          <w:sz w:val="20"/>
        </w:rPr>
        <w:t>pokud obec zná celkovou pořizovací cenu MK a není ji možno ani kvalifikovaným odhadem rozklíčovat do jednotlivých funkčních tříd, uvede tuto hodnotu do Ř. 02 jednoho ze sloupců, kde je v Ř. 01 uvedena délka  a okomentujte např. pořizovací cenu nelze rozklíčovat.</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7"/>
        </w:numPr>
        <w:spacing w:before="100" w:beforeAutospacing="1" w:after="100" w:afterAutospacing="1"/>
        <w:contextualSpacing/>
        <w:rPr>
          <w:sz w:val="20"/>
        </w:rPr>
      </w:pPr>
      <w:r w:rsidRPr="00110FCE">
        <w:rPr>
          <w:sz w:val="20"/>
        </w:rPr>
        <w:t>pokud obec nezná pořizovací cenu, popř. nemá podklady pro její vyplnění, určí hodnoty kvalifikovaným odhadem, popř. hodnoty nebude uvádět a danou skutečnost stručně okomentuje .</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6"/>
        </w:numPr>
        <w:spacing w:before="100" w:beforeAutospacing="1" w:after="100" w:afterAutospacing="1"/>
        <w:contextualSpacing/>
        <w:rPr>
          <w:sz w:val="20"/>
        </w:rPr>
      </w:pPr>
      <w:r w:rsidRPr="00110FCE">
        <w:rPr>
          <w:sz w:val="20"/>
        </w:rPr>
        <w:t xml:space="preserve">MČ Prahy mají převážnou část místních komunikací ve správě od MHMP, uveďte i tyto údaje o místních komunikacích,a okomentujte  např.: jedná o majetek MHMP. </w:t>
      </w:r>
    </w:p>
    <w:p w:rsidR="004016CE" w:rsidRPr="00110FCE" w:rsidRDefault="004016CE" w:rsidP="004016CE">
      <w:pPr>
        <w:pStyle w:val="Odstavecseseznamem"/>
        <w:rPr>
          <w:sz w:val="20"/>
        </w:rPr>
      </w:pPr>
    </w:p>
    <w:p w:rsidR="004016CE" w:rsidRPr="00110FCE" w:rsidRDefault="004016CE" w:rsidP="004016CE">
      <w:pPr>
        <w:pStyle w:val="Odstavecseseznamem"/>
        <w:numPr>
          <w:ilvl w:val="0"/>
          <w:numId w:val="47"/>
        </w:numPr>
        <w:spacing w:before="100" w:beforeAutospacing="1" w:after="100" w:afterAutospacing="1"/>
        <w:contextualSpacing/>
        <w:rPr>
          <w:sz w:val="20"/>
        </w:rPr>
      </w:pPr>
      <w:r w:rsidRPr="00110FCE">
        <w:rPr>
          <w:sz w:val="20"/>
        </w:rPr>
        <w:t xml:space="preserve">Ř. 03 - 04 - časová pásma výstavby (rekonstrukce) – hodnota se uvádí v %. Pokud budete provádět v budoucnu rekonstrukci místní komunikace, která se promítne i do následujících let, Ř. 04 se navýší tak, aby celkový součet Ř. 03 + Ř. 04 byl 100%. </w:t>
      </w:r>
    </w:p>
    <w:p w:rsidR="00D43E0B" w:rsidRDefault="00D43E0B" w:rsidP="00D43E0B">
      <w:pPr>
        <w:ind w:left="2127" w:right="57" w:hanging="2127"/>
        <w:jc w:val="both"/>
        <w:rPr>
          <w:b/>
          <w:bCs/>
          <w:u w:val="single"/>
        </w:rPr>
      </w:pPr>
    </w:p>
    <w:p w:rsidR="00D43E0B" w:rsidRDefault="00D43E0B" w:rsidP="00D43E0B">
      <w:pPr>
        <w:ind w:left="2127" w:right="57" w:hanging="2127"/>
        <w:jc w:val="both"/>
        <w:rPr>
          <w:b/>
          <w:bCs/>
          <w:u w:val="single"/>
        </w:rPr>
      </w:pPr>
    </w:p>
    <w:p w:rsidR="00D43E0B" w:rsidRDefault="00D43E0B" w:rsidP="00D43E0B">
      <w:pPr>
        <w:ind w:left="2127" w:right="57" w:hanging="2127"/>
        <w:jc w:val="both"/>
        <w:rPr>
          <w:b/>
          <w:bCs/>
          <w:u w:val="single"/>
        </w:rPr>
      </w:pPr>
    </w:p>
    <w:p w:rsidR="00D43E0B" w:rsidRDefault="00D43E0B" w:rsidP="00D43E0B">
      <w:pPr>
        <w:ind w:right="57"/>
        <w:jc w:val="both"/>
        <w:rPr>
          <w:sz w:val="20"/>
          <w:szCs w:val="16"/>
        </w:rPr>
      </w:pPr>
      <w:r>
        <w:rPr>
          <w:b/>
          <w:bCs/>
          <w:szCs w:val="16"/>
          <w:u w:val="single"/>
        </w:rPr>
        <w:t>Další informace o zpracování výkazů</w:t>
      </w:r>
      <w:r>
        <w:rPr>
          <w:sz w:val="20"/>
          <w:szCs w:val="16"/>
        </w:rPr>
        <w:t xml:space="preserve"> naleznete na stránkách ČSÚ, které budou průběžně aktualizovány informacemi ke zpracování výkazu  VI 1-01.</w:t>
      </w:r>
    </w:p>
    <w:p w:rsidR="00D34BE7" w:rsidRDefault="00D43E0B" w:rsidP="00717FAC">
      <w:pPr>
        <w:ind w:right="57"/>
        <w:jc w:val="both"/>
      </w:pPr>
      <w:r>
        <w:rPr>
          <w:b/>
          <w:bCs/>
          <w:sz w:val="20"/>
          <w:szCs w:val="16"/>
        </w:rPr>
        <w:t xml:space="preserve">viz </w:t>
      </w:r>
      <w:hyperlink r:id="rId15" w:history="1">
        <w:r>
          <w:rPr>
            <w:rStyle w:val="Hypertextovodkaz"/>
            <w:b/>
            <w:bCs/>
            <w:sz w:val="20"/>
            <w:szCs w:val="16"/>
          </w:rPr>
          <w:t>www.czso.cz/csu/xb</w:t>
        </w:r>
      </w:hyperlink>
      <w:r>
        <w:rPr>
          <w:b/>
          <w:bCs/>
          <w:sz w:val="20"/>
          <w:szCs w:val="16"/>
        </w:rPr>
        <w:t xml:space="preserve">   </w:t>
      </w:r>
      <w:r>
        <w:rPr>
          <w:sz w:val="20"/>
          <w:szCs w:val="16"/>
        </w:rPr>
        <w:t>v  nabídce</w:t>
      </w:r>
      <w:r>
        <w:rPr>
          <w:b/>
          <w:bCs/>
          <w:sz w:val="20"/>
          <w:szCs w:val="16"/>
        </w:rPr>
        <w:t xml:space="preserve">   Výkazy, sběr dat,   Vládní statistika</w:t>
      </w:r>
    </w:p>
    <w:sectPr w:rsidR="00D34BE7" w:rsidSect="008804F7">
      <w:headerReference w:type="default" r:id="rId16"/>
      <w:footerReference w:type="even" r:id="rId17"/>
      <w:footerReference w:type="default" r:id="rId18"/>
      <w:pgSz w:w="11906" w:h="16838" w:code="9"/>
      <w:pgMar w:top="851" w:right="924" w:bottom="1077" w:left="102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17" w:rsidRDefault="00DA0317">
      <w:r>
        <w:separator/>
      </w:r>
    </w:p>
  </w:endnote>
  <w:endnote w:type="continuationSeparator" w:id="0">
    <w:p w:rsidR="00DA0317" w:rsidRDefault="00DA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E7" w:rsidRDefault="00D45A1D">
    <w:pPr>
      <w:pStyle w:val="Zpat"/>
      <w:framePr w:wrap="around" w:vAnchor="text" w:hAnchor="margin" w:xAlign="center" w:y="1"/>
      <w:rPr>
        <w:rStyle w:val="slostrnky"/>
      </w:rPr>
    </w:pPr>
    <w:r>
      <w:rPr>
        <w:rStyle w:val="slostrnky"/>
      </w:rPr>
      <w:fldChar w:fldCharType="begin"/>
    </w:r>
    <w:r w:rsidR="00D34BE7">
      <w:rPr>
        <w:rStyle w:val="slostrnky"/>
      </w:rPr>
      <w:instrText xml:space="preserve">PAGE  </w:instrText>
    </w:r>
    <w:r>
      <w:rPr>
        <w:rStyle w:val="slostrnky"/>
      </w:rPr>
      <w:fldChar w:fldCharType="end"/>
    </w:r>
  </w:p>
  <w:p w:rsidR="00D34BE7" w:rsidRDefault="00D34B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E7" w:rsidRDefault="00D45A1D">
    <w:pPr>
      <w:pStyle w:val="Zpat"/>
      <w:framePr w:wrap="around" w:vAnchor="text" w:hAnchor="margin" w:xAlign="center" w:y="1"/>
      <w:rPr>
        <w:rStyle w:val="slostrnky"/>
      </w:rPr>
    </w:pPr>
    <w:r>
      <w:rPr>
        <w:rStyle w:val="slostrnky"/>
      </w:rPr>
      <w:fldChar w:fldCharType="begin"/>
    </w:r>
    <w:r w:rsidR="00D34BE7">
      <w:rPr>
        <w:rStyle w:val="slostrnky"/>
      </w:rPr>
      <w:instrText xml:space="preserve">PAGE  </w:instrText>
    </w:r>
    <w:r>
      <w:rPr>
        <w:rStyle w:val="slostrnky"/>
      </w:rPr>
      <w:fldChar w:fldCharType="separate"/>
    </w:r>
    <w:r w:rsidR="00C13734">
      <w:rPr>
        <w:rStyle w:val="slostrnky"/>
        <w:noProof/>
      </w:rPr>
      <w:t>1</w:t>
    </w:r>
    <w:r>
      <w:rPr>
        <w:rStyle w:val="slostrnky"/>
      </w:rPr>
      <w:fldChar w:fldCharType="end"/>
    </w:r>
  </w:p>
  <w:p w:rsidR="00D34BE7" w:rsidRDefault="00D34BE7">
    <w:pPr>
      <w:pStyle w:val="Zpat"/>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17" w:rsidRDefault="00DA0317">
      <w:r>
        <w:separator/>
      </w:r>
    </w:p>
  </w:footnote>
  <w:footnote w:type="continuationSeparator" w:id="0">
    <w:p w:rsidR="00DA0317" w:rsidRDefault="00DA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E7" w:rsidRDefault="00D34BE7">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EB6"/>
    <w:multiLevelType w:val="hybridMultilevel"/>
    <w:tmpl w:val="12A6E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24217"/>
    <w:multiLevelType w:val="hybridMultilevel"/>
    <w:tmpl w:val="5A62C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ED700A"/>
    <w:multiLevelType w:val="hybridMultilevel"/>
    <w:tmpl w:val="576E99A8"/>
    <w:lvl w:ilvl="0" w:tplc="6D745286">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A4957"/>
    <w:multiLevelType w:val="hybridMultilevel"/>
    <w:tmpl w:val="7F462C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C0EDB"/>
    <w:multiLevelType w:val="hybridMultilevel"/>
    <w:tmpl w:val="8EB4162E"/>
    <w:lvl w:ilvl="0" w:tplc="ACD4C798">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0F5A0FA2"/>
    <w:multiLevelType w:val="hybridMultilevel"/>
    <w:tmpl w:val="3BACB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DD06E7"/>
    <w:multiLevelType w:val="hybridMultilevel"/>
    <w:tmpl w:val="B704C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2841DA"/>
    <w:multiLevelType w:val="hybridMultilevel"/>
    <w:tmpl w:val="377ABA92"/>
    <w:lvl w:ilvl="0" w:tplc="62D874B8">
      <w:start w:val="60"/>
      <w:numFmt w:val="bullet"/>
      <w:lvlText w:val="-"/>
      <w:lvlJc w:val="left"/>
      <w:pPr>
        <w:tabs>
          <w:tab w:val="num" w:pos="360"/>
        </w:tabs>
        <w:ind w:left="360" w:hanging="360"/>
      </w:pPr>
      <w:rPr>
        <w:rFonts w:ascii="Times New Roman" w:eastAsia="Times New Roman" w:hAnsi="Times New Roman" w:cs="Times New Roman" w:hint="default"/>
        <w:b/>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DB26A3"/>
    <w:multiLevelType w:val="hybridMultilevel"/>
    <w:tmpl w:val="6318F020"/>
    <w:lvl w:ilvl="0" w:tplc="DB34FE04">
      <w:start w:val="34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832F0"/>
    <w:multiLevelType w:val="hybridMultilevel"/>
    <w:tmpl w:val="A34E5D7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9843FF"/>
    <w:multiLevelType w:val="hybridMultilevel"/>
    <w:tmpl w:val="7FD805E4"/>
    <w:lvl w:ilvl="0" w:tplc="0405000D">
      <w:start w:val="1"/>
      <w:numFmt w:val="bullet"/>
      <w:lvlText w:val=""/>
      <w:lvlJc w:val="left"/>
      <w:pPr>
        <w:ind w:left="1590" w:hanging="360"/>
      </w:pPr>
      <w:rPr>
        <w:rFonts w:ascii="Wingdings" w:hAnsi="Wingdings" w:hint="default"/>
      </w:rPr>
    </w:lvl>
    <w:lvl w:ilvl="1" w:tplc="04050003" w:tentative="1">
      <w:start w:val="1"/>
      <w:numFmt w:val="bullet"/>
      <w:lvlText w:val="o"/>
      <w:lvlJc w:val="left"/>
      <w:pPr>
        <w:ind w:left="2310" w:hanging="360"/>
      </w:pPr>
      <w:rPr>
        <w:rFonts w:ascii="Courier New" w:hAnsi="Courier New" w:cs="Courier New" w:hint="default"/>
      </w:rPr>
    </w:lvl>
    <w:lvl w:ilvl="2" w:tplc="04050005" w:tentative="1">
      <w:start w:val="1"/>
      <w:numFmt w:val="bullet"/>
      <w:lvlText w:val=""/>
      <w:lvlJc w:val="left"/>
      <w:pPr>
        <w:ind w:left="3030" w:hanging="360"/>
      </w:pPr>
      <w:rPr>
        <w:rFonts w:ascii="Wingdings" w:hAnsi="Wingdings" w:hint="default"/>
      </w:rPr>
    </w:lvl>
    <w:lvl w:ilvl="3" w:tplc="04050001" w:tentative="1">
      <w:start w:val="1"/>
      <w:numFmt w:val="bullet"/>
      <w:lvlText w:val=""/>
      <w:lvlJc w:val="left"/>
      <w:pPr>
        <w:ind w:left="3750" w:hanging="360"/>
      </w:pPr>
      <w:rPr>
        <w:rFonts w:ascii="Symbol" w:hAnsi="Symbol" w:hint="default"/>
      </w:rPr>
    </w:lvl>
    <w:lvl w:ilvl="4" w:tplc="04050003" w:tentative="1">
      <w:start w:val="1"/>
      <w:numFmt w:val="bullet"/>
      <w:lvlText w:val="o"/>
      <w:lvlJc w:val="left"/>
      <w:pPr>
        <w:ind w:left="4470" w:hanging="360"/>
      </w:pPr>
      <w:rPr>
        <w:rFonts w:ascii="Courier New" w:hAnsi="Courier New" w:cs="Courier New" w:hint="default"/>
      </w:rPr>
    </w:lvl>
    <w:lvl w:ilvl="5" w:tplc="04050005" w:tentative="1">
      <w:start w:val="1"/>
      <w:numFmt w:val="bullet"/>
      <w:lvlText w:val=""/>
      <w:lvlJc w:val="left"/>
      <w:pPr>
        <w:ind w:left="5190" w:hanging="360"/>
      </w:pPr>
      <w:rPr>
        <w:rFonts w:ascii="Wingdings" w:hAnsi="Wingdings" w:hint="default"/>
      </w:rPr>
    </w:lvl>
    <w:lvl w:ilvl="6" w:tplc="04050001" w:tentative="1">
      <w:start w:val="1"/>
      <w:numFmt w:val="bullet"/>
      <w:lvlText w:val=""/>
      <w:lvlJc w:val="left"/>
      <w:pPr>
        <w:ind w:left="5910" w:hanging="360"/>
      </w:pPr>
      <w:rPr>
        <w:rFonts w:ascii="Symbol" w:hAnsi="Symbol" w:hint="default"/>
      </w:rPr>
    </w:lvl>
    <w:lvl w:ilvl="7" w:tplc="04050003" w:tentative="1">
      <w:start w:val="1"/>
      <w:numFmt w:val="bullet"/>
      <w:lvlText w:val="o"/>
      <w:lvlJc w:val="left"/>
      <w:pPr>
        <w:ind w:left="6630" w:hanging="360"/>
      </w:pPr>
      <w:rPr>
        <w:rFonts w:ascii="Courier New" w:hAnsi="Courier New" w:cs="Courier New" w:hint="default"/>
      </w:rPr>
    </w:lvl>
    <w:lvl w:ilvl="8" w:tplc="04050005" w:tentative="1">
      <w:start w:val="1"/>
      <w:numFmt w:val="bullet"/>
      <w:lvlText w:val=""/>
      <w:lvlJc w:val="left"/>
      <w:pPr>
        <w:ind w:left="7350" w:hanging="360"/>
      </w:pPr>
      <w:rPr>
        <w:rFonts w:ascii="Wingdings" w:hAnsi="Wingdings" w:hint="default"/>
      </w:rPr>
    </w:lvl>
  </w:abstractNum>
  <w:abstractNum w:abstractNumId="11" w15:restartNumberingAfterBreak="0">
    <w:nsid w:val="1CEF3FC0"/>
    <w:multiLevelType w:val="hybridMultilevel"/>
    <w:tmpl w:val="55EA72BA"/>
    <w:lvl w:ilvl="0" w:tplc="36747866">
      <w:start w:val="1"/>
      <w:numFmt w:val="upperRoman"/>
      <w:lvlText w:val="%1."/>
      <w:lvlJc w:val="left"/>
      <w:pPr>
        <w:tabs>
          <w:tab w:val="num" w:pos="1125"/>
        </w:tabs>
        <w:ind w:left="1125" w:hanging="72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12" w15:restartNumberingAfterBreak="0">
    <w:nsid w:val="1D840916"/>
    <w:multiLevelType w:val="hybridMultilevel"/>
    <w:tmpl w:val="1E82CD4E"/>
    <w:lvl w:ilvl="0" w:tplc="D62265E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6D621C"/>
    <w:multiLevelType w:val="hybridMultilevel"/>
    <w:tmpl w:val="3BC671AE"/>
    <w:lvl w:ilvl="0" w:tplc="C494E0A8">
      <w:numFmt w:val="bullet"/>
      <w:lvlText w:val="-"/>
      <w:lvlJc w:val="left"/>
      <w:pPr>
        <w:tabs>
          <w:tab w:val="num" w:pos="720"/>
        </w:tabs>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2023C"/>
    <w:multiLevelType w:val="hybridMultilevel"/>
    <w:tmpl w:val="9B0470E4"/>
    <w:lvl w:ilvl="0" w:tplc="7286231E">
      <w:start w:val="18"/>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610740"/>
    <w:multiLevelType w:val="hybridMultilevel"/>
    <w:tmpl w:val="D51ADD30"/>
    <w:lvl w:ilvl="0" w:tplc="CE7E7144">
      <w:start w:val="2113"/>
      <w:numFmt w:val="decimal"/>
      <w:lvlText w:val="%1-"/>
      <w:lvlJc w:val="left"/>
      <w:pPr>
        <w:tabs>
          <w:tab w:val="num" w:pos="785"/>
        </w:tabs>
        <w:ind w:left="785" w:hanging="570"/>
      </w:pPr>
      <w:rPr>
        <w:rFonts w:hint="default"/>
      </w:rPr>
    </w:lvl>
    <w:lvl w:ilvl="1" w:tplc="04050019" w:tentative="1">
      <w:start w:val="1"/>
      <w:numFmt w:val="lowerLetter"/>
      <w:lvlText w:val="%2."/>
      <w:lvlJc w:val="left"/>
      <w:pPr>
        <w:tabs>
          <w:tab w:val="num" w:pos="1295"/>
        </w:tabs>
        <w:ind w:left="1295" w:hanging="360"/>
      </w:pPr>
    </w:lvl>
    <w:lvl w:ilvl="2" w:tplc="0405001B" w:tentative="1">
      <w:start w:val="1"/>
      <w:numFmt w:val="lowerRoman"/>
      <w:lvlText w:val="%3."/>
      <w:lvlJc w:val="right"/>
      <w:pPr>
        <w:tabs>
          <w:tab w:val="num" w:pos="2015"/>
        </w:tabs>
        <w:ind w:left="2015" w:hanging="180"/>
      </w:pPr>
    </w:lvl>
    <w:lvl w:ilvl="3" w:tplc="0405000F" w:tentative="1">
      <w:start w:val="1"/>
      <w:numFmt w:val="decimal"/>
      <w:lvlText w:val="%4."/>
      <w:lvlJc w:val="left"/>
      <w:pPr>
        <w:tabs>
          <w:tab w:val="num" w:pos="2735"/>
        </w:tabs>
        <w:ind w:left="2735" w:hanging="360"/>
      </w:pPr>
    </w:lvl>
    <w:lvl w:ilvl="4" w:tplc="04050019" w:tentative="1">
      <w:start w:val="1"/>
      <w:numFmt w:val="lowerLetter"/>
      <w:lvlText w:val="%5."/>
      <w:lvlJc w:val="left"/>
      <w:pPr>
        <w:tabs>
          <w:tab w:val="num" w:pos="3455"/>
        </w:tabs>
        <w:ind w:left="3455" w:hanging="360"/>
      </w:pPr>
    </w:lvl>
    <w:lvl w:ilvl="5" w:tplc="0405001B" w:tentative="1">
      <w:start w:val="1"/>
      <w:numFmt w:val="lowerRoman"/>
      <w:lvlText w:val="%6."/>
      <w:lvlJc w:val="right"/>
      <w:pPr>
        <w:tabs>
          <w:tab w:val="num" w:pos="4175"/>
        </w:tabs>
        <w:ind w:left="4175" w:hanging="180"/>
      </w:pPr>
    </w:lvl>
    <w:lvl w:ilvl="6" w:tplc="0405000F" w:tentative="1">
      <w:start w:val="1"/>
      <w:numFmt w:val="decimal"/>
      <w:lvlText w:val="%7."/>
      <w:lvlJc w:val="left"/>
      <w:pPr>
        <w:tabs>
          <w:tab w:val="num" w:pos="4895"/>
        </w:tabs>
        <w:ind w:left="4895" w:hanging="360"/>
      </w:pPr>
    </w:lvl>
    <w:lvl w:ilvl="7" w:tplc="04050019" w:tentative="1">
      <w:start w:val="1"/>
      <w:numFmt w:val="lowerLetter"/>
      <w:lvlText w:val="%8."/>
      <w:lvlJc w:val="left"/>
      <w:pPr>
        <w:tabs>
          <w:tab w:val="num" w:pos="5615"/>
        </w:tabs>
        <w:ind w:left="5615" w:hanging="360"/>
      </w:pPr>
    </w:lvl>
    <w:lvl w:ilvl="8" w:tplc="0405001B" w:tentative="1">
      <w:start w:val="1"/>
      <w:numFmt w:val="lowerRoman"/>
      <w:lvlText w:val="%9."/>
      <w:lvlJc w:val="right"/>
      <w:pPr>
        <w:tabs>
          <w:tab w:val="num" w:pos="6335"/>
        </w:tabs>
        <w:ind w:left="6335" w:hanging="180"/>
      </w:pPr>
    </w:lvl>
  </w:abstractNum>
  <w:abstractNum w:abstractNumId="16" w15:restartNumberingAfterBreak="0">
    <w:nsid w:val="2DFA0563"/>
    <w:multiLevelType w:val="hybridMultilevel"/>
    <w:tmpl w:val="A47E2412"/>
    <w:lvl w:ilvl="0" w:tplc="BACE2A00">
      <w:numFmt w:val="bullet"/>
      <w:lvlText w:val="-"/>
      <w:lvlJc w:val="left"/>
      <w:pPr>
        <w:tabs>
          <w:tab w:val="num" w:pos="720"/>
        </w:tabs>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026A1"/>
    <w:multiLevelType w:val="hybridMultilevel"/>
    <w:tmpl w:val="6472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F33FB5"/>
    <w:multiLevelType w:val="hybridMultilevel"/>
    <w:tmpl w:val="D432287A"/>
    <w:lvl w:ilvl="0" w:tplc="F878B3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C84303"/>
    <w:multiLevelType w:val="hybridMultilevel"/>
    <w:tmpl w:val="004A72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D4387"/>
    <w:multiLevelType w:val="hybridMultilevel"/>
    <w:tmpl w:val="3C782C52"/>
    <w:lvl w:ilvl="0" w:tplc="E3248314">
      <w:start w:val="34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928AA"/>
    <w:multiLevelType w:val="hybridMultilevel"/>
    <w:tmpl w:val="357C5D44"/>
    <w:lvl w:ilvl="0" w:tplc="C080818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24053"/>
    <w:multiLevelType w:val="hybridMultilevel"/>
    <w:tmpl w:val="7D84C6F6"/>
    <w:lvl w:ilvl="0" w:tplc="8856B216">
      <w:start w:val="1"/>
      <w:numFmt w:val="bullet"/>
      <w:lvlText w:val=""/>
      <w:lvlJc w:val="left"/>
      <w:pPr>
        <w:tabs>
          <w:tab w:val="num" w:pos="36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77071"/>
    <w:multiLevelType w:val="hybridMultilevel"/>
    <w:tmpl w:val="F99EEFDE"/>
    <w:lvl w:ilvl="0" w:tplc="E9841312">
      <w:start w:val="34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F13AE"/>
    <w:multiLevelType w:val="hybridMultilevel"/>
    <w:tmpl w:val="AB2E86F4"/>
    <w:lvl w:ilvl="0" w:tplc="3DDC8298">
      <w:start w:val="34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F42E7"/>
    <w:multiLevelType w:val="hybridMultilevel"/>
    <w:tmpl w:val="D760F924"/>
    <w:lvl w:ilvl="0" w:tplc="0CBE0FF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A3C32"/>
    <w:multiLevelType w:val="hybridMultilevel"/>
    <w:tmpl w:val="CE52BDC0"/>
    <w:lvl w:ilvl="0" w:tplc="29AC21B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9481A"/>
    <w:multiLevelType w:val="hybridMultilevel"/>
    <w:tmpl w:val="7D84C6F6"/>
    <w:lvl w:ilvl="0" w:tplc="FE3CDF00">
      <w:start w:val="1"/>
      <w:numFmt w:val="bullet"/>
      <w:lvlText w:val=""/>
      <w:lvlJc w:val="left"/>
      <w:pPr>
        <w:tabs>
          <w:tab w:val="num" w:pos="720"/>
        </w:tabs>
        <w:ind w:left="720" w:hanging="55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B2331"/>
    <w:multiLevelType w:val="hybridMultilevel"/>
    <w:tmpl w:val="33583026"/>
    <w:lvl w:ilvl="0" w:tplc="74FED2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04AD4"/>
    <w:multiLevelType w:val="hybridMultilevel"/>
    <w:tmpl w:val="1D1AD61E"/>
    <w:lvl w:ilvl="0" w:tplc="7AB4D460">
      <w:start w:val="31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D81B88"/>
    <w:multiLevelType w:val="hybridMultilevel"/>
    <w:tmpl w:val="EA44E8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076B0F"/>
    <w:multiLevelType w:val="hybridMultilevel"/>
    <w:tmpl w:val="DF78B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F22B6A"/>
    <w:multiLevelType w:val="hybridMultilevel"/>
    <w:tmpl w:val="7488E3E6"/>
    <w:lvl w:ilvl="0" w:tplc="8856B216">
      <w:start w:val="1"/>
      <w:numFmt w:val="bullet"/>
      <w:lvlText w:val=""/>
      <w:lvlJc w:val="left"/>
      <w:pPr>
        <w:tabs>
          <w:tab w:val="num" w:pos="36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062B6E"/>
    <w:multiLevelType w:val="hybridMultilevel"/>
    <w:tmpl w:val="8E9A2826"/>
    <w:lvl w:ilvl="0" w:tplc="9F68DD4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F636B"/>
    <w:multiLevelType w:val="hybridMultilevel"/>
    <w:tmpl w:val="872289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72502E"/>
    <w:multiLevelType w:val="hybridMultilevel"/>
    <w:tmpl w:val="615A1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D737EA"/>
    <w:multiLevelType w:val="hybridMultilevel"/>
    <w:tmpl w:val="ACC227AE"/>
    <w:lvl w:ilvl="0" w:tplc="C3669A44">
      <w:start w:val="60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A82310"/>
    <w:multiLevelType w:val="hybridMultilevel"/>
    <w:tmpl w:val="61D227E2"/>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4E7F3F"/>
    <w:multiLevelType w:val="hybridMultilevel"/>
    <w:tmpl w:val="3B3839AE"/>
    <w:lvl w:ilvl="0" w:tplc="3F9C92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D18A3"/>
    <w:multiLevelType w:val="hybridMultilevel"/>
    <w:tmpl w:val="9A182E24"/>
    <w:lvl w:ilvl="0" w:tplc="FE3CDF00">
      <w:start w:val="1"/>
      <w:numFmt w:val="bullet"/>
      <w:lvlText w:val=""/>
      <w:lvlJc w:val="left"/>
      <w:pPr>
        <w:tabs>
          <w:tab w:val="num" w:pos="550"/>
        </w:tabs>
        <w:ind w:left="550" w:hanging="550"/>
      </w:pPr>
      <w:rPr>
        <w:rFonts w:ascii="Symbol" w:hAnsi="Symbol" w:hint="default"/>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40" w15:restartNumberingAfterBreak="0">
    <w:nsid w:val="6B877076"/>
    <w:multiLevelType w:val="hybridMultilevel"/>
    <w:tmpl w:val="6C7EB416"/>
    <w:lvl w:ilvl="0" w:tplc="94CE4C88">
      <w:start w:val="1751"/>
      <w:numFmt w:val="bullet"/>
      <w:lvlText w:val="–"/>
      <w:lvlJc w:val="left"/>
      <w:pPr>
        <w:tabs>
          <w:tab w:val="num" w:pos="405"/>
        </w:tabs>
        <w:ind w:left="405"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41" w15:restartNumberingAfterBreak="0">
    <w:nsid w:val="6ECD7F44"/>
    <w:multiLevelType w:val="hybridMultilevel"/>
    <w:tmpl w:val="335CDAE6"/>
    <w:lvl w:ilvl="0" w:tplc="ABE2703C">
      <w:start w:val="34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749F9"/>
    <w:multiLevelType w:val="hybridMultilevel"/>
    <w:tmpl w:val="43D47448"/>
    <w:lvl w:ilvl="0" w:tplc="E9841312">
      <w:start w:val="34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E187F"/>
    <w:multiLevelType w:val="hybridMultilevel"/>
    <w:tmpl w:val="BC50EF9E"/>
    <w:lvl w:ilvl="0" w:tplc="18A868E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A5E7B"/>
    <w:multiLevelType w:val="hybridMultilevel"/>
    <w:tmpl w:val="2A7C4DC2"/>
    <w:lvl w:ilvl="0" w:tplc="E9841312">
      <w:start w:val="80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55ED4"/>
    <w:multiLevelType w:val="hybridMultilevel"/>
    <w:tmpl w:val="5914F07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93281C"/>
    <w:multiLevelType w:val="hybridMultilevel"/>
    <w:tmpl w:val="CE148D3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45"/>
  </w:num>
  <w:num w:numId="4">
    <w:abstractNumId w:val="37"/>
  </w:num>
  <w:num w:numId="5">
    <w:abstractNumId w:val="46"/>
  </w:num>
  <w:num w:numId="6">
    <w:abstractNumId w:val="36"/>
  </w:num>
  <w:num w:numId="7">
    <w:abstractNumId w:val="7"/>
  </w:num>
  <w:num w:numId="8">
    <w:abstractNumId w:val="39"/>
  </w:num>
  <w:num w:numId="9">
    <w:abstractNumId w:val="27"/>
  </w:num>
  <w:num w:numId="10">
    <w:abstractNumId w:val="22"/>
  </w:num>
  <w:num w:numId="11">
    <w:abstractNumId w:val="40"/>
  </w:num>
  <w:num w:numId="12">
    <w:abstractNumId w:val="43"/>
  </w:num>
  <w:num w:numId="13">
    <w:abstractNumId w:val="14"/>
  </w:num>
  <w:num w:numId="14">
    <w:abstractNumId w:val="32"/>
  </w:num>
  <w:num w:numId="15">
    <w:abstractNumId w:val="29"/>
  </w:num>
  <w:num w:numId="16">
    <w:abstractNumId w:val="20"/>
  </w:num>
  <w:num w:numId="17">
    <w:abstractNumId w:val="24"/>
  </w:num>
  <w:num w:numId="18">
    <w:abstractNumId w:val="41"/>
  </w:num>
  <w:num w:numId="19">
    <w:abstractNumId w:val="8"/>
  </w:num>
  <w:num w:numId="20">
    <w:abstractNumId w:val="23"/>
  </w:num>
  <w:num w:numId="21">
    <w:abstractNumId w:val="42"/>
  </w:num>
  <w:num w:numId="22">
    <w:abstractNumId w:val="2"/>
  </w:num>
  <w:num w:numId="23">
    <w:abstractNumId w:val="13"/>
  </w:num>
  <w:num w:numId="24">
    <w:abstractNumId w:val="25"/>
  </w:num>
  <w:num w:numId="25">
    <w:abstractNumId w:val="38"/>
  </w:num>
  <w:num w:numId="26">
    <w:abstractNumId w:val="15"/>
  </w:num>
  <w:num w:numId="27">
    <w:abstractNumId w:val="44"/>
  </w:num>
  <w:num w:numId="28">
    <w:abstractNumId w:val="21"/>
  </w:num>
  <w:num w:numId="29">
    <w:abstractNumId w:val="26"/>
  </w:num>
  <w:num w:numId="30">
    <w:abstractNumId w:val="4"/>
  </w:num>
  <w:num w:numId="31">
    <w:abstractNumId w:val="11"/>
  </w:num>
  <w:num w:numId="32">
    <w:abstractNumId w:val="9"/>
  </w:num>
  <w:num w:numId="33">
    <w:abstractNumId w:val="16"/>
  </w:num>
  <w:num w:numId="34">
    <w:abstractNumId w:val="28"/>
  </w:num>
  <w:num w:numId="35">
    <w:abstractNumId w:val="34"/>
  </w:num>
  <w:num w:numId="36">
    <w:abstractNumId w:val="0"/>
  </w:num>
  <w:num w:numId="37">
    <w:abstractNumId w:val="30"/>
  </w:num>
  <w:num w:numId="38">
    <w:abstractNumId w:val="33"/>
  </w:num>
  <w:num w:numId="39">
    <w:abstractNumId w:val="18"/>
  </w:num>
  <w:num w:numId="40">
    <w:abstractNumId w:val="12"/>
  </w:num>
  <w:num w:numId="41">
    <w:abstractNumId w:val="6"/>
  </w:num>
  <w:num w:numId="42">
    <w:abstractNumId w:val="10"/>
  </w:num>
  <w:num w:numId="43">
    <w:abstractNumId w:val="31"/>
  </w:num>
  <w:num w:numId="44">
    <w:abstractNumId w:val="1"/>
  </w:num>
  <w:num w:numId="45">
    <w:abstractNumId w:val="17"/>
  </w:num>
  <w:num w:numId="46">
    <w:abstractNumId w:val="3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C1C"/>
    <w:rsid w:val="000204DD"/>
    <w:rsid w:val="0002614C"/>
    <w:rsid w:val="0005193A"/>
    <w:rsid w:val="00053B20"/>
    <w:rsid w:val="00062CE1"/>
    <w:rsid w:val="00081D45"/>
    <w:rsid w:val="000E0A1C"/>
    <w:rsid w:val="0011048E"/>
    <w:rsid w:val="00117EB5"/>
    <w:rsid w:val="00135350"/>
    <w:rsid w:val="001661E8"/>
    <w:rsid w:val="0016673C"/>
    <w:rsid w:val="001815C2"/>
    <w:rsid w:val="001A0108"/>
    <w:rsid w:val="002323A7"/>
    <w:rsid w:val="0029101C"/>
    <w:rsid w:val="002A5A62"/>
    <w:rsid w:val="002F52E2"/>
    <w:rsid w:val="00323410"/>
    <w:rsid w:val="00334966"/>
    <w:rsid w:val="0038167C"/>
    <w:rsid w:val="003A10EC"/>
    <w:rsid w:val="003A3872"/>
    <w:rsid w:val="003B29DE"/>
    <w:rsid w:val="003F5570"/>
    <w:rsid w:val="004016CE"/>
    <w:rsid w:val="00424C9B"/>
    <w:rsid w:val="004419E7"/>
    <w:rsid w:val="004428B5"/>
    <w:rsid w:val="00466569"/>
    <w:rsid w:val="00494416"/>
    <w:rsid w:val="004A0530"/>
    <w:rsid w:val="004E58AB"/>
    <w:rsid w:val="0050569A"/>
    <w:rsid w:val="00515735"/>
    <w:rsid w:val="00563382"/>
    <w:rsid w:val="00573B87"/>
    <w:rsid w:val="0059628C"/>
    <w:rsid w:val="005A699D"/>
    <w:rsid w:val="005F25FA"/>
    <w:rsid w:val="005F7BC3"/>
    <w:rsid w:val="006100EB"/>
    <w:rsid w:val="00647EFE"/>
    <w:rsid w:val="00677B9C"/>
    <w:rsid w:val="00693A3B"/>
    <w:rsid w:val="006A220F"/>
    <w:rsid w:val="006C507E"/>
    <w:rsid w:val="006F332E"/>
    <w:rsid w:val="00717FAC"/>
    <w:rsid w:val="00726EE6"/>
    <w:rsid w:val="0073317C"/>
    <w:rsid w:val="007631E2"/>
    <w:rsid w:val="00781472"/>
    <w:rsid w:val="007B129C"/>
    <w:rsid w:val="007B5CCF"/>
    <w:rsid w:val="007D3546"/>
    <w:rsid w:val="007D6034"/>
    <w:rsid w:val="007E5C04"/>
    <w:rsid w:val="008036BB"/>
    <w:rsid w:val="00823B0D"/>
    <w:rsid w:val="00827889"/>
    <w:rsid w:val="008304A6"/>
    <w:rsid w:val="00840AEE"/>
    <w:rsid w:val="00847EE4"/>
    <w:rsid w:val="00876E3F"/>
    <w:rsid w:val="008804F7"/>
    <w:rsid w:val="008A3BBF"/>
    <w:rsid w:val="008C693E"/>
    <w:rsid w:val="008F53B4"/>
    <w:rsid w:val="008F6C22"/>
    <w:rsid w:val="00904E74"/>
    <w:rsid w:val="00907B53"/>
    <w:rsid w:val="009127D5"/>
    <w:rsid w:val="00953979"/>
    <w:rsid w:val="00960ACF"/>
    <w:rsid w:val="00975854"/>
    <w:rsid w:val="00993F6E"/>
    <w:rsid w:val="00994555"/>
    <w:rsid w:val="009C6869"/>
    <w:rsid w:val="009D6F2A"/>
    <w:rsid w:val="009F5AF5"/>
    <w:rsid w:val="00A051AB"/>
    <w:rsid w:val="00A13047"/>
    <w:rsid w:val="00A172EB"/>
    <w:rsid w:val="00A373B0"/>
    <w:rsid w:val="00A67B7A"/>
    <w:rsid w:val="00A759F7"/>
    <w:rsid w:val="00A82755"/>
    <w:rsid w:val="00A90DB4"/>
    <w:rsid w:val="00AA2981"/>
    <w:rsid w:val="00AF0907"/>
    <w:rsid w:val="00B270D8"/>
    <w:rsid w:val="00B462E2"/>
    <w:rsid w:val="00B61255"/>
    <w:rsid w:val="00B75369"/>
    <w:rsid w:val="00B87961"/>
    <w:rsid w:val="00B91E1A"/>
    <w:rsid w:val="00B92388"/>
    <w:rsid w:val="00BD237E"/>
    <w:rsid w:val="00C13734"/>
    <w:rsid w:val="00C36883"/>
    <w:rsid w:val="00C37E02"/>
    <w:rsid w:val="00C45E05"/>
    <w:rsid w:val="00C63FA6"/>
    <w:rsid w:val="00C72828"/>
    <w:rsid w:val="00CA44D0"/>
    <w:rsid w:val="00CC24AC"/>
    <w:rsid w:val="00CD37B9"/>
    <w:rsid w:val="00CE4382"/>
    <w:rsid w:val="00D13EAB"/>
    <w:rsid w:val="00D15A1B"/>
    <w:rsid w:val="00D2131E"/>
    <w:rsid w:val="00D32C1C"/>
    <w:rsid w:val="00D32DFB"/>
    <w:rsid w:val="00D34BE7"/>
    <w:rsid w:val="00D43E0B"/>
    <w:rsid w:val="00D45A1D"/>
    <w:rsid w:val="00D96090"/>
    <w:rsid w:val="00DA0317"/>
    <w:rsid w:val="00DD0DB7"/>
    <w:rsid w:val="00E069AC"/>
    <w:rsid w:val="00E36506"/>
    <w:rsid w:val="00E42812"/>
    <w:rsid w:val="00E54215"/>
    <w:rsid w:val="00E66716"/>
    <w:rsid w:val="00E96730"/>
    <w:rsid w:val="00EA087C"/>
    <w:rsid w:val="00EA7CBF"/>
    <w:rsid w:val="00EB25CC"/>
    <w:rsid w:val="00EF4FB9"/>
    <w:rsid w:val="00F5181D"/>
    <w:rsid w:val="00F622DF"/>
    <w:rsid w:val="00F82E6C"/>
    <w:rsid w:val="00FC5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C12133"/>
  <w15:docId w15:val="{73628EBF-C60F-4C8A-9140-FDA796D4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04F7"/>
    <w:rPr>
      <w:sz w:val="24"/>
      <w:szCs w:val="24"/>
    </w:rPr>
  </w:style>
  <w:style w:type="paragraph" w:styleId="Nadpis1">
    <w:name w:val="heading 1"/>
    <w:basedOn w:val="Normln"/>
    <w:next w:val="Normln"/>
    <w:qFormat/>
    <w:rsid w:val="008804F7"/>
    <w:pPr>
      <w:keepNext/>
      <w:outlineLvl w:val="0"/>
    </w:pPr>
    <w:rPr>
      <w:b/>
      <w:bCs/>
    </w:rPr>
  </w:style>
  <w:style w:type="paragraph" w:styleId="Nadpis2">
    <w:name w:val="heading 2"/>
    <w:basedOn w:val="Normln"/>
    <w:next w:val="Normln"/>
    <w:qFormat/>
    <w:rsid w:val="008804F7"/>
    <w:pPr>
      <w:keepNext/>
      <w:outlineLvl w:val="1"/>
    </w:pPr>
    <w:rPr>
      <w:rFonts w:ascii="Arial" w:hAnsi="Arial" w:cs="Arial"/>
      <w:b/>
      <w:bCs/>
      <w:sz w:val="18"/>
      <w:szCs w:val="18"/>
    </w:rPr>
  </w:style>
  <w:style w:type="paragraph" w:styleId="Nadpis3">
    <w:name w:val="heading 3"/>
    <w:basedOn w:val="Normln"/>
    <w:next w:val="Normln"/>
    <w:qFormat/>
    <w:rsid w:val="008804F7"/>
    <w:pPr>
      <w:keepNext/>
      <w:outlineLvl w:val="2"/>
    </w:pPr>
    <w:rPr>
      <w:b/>
      <w:bCs/>
      <w:sz w:val="20"/>
      <w:u w:val="single"/>
    </w:rPr>
  </w:style>
  <w:style w:type="paragraph" w:styleId="Nadpis4">
    <w:name w:val="heading 4"/>
    <w:basedOn w:val="Normln"/>
    <w:next w:val="Normln"/>
    <w:qFormat/>
    <w:rsid w:val="008804F7"/>
    <w:pPr>
      <w:keepNext/>
      <w:outlineLvl w:val="3"/>
    </w:pPr>
    <w:rPr>
      <w:b/>
      <w:bCs/>
      <w:sz w:val="22"/>
      <w:szCs w:val="16"/>
    </w:rPr>
  </w:style>
  <w:style w:type="paragraph" w:styleId="Nadpis5">
    <w:name w:val="heading 5"/>
    <w:basedOn w:val="Normln"/>
    <w:next w:val="Normln"/>
    <w:qFormat/>
    <w:rsid w:val="008804F7"/>
    <w:pPr>
      <w:keepNext/>
      <w:jc w:val="center"/>
      <w:outlineLvl w:val="4"/>
    </w:pPr>
    <w:rPr>
      <w:b/>
      <w:bCs/>
      <w:caps/>
      <w:sz w:val="18"/>
      <w:szCs w:val="16"/>
    </w:rPr>
  </w:style>
  <w:style w:type="paragraph" w:styleId="Nadpis6">
    <w:name w:val="heading 6"/>
    <w:basedOn w:val="Normln"/>
    <w:next w:val="Normln"/>
    <w:qFormat/>
    <w:rsid w:val="008804F7"/>
    <w:pPr>
      <w:keepNext/>
      <w:ind w:left="360"/>
      <w:outlineLvl w:val="5"/>
    </w:pPr>
    <w:rPr>
      <w:b/>
      <w:bCs/>
      <w:sz w:val="20"/>
      <w:szCs w:val="16"/>
    </w:rPr>
  </w:style>
  <w:style w:type="paragraph" w:styleId="Nadpis7">
    <w:name w:val="heading 7"/>
    <w:basedOn w:val="Normln"/>
    <w:next w:val="Normln"/>
    <w:qFormat/>
    <w:rsid w:val="008804F7"/>
    <w:pPr>
      <w:keepNext/>
      <w:outlineLvl w:val="6"/>
    </w:pPr>
    <w:rPr>
      <w:rFonts w:ascii="Arial" w:hAnsi="Arial" w:cs="Arial"/>
      <w:b/>
      <w:bCs/>
      <w:sz w:val="20"/>
      <w:szCs w:val="20"/>
    </w:rPr>
  </w:style>
  <w:style w:type="paragraph" w:styleId="Nadpis8">
    <w:name w:val="heading 8"/>
    <w:basedOn w:val="Normln"/>
    <w:next w:val="Normln"/>
    <w:qFormat/>
    <w:rsid w:val="008804F7"/>
    <w:pPr>
      <w:keepNext/>
      <w:framePr w:hSpace="141" w:wrap="around" w:vAnchor="text" w:hAnchor="margin" w:y="-358"/>
      <w:jc w:val="center"/>
      <w:outlineLvl w:val="7"/>
    </w:pPr>
    <w:rPr>
      <w:b/>
      <w:bCs/>
      <w:sz w:val="20"/>
      <w:szCs w:val="20"/>
    </w:rPr>
  </w:style>
  <w:style w:type="paragraph" w:styleId="Nadpis9">
    <w:name w:val="heading 9"/>
    <w:basedOn w:val="Normln"/>
    <w:next w:val="Normln"/>
    <w:qFormat/>
    <w:rsid w:val="008804F7"/>
    <w:pPr>
      <w:keepNext/>
      <w:outlineLvl w:val="8"/>
    </w:pPr>
    <w:rPr>
      <w:b/>
      <w:bCs/>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804F7"/>
    <w:rPr>
      <w:u w:val="single"/>
    </w:rPr>
  </w:style>
  <w:style w:type="paragraph" w:customStyle="1" w:styleId="font5">
    <w:name w:val="font5"/>
    <w:basedOn w:val="Normln"/>
    <w:rsid w:val="008804F7"/>
    <w:pPr>
      <w:spacing w:before="100" w:beforeAutospacing="1" w:after="100" w:afterAutospacing="1"/>
    </w:pPr>
    <w:rPr>
      <w:rFonts w:ascii="Arial" w:eastAsia="Arial Unicode MS" w:hAnsi="Arial" w:cs="Arial"/>
      <w:b/>
      <w:bCs/>
      <w:sz w:val="18"/>
      <w:szCs w:val="18"/>
    </w:rPr>
  </w:style>
  <w:style w:type="paragraph" w:customStyle="1" w:styleId="font6">
    <w:name w:val="font6"/>
    <w:basedOn w:val="Normln"/>
    <w:rsid w:val="008804F7"/>
    <w:pPr>
      <w:spacing w:before="100" w:beforeAutospacing="1" w:after="100" w:afterAutospacing="1"/>
    </w:pPr>
    <w:rPr>
      <w:rFonts w:ascii="Arial" w:eastAsia="Arial Unicode MS" w:hAnsi="Arial" w:cs="Arial"/>
      <w:sz w:val="18"/>
      <w:szCs w:val="18"/>
    </w:rPr>
  </w:style>
  <w:style w:type="paragraph" w:customStyle="1" w:styleId="font7">
    <w:name w:val="font7"/>
    <w:basedOn w:val="Normln"/>
    <w:rsid w:val="008804F7"/>
    <w:pPr>
      <w:spacing w:before="100" w:beforeAutospacing="1" w:after="100" w:afterAutospacing="1"/>
    </w:pPr>
    <w:rPr>
      <w:rFonts w:ascii="Arial" w:eastAsia="Arial Unicode MS" w:hAnsi="Arial" w:cs="Arial"/>
      <w:b/>
      <w:bCs/>
      <w:color w:val="FF00FF"/>
      <w:sz w:val="18"/>
      <w:szCs w:val="18"/>
    </w:rPr>
  </w:style>
  <w:style w:type="paragraph" w:customStyle="1" w:styleId="font8">
    <w:name w:val="font8"/>
    <w:basedOn w:val="Normln"/>
    <w:rsid w:val="008804F7"/>
    <w:pPr>
      <w:spacing w:before="100" w:beforeAutospacing="1" w:after="100" w:afterAutospacing="1"/>
    </w:pPr>
    <w:rPr>
      <w:rFonts w:ascii="Arial" w:eastAsia="Arial Unicode MS" w:hAnsi="Arial" w:cs="Arial"/>
      <w:b/>
      <w:bCs/>
      <w:i/>
      <w:iCs/>
      <w:sz w:val="18"/>
      <w:szCs w:val="18"/>
    </w:rPr>
  </w:style>
  <w:style w:type="paragraph" w:customStyle="1" w:styleId="font9">
    <w:name w:val="font9"/>
    <w:basedOn w:val="Normln"/>
    <w:rsid w:val="008804F7"/>
    <w:pPr>
      <w:spacing w:before="100" w:beforeAutospacing="1" w:after="100" w:afterAutospacing="1"/>
    </w:pPr>
    <w:rPr>
      <w:rFonts w:ascii="Arial" w:eastAsia="Arial Unicode MS" w:hAnsi="Arial" w:cs="Arial"/>
      <w:b/>
      <w:bCs/>
      <w:i/>
      <w:iCs/>
      <w:color w:val="FF00FF"/>
      <w:sz w:val="18"/>
      <w:szCs w:val="18"/>
    </w:rPr>
  </w:style>
  <w:style w:type="paragraph" w:customStyle="1" w:styleId="xl24">
    <w:name w:val="xl24"/>
    <w:basedOn w:val="Normln"/>
    <w:rsid w:val="008804F7"/>
    <w:pPr>
      <w:spacing w:before="100" w:beforeAutospacing="1" w:after="100" w:afterAutospacing="1"/>
    </w:pPr>
    <w:rPr>
      <w:rFonts w:ascii="Arial" w:eastAsia="Arial Unicode MS" w:hAnsi="Arial" w:cs="Arial"/>
      <w:sz w:val="18"/>
      <w:szCs w:val="18"/>
    </w:rPr>
  </w:style>
  <w:style w:type="paragraph" w:customStyle="1" w:styleId="xl25">
    <w:name w:val="xl25"/>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6">
    <w:name w:val="xl26"/>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27">
    <w:name w:val="xl27"/>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8"/>
      <w:szCs w:val="18"/>
    </w:rPr>
  </w:style>
  <w:style w:type="paragraph" w:customStyle="1" w:styleId="xl28">
    <w:name w:val="xl28"/>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9">
    <w:name w:val="xl29"/>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FF"/>
      <w:sz w:val="18"/>
      <w:szCs w:val="18"/>
    </w:rPr>
  </w:style>
  <w:style w:type="paragraph" w:customStyle="1" w:styleId="xl30">
    <w:name w:val="xl30"/>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339966"/>
      <w:sz w:val="18"/>
      <w:szCs w:val="18"/>
    </w:rPr>
  </w:style>
  <w:style w:type="paragraph" w:customStyle="1" w:styleId="xl31">
    <w:name w:val="xl31"/>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sz w:val="18"/>
      <w:szCs w:val="18"/>
    </w:rPr>
  </w:style>
  <w:style w:type="paragraph" w:customStyle="1" w:styleId="xl32">
    <w:name w:val="xl32"/>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993366"/>
      <w:sz w:val="18"/>
      <w:szCs w:val="18"/>
    </w:rPr>
  </w:style>
  <w:style w:type="paragraph" w:customStyle="1" w:styleId="xl33">
    <w:name w:val="xl33"/>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808000"/>
      <w:sz w:val="18"/>
      <w:szCs w:val="18"/>
    </w:rPr>
  </w:style>
  <w:style w:type="paragraph" w:customStyle="1" w:styleId="xl34">
    <w:name w:val="xl34"/>
    <w:basedOn w:val="Normln"/>
    <w:rsid w:val="008804F7"/>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FF00"/>
      <w:sz w:val="18"/>
      <w:szCs w:val="18"/>
    </w:rPr>
  </w:style>
  <w:style w:type="paragraph" w:customStyle="1" w:styleId="xl35">
    <w:name w:val="xl35"/>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800000"/>
      <w:sz w:val="18"/>
      <w:szCs w:val="18"/>
    </w:rPr>
  </w:style>
  <w:style w:type="paragraph" w:customStyle="1" w:styleId="xl36">
    <w:name w:val="xl36"/>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FF"/>
      <w:sz w:val="18"/>
      <w:szCs w:val="18"/>
    </w:rPr>
  </w:style>
  <w:style w:type="paragraph" w:customStyle="1" w:styleId="xl38">
    <w:name w:val="xl38"/>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9">
    <w:name w:val="xl39"/>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FF"/>
      <w:sz w:val="18"/>
      <w:szCs w:val="18"/>
    </w:rPr>
  </w:style>
  <w:style w:type="paragraph" w:customStyle="1" w:styleId="xl40">
    <w:name w:val="xl40"/>
    <w:basedOn w:val="Normln"/>
    <w:rsid w:val="008804F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color w:val="FF00FF"/>
      <w:sz w:val="18"/>
      <w:szCs w:val="18"/>
    </w:rPr>
  </w:style>
  <w:style w:type="paragraph" w:customStyle="1" w:styleId="xl41">
    <w:name w:val="xl41"/>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339966"/>
      <w:sz w:val="18"/>
      <w:szCs w:val="18"/>
    </w:rPr>
  </w:style>
  <w:style w:type="paragraph" w:customStyle="1" w:styleId="xl42">
    <w:name w:val="xl42"/>
    <w:basedOn w:val="Normln"/>
    <w:rsid w:val="008804F7"/>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FF00FF"/>
      <w:sz w:val="18"/>
      <w:szCs w:val="18"/>
    </w:rPr>
  </w:style>
  <w:style w:type="paragraph" w:customStyle="1" w:styleId="xl43">
    <w:name w:val="xl43"/>
    <w:basedOn w:val="Normln"/>
    <w:rsid w:val="008804F7"/>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44">
    <w:name w:val="xl44"/>
    <w:basedOn w:val="Normln"/>
    <w:rsid w:val="008804F7"/>
    <w:pPr>
      <w:spacing w:before="100" w:beforeAutospacing="1" w:after="100" w:afterAutospacing="1"/>
    </w:pPr>
    <w:rPr>
      <w:rFonts w:ascii="Arial" w:eastAsia="Arial Unicode MS" w:hAnsi="Arial" w:cs="Arial"/>
      <w:sz w:val="18"/>
      <w:szCs w:val="18"/>
    </w:rPr>
  </w:style>
  <w:style w:type="paragraph" w:customStyle="1" w:styleId="xl45">
    <w:name w:val="xl45"/>
    <w:basedOn w:val="Normln"/>
    <w:rsid w:val="008804F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46">
    <w:name w:val="xl46"/>
    <w:basedOn w:val="Normln"/>
    <w:rsid w:val="008804F7"/>
    <w:pPr>
      <w:spacing w:before="100" w:beforeAutospacing="1" w:after="100" w:afterAutospacing="1"/>
      <w:jc w:val="center"/>
    </w:pPr>
    <w:rPr>
      <w:rFonts w:ascii="Arial" w:eastAsia="Arial Unicode MS" w:hAnsi="Arial" w:cs="Arial"/>
      <w:sz w:val="18"/>
      <w:szCs w:val="18"/>
    </w:rPr>
  </w:style>
  <w:style w:type="paragraph" w:customStyle="1" w:styleId="xl47">
    <w:name w:val="xl47"/>
    <w:basedOn w:val="Normln"/>
    <w:rsid w:val="008804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48">
    <w:name w:val="xl48"/>
    <w:basedOn w:val="Normln"/>
    <w:rsid w:val="008804F7"/>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49">
    <w:name w:val="xl49"/>
    <w:basedOn w:val="Normln"/>
    <w:rsid w:val="008804F7"/>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50">
    <w:name w:val="xl50"/>
    <w:basedOn w:val="Normln"/>
    <w:rsid w:val="008804F7"/>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1">
    <w:name w:val="xl51"/>
    <w:basedOn w:val="Normln"/>
    <w:rsid w:val="008804F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52">
    <w:name w:val="xl52"/>
    <w:basedOn w:val="Normln"/>
    <w:rsid w:val="008804F7"/>
    <w:pPr>
      <w:spacing w:before="100" w:beforeAutospacing="1" w:after="100" w:afterAutospacing="1"/>
    </w:pPr>
    <w:rPr>
      <w:rFonts w:ascii="Arial" w:eastAsia="Arial Unicode MS" w:hAnsi="Arial" w:cs="Arial"/>
      <w:color w:val="FF00FF"/>
      <w:sz w:val="18"/>
      <w:szCs w:val="18"/>
    </w:rPr>
  </w:style>
  <w:style w:type="paragraph" w:customStyle="1" w:styleId="xl53">
    <w:name w:val="xl53"/>
    <w:basedOn w:val="Normln"/>
    <w:rsid w:val="008804F7"/>
    <w:pPr>
      <w:spacing w:before="100" w:beforeAutospacing="1" w:after="100" w:afterAutospacing="1"/>
    </w:pPr>
    <w:rPr>
      <w:rFonts w:ascii="Arial" w:eastAsia="Arial Unicode MS" w:hAnsi="Arial" w:cs="Arial"/>
      <w:b/>
      <w:bCs/>
      <w:color w:val="FF00FF"/>
      <w:sz w:val="18"/>
      <w:szCs w:val="18"/>
    </w:rPr>
  </w:style>
  <w:style w:type="paragraph" w:customStyle="1" w:styleId="xl54">
    <w:name w:val="xl54"/>
    <w:basedOn w:val="Normln"/>
    <w:rsid w:val="008804F7"/>
    <w:pPr>
      <w:spacing w:before="100" w:beforeAutospacing="1" w:after="100" w:afterAutospacing="1"/>
      <w:jc w:val="center"/>
    </w:pPr>
    <w:rPr>
      <w:rFonts w:ascii="Arial" w:eastAsia="Arial Unicode MS" w:hAnsi="Arial" w:cs="Arial"/>
      <w:b/>
      <w:bCs/>
      <w:color w:val="FF00FF"/>
      <w:sz w:val="18"/>
      <w:szCs w:val="18"/>
    </w:rPr>
  </w:style>
  <w:style w:type="paragraph" w:styleId="Zkladntext2">
    <w:name w:val="Body Text 2"/>
    <w:basedOn w:val="Normln"/>
    <w:semiHidden/>
    <w:rsid w:val="008804F7"/>
    <w:rPr>
      <w:b/>
      <w:bCs/>
      <w:sz w:val="20"/>
      <w:szCs w:val="16"/>
      <w:u w:val="single"/>
    </w:rPr>
  </w:style>
  <w:style w:type="paragraph" w:styleId="Zpat">
    <w:name w:val="footer"/>
    <w:basedOn w:val="Normln"/>
    <w:semiHidden/>
    <w:rsid w:val="008804F7"/>
    <w:pPr>
      <w:tabs>
        <w:tab w:val="center" w:pos="4536"/>
        <w:tab w:val="right" w:pos="9072"/>
      </w:tabs>
    </w:pPr>
  </w:style>
  <w:style w:type="character" w:styleId="slostrnky">
    <w:name w:val="page number"/>
    <w:basedOn w:val="Standardnpsmoodstavce"/>
    <w:semiHidden/>
    <w:rsid w:val="008804F7"/>
  </w:style>
  <w:style w:type="paragraph" w:styleId="Zkladntext3">
    <w:name w:val="Body Text 3"/>
    <w:basedOn w:val="Normln"/>
    <w:semiHidden/>
    <w:rsid w:val="008804F7"/>
    <w:pPr>
      <w:jc w:val="center"/>
    </w:pPr>
    <w:rPr>
      <w:rFonts w:ascii="Arial" w:hAnsi="Arial" w:cs="Arial"/>
      <w:b/>
      <w:bCs/>
      <w:sz w:val="20"/>
      <w:szCs w:val="20"/>
    </w:rPr>
  </w:style>
  <w:style w:type="paragraph" w:styleId="Rozloendokumentu">
    <w:name w:val="Document Map"/>
    <w:basedOn w:val="Normln"/>
    <w:semiHidden/>
    <w:rsid w:val="008804F7"/>
    <w:pPr>
      <w:shd w:val="clear" w:color="auto" w:fill="000080"/>
    </w:pPr>
    <w:rPr>
      <w:rFonts w:ascii="Tahoma" w:hAnsi="Tahoma" w:cs="Tahoma"/>
    </w:rPr>
  </w:style>
  <w:style w:type="paragraph" w:styleId="Zkladntextodsazen">
    <w:name w:val="Body Text Indent"/>
    <w:basedOn w:val="Normln"/>
    <w:semiHidden/>
    <w:rsid w:val="008804F7"/>
    <w:pPr>
      <w:ind w:left="360"/>
    </w:pPr>
    <w:rPr>
      <w:sz w:val="20"/>
      <w:szCs w:val="16"/>
    </w:rPr>
  </w:style>
  <w:style w:type="paragraph" w:styleId="Textvbloku">
    <w:name w:val="Block Text"/>
    <w:basedOn w:val="Normln"/>
    <w:semiHidden/>
    <w:rsid w:val="008804F7"/>
    <w:pPr>
      <w:ind w:left="708" w:right="-648"/>
    </w:pPr>
    <w:rPr>
      <w:sz w:val="20"/>
    </w:rPr>
  </w:style>
  <w:style w:type="character" w:styleId="Hypertextovodkaz">
    <w:name w:val="Hyperlink"/>
    <w:semiHidden/>
    <w:rsid w:val="008804F7"/>
    <w:rPr>
      <w:color w:val="0000FF"/>
      <w:u w:val="single"/>
    </w:rPr>
  </w:style>
  <w:style w:type="paragraph" w:customStyle="1" w:styleId="Normln0">
    <w:name w:val="Normln"/>
    <w:rsid w:val="008804F7"/>
    <w:pPr>
      <w:autoSpaceDE w:val="0"/>
      <w:autoSpaceDN w:val="0"/>
      <w:adjustRightInd w:val="0"/>
    </w:pPr>
    <w:rPr>
      <w:rFonts w:ascii="MS Sans Serif" w:hAnsi="MS Sans Serif"/>
      <w:szCs w:val="24"/>
    </w:rPr>
  </w:style>
  <w:style w:type="character" w:styleId="Sledovanodkaz">
    <w:name w:val="FollowedHyperlink"/>
    <w:semiHidden/>
    <w:rsid w:val="008804F7"/>
    <w:rPr>
      <w:color w:val="800080"/>
      <w:u w:val="single"/>
    </w:rPr>
  </w:style>
  <w:style w:type="paragraph" w:styleId="Zhlav">
    <w:name w:val="header"/>
    <w:basedOn w:val="Normln"/>
    <w:semiHidden/>
    <w:rsid w:val="008804F7"/>
    <w:pPr>
      <w:tabs>
        <w:tab w:val="center" w:pos="4536"/>
        <w:tab w:val="right" w:pos="9072"/>
      </w:tabs>
    </w:pPr>
  </w:style>
  <w:style w:type="paragraph" w:styleId="Zkladntextodsazen2">
    <w:name w:val="Body Text Indent 2"/>
    <w:basedOn w:val="Normln"/>
    <w:semiHidden/>
    <w:rsid w:val="008804F7"/>
    <w:pPr>
      <w:ind w:left="-490" w:firstLine="490"/>
      <w:jc w:val="center"/>
    </w:pPr>
    <w:rPr>
      <w:sz w:val="20"/>
    </w:rPr>
  </w:style>
  <w:style w:type="paragraph" w:styleId="Zkladntextodsazen3">
    <w:name w:val="Body Text Indent 3"/>
    <w:basedOn w:val="Normln"/>
    <w:semiHidden/>
    <w:rsid w:val="008804F7"/>
    <w:pPr>
      <w:ind w:right="-253" w:hanging="360"/>
    </w:pPr>
    <w:rPr>
      <w:sz w:val="20"/>
      <w:szCs w:val="16"/>
    </w:rPr>
  </w:style>
  <w:style w:type="character" w:customStyle="1" w:styleId="odst1">
    <w:name w:val="odst1"/>
    <w:rsid w:val="008804F7"/>
    <w:rPr>
      <w:b/>
      <w:bCs/>
      <w:color w:val="1060B8"/>
    </w:rPr>
  </w:style>
  <w:style w:type="paragraph" w:styleId="z-Zatekformule">
    <w:name w:val="HTML Top of Form"/>
    <w:basedOn w:val="Normln"/>
    <w:next w:val="Normln"/>
    <w:hidden/>
    <w:rsid w:val="008804F7"/>
    <w:pPr>
      <w:pBdr>
        <w:bottom w:val="single" w:sz="6" w:space="1" w:color="auto"/>
      </w:pBdr>
      <w:jc w:val="center"/>
    </w:pPr>
    <w:rPr>
      <w:rFonts w:ascii="Arial" w:eastAsia="Arial Unicode MS" w:hAnsi="Arial" w:cs="Arial"/>
      <w:vanish/>
      <w:sz w:val="16"/>
      <w:szCs w:val="16"/>
    </w:rPr>
  </w:style>
  <w:style w:type="paragraph" w:styleId="Normlnweb">
    <w:name w:val="Normal (Web)"/>
    <w:basedOn w:val="Normln"/>
    <w:uiPriority w:val="99"/>
    <w:rsid w:val="008804F7"/>
    <w:pPr>
      <w:spacing w:before="100" w:beforeAutospacing="1" w:after="100" w:afterAutospacing="1"/>
    </w:pPr>
    <w:rPr>
      <w:rFonts w:ascii="Arial Unicode MS" w:eastAsia="Arial Unicode MS" w:hAnsi="Arial Unicode MS" w:cs="Arial Unicode MS" w:hint="eastAsia"/>
      <w:color w:val="000000"/>
    </w:rPr>
  </w:style>
  <w:style w:type="paragraph" w:styleId="Odstavecseseznamem">
    <w:name w:val="List Paragraph"/>
    <w:basedOn w:val="Normln"/>
    <w:uiPriority w:val="34"/>
    <w:qFormat/>
    <w:rsid w:val="00993F6E"/>
    <w:pPr>
      <w:ind w:left="708"/>
    </w:pPr>
  </w:style>
  <w:style w:type="character" w:styleId="Siln">
    <w:name w:val="Strong"/>
    <w:uiPriority w:val="22"/>
    <w:qFormat/>
    <w:rsid w:val="00C63FA6"/>
    <w:rPr>
      <w:b/>
      <w:bCs/>
    </w:rPr>
  </w:style>
  <w:style w:type="paragraph" w:customStyle="1" w:styleId="GroupWiseView">
    <w:name w:val="GroupWiseView"/>
    <w:rsid w:val="004016CE"/>
    <w:pPr>
      <w:widowControl w:val="0"/>
      <w:autoSpaceDE w:val="0"/>
      <w:autoSpaceDN w:val="0"/>
      <w:adjustRightInd w:val="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hyperlink" Target="mailto:helena.ferbarova@czso.cz"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zso.cz" TargetMode="External"/><Relationship Id="rId12" Type="http://schemas.openxmlformats.org/officeDocument/2006/relationships/hyperlink" Target="mailto:katerina.horakova@czso.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v-bm@czso.cz" TargetMode="External"/><Relationship Id="rId5" Type="http://schemas.openxmlformats.org/officeDocument/2006/relationships/footnotes" Target="footnotes.xml"/><Relationship Id="rId15" Type="http://schemas.openxmlformats.org/officeDocument/2006/relationships/hyperlink" Target="http://www.czso.cz/csu/xb"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zso.cz/csu/vykazy/vykazy-sber-dat" TargetMode="External"/><Relationship Id="rId14" Type="http://schemas.openxmlformats.org/officeDocument/2006/relationships/hyperlink" Target="mailto:dagmar.strmiskova@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1258</Words>
  <Characters>7427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Doplňující informace k metodickým vysvětlivkám k výkazu</vt:lpstr>
    </vt:vector>
  </TitlesOfParts>
  <Company>CSU</Company>
  <LinksUpToDate>false</LinksUpToDate>
  <CharactersWithSpaces>8668</CharactersWithSpaces>
  <SharedDoc>false</SharedDoc>
  <HLinks>
    <vt:vector size="54" baseType="variant">
      <vt:variant>
        <vt:i4>7274534</vt:i4>
      </vt:variant>
      <vt:variant>
        <vt:i4>24</vt:i4>
      </vt:variant>
      <vt:variant>
        <vt:i4>0</vt:i4>
      </vt:variant>
      <vt:variant>
        <vt:i4>5</vt:i4>
      </vt:variant>
      <vt:variant>
        <vt:lpwstr>http://www.czso.cz/</vt:lpwstr>
      </vt:variant>
      <vt:variant>
        <vt:lpwstr/>
      </vt:variant>
      <vt:variant>
        <vt:i4>5242889</vt:i4>
      </vt:variant>
      <vt:variant>
        <vt:i4>21</vt:i4>
      </vt:variant>
      <vt:variant>
        <vt:i4>0</vt:i4>
      </vt:variant>
      <vt:variant>
        <vt:i4>5</vt:i4>
      </vt:variant>
      <vt:variant>
        <vt:lpwstr>http://www.brno.czso.cz/</vt:lpwstr>
      </vt:variant>
      <vt:variant>
        <vt:lpwstr/>
      </vt:variant>
      <vt:variant>
        <vt:i4>917623</vt:i4>
      </vt:variant>
      <vt:variant>
        <vt:i4>18</vt:i4>
      </vt:variant>
      <vt:variant>
        <vt:i4>0</vt:i4>
      </vt:variant>
      <vt:variant>
        <vt:i4>5</vt:i4>
      </vt:variant>
      <vt:variant>
        <vt:lpwstr>mailto:dagmar.strmiskova@czso.cz</vt:lpwstr>
      </vt:variant>
      <vt:variant>
        <vt:lpwstr/>
      </vt:variant>
      <vt:variant>
        <vt:i4>4522038</vt:i4>
      </vt:variant>
      <vt:variant>
        <vt:i4>15</vt:i4>
      </vt:variant>
      <vt:variant>
        <vt:i4>0</vt:i4>
      </vt:variant>
      <vt:variant>
        <vt:i4>5</vt:i4>
      </vt:variant>
      <vt:variant>
        <vt:lpwstr>mailto:marie.sedlackova@czso.cz</vt:lpwstr>
      </vt:variant>
      <vt:variant>
        <vt:lpwstr/>
      </vt:variant>
      <vt:variant>
        <vt:i4>1638448</vt:i4>
      </vt:variant>
      <vt:variant>
        <vt:i4>12</vt:i4>
      </vt:variant>
      <vt:variant>
        <vt:i4>0</vt:i4>
      </vt:variant>
      <vt:variant>
        <vt:i4>5</vt:i4>
      </vt:variant>
      <vt:variant>
        <vt:lpwstr>mailto:helena..ferbarova@czso.cz</vt:lpwstr>
      </vt:variant>
      <vt:variant>
        <vt:lpwstr/>
      </vt:variant>
      <vt:variant>
        <vt:i4>2424900</vt:i4>
      </vt:variant>
      <vt:variant>
        <vt:i4>9</vt:i4>
      </vt:variant>
      <vt:variant>
        <vt:i4>0</vt:i4>
      </vt:variant>
      <vt:variant>
        <vt:i4>5</vt:i4>
      </vt:variant>
      <vt:variant>
        <vt:lpwstr>mailto:epv-bm@czso.cz</vt:lpwstr>
      </vt:variant>
      <vt:variant>
        <vt:lpwstr/>
      </vt:variant>
      <vt:variant>
        <vt:i4>2424900</vt:i4>
      </vt:variant>
      <vt:variant>
        <vt:i4>6</vt:i4>
      </vt:variant>
      <vt:variant>
        <vt:i4>0</vt:i4>
      </vt:variant>
      <vt:variant>
        <vt:i4>5</vt:i4>
      </vt:variant>
      <vt:variant>
        <vt:lpwstr>mailto:epv-bm@czso.cz</vt:lpwstr>
      </vt:variant>
      <vt:variant>
        <vt:lpwstr/>
      </vt:variant>
      <vt:variant>
        <vt:i4>7536681</vt:i4>
      </vt:variant>
      <vt:variant>
        <vt:i4>3</vt:i4>
      </vt:variant>
      <vt:variant>
        <vt:i4>0</vt:i4>
      </vt:variant>
      <vt:variant>
        <vt:i4>5</vt:i4>
      </vt:variant>
      <vt:variant>
        <vt:lpwstr>http://apl.czso.cz/pll/vykwww/vyk1</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Doplňující informace k metodickým vysvětlivkám k výkazu</dc:title>
  <dc:creator>CSU</dc:creator>
  <cp:lastModifiedBy>Ing. Dagmar Strmisková</cp:lastModifiedBy>
  <cp:revision>8</cp:revision>
  <cp:lastPrinted>2009-01-15T11:41:00Z</cp:lastPrinted>
  <dcterms:created xsi:type="dcterms:W3CDTF">2022-02-07T12:25:00Z</dcterms:created>
  <dcterms:modified xsi:type="dcterms:W3CDTF">2022-02-08T12:45:00Z</dcterms:modified>
</cp:coreProperties>
</file>