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57" w:rsidRDefault="0095560B">
      <w:pPr>
        <w:rPr>
          <w:rFonts w:ascii="Arial" w:hAnsi="Arial" w:cs="Arial"/>
          <w:b/>
        </w:rPr>
      </w:pPr>
      <w:r w:rsidRPr="0095560B">
        <w:rPr>
          <w:rFonts w:ascii="Arial" w:hAnsi="Arial" w:cs="Arial"/>
          <w:b/>
        </w:rPr>
        <w:t>METODICKÉ VYSVĚTLIVKY – ČESKÁ ČÁST</w:t>
      </w:r>
    </w:p>
    <w:p w:rsidR="0095560B" w:rsidRPr="0095560B" w:rsidRDefault="0095560B">
      <w:pPr>
        <w:rPr>
          <w:rFonts w:ascii="Arial" w:hAnsi="Arial" w:cs="Arial"/>
          <w:b/>
        </w:rPr>
      </w:pPr>
    </w:p>
    <w:p w:rsidR="00676557" w:rsidRPr="00692232" w:rsidRDefault="00676557" w:rsidP="00676557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692232">
        <w:rPr>
          <w:rFonts w:ascii="Arial" w:hAnsi="Arial" w:cs="Arial"/>
          <w:b/>
          <w:sz w:val="20"/>
          <w:szCs w:val="20"/>
        </w:rPr>
        <w:t>Definice zemědělského subjektu</w:t>
      </w:r>
    </w:p>
    <w:p w:rsidR="00676557" w:rsidRPr="00992E84" w:rsidRDefault="00676557" w:rsidP="0067655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92E84">
        <w:rPr>
          <w:rFonts w:ascii="Arial" w:hAnsi="Arial" w:cs="Arial"/>
          <w:sz w:val="20"/>
          <w:szCs w:val="20"/>
        </w:rPr>
        <w:t xml:space="preserve">Zemědělským subjektem se rozumí </w:t>
      </w:r>
      <w:proofErr w:type="spellStart"/>
      <w:r w:rsidRPr="00992E84">
        <w:rPr>
          <w:rFonts w:ascii="Arial" w:hAnsi="Arial" w:cs="Arial"/>
          <w:sz w:val="20"/>
          <w:szCs w:val="20"/>
        </w:rPr>
        <w:t>technicko-hospodářská</w:t>
      </w:r>
      <w:proofErr w:type="spellEnd"/>
      <w:r w:rsidRPr="00992E84">
        <w:rPr>
          <w:rFonts w:ascii="Arial" w:hAnsi="Arial" w:cs="Arial"/>
          <w:sz w:val="20"/>
          <w:szCs w:val="20"/>
        </w:rPr>
        <w:t xml:space="preserve"> jednotka, která podléhá jednotnému řízení a provádí činnosti podle Klasifikace ekonomických činností (CZ-NACE) jako svou primární nebo sekundární činnost. Tyto činnosti jsou: pěstování plodin jiných než trvalých (01.1), pěstování trvalých plodin (01.2) včetně produkce vína z hroznů pocházejících z vlastní produkce, množení rostlin (01.3), živočišná výroba (01.4), smíšené hospodářství (01.5), podpůrné činnosti pro zemědělství a posklizňové činnosti (01.6). Nejsou zahrnuty zemědělské subjekty s chovem ostatních zvířat (01.49) vyjma chovu pštrosů, emu a králíků, chovu včel a výroby medu a včelího vosku. Dále se ze šetření vyjímají všechny zemědělské subjekty, které výhradně provádějí činnosti ve skupině 01.6, kromě subjektů udržujících zemědělskou půdu v dobrém zemědělském a environmentálním stavu.</w:t>
      </w:r>
    </w:p>
    <w:p w:rsidR="00676557" w:rsidRDefault="00676557" w:rsidP="0067655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92E84">
        <w:rPr>
          <w:rFonts w:ascii="Arial" w:hAnsi="Arial" w:cs="Arial"/>
          <w:sz w:val="20"/>
          <w:szCs w:val="20"/>
        </w:rPr>
        <w:t>Pro Integrované šetření v zemědělství 2020 byly použity prahy stanovené nařízením Evropského parlamentu a Rady (EU) č. 2018/1091, které odpovídají 98% pokrytí celkové obhospodařované zemědělské půdy (s výjimkou zelinářských zahrad) a 98% pokrytí dobytčích jednotek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(dobytčí jednotka je standardní měřicí jednotka umožňující sdružení různých kategorií hospodářských zvířat za účelem jejich srovnání; 1 dobytčí jednotka představuje 500 kg živé váhy zvířete)</w:t>
      </w:r>
      <w:r w:rsidRPr="00992E84">
        <w:rPr>
          <w:rFonts w:ascii="Arial" w:hAnsi="Arial" w:cs="Arial"/>
          <w:sz w:val="20"/>
          <w:szCs w:val="20"/>
        </w:rPr>
        <w:t>.</w:t>
      </w:r>
    </w:p>
    <w:p w:rsidR="00676557" w:rsidRPr="00992E84" w:rsidRDefault="00676557" w:rsidP="00676557">
      <w:pPr>
        <w:keepNext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92E84">
        <w:rPr>
          <w:rFonts w:ascii="Arial" w:hAnsi="Arial" w:cs="Arial"/>
          <w:sz w:val="20"/>
          <w:szCs w:val="20"/>
        </w:rPr>
        <w:t>Prahové hodnoty zjišťování:</w:t>
      </w:r>
    </w:p>
    <w:p w:rsidR="00676557" w:rsidRPr="00992E84" w:rsidRDefault="00676557" w:rsidP="00676557">
      <w:pPr>
        <w:pStyle w:val="Seznam"/>
        <w:numPr>
          <w:ilvl w:val="0"/>
          <w:numId w:val="1"/>
        </w:numPr>
        <w:spacing w:after="120" w:line="276" w:lineRule="auto"/>
        <w:contextualSpacing w:val="0"/>
        <w:jc w:val="both"/>
        <w:rPr>
          <w:rFonts w:cs="Arial"/>
          <w:szCs w:val="20"/>
        </w:rPr>
      </w:pPr>
      <w:r w:rsidRPr="00992E84">
        <w:rPr>
          <w:rFonts w:cs="Arial"/>
          <w:szCs w:val="20"/>
        </w:rPr>
        <w:t>5 ha obhospodařované zemědělské půdy vlastní nebo pronajaté, nebo</w:t>
      </w:r>
    </w:p>
    <w:p w:rsidR="00676557" w:rsidRPr="00992E84" w:rsidRDefault="00676557" w:rsidP="00676557">
      <w:pPr>
        <w:pStyle w:val="Seznam"/>
        <w:numPr>
          <w:ilvl w:val="0"/>
          <w:numId w:val="1"/>
        </w:numPr>
        <w:spacing w:after="120" w:line="276" w:lineRule="auto"/>
        <w:contextualSpacing w:val="0"/>
        <w:jc w:val="both"/>
        <w:rPr>
          <w:rFonts w:cs="Arial"/>
          <w:szCs w:val="20"/>
        </w:rPr>
      </w:pPr>
      <w:r w:rsidRPr="00992E84">
        <w:rPr>
          <w:rFonts w:cs="Arial"/>
          <w:szCs w:val="20"/>
        </w:rPr>
        <w:t>2 ha orné půdy, nebo</w:t>
      </w:r>
    </w:p>
    <w:p w:rsidR="00676557" w:rsidRPr="00992E84" w:rsidRDefault="00676557" w:rsidP="00676557">
      <w:pPr>
        <w:pStyle w:val="Seznam"/>
        <w:numPr>
          <w:ilvl w:val="0"/>
          <w:numId w:val="1"/>
        </w:numPr>
        <w:spacing w:after="120" w:line="276" w:lineRule="auto"/>
        <w:contextualSpacing w:val="0"/>
        <w:jc w:val="both"/>
        <w:rPr>
          <w:rFonts w:cs="Arial"/>
          <w:szCs w:val="20"/>
        </w:rPr>
      </w:pPr>
      <w:r w:rsidRPr="00992E84">
        <w:rPr>
          <w:rFonts w:cs="Arial"/>
          <w:szCs w:val="20"/>
        </w:rPr>
        <w:t>0,5 ha brambor, nebo</w:t>
      </w:r>
    </w:p>
    <w:p w:rsidR="00676557" w:rsidRPr="00992E84" w:rsidRDefault="00676557" w:rsidP="00676557">
      <w:pPr>
        <w:pStyle w:val="Seznam"/>
        <w:numPr>
          <w:ilvl w:val="0"/>
          <w:numId w:val="1"/>
        </w:numPr>
        <w:spacing w:after="120" w:line="276" w:lineRule="auto"/>
        <w:contextualSpacing w:val="0"/>
        <w:jc w:val="both"/>
        <w:rPr>
          <w:rFonts w:cs="Arial"/>
          <w:szCs w:val="20"/>
        </w:rPr>
      </w:pPr>
      <w:r w:rsidRPr="00992E84">
        <w:rPr>
          <w:rFonts w:cs="Arial"/>
          <w:szCs w:val="20"/>
        </w:rPr>
        <w:t>0,5 ha zeleniny a jahod, nebo</w:t>
      </w:r>
    </w:p>
    <w:p w:rsidR="00676557" w:rsidRPr="00992E84" w:rsidRDefault="00676557" w:rsidP="00676557">
      <w:pPr>
        <w:pStyle w:val="Seznam"/>
        <w:numPr>
          <w:ilvl w:val="0"/>
          <w:numId w:val="1"/>
        </w:numPr>
        <w:spacing w:after="120" w:line="276" w:lineRule="auto"/>
        <w:contextualSpacing w:val="0"/>
        <w:jc w:val="both"/>
        <w:rPr>
          <w:rFonts w:cs="Arial"/>
          <w:szCs w:val="20"/>
        </w:rPr>
      </w:pPr>
      <w:r w:rsidRPr="00992E84">
        <w:rPr>
          <w:rFonts w:cs="Arial"/>
          <w:szCs w:val="20"/>
        </w:rPr>
        <w:t>součtová plocha aromatických, léčivých a kořeninových rostlin, květin a okrasných rostlin, osiva a sadby, školek od výměry 2 000 m</w:t>
      </w:r>
      <w:r w:rsidRPr="00992E84">
        <w:rPr>
          <w:rFonts w:cs="Arial"/>
          <w:szCs w:val="20"/>
          <w:vertAlign w:val="superscript"/>
        </w:rPr>
        <w:t>2</w:t>
      </w:r>
      <w:r w:rsidRPr="00992E84">
        <w:rPr>
          <w:rFonts w:cs="Arial"/>
          <w:szCs w:val="20"/>
        </w:rPr>
        <w:t>, nebo</w:t>
      </w:r>
    </w:p>
    <w:p w:rsidR="00676557" w:rsidRPr="00992E84" w:rsidRDefault="00676557" w:rsidP="00676557">
      <w:pPr>
        <w:pStyle w:val="Seznam"/>
        <w:numPr>
          <w:ilvl w:val="0"/>
          <w:numId w:val="1"/>
        </w:numPr>
        <w:spacing w:after="120" w:line="276" w:lineRule="auto"/>
        <w:contextualSpacing w:val="0"/>
        <w:jc w:val="both"/>
        <w:rPr>
          <w:rFonts w:cs="Arial"/>
          <w:szCs w:val="20"/>
        </w:rPr>
      </w:pPr>
      <w:r w:rsidRPr="00992E84">
        <w:rPr>
          <w:rFonts w:cs="Arial"/>
          <w:szCs w:val="20"/>
        </w:rPr>
        <w:t>součtová plocha ovocných sadů a ostatních trvalých kultur od výměry 3 000 m</w:t>
      </w:r>
      <w:r w:rsidRPr="00992E84">
        <w:rPr>
          <w:rFonts w:cs="Arial"/>
          <w:szCs w:val="20"/>
          <w:vertAlign w:val="superscript"/>
        </w:rPr>
        <w:t>2</w:t>
      </w:r>
      <w:r w:rsidRPr="00992E84">
        <w:rPr>
          <w:rFonts w:cs="Arial"/>
          <w:szCs w:val="20"/>
        </w:rPr>
        <w:t>, nebo</w:t>
      </w:r>
    </w:p>
    <w:p w:rsidR="00676557" w:rsidRPr="00992E84" w:rsidRDefault="00676557" w:rsidP="00676557">
      <w:pPr>
        <w:pStyle w:val="Seznam"/>
        <w:numPr>
          <w:ilvl w:val="0"/>
          <w:numId w:val="1"/>
        </w:numPr>
        <w:spacing w:after="120" w:line="276" w:lineRule="auto"/>
        <w:contextualSpacing w:val="0"/>
        <w:jc w:val="both"/>
        <w:rPr>
          <w:rFonts w:cs="Arial"/>
          <w:szCs w:val="20"/>
        </w:rPr>
      </w:pPr>
      <w:r w:rsidRPr="00992E84">
        <w:rPr>
          <w:rFonts w:cs="Arial"/>
          <w:szCs w:val="20"/>
        </w:rPr>
        <w:t>1 000 m</w:t>
      </w:r>
      <w:r w:rsidRPr="00992E84">
        <w:rPr>
          <w:rFonts w:cs="Arial"/>
          <w:szCs w:val="20"/>
          <w:vertAlign w:val="superscript"/>
        </w:rPr>
        <w:t>2</w:t>
      </w:r>
      <w:r w:rsidRPr="00992E84">
        <w:rPr>
          <w:rFonts w:cs="Arial"/>
          <w:szCs w:val="20"/>
        </w:rPr>
        <w:t xml:space="preserve"> vinic, nebo</w:t>
      </w:r>
    </w:p>
    <w:p w:rsidR="00676557" w:rsidRPr="00992E84" w:rsidRDefault="00676557" w:rsidP="00676557">
      <w:pPr>
        <w:pStyle w:val="Seznam"/>
        <w:numPr>
          <w:ilvl w:val="0"/>
          <w:numId w:val="1"/>
        </w:numPr>
        <w:spacing w:after="120" w:line="276" w:lineRule="auto"/>
        <w:contextualSpacing w:val="0"/>
        <w:jc w:val="both"/>
        <w:rPr>
          <w:rFonts w:cs="Arial"/>
          <w:szCs w:val="20"/>
        </w:rPr>
      </w:pPr>
      <w:r w:rsidRPr="00992E84">
        <w:rPr>
          <w:rFonts w:cs="Arial"/>
          <w:szCs w:val="20"/>
        </w:rPr>
        <w:t>100 m</w:t>
      </w:r>
      <w:r w:rsidRPr="00992E84">
        <w:rPr>
          <w:rFonts w:cs="Arial"/>
          <w:szCs w:val="20"/>
          <w:vertAlign w:val="superscript"/>
        </w:rPr>
        <w:t>2</w:t>
      </w:r>
      <w:r w:rsidRPr="00992E84">
        <w:rPr>
          <w:rFonts w:cs="Arial"/>
          <w:szCs w:val="20"/>
        </w:rPr>
        <w:t xml:space="preserve"> zakrytých ploch, nebo</w:t>
      </w:r>
    </w:p>
    <w:p w:rsidR="00676557" w:rsidRPr="00992E84" w:rsidRDefault="00676557" w:rsidP="00676557">
      <w:pPr>
        <w:pStyle w:val="Seznam"/>
        <w:numPr>
          <w:ilvl w:val="0"/>
          <w:numId w:val="1"/>
        </w:numPr>
        <w:spacing w:after="120" w:line="276" w:lineRule="auto"/>
        <w:contextualSpacing w:val="0"/>
        <w:jc w:val="both"/>
        <w:rPr>
          <w:rFonts w:cs="Arial"/>
          <w:szCs w:val="20"/>
        </w:rPr>
      </w:pPr>
      <w:r w:rsidRPr="00992E84">
        <w:rPr>
          <w:rFonts w:cs="Arial"/>
          <w:szCs w:val="20"/>
        </w:rPr>
        <w:t>100 m</w:t>
      </w:r>
      <w:r w:rsidRPr="00992E84">
        <w:rPr>
          <w:rFonts w:cs="Arial"/>
          <w:szCs w:val="20"/>
          <w:vertAlign w:val="superscript"/>
        </w:rPr>
        <w:t>2</w:t>
      </w:r>
      <w:r w:rsidRPr="00992E84">
        <w:rPr>
          <w:rFonts w:cs="Arial"/>
          <w:szCs w:val="20"/>
        </w:rPr>
        <w:t xml:space="preserve"> pěstovaných hub, nebo</w:t>
      </w:r>
    </w:p>
    <w:p w:rsidR="00676557" w:rsidRDefault="00676557" w:rsidP="00676557">
      <w:pPr>
        <w:pStyle w:val="Seznam"/>
        <w:numPr>
          <w:ilvl w:val="0"/>
          <w:numId w:val="1"/>
        </w:numPr>
        <w:spacing w:after="120" w:line="276" w:lineRule="auto"/>
        <w:contextualSpacing w:val="0"/>
        <w:jc w:val="both"/>
        <w:rPr>
          <w:rFonts w:cs="Arial"/>
          <w:szCs w:val="20"/>
        </w:rPr>
      </w:pPr>
      <w:r w:rsidRPr="00992E84">
        <w:rPr>
          <w:rFonts w:cs="Arial"/>
          <w:szCs w:val="20"/>
        </w:rPr>
        <w:t>1,7 dobytčí jednotky.</w:t>
      </w:r>
    </w:p>
    <w:p w:rsidR="00676557" w:rsidRDefault="00676557" w:rsidP="00676557">
      <w:pPr>
        <w:pStyle w:val="Seznam"/>
        <w:spacing w:after="120" w:line="276" w:lineRule="auto"/>
        <w:contextualSpacing w:val="0"/>
        <w:jc w:val="both"/>
        <w:rPr>
          <w:rFonts w:cs="Arial"/>
          <w:b/>
          <w:szCs w:val="20"/>
        </w:rPr>
      </w:pPr>
    </w:p>
    <w:p w:rsidR="00676557" w:rsidRDefault="00676557" w:rsidP="00676557">
      <w:pPr>
        <w:pStyle w:val="Seznam"/>
        <w:spacing w:after="120" w:line="276" w:lineRule="auto"/>
        <w:contextualSpacing w:val="0"/>
        <w:jc w:val="both"/>
        <w:rPr>
          <w:rFonts w:cs="Arial"/>
          <w:b/>
          <w:szCs w:val="20"/>
        </w:rPr>
      </w:pPr>
      <w:r w:rsidRPr="00692232">
        <w:rPr>
          <w:rFonts w:cs="Arial"/>
          <w:b/>
          <w:szCs w:val="20"/>
        </w:rPr>
        <w:t>Fyzické osoby</w:t>
      </w:r>
    </w:p>
    <w:p w:rsidR="00676557" w:rsidRDefault="00676557" w:rsidP="00676557">
      <w:pPr>
        <w:pStyle w:val="Seznam"/>
        <w:numPr>
          <w:ilvl w:val="0"/>
          <w:numId w:val="1"/>
        </w:numPr>
        <w:spacing w:after="120" w:line="276" w:lineRule="auto"/>
        <w:contextualSpacing w:val="0"/>
        <w:jc w:val="both"/>
      </w:pPr>
      <w:r>
        <w:t>zahrnují soukromé podnikatele podnikající podle živnostenského zákona, zemědělské podnikatele – fyzické osoby a fyzické osoby provozující podnikatelskou činnost podle jiných zákonů, a dále od roku 2014 i zahraniční fyzické osoby a odštěpné závody zahraničních fyzických osob.</w:t>
      </w:r>
    </w:p>
    <w:p w:rsidR="00676557" w:rsidRDefault="00676557" w:rsidP="00676557">
      <w:pPr>
        <w:pStyle w:val="Seznam"/>
        <w:spacing w:after="120" w:line="276" w:lineRule="auto"/>
        <w:ind w:left="360"/>
        <w:contextualSpacing w:val="0"/>
        <w:jc w:val="both"/>
      </w:pPr>
    </w:p>
    <w:p w:rsidR="00676557" w:rsidRPr="00747321" w:rsidRDefault="00676557" w:rsidP="00676557">
      <w:pPr>
        <w:pStyle w:val="Seznam"/>
        <w:spacing w:after="120" w:line="276" w:lineRule="auto"/>
        <w:contextualSpacing w:val="0"/>
        <w:jc w:val="both"/>
        <w:rPr>
          <w:b/>
        </w:rPr>
      </w:pPr>
      <w:r w:rsidRPr="00747321">
        <w:rPr>
          <w:b/>
        </w:rPr>
        <w:t>Země</w:t>
      </w:r>
      <w:r>
        <w:rPr>
          <w:b/>
        </w:rPr>
        <w:t xml:space="preserve">dělští podnikatelé – </w:t>
      </w:r>
      <w:r w:rsidRPr="00747321">
        <w:rPr>
          <w:b/>
        </w:rPr>
        <w:t>fyzické osoby</w:t>
      </w:r>
    </w:p>
    <w:p w:rsidR="00676557" w:rsidRDefault="00676557" w:rsidP="00676557">
      <w:pPr>
        <w:pStyle w:val="Seznam"/>
        <w:numPr>
          <w:ilvl w:val="0"/>
          <w:numId w:val="1"/>
        </w:numPr>
        <w:spacing w:after="120" w:line="276" w:lineRule="auto"/>
        <w:contextualSpacing w:val="0"/>
        <w:jc w:val="both"/>
      </w:pPr>
      <w:r>
        <w:t>zahrnují osoby podnikající podle zákona č. 252/1997 Sb., o zemědělství.</w:t>
      </w:r>
    </w:p>
    <w:p w:rsidR="00676557" w:rsidRDefault="00676557" w:rsidP="00676557">
      <w:pPr>
        <w:pStyle w:val="Seznam"/>
        <w:spacing w:after="120" w:line="276" w:lineRule="auto"/>
        <w:contextualSpacing w:val="0"/>
        <w:jc w:val="both"/>
      </w:pPr>
    </w:p>
    <w:p w:rsidR="001977C0" w:rsidRDefault="001977C0" w:rsidP="00676557">
      <w:pPr>
        <w:pStyle w:val="Seznam"/>
        <w:suppressAutoHyphens/>
        <w:spacing w:after="120" w:line="276" w:lineRule="auto"/>
        <w:jc w:val="both"/>
        <w:rPr>
          <w:b/>
          <w:szCs w:val="20"/>
        </w:rPr>
      </w:pPr>
    </w:p>
    <w:p w:rsidR="001977C0" w:rsidRDefault="001977C0" w:rsidP="00676557">
      <w:pPr>
        <w:pStyle w:val="Seznam"/>
        <w:suppressAutoHyphens/>
        <w:spacing w:after="120" w:line="276" w:lineRule="auto"/>
        <w:jc w:val="both"/>
        <w:rPr>
          <w:b/>
          <w:szCs w:val="20"/>
        </w:rPr>
      </w:pPr>
      <w:bookmarkStart w:id="0" w:name="_GoBack"/>
      <w:bookmarkEnd w:id="0"/>
    </w:p>
    <w:p w:rsidR="00676557" w:rsidRPr="00857AF8" w:rsidRDefault="00676557" w:rsidP="00676557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57AF8">
        <w:rPr>
          <w:rFonts w:ascii="Arial" w:hAnsi="Arial" w:cs="Arial"/>
          <w:b/>
          <w:sz w:val="20"/>
          <w:szCs w:val="20"/>
        </w:rPr>
        <w:lastRenderedPageBreak/>
        <w:t>Obhospodařovaná zemědělská půda</w:t>
      </w:r>
    </w:p>
    <w:p w:rsidR="00676557" w:rsidRPr="00857AF8" w:rsidRDefault="00676557" w:rsidP="0067655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857AF8">
        <w:rPr>
          <w:rFonts w:ascii="Arial" w:hAnsi="Arial" w:cs="Arial"/>
          <w:sz w:val="20"/>
          <w:szCs w:val="20"/>
        </w:rPr>
        <w:t>Obhospodařovaná zemědělská půda zahrnuje ornou půdu, chmelnice, vinice, ovocné sady, školky, trvalé travní porosty a ostatní trvalé kultury (od roku 2016). Do roku 2022 zahrnuje také zahrady. Do roku 2022 jsou školky zahrnuté v orné půdě, od roku 2023 jsou uvedené samostatně.</w:t>
      </w:r>
    </w:p>
    <w:p w:rsidR="00676557" w:rsidRPr="00857AF8" w:rsidRDefault="00676557" w:rsidP="00676557">
      <w:pPr>
        <w:spacing w:after="120" w:line="276" w:lineRule="auto"/>
        <w:jc w:val="both"/>
        <w:rPr>
          <w:rStyle w:val="iceouttxt"/>
          <w:rFonts w:ascii="Arial" w:hAnsi="Arial" w:cs="Arial"/>
          <w:b/>
          <w:sz w:val="20"/>
          <w:szCs w:val="20"/>
        </w:rPr>
      </w:pPr>
      <w:r w:rsidRPr="00857AF8">
        <w:rPr>
          <w:rStyle w:val="iceouttxt"/>
          <w:rFonts w:ascii="Arial" w:hAnsi="Arial" w:cs="Arial"/>
          <w:b/>
          <w:sz w:val="20"/>
          <w:szCs w:val="20"/>
        </w:rPr>
        <w:t>Orná půda</w:t>
      </w:r>
    </w:p>
    <w:p w:rsidR="00676557" w:rsidRPr="00857AF8" w:rsidRDefault="00676557" w:rsidP="00676557">
      <w:pPr>
        <w:spacing w:after="120" w:line="276" w:lineRule="auto"/>
        <w:jc w:val="both"/>
        <w:rPr>
          <w:rStyle w:val="iceouttxt"/>
          <w:rFonts w:ascii="Arial" w:hAnsi="Arial" w:cs="Arial"/>
          <w:sz w:val="20"/>
          <w:szCs w:val="20"/>
        </w:rPr>
      </w:pPr>
      <w:r w:rsidRPr="00857AF8">
        <w:rPr>
          <w:rStyle w:val="iceouttxt"/>
          <w:rFonts w:ascii="Arial" w:hAnsi="Arial" w:cs="Arial"/>
          <w:sz w:val="20"/>
          <w:szCs w:val="20"/>
        </w:rPr>
        <w:t>Orná půda je pozemek, na němž se pravidelně pěstují obilniny, okopaniny, pícniny, technické plodiny a jiné zemědělské plodiny nebo který je jen dočasně zatravňován.</w:t>
      </w:r>
    </w:p>
    <w:p w:rsidR="00676557" w:rsidRPr="00857AF8" w:rsidRDefault="00676557" w:rsidP="00676557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57AF8">
        <w:rPr>
          <w:rFonts w:ascii="Arial" w:hAnsi="Arial" w:cs="Arial"/>
          <w:b/>
          <w:sz w:val="20"/>
          <w:szCs w:val="20"/>
        </w:rPr>
        <w:t>Orná půda ležící ladem</w:t>
      </w:r>
    </w:p>
    <w:p w:rsidR="00676557" w:rsidRPr="00857AF8" w:rsidRDefault="00676557" w:rsidP="0067655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857AF8">
        <w:rPr>
          <w:rFonts w:ascii="Arial" w:hAnsi="Arial" w:cs="Arial"/>
          <w:sz w:val="20"/>
          <w:szCs w:val="20"/>
        </w:rPr>
        <w:t>Orná půda ležící ladem, která není využitá k produkci zemědělských plodin v průběhu sledovaného roku. Zahrnuje ornou půdu bez vegetačního pokryvu (černý úhor), s přírodní vegetací nebo osetou plodinami výlučně pro zelené hnojení (zelený úhor).</w:t>
      </w:r>
    </w:p>
    <w:p w:rsidR="00676557" w:rsidRPr="00857AF8" w:rsidRDefault="00676557" w:rsidP="00676557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57AF8">
        <w:rPr>
          <w:rFonts w:ascii="Arial" w:hAnsi="Arial" w:cs="Arial"/>
          <w:b/>
          <w:sz w:val="20"/>
          <w:szCs w:val="20"/>
        </w:rPr>
        <w:t>Chmelnice</w:t>
      </w:r>
    </w:p>
    <w:p w:rsidR="00676557" w:rsidRPr="00857AF8" w:rsidRDefault="00676557" w:rsidP="00676557">
      <w:pPr>
        <w:spacing w:after="120" w:line="276" w:lineRule="auto"/>
        <w:jc w:val="both"/>
        <w:rPr>
          <w:rStyle w:val="iceouttxt"/>
          <w:rFonts w:ascii="Arial" w:hAnsi="Arial" w:cs="Arial"/>
          <w:sz w:val="20"/>
          <w:szCs w:val="20"/>
        </w:rPr>
      </w:pPr>
      <w:r w:rsidRPr="00857AF8">
        <w:rPr>
          <w:rStyle w:val="iceouttxt"/>
          <w:rFonts w:ascii="Arial" w:hAnsi="Arial" w:cs="Arial"/>
          <w:sz w:val="20"/>
          <w:szCs w:val="20"/>
        </w:rPr>
        <w:t>Chmelnice je pozemek, na němž se pěstuje chmel.</w:t>
      </w:r>
    </w:p>
    <w:p w:rsidR="00676557" w:rsidRPr="00857AF8" w:rsidRDefault="00676557" w:rsidP="00676557">
      <w:pPr>
        <w:spacing w:after="120" w:line="276" w:lineRule="auto"/>
        <w:jc w:val="both"/>
        <w:rPr>
          <w:rStyle w:val="iceouttxt"/>
          <w:rFonts w:ascii="Arial" w:hAnsi="Arial" w:cs="Arial"/>
          <w:b/>
          <w:sz w:val="20"/>
          <w:szCs w:val="20"/>
        </w:rPr>
      </w:pPr>
      <w:r w:rsidRPr="00857AF8">
        <w:rPr>
          <w:rStyle w:val="iceouttxt"/>
          <w:rFonts w:ascii="Arial" w:hAnsi="Arial" w:cs="Arial"/>
          <w:b/>
          <w:sz w:val="20"/>
          <w:szCs w:val="20"/>
        </w:rPr>
        <w:t>Vinice</w:t>
      </w:r>
    </w:p>
    <w:p w:rsidR="00676557" w:rsidRPr="00857AF8" w:rsidRDefault="00676557" w:rsidP="00676557">
      <w:pPr>
        <w:spacing w:after="120" w:line="276" w:lineRule="auto"/>
        <w:jc w:val="both"/>
        <w:rPr>
          <w:rStyle w:val="iceouttxt"/>
          <w:rFonts w:ascii="Arial" w:hAnsi="Arial" w:cs="Arial"/>
          <w:sz w:val="20"/>
          <w:szCs w:val="20"/>
        </w:rPr>
      </w:pPr>
      <w:r w:rsidRPr="00857AF8">
        <w:rPr>
          <w:rStyle w:val="iceouttxt"/>
          <w:rFonts w:ascii="Arial" w:hAnsi="Arial" w:cs="Arial"/>
          <w:sz w:val="20"/>
          <w:szCs w:val="20"/>
        </w:rPr>
        <w:t>Vinice je pozemek, na němž se pěstuje vinná réva.</w:t>
      </w:r>
    </w:p>
    <w:p w:rsidR="00676557" w:rsidRPr="00857AF8" w:rsidRDefault="00676557" w:rsidP="00676557">
      <w:pPr>
        <w:spacing w:after="120" w:line="276" w:lineRule="auto"/>
        <w:jc w:val="both"/>
        <w:rPr>
          <w:rStyle w:val="iceouttxt"/>
          <w:rFonts w:ascii="Arial" w:hAnsi="Arial" w:cs="Arial"/>
          <w:b/>
          <w:sz w:val="20"/>
          <w:szCs w:val="20"/>
        </w:rPr>
      </w:pPr>
      <w:r w:rsidRPr="00857AF8">
        <w:rPr>
          <w:rStyle w:val="iceouttxt"/>
          <w:rFonts w:ascii="Arial" w:hAnsi="Arial" w:cs="Arial"/>
          <w:b/>
          <w:sz w:val="20"/>
          <w:szCs w:val="20"/>
        </w:rPr>
        <w:t>Zahrada</w:t>
      </w:r>
    </w:p>
    <w:p w:rsidR="00676557" w:rsidRPr="00857AF8" w:rsidRDefault="00676557" w:rsidP="00676557">
      <w:pPr>
        <w:spacing w:after="120" w:line="276" w:lineRule="auto"/>
        <w:jc w:val="both"/>
        <w:rPr>
          <w:rStyle w:val="iceouttxt"/>
          <w:rFonts w:ascii="Arial" w:hAnsi="Arial" w:cs="Arial"/>
          <w:sz w:val="20"/>
          <w:szCs w:val="20"/>
        </w:rPr>
      </w:pPr>
      <w:r w:rsidRPr="00857AF8">
        <w:rPr>
          <w:rStyle w:val="iceouttxt"/>
          <w:rFonts w:ascii="Arial" w:hAnsi="Arial" w:cs="Arial"/>
          <w:sz w:val="20"/>
          <w:szCs w:val="20"/>
        </w:rPr>
        <w:t>Zahrada je pozemek, na němž se trvale a převážně pěstuje zelenina, květiny a jiné zahradní plodiny, zpravidla pro vlastní potřebu, nebo který je souvisle osázený ovocnými stromy či keři a který zpravidla tvoří souvislý celek s obytnými a hospodářskými budovami.</w:t>
      </w:r>
    </w:p>
    <w:p w:rsidR="00676557" w:rsidRPr="00857AF8" w:rsidRDefault="00676557" w:rsidP="00676557">
      <w:pPr>
        <w:spacing w:after="120" w:line="276" w:lineRule="auto"/>
        <w:jc w:val="both"/>
        <w:rPr>
          <w:rStyle w:val="iceouttxt"/>
          <w:rFonts w:ascii="Arial" w:hAnsi="Arial" w:cs="Arial"/>
          <w:b/>
          <w:sz w:val="20"/>
          <w:szCs w:val="20"/>
        </w:rPr>
      </w:pPr>
      <w:r w:rsidRPr="00857AF8">
        <w:rPr>
          <w:rStyle w:val="iceouttxt"/>
          <w:rFonts w:ascii="Arial" w:hAnsi="Arial" w:cs="Arial"/>
          <w:b/>
          <w:sz w:val="20"/>
          <w:szCs w:val="20"/>
        </w:rPr>
        <w:t>Ovocné sady</w:t>
      </w:r>
    </w:p>
    <w:p w:rsidR="00676557" w:rsidRPr="00857AF8" w:rsidRDefault="00676557" w:rsidP="00676557">
      <w:pPr>
        <w:spacing w:after="120" w:line="276" w:lineRule="auto"/>
        <w:jc w:val="both"/>
        <w:rPr>
          <w:rStyle w:val="iceouttxt"/>
          <w:rFonts w:ascii="Arial" w:hAnsi="Arial" w:cs="Arial"/>
          <w:sz w:val="20"/>
          <w:szCs w:val="20"/>
        </w:rPr>
      </w:pPr>
      <w:r w:rsidRPr="00857AF8">
        <w:rPr>
          <w:rStyle w:val="iceouttxt"/>
          <w:rFonts w:ascii="Arial" w:hAnsi="Arial" w:cs="Arial"/>
          <w:sz w:val="20"/>
          <w:szCs w:val="20"/>
        </w:rPr>
        <w:t>Ovocný sad je pozemek souvisle osázený ovocnými stromy nebo ovocnými keři.</w:t>
      </w:r>
    </w:p>
    <w:p w:rsidR="00676557" w:rsidRPr="00857AF8" w:rsidRDefault="00676557" w:rsidP="00676557">
      <w:pPr>
        <w:spacing w:after="120" w:line="276" w:lineRule="auto"/>
        <w:jc w:val="both"/>
        <w:rPr>
          <w:rStyle w:val="iceouttxt"/>
          <w:rFonts w:ascii="Arial" w:hAnsi="Arial" w:cs="Arial"/>
          <w:b/>
          <w:sz w:val="20"/>
          <w:szCs w:val="20"/>
        </w:rPr>
      </w:pPr>
      <w:r w:rsidRPr="00857AF8">
        <w:rPr>
          <w:rStyle w:val="iceouttxt"/>
          <w:rFonts w:ascii="Arial" w:hAnsi="Arial" w:cs="Arial"/>
          <w:b/>
          <w:sz w:val="20"/>
          <w:szCs w:val="20"/>
        </w:rPr>
        <w:t>Trvalé travní porosty</w:t>
      </w:r>
    </w:p>
    <w:p w:rsidR="00676557" w:rsidRPr="00857AF8" w:rsidRDefault="00676557" w:rsidP="00676557">
      <w:pPr>
        <w:spacing w:after="120" w:line="276" w:lineRule="auto"/>
        <w:jc w:val="both"/>
        <w:rPr>
          <w:rStyle w:val="iceouttxt"/>
          <w:rFonts w:ascii="Arial" w:hAnsi="Arial" w:cs="Arial"/>
          <w:sz w:val="20"/>
          <w:szCs w:val="20"/>
        </w:rPr>
      </w:pPr>
      <w:r w:rsidRPr="00857AF8">
        <w:rPr>
          <w:rStyle w:val="iceouttxt"/>
          <w:rFonts w:ascii="Arial" w:hAnsi="Arial" w:cs="Arial"/>
          <w:sz w:val="20"/>
          <w:szCs w:val="20"/>
        </w:rPr>
        <w:t>Trvalý travní porost (dříve louky a pastviny) je pozemek porostlý travinami (k získání sena nebo ke spásání).</w:t>
      </w:r>
    </w:p>
    <w:p w:rsidR="00676557" w:rsidRPr="00857AF8" w:rsidRDefault="00676557" w:rsidP="00676557">
      <w:pPr>
        <w:spacing w:after="120" w:line="276" w:lineRule="auto"/>
        <w:jc w:val="both"/>
        <w:rPr>
          <w:rStyle w:val="iceouttxt"/>
          <w:rFonts w:ascii="Arial" w:hAnsi="Arial" w:cs="Arial"/>
          <w:b/>
          <w:sz w:val="20"/>
          <w:szCs w:val="20"/>
        </w:rPr>
      </w:pPr>
      <w:r w:rsidRPr="00857AF8">
        <w:rPr>
          <w:rStyle w:val="iceouttxt"/>
          <w:rFonts w:ascii="Arial" w:hAnsi="Arial" w:cs="Arial"/>
          <w:b/>
          <w:sz w:val="20"/>
          <w:szCs w:val="20"/>
        </w:rPr>
        <w:t>Ostatní trvalé kultury</w:t>
      </w:r>
    </w:p>
    <w:p w:rsidR="00676557" w:rsidRDefault="00676557" w:rsidP="00676557">
      <w:pPr>
        <w:spacing w:after="120" w:line="276" w:lineRule="auto"/>
        <w:jc w:val="both"/>
        <w:rPr>
          <w:rStyle w:val="iceouttxt"/>
          <w:rFonts w:ascii="Arial" w:hAnsi="Arial" w:cs="Arial"/>
          <w:sz w:val="20"/>
          <w:szCs w:val="20"/>
        </w:rPr>
      </w:pPr>
      <w:r w:rsidRPr="00857AF8">
        <w:rPr>
          <w:rStyle w:val="iceouttxt"/>
          <w:rFonts w:ascii="Arial" w:hAnsi="Arial" w:cs="Arial"/>
          <w:sz w:val="20"/>
          <w:szCs w:val="20"/>
        </w:rPr>
        <w:t>Trvalé kultury jinde neuvedené. Zahrnují například: krajinotvorné sady, vánoční stromky pěstované mimo lesní půdu, plodiny s produkcí rostlinného materiálu pro pletení nebo tkaní (košíkářské vrby, rákos, sítina), plochy pro pě</w:t>
      </w:r>
      <w:r>
        <w:rPr>
          <w:rStyle w:val="iceouttxt"/>
          <w:rFonts w:ascii="Arial" w:hAnsi="Arial" w:cs="Arial"/>
          <w:sz w:val="20"/>
          <w:szCs w:val="20"/>
        </w:rPr>
        <w:t>stová</w:t>
      </w:r>
      <w:r w:rsidRPr="00857AF8">
        <w:rPr>
          <w:rStyle w:val="iceouttxt"/>
          <w:rFonts w:ascii="Arial" w:hAnsi="Arial" w:cs="Arial"/>
          <w:sz w:val="20"/>
          <w:szCs w:val="20"/>
        </w:rPr>
        <w:t xml:space="preserve">ní lanýžů (Tuber </w:t>
      </w:r>
      <w:proofErr w:type="spellStart"/>
      <w:r w:rsidRPr="00857AF8">
        <w:rPr>
          <w:rStyle w:val="iceouttxt"/>
          <w:rFonts w:ascii="Arial" w:hAnsi="Arial" w:cs="Arial"/>
          <w:sz w:val="20"/>
          <w:szCs w:val="20"/>
        </w:rPr>
        <w:t>sp</w:t>
      </w:r>
      <w:proofErr w:type="spellEnd"/>
      <w:r w:rsidRPr="00857AF8">
        <w:rPr>
          <w:rStyle w:val="iceouttxt"/>
          <w:rFonts w:ascii="Arial" w:hAnsi="Arial" w:cs="Arial"/>
          <w:sz w:val="20"/>
          <w:szCs w:val="20"/>
        </w:rPr>
        <w:t>).</w:t>
      </w:r>
      <w:r>
        <w:rPr>
          <w:rStyle w:val="iceouttxt"/>
          <w:rFonts w:ascii="Arial" w:hAnsi="Arial" w:cs="Arial"/>
          <w:sz w:val="20"/>
          <w:szCs w:val="20"/>
        </w:rPr>
        <w:t xml:space="preserve"> </w:t>
      </w:r>
      <w:r w:rsidRPr="00857AF8">
        <w:rPr>
          <w:rStyle w:val="iceouttxt"/>
          <w:rFonts w:ascii="Arial" w:hAnsi="Arial" w:cs="Arial"/>
          <w:sz w:val="20"/>
          <w:szCs w:val="20"/>
        </w:rPr>
        <w:t>Do roku 2022 zahrnuje také rychle rostoucí dřeviny pěstované na výmladkových plantážích.</w:t>
      </w:r>
    </w:p>
    <w:p w:rsidR="00676557" w:rsidRDefault="0095560B" w:rsidP="00676557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676557">
        <w:rPr>
          <w:rFonts w:ascii="Arial" w:hAnsi="Arial" w:cs="Arial"/>
          <w:b/>
          <w:sz w:val="20"/>
          <w:szCs w:val="20"/>
        </w:rPr>
        <w:t>biloviny (na zrno)</w:t>
      </w:r>
    </w:p>
    <w:p w:rsidR="00676557" w:rsidRDefault="00676557" w:rsidP="0067655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Jedná se o pšenici</w:t>
      </w:r>
      <w:r w:rsidRPr="008756AE">
        <w:rPr>
          <w:rFonts w:ascii="Arial" w:hAnsi="Arial" w:cs="Arial"/>
          <w:sz w:val="20"/>
          <w:szCs w:val="20"/>
        </w:rPr>
        <w:t>, žito, j</w:t>
      </w:r>
      <w:r>
        <w:rPr>
          <w:rFonts w:ascii="Arial" w:hAnsi="Arial" w:cs="Arial"/>
          <w:sz w:val="20"/>
          <w:szCs w:val="20"/>
        </w:rPr>
        <w:t xml:space="preserve">ečmen, oves, </w:t>
      </w:r>
      <w:proofErr w:type="spellStart"/>
      <w:r>
        <w:rPr>
          <w:rFonts w:ascii="Arial" w:hAnsi="Arial" w:cs="Arial"/>
          <w:sz w:val="20"/>
          <w:szCs w:val="20"/>
        </w:rPr>
        <w:t>tritikale</w:t>
      </w:r>
      <w:proofErr w:type="spellEnd"/>
      <w:r>
        <w:rPr>
          <w:rFonts w:ascii="Arial" w:hAnsi="Arial" w:cs="Arial"/>
          <w:sz w:val="20"/>
          <w:szCs w:val="20"/>
        </w:rPr>
        <w:t>, kukuřici na zrno, pohanku</w:t>
      </w:r>
      <w:r w:rsidRPr="008756AE">
        <w:rPr>
          <w:rFonts w:ascii="Arial" w:hAnsi="Arial" w:cs="Arial"/>
          <w:sz w:val="20"/>
          <w:szCs w:val="20"/>
        </w:rPr>
        <w:t>, směsi obilovin na zrn</w:t>
      </w:r>
      <w:r>
        <w:rPr>
          <w:rFonts w:ascii="Arial" w:hAnsi="Arial" w:cs="Arial"/>
          <w:sz w:val="20"/>
          <w:szCs w:val="20"/>
        </w:rPr>
        <w:t>o, jiné obiloviny včetně čiroku.</w:t>
      </w:r>
    </w:p>
    <w:p w:rsidR="00676557" w:rsidRPr="008756AE" w:rsidRDefault="00676557" w:rsidP="00676557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756AE">
        <w:rPr>
          <w:rFonts w:ascii="Arial" w:hAnsi="Arial" w:cs="Arial"/>
          <w:b/>
          <w:sz w:val="20"/>
          <w:szCs w:val="20"/>
        </w:rPr>
        <w:t>Luskoviny (a bílkovinné plodiny na zrno)</w:t>
      </w:r>
    </w:p>
    <w:p w:rsidR="00676557" w:rsidRDefault="00676557" w:rsidP="0067655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8756AE">
        <w:rPr>
          <w:rFonts w:ascii="Arial" w:hAnsi="Arial" w:cs="Arial"/>
          <w:sz w:val="20"/>
          <w:szCs w:val="20"/>
        </w:rPr>
        <w:t>Jedná se o hrách polní, lupina, bob polní, vikev, jiné luskoviny a bílkovinné plodiny.</w:t>
      </w:r>
    </w:p>
    <w:p w:rsidR="00676557" w:rsidRPr="008756AE" w:rsidRDefault="00676557" w:rsidP="00676557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756AE">
        <w:rPr>
          <w:rFonts w:ascii="Arial" w:hAnsi="Arial" w:cs="Arial"/>
          <w:b/>
          <w:sz w:val="20"/>
          <w:szCs w:val="20"/>
        </w:rPr>
        <w:t>Okopaniny</w:t>
      </w:r>
    </w:p>
    <w:p w:rsidR="00676557" w:rsidRDefault="00676557" w:rsidP="00676557">
      <w:pPr>
        <w:spacing w:after="120" w:line="276" w:lineRule="auto"/>
        <w:jc w:val="both"/>
        <w:rPr>
          <w:rStyle w:val="iceouttxt"/>
          <w:rFonts w:ascii="Arial" w:hAnsi="Arial" w:cs="Arial"/>
          <w:bCs/>
          <w:sz w:val="20"/>
          <w:szCs w:val="20"/>
        </w:rPr>
      </w:pPr>
      <w:r w:rsidRPr="008756AE">
        <w:rPr>
          <w:rStyle w:val="iceouttxt"/>
          <w:rFonts w:ascii="Arial" w:hAnsi="Arial" w:cs="Arial"/>
          <w:bCs/>
          <w:sz w:val="20"/>
          <w:szCs w:val="20"/>
        </w:rPr>
        <w:t>Jedná se o brambory, řepu cukrovou, řepu krmnou, jiné okopaniny.</w:t>
      </w:r>
    </w:p>
    <w:p w:rsidR="00676557" w:rsidRPr="00295D75" w:rsidRDefault="00676557" w:rsidP="00676557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95D75">
        <w:rPr>
          <w:rFonts w:ascii="Arial" w:hAnsi="Arial" w:cs="Arial"/>
          <w:b/>
          <w:sz w:val="20"/>
          <w:szCs w:val="20"/>
        </w:rPr>
        <w:t>Technické plodiny</w:t>
      </w:r>
    </w:p>
    <w:p w:rsidR="00676557" w:rsidRDefault="00676557" w:rsidP="0067655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této skupiny patří </w:t>
      </w:r>
      <w:r w:rsidRPr="00295D75">
        <w:rPr>
          <w:rFonts w:ascii="Arial" w:hAnsi="Arial" w:cs="Arial"/>
          <w:sz w:val="20"/>
          <w:szCs w:val="20"/>
        </w:rPr>
        <w:t>řepka ozimá včetně řepice, řepka jarní, slunečnice na semeno, sója, mák, hořčice na semeno, len olejný, jiné olejniny, konopí, léčivé, aromatické a kořeninové rostliny, energetické plodi</w:t>
      </w:r>
      <w:r>
        <w:rPr>
          <w:rFonts w:ascii="Arial" w:hAnsi="Arial" w:cs="Arial"/>
          <w:sz w:val="20"/>
          <w:szCs w:val="20"/>
        </w:rPr>
        <w:t>ny jinde neuvedené, jiné technické plodiny.</w:t>
      </w:r>
    </w:p>
    <w:p w:rsidR="00676557" w:rsidRPr="00295D75" w:rsidRDefault="00676557" w:rsidP="00676557">
      <w:pPr>
        <w:spacing w:after="120" w:line="276" w:lineRule="auto"/>
        <w:jc w:val="both"/>
        <w:rPr>
          <w:rStyle w:val="iceouttxt"/>
          <w:rFonts w:ascii="Arial" w:hAnsi="Arial" w:cs="Arial"/>
          <w:b/>
          <w:sz w:val="20"/>
          <w:szCs w:val="20"/>
        </w:rPr>
      </w:pPr>
      <w:r w:rsidRPr="00295D75">
        <w:rPr>
          <w:rStyle w:val="iceouttxt"/>
          <w:rFonts w:ascii="Arial" w:hAnsi="Arial" w:cs="Arial"/>
          <w:b/>
          <w:sz w:val="20"/>
          <w:szCs w:val="20"/>
        </w:rPr>
        <w:t>Plodiny sklízené na zeleno</w:t>
      </w:r>
    </w:p>
    <w:p w:rsidR="00676557" w:rsidRDefault="00676557" w:rsidP="00676557">
      <w:pPr>
        <w:spacing w:after="120" w:line="276" w:lineRule="auto"/>
        <w:jc w:val="both"/>
        <w:rPr>
          <w:rStyle w:val="iceouttxt"/>
          <w:rFonts w:ascii="Arial" w:hAnsi="Arial" w:cs="Arial"/>
          <w:sz w:val="20"/>
          <w:szCs w:val="20"/>
        </w:rPr>
      </w:pPr>
      <w:r w:rsidRPr="00295D75">
        <w:rPr>
          <w:rStyle w:val="iceouttxt"/>
          <w:rFonts w:ascii="Arial" w:hAnsi="Arial" w:cs="Arial"/>
          <w:sz w:val="20"/>
          <w:szCs w:val="20"/>
        </w:rPr>
        <w:lastRenderedPageBreak/>
        <w:t>Pícniny pěstované na orné půdě. Zahrnuje produkci ke krmným účelům a produkci biomasy pro energetické využití.</w:t>
      </w:r>
      <w:r>
        <w:rPr>
          <w:rStyle w:val="iceouttxt"/>
          <w:rFonts w:ascii="Arial" w:hAnsi="Arial" w:cs="Arial"/>
          <w:sz w:val="20"/>
          <w:szCs w:val="20"/>
        </w:rPr>
        <w:t xml:space="preserve"> </w:t>
      </w:r>
      <w:r w:rsidRPr="00295D75">
        <w:rPr>
          <w:rStyle w:val="iceouttxt"/>
          <w:rFonts w:ascii="Arial" w:hAnsi="Arial" w:cs="Arial"/>
          <w:sz w:val="20"/>
          <w:szCs w:val="20"/>
        </w:rPr>
        <w:t xml:space="preserve">Zahrnuje: dočasné travní porosty a pastviny, kukuřici na zeleno, jiné obiloviny na zeleno, jetel, vojtěšku, </w:t>
      </w:r>
      <w:proofErr w:type="spellStart"/>
      <w:r w:rsidRPr="00295D75">
        <w:rPr>
          <w:rStyle w:val="iceouttxt"/>
          <w:rFonts w:ascii="Arial" w:hAnsi="Arial" w:cs="Arial"/>
          <w:sz w:val="20"/>
          <w:szCs w:val="20"/>
        </w:rPr>
        <w:t>jetelinotravní</w:t>
      </w:r>
      <w:proofErr w:type="spellEnd"/>
      <w:r w:rsidRPr="00295D75">
        <w:rPr>
          <w:rStyle w:val="iceouttxt"/>
          <w:rFonts w:ascii="Arial" w:hAnsi="Arial" w:cs="Arial"/>
          <w:sz w:val="20"/>
          <w:szCs w:val="20"/>
        </w:rPr>
        <w:t xml:space="preserve"> směsi a ostatní jeteloviny, luskoviny na zeleno a směsi plodin poutajících dusík a jiné pícniny na orné půdě.</w:t>
      </w:r>
      <w:r>
        <w:rPr>
          <w:rStyle w:val="iceouttxt"/>
          <w:rFonts w:ascii="Arial" w:hAnsi="Arial" w:cs="Arial"/>
          <w:sz w:val="20"/>
          <w:szCs w:val="20"/>
        </w:rPr>
        <w:t xml:space="preserve"> </w:t>
      </w:r>
      <w:r w:rsidRPr="00295D75">
        <w:rPr>
          <w:rStyle w:val="iceouttxt"/>
          <w:rFonts w:ascii="Arial" w:hAnsi="Arial" w:cs="Arial"/>
          <w:sz w:val="20"/>
          <w:szCs w:val="20"/>
        </w:rPr>
        <w:t>Sklizeň ze všech sečí je uvedena v suchém stavu (v seně), od roku 2017 vlhkost 15 %.</w:t>
      </w:r>
    </w:p>
    <w:p w:rsidR="00676557" w:rsidRPr="00295D75" w:rsidRDefault="00676557" w:rsidP="00676557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95D75">
        <w:rPr>
          <w:rFonts w:ascii="Arial" w:hAnsi="Arial" w:cs="Arial"/>
          <w:b/>
          <w:sz w:val="20"/>
          <w:szCs w:val="20"/>
        </w:rPr>
        <w:t>Zelenina konzumní</w:t>
      </w:r>
    </w:p>
    <w:p w:rsidR="00676557" w:rsidRDefault="00676557" w:rsidP="00676557">
      <w:pPr>
        <w:spacing w:after="120" w:line="276" w:lineRule="auto"/>
        <w:jc w:val="both"/>
        <w:rPr>
          <w:rStyle w:val="iceouttxt"/>
          <w:rFonts w:ascii="Arial" w:hAnsi="Arial" w:cs="Arial"/>
          <w:sz w:val="20"/>
          <w:szCs w:val="20"/>
        </w:rPr>
      </w:pPr>
      <w:r w:rsidRPr="00295D75">
        <w:rPr>
          <w:rStyle w:val="iceouttxt"/>
          <w:rFonts w:ascii="Arial" w:hAnsi="Arial" w:cs="Arial"/>
          <w:sz w:val="20"/>
          <w:szCs w:val="20"/>
        </w:rPr>
        <w:t>Zelenina pěstovaná pro lidskou spotřebu. Zahrnuje: celer bulvový, mrkev, petržel kořenovou, ředkvičky, řepu salátovou, cibuli, česnek, jinou kořenovou a cibulovou zeleninu, kedlubny, kapustu hlávkovou, květák a brokolici, zelí hlávkové, jinou košťálovou zeleninu, okurky nakládačky, okurky salátové, rajčata, papriky, tykve, meloun vodní, jinou plodovou zeleninu, hrách zahradní, jinou luskovou zeleninu, pór, saláty, špenát, chřest, jinou listovou zeleninu a zeleninu jinde neuvedenou. Nezahrnuje rostliny pěstované pro produkci osiva a sadby.</w:t>
      </w:r>
    </w:p>
    <w:p w:rsidR="00676557" w:rsidRPr="009E6989" w:rsidRDefault="00676557" w:rsidP="00676557">
      <w:pPr>
        <w:pStyle w:val="Seznam"/>
        <w:suppressAutoHyphens/>
        <w:spacing w:after="120" w:line="276" w:lineRule="auto"/>
        <w:jc w:val="both"/>
        <w:rPr>
          <w:rFonts w:eastAsia="MS Gothic"/>
          <w:b/>
          <w:szCs w:val="20"/>
        </w:rPr>
      </w:pPr>
    </w:p>
    <w:p w:rsidR="00676557" w:rsidRPr="00676557" w:rsidRDefault="00676557" w:rsidP="00676557">
      <w:pPr>
        <w:pStyle w:val="Seznam"/>
        <w:suppressAutoHyphens/>
        <w:spacing w:after="120" w:line="276" w:lineRule="auto"/>
        <w:jc w:val="both"/>
        <w:rPr>
          <w:rFonts w:eastAsia="MS Gothic"/>
          <w:szCs w:val="20"/>
        </w:rPr>
      </w:pPr>
    </w:p>
    <w:p w:rsidR="00676557" w:rsidRDefault="00676557" w:rsidP="00676557">
      <w:pPr>
        <w:pStyle w:val="Seznam"/>
        <w:spacing w:after="120" w:line="276" w:lineRule="auto"/>
        <w:contextualSpacing w:val="0"/>
        <w:jc w:val="both"/>
      </w:pPr>
    </w:p>
    <w:p w:rsidR="00676557" w:rsidRDefault="00676557" w:rsidP="00676557">
      <w:pPr>
        <w:pStyle w:val="Seznam"/>
        <w:spacing w:after="120" w:line="276" w:lineRule="auto"/>
        <w:contextualSpacing w:val="0"/>
        <w:jc w:val="both"/>
      </w:pPr>
    </w:p>
    <w:p w:rsidR="00676557" w:rsidRDefault="00676557"/>
    <w:sectPr w:rsidR="00676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61F06"/>
    <w:multiLevelType w:val="hybridMultilevel"/>
    <w:tmpl w:val="E4FE7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57"/>
    <w:rsid w:val="001977C0"/>
    <w:rsid w:val="0027355E"/>
    <w:rsid w:val="00676557"/>
    <w:rsid w:val="0095560B"/>
    <w:rsid w:val="00E3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B678D-931E-4E64-93C5-8B0D37A9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uiPriority w:val="99"/>
    <w:unhideWhenUsed/>
    <w:qFormat/>
    <w:rsid w:val="00676557"/>
    <w:pPr>
      <w:spacing w:after="240" w:line="288" w:lineRule="auto"/>
      <w:contextualSpacing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markedcontent">
    <w:name w:val="markedcontent"/>
    <w:basedOn w:val="Standardnpsmoodstavce"/>
    <w:rsid w:val="00676557"/>
  </w:style>
  <w:style w:type="character" w:customStyle="1" w:styleId="iceouttxt">
    <w:name w:val="iceouttxt"/>
    <w:basedOn w:val="Standardnpsmoodstavce"/>
    <w:rsid w:val="00676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818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Koťátková Hana</dc:creator>
  <cp:keywords/>
  <dc:description/>
  <cp:lastModifiedBy>Koťátková Hana</cp:lastModifiedBy>
  <cp:revision>4</cp:revision>
  <dcterms:created xsi:type="dcterms:W3CDTF">2023-06-27T06:48:00Z</dcterms:created>
  <dcterms:modified xsi:type="dcterms:W3CDTF">2023-07-17T13:02:00Z</dcterms:modified>
</cp:coreProperties>
</file>