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539E3" w:rsidP="00AE6D5B">
      <w:pPr>
        <w:pStyle w:val="Datum"/>
      </w:pPr>
      <w:r>
        <w:t>9</w:t>
      </w:r>
      <w:r w:rsidR="00F66BCA">
        <w:t>. října</w:t>
      </w:r>
      <w:r w:rsidR="0033176A">
        <w:t xml:space="preserve"> </w:t>
      </w:r>
      <w:r w:rsidR="009A21E5" w:rsidRPr="009A21E5">
        <w:t>2018</w:t>
      </w:r>
    </w:p>
    <w:p w:rsidR="00867569" w:rsidRPr="00AE6D5B" w:rsidRDefault="0080244E" w:rsidP="00AE6D5B">
      <w:pPr>
        <w:pStyle w:val="Nzev"/>
      </w:pPr>
      <w:r>
        <w:t>Inflace meziměsíčně klesla, meziročně kleslo i saldo zahraničního obchodu</w:t>
      </w:r>
    </w:p>
    <w:p w:rsidR="001E178C" w:rsidRDefault="005539E3" w:rsidP="005A4748">
      <w:pPr>
        <w:pStyle w:val="Perex"/>
        <w:jc w:val="left"/>
      </w:pPr>
      <w:r>
        <w:t xml:space="preserve">Spotřebitelské ceny klesly v září oproti srpnu o 0,3 %, což byl největší meziměsíční pokles od listopadu 2015. </w:t>
      </w:r>
      <w:r w:rsidR="00033E88">
        <w:t>Bilance zahraničního obchodu skončila v srpnu s přebytkem 2,3 mld. Kč.</w:t>
      </w:r>
    </w:p>
    <w:p w:rsidR="005539E3" w:rsidRPr="005539E3" w:rsidRDefault="005539E3" w:rsidP="005539E3">
      <w:pPr>
        <w:jc w:val="left"/>
      </w:pPr>
      <w:r>
        <w:rPr>
          <w:i/>
        </w:rPr>
        <w:t>„</w:t>
      </w:r>
      <w:r w:rsidRPr="005539E3">
        <w:rPr>
          <w:i/>
        </w:rPr>
        <w:t>Meziměsíčně spotřebitelské ceny klesly o 0,3 %. Jako každoročně byly v září oproti srpnu nižší hlavně ceny dovolených s komplexními službami díky končící letní sezóně. V souvislosti s nově zavedenými celostátními slevami v autobusové a žele</w:t>
      </w:r>
      <w:bookmarkStart w:id="0" w:name="_GoBack"/>
      <w:bookmarkEnd w:id="0"/>
      <w:r w:rsidRPr="005539E3">
        <w:rPr>
          <w:i/>
        </w:rPr>
        <w:t xml:space="preserve">zniční dopravě se též snížily ceny dopravních služeb. Se začátkem nového školního roku se meziměsíčně zvýšily ceny v oddíle vzdělávání. Zdražilo např. školné na soukromých středních školách nebo </w:t>
      </w:r>
      <w:r>
        <w:rPr>
          <w:i/>
        </w:rPr>
        <w:t>poplatky za výuku cizích jazyků,“</w:t>
      </w:r>
      <w:r>
        <w:t xml:space="preserve"> uvádí Pavla Šedivá, vedoucí oddělení statistiky spotřebitelských cen ČSÚ.</w:t>
      </w:r>
    </w:p>
    <w:p w:rsidR="005539E3" w:rsidRDefault="005539E3" w:rsidP="005539E3">
      <w:pPr>
        <w:jc w:val="left"/>
        <w:rPr>
          <w:i/>
        </w:rPr>
      </w:pPr>
    </w:p>
    <w:p w:rsidR="005539E3" w:rsidRPr="005539E3" w:rsidRDefault="005539E3" w:rsidP="005539E3">
      <w:pPr>
        <w:jc w:val="left"/>
      </w:pPr>
      <w:r w:rsidRPr="005539E3">
        <w:rPr>
          <w:i/>
        </w:rPr>
        <w:t>„V srpnu skončila bilance zahraničního obchodu se zbožím přebytkem 2,3 mld. Kč. Výsledek pozitivně ovlivnil především vyšší vývoz počítačů, elektronických a optických přístrojů, negativně se projevilo horší saldo ostatních dopravních prostředků a hlubší schodek bilance obchodu s ropou a zemním plynem,“</w:t>
      </w:r>
      <w:r>
        <w:t xml:space="preserve"> říká Marcela Sládková, vedoucí oddělení výstupů statistiky zahraničního obchodu ČSÚ.</w:t>
      </w:r>
    </w:p>
    <w:p w:rsidR="005539E3" w:rsidRDefault="005539E3" w:rsidP="00482A2E">
      <w:pPr>
        <w:jc w:val="left"/>
      </w:pPr>
    </w:p>
    <w:p w:rsidR="00176A3E" w:rsidRDefault="001E178C" w:rsidP="00176A3E">
      <w:pPr>
        <w:jc w:val="left"/>
      </w:pPr>
      <w:r>
        <w:t>Podrobnosti byly zveřejněny v dnes vydané Rychlé informa</w:t>
      </w:r>
      <w:r w:rsidR="00176A3E">
        <w:t>ci k</w:t>
      </w:r>
      <w:r w:rsidR="00033E88">
        <w:t> indexům spotřebitelských cen</w:t>
      </w:r>
      <w:r w:rsidR="003B114F">
        <w:t>:</w:t>
      </w:r>
      <w:r w:rsidR="003B114F" w:rsidRPr="003B114F">
        <w:t xml:space="preserve"> </w:t>
      </w:r>
      <w:r w:rsidR="00033E88" w:rsidRPr="00033E88">
        <w:rPr>
          <w:rStyle w:val="Hypertextovodkaz"/>
        </w:rPr>
        <w:t>https://www.czso.cz/csu/czso/cri/indexy-spotrebitelskych-cen-inflace-zari-2018</w:t>
      </w:r>
      <w:r w:rsidR="003B114F">
        <w:t>,</w:t>
      </w:r>
      <w:r w:rsidR="00176A3E">
        <w:t xml:space="preserve"> </w:t>
      </w:r>
      <w:r w:rsidR="00033E88">
        <w:t>a v Rychlé informaci k zahraničnímu obchodu</w:t>
      </w:r>
      <w:r w:rsidR="00176A3E">
        <w:t>:</w:t>
      </w:r>
      <w:r w:rsidR="003B114F" w:rsidRPr="003B114F">
        <w:t xml:space="preserve"> </w:t>
      </w:r>
      <w:r w:rsidR="00033E88" w:rsidRPr="00033E88">
        <w:rPr>
          <w:rStyle w:val="Hypertextovodkaz"/>
        </w:rPr>
        <w:t>https://www.czso.cz/csu/czso/cri/zahranicni-obchod-srpen-2018</w:t>
      </w:r>
      <w:r w:rsidR="003B114F">
        <w:t>.</w:t>
      </w:r>
      <w:r w:rsidR="00176A3E">
        <w:t xml:space="preserve"> </w:t>
      </w:r>
    </w:p>
    <w:p w:rsidR="00AE6D5B" w:rsidRDefault="00AE6D5B" w:rsidP="00AE6D5B"/>
    <w:p w:rsidR="000D476F" w:rsidRPr="00AC68DB" w:rsidRDefault="000D476F" w:rsidP="000D476F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56" w:rsidRDefault="002A4456" w:rsidP="00BA6370">
      <w:r>
        <w:separator/>
      </w:r>
    </w:p>
  </w:endnote>
  <w:endnote w:type="continuationSeparator" w:id="0">
    <w:p w:rsidR="002A4456" w:rsidRDefault="002A445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0244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0244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56" w:rsidRDefault="002A4456" w:rsidP="00BA6370">
      <w:r>
        <w:separator/>
      </w:r>
    </w:p>
  </w:footnote>
  <w:footnote w:type="continuationSeparator" w:id="0">
    <w:p w:rsidR="002A4456" w:rsidRDefault="002A445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E024F"/>
    <w:rsid w:val="006E4E81"/>
    <w:rsid w:val="0070329F"/>
    <w:rsid w:val="00707F7D"/>
    <w:rsid w:val="00717EC5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A0E97"/>
    <w:rsid w:val="00BA439F"/>
    <w:rsid w:val="00BA6370"/>
    <w:rsid w:val="00C13FE4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3507B0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4ADC-0128-400C-81D0-7D6AA60B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1663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2</cp:revision>
  <cp:lastPrinted>2018-05-14T07:58:00Z</cp:lastPrinted>
  <dcterms:created xsi:type="dcterms:W3CDTF">2018-10-08T13:43:00Z</dcterms:created>
  <dcterms:modified xsi:type="dcterms:W3CDTF">2018-10-08T13:43:00Z</dcterms:modified>
</cp:coreProperties>
</file>