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C6" w:rsidRPr="00CD6BDC" w:rsidRDefault="00A56DC6" w:rsidP="00A56DC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sidRPr="00CD6BDC">
        <w:rPr>
          <w:rFonts w:ascii="Arial" w:hAnsi="Arial" w:cs="Arial"/>
          <w:b/>
          <w:color w:val="000000"/>
          <w:sz w:val="22"/>
        </w:rPr>
        <w:t>KOMENTÁŘ</w:t>
      </w:r>
      <w:r>
        <w:rPr>
          <w:rFonts w:ascii="Arial" w:hAnsi="Arial" w:cs="Arial"/>
          <w:b/>
          <w:color w:val="000000"/>
          <w:sz w:val="22"/>
        </w:rPr>
        <w:t xml:space="preserve"> </w:t>
      </w:r>
    </w:p>
    <w:p w:rsidR="00627E61" w:rsidRPr="00CD6BDC" w:rsidRDefault="00627E61" w:rsidP="00A56DC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A56DC6" w:rsidRPr="00CD6BDC" w:rsidRDefault="00A56DC6" w:rsidP="00A56DC6">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Výsledky volebních stran v územních celcích</w:t>
      </w:r>
    </w:p>
    <w:p w:rsidR="00A56DC6" w:rsidRPr="00A23991" w:rsidRDefault="00A56DC6" w:rsidP="00A56DC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highlight w:val="yellow"/>
        </w:rPr>
      </w:pPr>
    </w:p>
    <w:p w:rsidR="009A6949" w:rsidRDefault="0032263D"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Nerovnoměrnost mezi celkovými výsledky za ČR a výsledky v jednotlivých krajích je patr</w:t>
      </w:r>
      <w:r w:rsidR="004413FD">
        <w:rPr>
          <w:rFonts w:ascii="Arial" w:hAnsi="Arial" w:cs="Arial"/>
          <w:color w:val="000000"/>
        </w:rPr>
        <w:t>ná u všech typů volebních stran.</w:t>
      </w:r>
      <w:r>
        <w:rPr>
          <w:rFonts w:ascii="Arial" w:hAnsi="Arial" w:cs="Arial"/>
          <w:color w:val="000000"/>
        </w:rPr>
        <w:t xml:space="preserve"> </w:t>
      </w:r>
      <w:r w:rsidR="004413FD">
        <w:rPr>
          <w:rFonts w:ascii="Arial" w:hAnsi="Arial" w:cs="Arial"/>
          <w:color w:val="000000"/>
        </w:rPr>
        <w:t xml:space="preserve">Následující tabulka ukazuje výsledky </w:t>
      </w:r>
      <w:r>
        <w:rPr>
          <w:rFonts w:ascii="Arial" w:hAnsi="Arial" w:cs="Arial"/>
          <w:color w:val="000000"/>
        </w:rPr>
        <w:t xml:space="preserve">za strany, které nominovaly alespoň 3 % </w:t>
      </w:r>
      <w:r w:rsidR="004413FD">
        <w:rPr>
          <w:rFonts w:ascii="Arial" w:hAnsi="Arial" w:cs="Arial"/>
          <w:color w:val="000000"/>
        </w:rPr>
        <w:t>z </w:t>
      </w:r>
      <w:r>
        <w:rPr>
          <w:rFonts w:ascii="Arial" w:hAnsi="Arial" w:cs="Arial"/>
          <w:color w:val="000000"/>
        </w:rPr>
        <w:t>celkového počtu kandidá</w:t>
      </w:r>
      <w:r w:rsidR="004413FD">
        <w:rPr>
          <w:rFonts w:ascii="Arial" w:hAnsi="Arial" w:cs="Arial"/>
          <w:color w:val="000000"/>
        </w:rPr>
        <w:t>tů.</w:t>
      </w:r>
    </w:p>
    <w:p w:rsidR="00D76AFB" w:rsidRDefault="00D76AFB"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76AFB" w:rsidRDefault="000C5997"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0C5997">
        <w:rPr>
          <w:rFonts w:ascii="Arial" w:hAnsi="Arial" w:cs="Arial"/>
          <w:noProof/>
          <w:color w:val="000000"/>
        </w:rPr>
        <w:drawing>
          <wp:inline distT="0" distB="0" distL="0" distR="0">
            <wp:extent cx="5876925" cy="3248025"/>
            <wp:effectExtent l="19050" t="0" r="9525" b="0"/>
            <wp:docPr id="9" name="obrázek 8"/>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cstate="print"/>
                    <a:srcRect/>
                    <a:stretch>
                      <a:fillRect/>
                    </a:stretch>
                  </pic:blipFill>
                  <pic:spPr bwMode="auto">
                    <a:xfrm>
                      <a:off x="0" y="0"/>
                      <a:ext cx="5876925" cy="3248025"/>
                    </a:xfrm>
                    <a:prstGeom prst="rect">
                      <a:avLst/>
                    </a:prstGeom>
                    <a:noFill/>
                    <a:ln w="1">
                      <a:noFill/>
                      <a:miter lim="800000"/>
                      <a:headEnd/>
                      <a:tailEnd type="none" w="med" len="med"/>
                    </a:ln>
                    <a:effectLst/>
                  </pic:spPr>
                </pic:pic>
              </a:graphicData>
            </a:graphic>
          </wp:inline>
        </w:drawing>
      </w:r>
    </w:p>
    <w:p w:rsidR="009A6949" w:rsidRDefault="0032263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A6949" w:rsidRDefault="0032263D"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Údaje za kraj </w:t>
      </w:r>
      <w:r w:rsidR="00890509">
        <w:rPr>
          <w:rFonts w:ascii="Arial" w:hAnsi="Arial" w:cs="Arial"/>
          <w:color w:val="000000"/>
        </w:rPr>
        <w:t xml:space="preserve">hl. m. </w:t>
      </w:r>
      <w:r>
        <w:rPr>
          <w:rFonts w:ascii="Arial" w:hAnsi="Arial" w:cs="Arial"/>
          <w:color w:val="000000"/>
        </w:rPr>
        <w:t xml:space="preserve">Praha jsou v tabulce jen pro úplnost, s ostatními kraji jsou nesrovnatelné, </w:t>
      </w:r>
      <w:r w:rsidR="004413FD">
        <w:rPr>
          <w:rFonts w:ascii="Arial" w:hAnsi="Arial" w:cs="Arial"/>
          <w:color w:val="000000"/>
        </w:rPr>
        <w:t>protože</w:t>
      </w:r>
      <w:r>
        <w:rPr>
          <w:rFonts w:ascii="Arial" w:hAnsi="Arial" w:cs="Arial"/>
          <w:color w:val="000000"/>
        </w:rPr>
        <w:t xml:space="preserve"> se zde jednalo o volbu pouze jednoho zastupitelstva, a to zastupitelstva hl. m. Prahy. Z tabulky je zřejmé, že při vynechání kraje </w:t>
      </w:r>
      <w:r w:rsidR="00FB760D">
        <w:rPr>
          <w:rFonts w:ascii="Arial" w:hAnsi="Arial" w:cs="Arial"/>
          <w:color w:val="000000"/>
        </w:rPr>
        <w:t xml:space="preserve">hl. m. </w:t>
      </w:r>
      <w:r>
        <w:rPr>
          <w:rFonts w:ascii="Arial" w:hAnsi="Arial" w:cs="Arial"/>
          <w:color w:val="000000"/>
        </w:rPr>
        <w:t>Praha lze vysledovat dvě skupiny volebních stran:</w:t>
      </w:r>
    </w:p>
    <w:p w:rsidR="009A6949" w:rsidRDefault="0032263D">
      <w:pPr>
        <w:pStyle w:val="Style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skupinu stran dosahujících v podstatě obdobných relativních zisků ve všech krajích (ČSSD, KSČM, ODS, </w:t>
      </w:r>
      <w:r w:rsidR="00346D12">
        <w:rPr>
          <w:rFonts w:ascii="Arial" w:hAnsi="Arial" w:cs="Arial"/>
          <w:color w:val="000000"/>
        </w:rPr>
        <w:t xml:space="preserve">STAN, </w:t>
      </w:r>
      <w:r w:rsidR="00684973">
        <w:rPr>
          <w:rFonts w:ascii="Arial" w:hAnsi="Arial" w:cs="Arial"/>
          <w:color w:val="000000"/>
        </w:rPr>
        <w:t>ANO 2011</w:t>
      </w:r>
      <w:r>
        <w:rPr>
          <w:rFonts w:ascii="Arial" w:hAnsi="Arial" w:cs="Arial"/>
          <w:color w:val="000000"/>
        </w:rPr>
        <w:t xml:space="preserve">); u těchto stran rozdíl mezi největším a nejmenším ziskem mandátů činil </w:t>
      </w:r>
      <w:r w:rsidR="00684973">
        <w:rPr>
          <w:rFonts w:ascii="Arial" w:hAnsi="Arial" w:cs="Arial"/>
          <w:color w:val="000000"/>
        </w:rPr>
        <w:t>maximálně</w:t>
      </w:r>
      <w:r w:rsidR="00571714">
        <w:rPr>
          <w:rFonts w:ascii="Arial" w:hAnsi="Arial" w:cs="Arial"/>
          <w:color w:val="000000"/>
        </w:rPr>
        <w:t xml:space="preserve"> </w:t>
      </w:r>
      <w:r w:rsidR="00595FC0">
        <w:rPr>
          <w:rFonts w:ascii="Arial" w:hAnsi="Arial" w:cs="Arial"/>
          <w:color w:val="000000"/>
        </w:rPr>
        <w:t xml:space="preserve">6 </w:t>
      </w:r>
      <w:r>
        <w:rPr>
          <w:rFonts w:ascii="Arial" w:hAnsi="Arial" w:cs="Arial"/>
          <w:color w:val="000000"/>
        </w:rPr>
        <w:t>procentních bodů</w:t>
      </w:r>
      <w:r w:rsidR="004413FD">
        <w:rPr>
          <w:rFonts w:ascii="Arial" w:hAnsi="Arial" w:cs="Arial"/>
          <w:color w:val="000000"/>
        </w:rPr>
        <w:t xml:space="preserve"> a</w:t>
      </w:r>
      <w:r>
        <w:rPr>
          <w:rFonts w:ascii="Arial" w:hAnsi="Arial" w:cs="Arial"/>
          <w:color w:val="000000"/>
        </w:rPr>
        <w:t xml:space="preserve"> </w:t>
      </w:r>
    </w:p>
    <w:p w:rsidR="009A6949" w:rsidRDefault="0032263D" w:rsidP="009A2700">
      <w:pPr>
        <w:pStyle w:val="Style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KDU-ČSL, jejíž zisky jsou výrazně vázány na </w:t>
      </w:r>
      <w:r w:rsidR="00890509">
        <w:rPr>
          <w:rFonts w:ascii="Arial" w:hAnsi="Arial" w:cs="Arial"/>
          <w:color w:val="000000"/>
        </w:rPr>
        <w:t>moravský</w:t>
      </w:r>
      <w:r w:rsidR="00D24C28">
        <w:rPr>
          <w:rFonts w:ascii="Arial" w:hAnsi="Arial" w:cs="Arial"/>
          <w:color w:val="000000"/>
        </w:rPr>
        <w:t xml:space="preserve"> </w:t>
      </w:r>
      <w:r>
        <w:rPr>
          <w:rFonts w:ascii="Arial" w:hAnsi="Arial" w:cs="Arial"/>
          <w:color w:val="000000"/>
        </w:rPr>
        <w:t xml:space="preserve">region; při srovnatelném zisku mandátů s výše uvedenými stranami za ČR je rozdíl relativního zisku mandátů mezi kraji více než </w:t>
      </w:r>
      <w:r w:rsidR="00684973">
        <w:rPr>
          <w:rFonts w:ascii="Arial" w:hAnsi="Arial" w:cs="Arial"/>
          <w:color w:val="000000"/>
        </w:rPr>
        <w:t>1</w:t>
      </w:r>
      <w:r w:rsidR="00595FC0">
        <w:rPr>
          <w:rFonts w:ascii="Arial" w:hAnsi="Arial" w:cs="Arial"/>
          <w:color w:val="000000"/>
        </w:rPr>
        <w:t>3</w:t>
      </w:r>
      <w:r w:rsidR="004413FD">
        <w:rPr>
          <w:rFonts w:ascii="Arial" w:hAnsi="Arial" w:cs="Arial"/>
          <w:color w:val="000000"/>
        </w:rPr>
        <w:t xml:space="preserve"> procentních </w:t>
      </w:r>
      <w:r>
        <w:rPr>
          <w:rFonts w:ascii="Arial" w:hAnsi="Arial" w:cs="Arial"/>
          <w:color w:val="000000"/>
        </w:rPr>
        <w:t xml:space="preserve">bodů. </w:t>
      </w:r>
    </w:p>
    <w:p w:rsidR="009A2700" w:rsidRDefault="004B737C" w:rsidP="004B737C">
      <w:pPr>
        <w:pStyle w:val="Style0"/>
        <w:tabs>
          <w:tab w:val="left" w:pos="709"/>
        </w:tabs>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A6949" w:rsidRDefault="0032263D"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Celkový úspěch</w:t>
      </w:r>
      <w:r w:rsidR="001F52AD">
        <w:rPr>
          <w:rFonts w:ascii="Arial" w:hAnsi="Arial" w:cs="Arial"/>
          <w:color w:val="000000"/>
        </w:rPr>
        <w:t xml:space="preserve"> volebních stran typu "nezávislý kandidát</w:t>
      </w:r>
      <w:r>
        <w:rPr>
          <w:rFonts w:ascii="Arial" w:hAnsi="Arial" w:cs="Arial"/>
          <w:color w:val="000000"/>
        </w:rPr>
        <w:t>" a "místní sd</w:t>
      </w:r>
      <w:r w:rsidR="009F3074">
        <w:rPr>
          <w:rFonts w:ascii="Arial" w:hAnsi="Arial" w:cs="Arial"/>
          <w:color w:val="000000"/>
        </w:rPr>
        <w:t>ružení nezávislých kandidátů" v </w:t>
      </w:r>
      <w:r>
        <w:rPr>
          <w:rFonts w:ascii="Arial" w:hAnsi="Arial" w:cs="Arial"/>
          <w:color w:val="000000"/>
        </w:rPr>
        <w:t>rámci ČR (</w:t>
      </w:r>
      <w:r w:rsidR="009A2700">
        <w:rPr>
          <w:rFonts w:ascii="Arial" w:hAnsi="Arial" w:cs="Arial"/>
          <w:color w:val="000000"/>
        </w:rPr>
        <w:t>10,</w:t>
      </w:r>
      <w:r w:rsidR="000D28C5">
        <w:rPr>
          <w:rFonts w:ascii="Arial" w:hAnsi="Arial" w:cs="Arial"/>
          <w:color w:val="000000"/>
        </w:rPr>
        <w:t>5</w:t>
      </w:r>
      <w:r>
        <w:rPr>
          <w:rFonts w:ascii="Arial" w:hAnsi="Arial" w:cs="Arial"/>
          <w:color w:val="000000"/>
        </w:rPr>
        <w:t xml:space="preserve"> % resp. </w:t>
      </w:r>
      <w:r w:rsidR="000D28C5">
        <w:rPr>
          <w:rFonts w:ascii="Arial" w:hAnsi="Arial" w:cs="Arial"/>
          <w:color w:val="000000"/>
        </w:rPr>
        <w:t>58,4</w:t>
      </w:r>
      <w:r>
        <w:rPr>
          <w:rFonts w:ascii="Arial" w:hAnsi="Arial" w:cs="Arial"/>
          <w:color w:val="000000"/>
        </w:rPr>
        <w:t xml:space="preserve"> % z celkového počtu mandátů) se v jednotlivých krajích neprojevuje rovnoměrně, např. v případě nezávislých kandidátů jde o hodnoty od </w:t>
      </w:r>
      <w:r w:rsidR="000D28C5">
        <w:rPr>
          <w:rFonts w:ascii="Arial" w:hAnsi="Arial" w:cs="Arial"/>
          <w:color w:val="000000"/>
        </w:rPr>
        <w:t>1,5</w:t>
      </w:r>
      <w:r>
        <w:rPr>
          <w:rFonts w:ascii="Arial" w:hAnsi="Arial" w:cs="Arial"/>
          <w:color w:val="000000"/>
        </w:rPr>
        <w:t xml:space="preserve"> % mandátů v kraji Moravskoslezském do </w:t>
      </w:r>
      <w:r w:rsidR="000D28C5">
        <w:rPr>
          <w:rFonts w:ascii="Arial" w:hAnsi="Arial" w:cs="Arial"/>
          <w:color w:val="000000"/>
        </w:rPr>
        <w:t>26,0</w:t>
      </w:r>
      <w:r w:rsidR="00584628">
        <w:rPr>
          <w:rFonts w:ascii="Arial" w:hAnsi="Arial" w:cs="Arial"/>
          <w:color w:val="000000"/>
        </w:rPr>
        <w:t> </w:t>
      </w:r>
      <w:r>
        <w:rPr>
          <w:rFonts w:ascii="Arial" w:hAnsi="Arial" w:cs="Arial"/>
          <w:color w:val="000000"/>
        </w:rPr>
        <w:t xml:space="preserve">% mandátů v kraji Vysočina. Hodnoty v případě místních sdružení nezávislých kandidátů se pohybovaly od </w:t>
      </w:r>
      <w:r w:rsidR="000D28C5">
        <w:rPr>
          <w:rFonts w:ascii="Arial" w:hAnsi="Arial" w:cs="Arial"/>
          <w:color w:val="000000"/>
        </w:rPr>
        <w:t>50,7</w:t>
      </w:r>
      <w:r>
        <w:rPr>
          <w:rFonts w:ascii="Arial" w:hAnsi="Arial" w:cs="Arial"/>
          <w:color w:val="000000"/>
        </w:rPr>
        <w:t xml:space="preserve"> % mandátů v</w:t>
      </w:r>
      <w:r w:rsidR="000D28C5">
        <w:rPr>
          <w:rFonts w:ascii="Arial" w:hAnsi="Arial" w:cs="Arial"/>
          <w:color w:val="000000"/>
        </w:rPr>
        <w:t xml:space="preserve"> Jihomoravském </w:t>
      </w:r>
      <w:r w:rsidR="001F52AD">
        <w:rPr>
          <w:rFonts w:ascii="Arial" w:hAnsi="Arial" w:cs="Arial"/>
          <w:color w:val="000000"/>
        </w:rPr>
        <w:t xml:space="preserve">kraji </w:t>
      </w:r>
      <w:r>
        <w:rPr>
          <w:rFonts w:ascii="Arial" w:hAnsi="Arial" w:cs="Arial"/>
          <w:color w:val="000000"/>
        </w:rPr>
        <w:t>do téměř 6</w:t>
      </w:r>
      <w:r w:rsidR="000D28C5">
        <w:rPr>
          <w:rFonts w:ascii="Arial" w:hAnsi="Arial" w:cs="Arial"/>
          <w:color w:val="000000"/>
        </w:rPr>
        <w:t>9</w:t>
      </w:r>
      <w:r>
        <w:rPr>
          <w:rFonts w:ascii="Arial" w:hAnsi="Arial" w:cs="Arial"/>
          <w:color w:val="000000"/>
        </w:rPr>
        <w:t xml:space="preserve"> % mandátů v kraji Plzeňském. </w:t>
      </w:r>
    </w:p>
    <w:p w:rsidR="009A6949" w:rsidRDefault="009A694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0D28C5" w:rsidRDefault="0032263D"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ED287C">
        <w:rPr>
          <w:rFonts w:ascii="Arial" w:hAnsi="Arial" w:cs="Arial"/>
          <w:color w:val="000000"/>
        </w:rPr>
        <w:t xml:space="preserve">Při pohledu na ostatní volební strany typu koalic a sdružení s nezávislými kandidáty je ve všech krajích zřejmé jejich nižší zastoupení. V celostátním měřítku vytvořila největší počet koalic </w:t>
      </w:r>
      <w:r w:rsidR="000D28C5">
        <w:rPr>
          <w:rFonts w:ascii="Arial" w:hAnsi="Arial" w:cs="Arial"/>
          <w:color w:val="000000"/>
        </w:rPr>
        <w:t>a</w:t>
      </w:r>
      <w:r w:rsidR="000D28C5" w:rsidRPr="00ED287C">
        <w:rPr>
          <w:rFonts w:ascii="Arial" w:hAnsi="Arial" w:cs="Arial"/>
          <w:color w:val="000000"/>
        </w:rPr>
        <w:t xml:space="preserve"> </w:t>
      </w:r>
      <w:r w:rsidRPr="00ED287C">
        <w:rPr>
          <w:rFonts w:ascii="Arial" w:hAnsi="Arial" w:cs="Arial"/>
          <w:color w:val="000000"/>
        </w:rPr>
        <w:t xml:space="preserve">sdružení </w:t>
      </w:r>
      <w:r w:rsidR="00ED287C" w:rsidRPr="00ED287C">
        <w:rPr>
          <w:rFonts w:ascii="Arial" w:hAnsi="Arial" w:cs="Arial"/>
          <w:color w:val="000000"/>
        </w:rPr>
        <w:t xml:space="preserve">shodně </w:t>
      </w:r>
      <w:r w:rsidR="001F52AD">
        <w:rPr>
          <w:rFonts w:ascii="Arial" w:hAnsi="Arial" w:cs="Arial"/>
          <w:color w:val="000000"/>
        </w:rPr>
        <w:t>TOP </w:t>
      </w:r>
      <w:r w:rsidR="000D28C5">
        <w:rPr>
          <w:rFonts w:ascii="Arial" w:hAnsi="Arial" w:cs="Arial"/>
          <w:color w:val="000000"/>
        </w:rPr>
        <w:t>09</w:t>
      </w:r>
      <w:r w:rsidR="00ED287C" w:rsidRPr="00ED287C">
        <w:rPr>
          <w:rFonts w:ascii="Arial" w:hAnsi="Arial" w:cs="Arial"/>
          <w:color w:val="000000"/>
        </w:rPr>
        <w:t xml:space="preserve"> a KDU-ČSL</w:t>
      </w:r>
      <w:r w:rsidRPr="00ED287C">
        <w:rPr>
          <w:rFonts w:ascii="Arial" w:hAnsi="Arial" w:cs="Arial"/>
          <w:color w:val="000000"/>
        </w:rPr>
        <w:t>, ale větší zastoupení i úspěšnost měla KDU-</w:t>
      </w:r>
      <w:r w:rsidRPr="00F40321">
        <w:rPr>
          <w:rFonts w:ascii="Arial" w:hAnsi="Arial" w:cs="Arial"/>
          <w:color w:val="000000"/>
        </w:rPr>
        <w:t xml:space="preserve">ČSL. </w:t>
      </w:r>
      <w:r w:rsidR="000D28C5">
        <w:rPr>
          <w:rFonts w:ascii="Arial" w:hAnsi="Arial" w:cs="Arial"/>
          <w:color w:val="000000"/>
        </w:rPr>
        <w:t>Koalice, kde byla KDU-ČSL získaly celkem 103 mandátů, z toho nejúspěšnější byla koalice KDU-ČSL s ODS. Společně získaly 25 mandátů ve všech 5 obcích, kde společně kandidovaly. TOP 09 v koalicích získala celkem 97 mandátů, nejlépe si vedla ve spojení se STAN, kdy společně získaly 34 mandátů.</w:t>
      </w:r>
    </w:p>
    <w:p w:rsidR="001253A0" w:rsidRDefault="001253A0"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9A6949" w:rsidRDefault="001253A0"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Nejvíce kandidátních listin </w:t>
      </w:r>
      <w:r w:rsidR="00D24C28">
        <w:rPr>
          <w:rFonts w:ascii="Arial" w:hAnsi="Arial" w:cs="Arial"/>
          <w:color w:val="000000"/>
        </w:rPr>
        <w:t>typu sdružení politické strany nebo politického hnutí s</w:t>
      </w:r>
      <w:r w:rsidR="0032263D" w:rsidRPr="00293AF7">
        <w:rPr>
          <w:rFonts w:ascii="Arial" w:hAnsi="Arial" w:cs="Arial"/>
          <w:color w:val="000000"/>
        </w:rPr>
        <w:t xml:space="preserve"> nezávislými kandidáty postavilo </w:t>
      </w:r>
      <w:r w:rsidR="001F52AD">
        <w:rPr>
          <w:rFonts w:ascii="Arial" w:hAnsi="Arial" w:cs="Arial"/>
          <w:color w:val="000000"/>
        </w:rPr>
        <w:t>politické hnutí „STAROSTOVÉ A </w:t>
      </w:r>
      <w:r w:rsidR="0032263D" w:rsidRPr="005A72A1">
        <w:rPr>
          <w:rFonts w:ascii="Arial" w:hAnsi="Arial" w:cs="Arial"/>
          <w:color w:val="000000"/>
        </w:rPr>
        <w:t xml:space="preserve">NEZÁVISLÍ“, které v tomto složení kandidovalo celkem ve </w:t>
      </w:r>
      <w:r>
        <w:rPr>
          <w:rFonts w:ascii="Arial" w:hAnsi="Arial" w:cs="Arial"/>
          <w:color w:val="000000"/>
        </w:rPr>
        <w:t>479</w:t>
      </w:r>
      <w:r w:rsidR="00584628">
        <w:rPr>
          <w:rFonts w:ascii="Arial" w:hAnsi="Arial" w:cs="Arial"/>
          <w:color w:val="000000"/>
        </w:rPr>
        <w:t> </w:t>
      </w:r>
      <w:r w:rsidR="004663D7">
        <w:rPr>
          <w:rFonts w:ascii="Arial" w:hAnsi="Arial" w:cs="Arial"/>
          <w:color w:val="000000"/>
        </w:rPr>
        <w:t>obcích</w:t>
      </w:r>
      <w:r w:rsidR="0032263D" w:rsidRPr="005A72A1">
        <w:rPr>
          <w:rFonts w:ascii="Arial" w:hAnsi="Arial" w:cs="Arial"/>
          <w:color w:val="000000"/>
        </w:rPr>
        <w:t xml:space="preserve"> (nejvíce v</w:t>
      </w:r>
      <w:r w:rsidR="001F52AD">
        <w:rPr>
          <w:rFonts w:ascii="Arial" w:hAnsi="Arial" w:cs="Arial"/>
          <w:color w:val="000000"/>
        </w:rPr>
        <w:t> </w:t>
      </w:r>
      <w:r w:rsidR="00E212BF">
        <w:rPr>
          <w:rFonts w:ascii="Arial" w:hAnsi="Arial" w:cs="Arial"/>
          <w:color w:val="000000"/>
        </w:rPr>
        <w:t>Jihomoravském</w:t>
      </w:r>
      <w:r w:rsidR="00E212BF" w:rsidRPr="005A72A1">
        <w:rPr>
          <w:rFonts w:ascii="Arial" w:hAnsi="Arial" w:cs="Arial"/>
          <w:color w:val="000000"/>
        </w:rPr>
        <w:t> </w:t>
      </w:r>
      <w:r w:rsidR="0032263D" w:rsidRPr="005A72A1">
        <w:rPr>
          <w:rFonts w:ascii="Arial" w:hAnsi="Arial" w:cs="Arial"/>
          <w:color w:val="000000"/>
        </w:rPr>
        <w:t>kraji</w:t>
      </w:r>
      <w:r w:rsidR="00293AF7" w:rsidRPr="005A72A1">
        <w:rPr>
          <w:rFonts w:ascii="Arial" w:hAnsi="Arial" w:cs="Arial"/>
          <w:color w:val="000000"/>
        </w:rPr>
        <w:t>)</w:t>
      </w:r>
      <w:r w:rsidR="0032263D" w:rsidRPr="005A72A1">
        <w:rPr>
          <w:rFonts w:ascii="Arial" w:hAnsi="Arial" w:cs="Arial"/>
          <w:color w:val="000000"/>
        </w:rPr>
        <w:t xml:space="preserve"> a získalo více než </w:t>
      </w:r>
      <w:r w:rsidR="00E212BF">
        <w:rPr>
          <w:rFonts w:ascii="Arial" w:hAnsi="Arial" w:cs="Arial"/>
          <w:color w:val="000000"/>
        </w:rPr>
        <w:t>2 200</w:t>
      </w:r>
      <w:r w:rsidR="00293AF7" w:rsidRPr="005A72A1">
        <w:rPr>
          <w:rFonts w:ascii="Arial" w:hAnsi="Arial" w:cs="Arial"/>
          <w:color w:val="000000"/>
        </w:rPr>
        <w:t xml:space="preserve"> </w:t>
      </w:r>
      <w:r w:rsidR="0032263D" w:rsidRPr="005A72A1">
        <w:rPr>
          <w:rFonts w:ascii="Arial" w:hAnsi="Arial" w:cs="Arial"/>
          <w:color w:val="000000"/>
        </w:rPr>
        <w:t xml:space="preserve">mandátů. </w:t>
      </w:r>
    </w:p>
    <w:p w:rsidR="001F52AD" w:rsidRDefault="001F52AD" w:rsidP="009F307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9A6949" w:rsidRDefault="0032263D" w:rsidP="00D74F9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Cs w:val="21"/>
        </w:rPr>
      </w:pPr>
      <w:r>
        <w:rPr>
          <w:rFonts w:ascii="Arial" w:hAnsi="Arial" w:cs="Arial"/>
          <w:color w:val="000000"/>
        </w:rPr>
        <w:t>Pro doplnění obrazu o výsledcích vybraných volebníc</w:t>
      </w:r>
      <w:r w:rsidR="00627E61">
        <w:rPr>
          <w:rFonts w:ascii="Arial" w:hAnsi="Arial" w:cs="Arial"/>
          <w:color w:val="000000"/>
        </w:rPr>
        <w:t xml:space="preserve">h stran uvedených v tabulce </w:t>
      </w:r>
      <w:r w:rsidR="00417E73">
        <w:rPr>
          <w:rFonts w:ascii="Arial" w:hAnsi="Arial" w:cs="Arial"/>
          <w:color w:val="000000"/>
        </w:rPr>
        <w:t xml:space="preserve">č. </w:t>
      </w:r>
      <w:r w:rsidR="00627E61">
        <w:rPr>
          <w:rFonts w:ascii="Arial" w:hAnsi="Arial" w:cs="Arial"/>
          <w:color w:val="000000"/>
        </w:rPr>
        <w:t>1</w:t>
      </w:r>
      <w:r>
        <w:rPr>
          <w:rFonts w:ascii="Arial" w:hAnsi="Arial" w:cs="Arial"/>
          <w:color w:val="000000"/>
        </w:rPr>
        <w:t xml:space="preserve"> je dále uvedena tabulka</w:t>
      </w:r>
      <w:r w:rsidR="00417E73">
        <w:rPr>
          <w:rFonts w:ascii="Arial" w:hAnsi="Arial" w:cs="Arial"/>
          <w:color w:val="000000"/>
        </w:rPr>
        <w:t xml:space="preserve"> č. 2</w:t>
      </w:r>
      <w:r>
        <w:rPr>
          <w:rFonts w:ascii="Arial" w:hAnsi="Arial" w:cs="Arial"/>
          <w:color w:val="000000"/>
        </w:rPr>
        <w:t xml:space="preserve"> s podílem obcí, ve kterých </w:t>
      </w:r>
      <w:r w:rsidR="00417E73">
        <w:rPr>
          <w:rFonts w:ascii="Arial" w:hAnsi="Arial" w:cs="Arial"/>
          <w:color w:val="000000"/>
        </w:rPr>
        <w:t>tyto volební strany kandidovaly.</w:t>
      </w:r>
      <w:r>
        <w:rPr>
          <w:rFonts w:ascii="Arial" w:hAnsi="Arial" w:cs="Arial"/>
          <w:b/>
          <w:bCs/>
          <w:color w:val="000000"/>
          <w:szCs w:val="21"/>
        </w:rPr>
        <w:tab/>
      </w:r>
    </w:p>
    <w:p w:rsidR="00D74F94" w:rsidRPr="00D74F94" w:rsidRDefault="00D74F94" w:rsidP="00D74F9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0C5997" w:rsidRDefault="000C5997" w:rsidP="00D74F94">
      <w:pPr>
        <w:pStyle w:val="Style0"/>
        <w:spacing w:after="120"/>
        <w:rPr>
          <w:rFonts w:ascii="Arial" w:hAnsi="Arial" w:cs="Arial"/>
          <w:color w:val="000000"/>
        </w:rPr>
      </w:pPr>
    </w:p>
    <w:p w:rsidR="00584628" w:rsidRDefault="000C5997" w:rsidP="00D74F94">
      <w:pPr>
        <w:pStyle w:val="Style0"/>
        <w:spacing w:after="120"/>
        <w:rPr>
          <w:rFonts w:ascii="Arial" w:hAnsi="Arial" w:cs="Arial"/>
          <w:color w:val="000000"/>
        </w:rPr>
      </w:pPr>
      <w:r w:rsidRPr="000C5997">
        <w:rPr>
          <w:rFonts w:ascii="Arial" w:hAnsi="Arial" w:cs="Arial"/>
          <w:noProof/>
          <w:color w:val="000000"/>
        </w:rPr>
        <w:lastRenderedPageBreak/>
        <w:drawing>
          <wp:inline distT="0" distB="0" distL="0" distR="0">
            <wp:extent cx="5876925" cy="3381375"/>
            <wp:effectExtent l="19050" t="0" r="9525" b="0"/>
            <wp:docPr id="10" name="obrázek 10"/>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cstate="print"/>
                    <a:srcRect/>
                    <a:stretch>
                      <a:fillRect/>
                    </a:stretch>
                  </pic:blipFill>
                  <pic:spPr bwMode="auto">
                    <a:xfrm>
                      <a:off x="0" y="0"/>
                      <a:ext cx="5876925" cy="3381375"/>
                    </a:xfrm>
                    <a:prstGeom prst="rect">
                      <a:avLst/>
                    </a:prstGeom>
                    <a:noFill/>
                    <a:ln w="1">
                      <a:noFill/>
                      <a:miter lim="800000"/>
                      <a:headEnd/>
                      <a:tailEnd type="none" w="med" len="med"/>
                    </a:ln>
                    <a:effectLst/>
                  </pic:spPr>
                </pic:pic>
              </a:graphicData>
            </a:graphic>
          </wp:inline>
        </w:drawing>
      </w:r>
    </w:p>
    <w:p w:rsidR="000C5997" w:rsidRDefault="000C5997" w:rsidP="00D74F94">
      <w:pPr>
        <w:pStyle w:val="Style0"/>
        <w:spacing w:after="120"/>
        <w:rPr>
          <w:rFonts w:ascii="Arial" w:hAnsi="Arial" w:cs="Arial"/>
          <w:color w:val="000000"/>
        </w:rPr>
      </w:pPr>
    </w:p>
    <w:p w:rsidR="005B6CAC" w:rsidRDefault="005B6CAC" w:rsidP="005B6CAC">
      <w:pPr>
        <w:pStyle w:val="Style0"/>
        <w:jc w:val="both"/>
        <w:rPr>
          <w:rFonts w:ascii="Arial" w:hAnsi="Arial" w:cs="Arial"/>
          <w:color w:val="000000"/>
        </w:rPr>
      </w:pPr>
      <w:r>
        <w:rPr>
          <w:rFonts w:ascii="Arial" w:hAnsi="Arial" w:cs="Arial"/>
          <w:color w:val="000000"/>
        </w:rPr>
        <w:t>Samotný počet obcí, kde volební strana kandidovala, však ještě spolehlivě nevypovídá o tom, kolik kandidátů na svých kandidátních listinách uvedla a o jaký počet mandátů se tím volební strana ucházela. Počet volených členů zastupitelstva obce byl závislý na počtu obyvatel obce a každá volební strana (kromě jednotlivých nezávislých kandidátů) mohla na kandidátní listině uvést maximálně tolik kandidátů, kolik členů zastupitelstva obce se volilo, při volbě maximálně 7 členného zastupitelstva pak počet až o 1 třetinu větší.  Přehled o tomto potenciálu, vyjádřený jako podíl počtu kandidátů volební strany na celkovém počtu zvolených členů zastupitelstva (rozdělených mandátů), podává následující tabulka č. 3.</w:t>
      </w:r>
    </w:p>
    <w:p w:rsidR="00D76AFB" w:rsidRDefault="00D76AFB" w:rsidP="005B6CAC">
      <w:pPr>
        <w:pStyle w:val="Style0"/>
        <w:jc w:val="both"/>
        <w:rPr>
          <w:rFonts w:ascii="Arial" w:hAnsi="Arial" w:cs="Arial"/>
          <w:color w:val="000000"/>
        </w:rPr>
      </w:pPr>
    </w:p>
    <w:p w:rsidR="000C5997" w:rsidRDefault="000C5997" w:rsidP="005B6CAC">
      <w:pPr>
        <w:pStyle w:val="Style0"/>
        <w:jc w:val="both"/>
        <w:rPr>
          <w:rFonts w:ascii="Arial" w:hAnsi="Arial" w:cs="Arial"/>
          <w:color w:val="000000"/>
        </w:rPr>
      </w:pPr>
    </w:p>
    <w:p w:rsidR="00D76AFB" w:rsidRDefault="000C5997" w:rsidP="005B6CAC">
      <w:pPr>
        <w:pStyle w:val="Style0"/>
        <w:jc w:val="both"/>
        <w:rPr>
          <w:rFonts w:ascii="Arial" w:hAnsi="Arial" w:cs="Arial"/>
          <w:color w:val="000000"/>
        </w:rPr>
      </w:pPr>
      <w:r w:rsidRPr="000C5997">
        <w:rPr>
          <w:rFonts w:ascii="Arial" w:hAnsi="Arial" w:cs="Arial"/>
          <w:noProof/>
          <w:color w:val="000000"/>
        </w:rPr>
        <w:drawing>
          <wp:inline distT="0" distB="0" distL="0" distR="0">
            <wp:extent cx="5876925" cy="3695700"/>
            <wp:effectExtent l="19050" t="0" r="9525" b="0"/>
            <wp:docPr id="12" name="obrázek 12"/>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cstate="print"/>
                    <a:srcRect/>
                    <a:stretch>
                      <a:fillRect/>
                    </a:stretch>
                  </pic:blipFill>
                  <pic:spPr bwMode="auto">
                    <a:xfrm>
                      <a:off x="0" y="0"/>
                      <a:ext cx="5876925" cy="3695700"/>
                    </a:xfrm>
                    <a:prstGeom prst="rect">
                      <a:avLst/>
                    </a:prstGeom>
                    <a:noFill/>
                    <a:ln w="1">
                      <a:noFill/>
                      <a:miter lim="800000"/>
                      <a:headEnd/>
                      <a:tailEnd type="none" w="med" len="med"/>
                    </a:ln>
                    <a:effectLst/>
                  </pic:spPr>
                </pic:pic>
              </a:graphicData>
            </a:graphic>
          </wp:inline>
        </w:drawing>
      </w:r>
    </w:p>
    <w:p w:rsidR="00D76AFB" w:rsidRDefault="00D76AFB">
      <w:pPr>
        <w:pStyle w:val="Style0"/>
        <w:rPr>
          <w:rFonts w:ascii="Arial" w:hAnsi="Arial" w:cs="Arial"/>
          <w:color w:val="000000"/>
        </w:rPr>
      </w:pPr>
    </w:p>
    <w:p w:rsidR="00D76AFB" w:rsidRDefault="00D76AFB">
      <w:pPr>
        <w:pStyle w:val="Style0"/>
        <w:rPr>
          <w:rFonts w:ascii="Arial" w:hAnsi="Arial" w:cs="Arial"/>
          <w:color w:val="000000"/>
        </w:rPr>
      </w:pPr>
    </w:p>
    <w:p w:rsidR="00584628" w:rsidRDefault="00584628">
      <w:pPr>
        <w:pStyle w:val="Style0"/>
        <w:rPr>
          <w:rFonts w:ascii="Arial" w:hAnsi="Arial" w:cs="Arial"/>
          <w:color w:val="000000"/>
        </w:rPr>
      </w:pPr>
    </w:p>
    <w:p w:rsidR="004413FD" w:rsidRDefault="009F3074">
      <w:pPr>
        <w:pStyle w:val="Style0"/>
        <w:rPr>
          <w:rFonts w:ascii="Arial" w:hAnsi="Arial" w:cs="Arial"/>
          <w:b/>
          <w:bCs/>
          <w:color w:val="000000"/>
        </w:rPr>
      </w:pPr>
      <w:r>
        <w:rPr>
          <w:rFonts w:ascii="Arial" w:hAnsi="Arial" w:cs="Arial"/>
          <w:b/>
          <w:bCs/>
          <w:color w:val="000000"/>
        </w:rPr>
        <w:lastRenderedPageBreak/>
        <w:t>Graf 1</w:t>
      </w:r>
      <w:r w:rsidR="00417E73">
        <w:rPr>
          <w:rFonts w:ascii="Arial" w:hAnsi="Arial" w:cs="Arial"/>
          <w:b/>
          <w:bCs/>
          <w:color w:val="000000"/>
        </w:rPr>
        <w:t xml:space="preserve"> </w:t>
      </w:r>
      <w:r w:rsidR="0032263D">
        <w:rPr>
          <w:rFonts w:ascii="Arial" w:hAnsi="Arial" w:cs="Arial"/>
          <w:b/>
          <w:bCs/>
          <w:color w:val="000000"/>
        </w:rPr>
        <w:t xml:space="preserve">Účast a úspěšnost volebních stran </w:t>
      </w:r>
      <w:r w:rsidR="008726FC">
        <w:rPr>
          <w:rFonts w:ascii="Arial" w:hAnsi="Arial" w:cs="Arial"/>
          <w:b/>
          <w:bCs/>
          <w:color w:val="000000"/>
        </w:rPr>
        <w:t>ve</w:t>
      </w:r>
      <w:r w:rsidR="0032263D">
        <w:rPr>
          <w:rFonts w:ascii="Arial" w:hAnsi="Arial" w:cs="Arial"/>
          <w:b/>
          <w:bCs/>
          <w:color w:val="000000"/>
        </w:rPr>
        <w:t xml:space="preserve"> volbách za ČR celkem</w:t>
      </w:r>
    </w:p>
    <w:p w:rsidR="004413FD" w:rsidRDefault="0032263D">
      <w:pPr>
        <w:pStyle w:val="Style0"/>
        <w:rPr>
          <w:rFonts w:ascii="Arial" w:hAnsi="Arial" w:cs="Arial"/>
          <w:color w:val="000000"/>
        </w:rPr>
      </w:pPr>
      <w:r>
        <w:rPr>
          <w:rFonts w:ascii="Arial" w:hAnsi="Arial" w:cs="Arial"/>
          <w:b/>
          <w:bCs/>
          <w:color w:val="000000"/>
        </w:rPr>
        <w:tab/>
      </w:r>
      <w:r>
        <w:rPr>
          <w:rFonts w:ascii="Arial" w:hAnsi="Arial" w:cs="Arial"/>
          <w:color w:val="000000"/>
        </w:rPr>
        <w:t xml:space="preserve"> (strany na ose „x“ řazeny podle výše zisku mandátů)</w:t>
      </w:r>
    </w:p>
    <w:p w:rsidR="00417E73" w:rsidRDefault="00417E73">
      <w:pPr>
        <w:pStyle w:val="Style0"/>
        <w:rPr>
          <w:rFonts w:ascii="Arial" w:hAnsi="Arial" w:cs="Arial"/>
          <w:color w:val="000000"/>
        </w:rPr>
      </w:pPr>
    </w:p>
    <w:p w:rsidR="009B31BD" w:rsidRDefault="00417E73">
      <w:pPr>
        <w:pStyle w:val="Style0"/>
        <w:rPr>
          <w:rFonts w:ascii="Arial" w:hAnsi="Arial" w:cs="Arial"/>
          <w:color w:val="000000"/>
        </w:rPr>
      </w:pPr>
      <w:r w:rsidRPr="00417E73">
        <w:rPr>
          <w:rFonts w:ascii="Arial" w:hAnsi="Arial" w:cs="Arial"/>
          <w:noProof/>
          <w:color w:val="000000"/>
        </w:rPr>
        <w:drawing>
          <wp:inline distT="0" distB="0" distL="0" distR="0">
            <wp:extent cx="5972810" cy="2807970"/>
            <wp:effectExtent l="19050" t="0" r="8890" b="0"/>
            <wp:docPr id="4" name="obrázek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5972810" cy="2807970"/>
                    </a:xfrm>
                    <a:prstGeom prst="rect">
                      <a:avLst/>
                    </a:prstGeom>
                    <a:noFill/>
                  </pic:spPr>
                </pic:pic>
              </a:graphicData>
            </a:graphic>
          </wp:inline>
        </w:drawing>
      </w:r>
    </w:p>
    <w:p w:rsidR="00FC7E27" w:rsidRDefault="0032263D">
      <w:pPr>
        <w:pStyle w:val="Style0"/>
        <w:jc w:val="both"/>
        <w:rPr>
          <w:rFonts w:ascii="Arial" w:hAnsi="Arial" w:cs="Arial"/>
          <w:color w:val="000000"/>
        </w:rPr>
      </w:pPr>
      <w:r>
        <w:rPr>
          <w:rFonts w:ascii="Arial" w:hAnsi="Arial" w:cs="Arial"/>
          <w:color w:val="000000"/>
        </w:rPr>
        <w:tab/>
      </w:r>
    </w:p>
    <w:p w:rsidR="009A6949" w:rsidRDefault="00FB05F2" w:rsidP="0075031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Jak je z výše uvedeného grafu patrné, nejméně</w:t>
      </w:r>
      <w:r w:rsidR="008979AE">
        <w:rPr>
          <w:rFonts w:ascii="Arial" w:hAnsi="Arial" w:cs="Arial"/>
          <w:color w:val="000000"/>
        </w:rPr>
        <w:t xml:space="preserve"> (1,5)</w:t>
      </w:r>
      <w:r>
        <w:rPr>
          <w:rFonts w:ascii="Arial" w:hAnsi="Arial" w:cs="Arial"/>
          <w:color w:val="000000"/>
        </w:rPr>
        <w:t xml:space="preserve"> kandidátů</w:t>
      </w:r>
      <w:r w:rsidR="008979AE">
        <w:rPr>
          <w:rFonts w:ascii="Arial" w:hAnsi="Arial" w:cs="Arial"/>
          <w:color w:val="000000"/>
        </w:rPr>
        <w:t xml:space="preserve"> na 1</w:t>
      </w:r>
      <w:r>
        <w:rPr>
          <w:rFonts w:ascii="Arial" w:hAnsi="Arial" w:cs="Arial"/>
          <w:color w:val="000000"/>
        </w:rPr>
        <w:t xml:space="preserve"> získaný mandát má volební strana </w:t>
      </w:r>
      <w:r w:rsidR="008979AE">
        <w:rPr>
          <w:rFonts w:ascii="Arial" w:hAnsi="Arial" w:cs="Arial"/>
          <w:color w:val="000000"/>
        </w:rPr>
        <w:t>„nezávislý kandidát“. Tato skutečnost je dána zřejmě i tím, že na jejich kandidátní listině může být uveden vždy jen jeden kandidát, což snižuje celkový počet kandidátů volební strany. Když se zaměříme na volební strany, které mohou na kandidátní listiny uvést více než jednoho kandidáta, má nejmenší počet (2,4) kandidátů na 1 mandát volební strana „sdružení nezávislých kandidátů“. Vysoký počet kandidátů volební strany „sdružení nezáv</w:t>
      </w:r>
      <w:r w:rsidR="0035282F">
        <w:rPr>
          <w:rFonts w:ascii="Arial" w:hAnsi="Arial" w:cs="Arial"/>
          <w:color w:val="000000"/>
        </w:rPr>
        <w:t>islých kandidátů“ je zapříčiněn</w:t>
      </w:r>
      <w:r w:rsidR="008979AE">
        <w:rPr>
          <w:rFonts w:ascii="Arial" w:hAnsi="Arial" w:cs="Arial"/>
          <w:color w:val="000000"/>
        </w:rPr>
        <w:t xml:space="preserve"> i tím, že mohou v rámci jedné obce podávat více kandidátních listi</w:t>
      </w:r>
      <w:r w:rsidR="004663D7">
        <w:rPr>
          <w:rFonts w:ascii="Arial" w:hAnsi="Arial" w:cs="Arial"/>
          <w:color w:val="000000"/>
        </w:rPr>
        <w:t>n, což u jiných volebních stran</w:t>
      </w:r>
      <w:r w:rsidR="008979AE">
        <w:rPr>
          <w:rFonts w:ascii="Arial" w:hAnsi="Arial" w:cs="Arial"/>
          <w:color w:val="000000"/>
        </w:rPr>
        <w:t xml:space="preserve"> </w:t>
      </w:r>
      <w:r w:rsidR="004663D7">
        <w:rPr>
          <w:rFonts w:ascii="Arial" w:hAnsi="Arial" w:cs="Arial"/>
          <w:color w:val="000000"/>
        </w:rPr>
        <w:t>(</w:t>
      </w:r>
      <w:r w:rsidR="008979AE">
        <w:rPr>
          <w:rFonts w:ascii="Arial" w:hAnsi="Arial" w:cs="Arial"/>
          <w:color w:val="000000"/>
        </w:rPr>
        <w:t>mimo „nezávislých kandidátů“</w:t>
      </w:r>
      <w:r w:rsidR="004663D7">
        <w:rPr>
          <w:rFonts w:ascii="Arial" w:hAnsi="Arial" w:cs="Arial"/>
          <w:color w:val="000000"/>
        </w:rPr>
        <w:t>)</w:t>
      </w:r>
      <w:r w:rsidR="008979AE">
        <w:rPr>
          <w:rFonts w:ascii="Arial" w:hAnsi="Arial" w:cs="Arial"/>
          <w:color w:val="000000"/>
        </w:rPr>
        <w:t xml:space="preserve"> není možné.</w:t>
      </w:r>
    </w:p>
    <w:p w:rsidR="008979AE" w:rsidRDefault="008979AE" w:rsidP="009F307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000000"/>
        </w:rPr>
      </w:pPr>
    </w:p>
    <w:p w:rsidR="008979AE" w:rsidRDefault="008979AE" w:rsidP="0075031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Z volebních stran, které jsou zastoupeny v Poslanecké sněmovně Parlam</w:t>
      </w:r>
      <w:r w:rsidR="00750318">
        <w:rPr>
          <w:rFonts w:ascii="Arial" w:hAnsi="Arial" w:cs="Arial"/>
          <w:color w:val="000000"/>
        </w:rPr>
        <w:t xml:space="preserve">entu ČR a </w:t>
      </w:r>
      <w:r w:rsidR="004F3DDA">
        <w:rPr>
          <w:rFonts w:ascii="Arial" w:hAnsi="Arial" w:cs="Arial"/>
          <w:color w:val="000000"/>
        </w:rPr>
        <w:t xml:space="preserve">zároveň </w:t>
      </w:r>
      <w:r w:rsidR="00750318">
        <w:rPr>
          <w:rFonts w:ascii="Arial" w:hAnsi="Arial" w:cs="Arial"/>
          <w:color w:val="000000"/>
        </w:rPr>
        <w:t>nominovaly více než 3 </w:t>
      </w:r>
      <w:r>
        <w:rPr>
          <w:rFonts w:ascii="Arial" w:hAnsi="Arial" w:cs="Arial"/>
          <w:color w:val="000000"/>
        </w:rPr>
        <w:t>% z celkového počtu kandidátů má nejvyšší počet kandidátů na 1 mandát KSČM (9,7), pak následuje</w:t>
      </w:r>
      <w:r w:rsidR="00547129">
        <w:rPr>
          <w:rFonts w:ascii="Arial" w:hAnsi="Arial" w:cs="Arial"/>
          <w:color w:val="000000"/>
        </w:rPr>
        <w:t xml:space="preserve"> ČSSD (6,3), ODS (5,1), ANO 2011 (5,0), KDU-ČSL (4,1). Nejmenší počet kandidátů na 1 mandát má z vybraných stran hnutí STAN (2,6).</w:t>
      </w:r>
      <w:r>
        <w:rPr>
          <w:rFonts w:ascii="Arial" w:hAnsi="Arial" w:cs="Arial"/>
          <w:color w:val="000000"/>
        </w:rPr>
        <w:t xml:space="preserve"> </w:t>
      </w:r>
    </w:p>
    <w:p w:rsidR="00547129" w:rsidRDefault="00547129" w:rsidP="009F307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000000"/>
        </w:rPr>
      </w:pPr>
    </w:p>
    <w:p w:rsidR="009A6949" w:rsidRDefault="0032263D" w:rsidP="0075031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V tabulkách č. 1</w:t>
      </w:r>
      <w:r w:rsidR="00417E73">
        <w:rPr>
          <w:rFonts w:ascii="Arial" w:hAnsi="Arial" w:cs="Arial"/>
          <w:color w:val="000000"/>
        </w:rPr>
        <w:t xml:space="preserve">, 2 a 3 </w:t>
      </w:r>
      <w:r w:rsidR="004663D7">
        <w:rPr>
          <w:rFonts w:ascii="Arial" w:hAnsi="Arial" w:cs="Arial"/>
          <w:color w:val="000000"/>
        </w:rPr>
        <w:t xml:space="preserve">tohoto </w:t>
      </w:r>
      <w:r w:rsidR="00417E73">
        <w:rPr>
          <w:rFonts w:ascii="Arial" w:hAnsi="Arial" w:cs="Arial"/>
          <w:color w:val="000000"/>
        </w:rPr>
        <w:t>komentáře</w:t>
      </w:r>
      <w:r>
        <w:rPr>
          <w:rFonts w:ascii="Arial" w:hAnsi="Arial" w:cs="Arial"/>
          <w:color w:val="000000"/>
        </w:rPr>
        <w:t xml:space="preserve"> je uveden přehled výsledků volebních stran podle krajů (s výjimkou kraje </w:t>
      </w:r>
      <w:r w:rsidR="003160C2">
        <w:rPr>
          <w:rFonts w:ascii="Arial" w:hAnsi="Arial" w:cs="Arial"/>
          <w:color w:val="000000"/>
        </w:rPr>
        <w:t xml:space="preserve">hl. m. </w:t>
      </w:r>
      <w:r>
        <w:rPr>
          <w:rFonts w:ascii="Arial" w:hAnsi="Arial" w:cs="Arial"/>
          <w:color w:val="000000"/>
        </w:rPr>
        <w:t>Praha, kde šlo pouze o volby do zastupitelstva hl. m. Prahy a jehož výsle</w:t>
      </w:r>
      <w:r w:rsidR="003565F3">
        <w:rPr>
          <w:rFonts w:ascii="Arial" w:hAnsi="Arial" w:cs="Arial"/>
          <w:color w:val="000000"/>
        </w:rPr>
        <w:t>dky jsou uvedeny v tabulce</w:t>
      </w:r>
      <w:r>
        <w:rPr>
          <w:rFonts w:ascii="Arial" w:hAnsi="Arial" w:cs="Arial"/>
          <w:color w:val="000000"/>
        </w:rPr>
        <w:t xml:space="preserve"> č.</w:t>
      </w:r>
      <w:r w:rsidR="00417E73">
        <w:rPr>
          <w:rFonts w:ascii="Arial" w:hAnsi="Arial" w:cs="Arial"/>
          <w:color w:val="000000"/>
        </w:rPr>
        <w:t> </w:t>
      </w:r>
      <w:r>
        <w:rPr>
          <w:rFonts w:ascii="Arial" w:hAnsi="Arial" w:cs="Arial"/>
          <w:color w:val="000000"/>
        </w:rPr>
        <w:t>3</w:t>
      </w:r>
      <w:r w:rsidR="00417E73">
        <w:rPr>
          <w:rFonts w:ascii="Arial" w:hAnsi="Arial" w:cs="Arial"/>
          <w:color w:val="000000"/>
        </w:rPr>
        <w:t xml:space="preserve"> publikace</w:t>
      </w:r>
      <w:r>
        <w:rPr>
          <w:rFonts w:ascii="Arial" w:hAnsi="Arial" w:cs="Arial"/>
          <w:color w:val="000000"/>
        </w:rPr>
        <w:t>). Další podrobný přehled o potenciálu a výsledcích volebních str</w:t>
      </w:r>
      <w:r w:rsidR="003565F3">
        <w:rPr>
          <w:rFonts w:ascii="Arial" w:hAnsi="Arial" w:cs="Arial"/>
          <w:color w:val="000000"/>
        </w:rPr>
        <w:t>an</w:t>
      </w:r>
      <w:r w:rsidR="003C59ED">
        <w:rPr>
          <w:rFonts w:ascii="Arial" w:hAnsi="Arial" w:cs="Arial"/>
          <w:color w:val="000000"/>
        </w:rPr>
        <w:t xml:space="preserve"> podle jednotlivých okresů</w:t>
      </w:r>
      <w:r w:rsidR="003565F3">
        <w:rPr>
          <w:rFonts w:ascii="Arial" w:hAnsi="Arial" w:cs="Arial"/>
          <w:color w:val="000000"/>
        </w:rPr>
        <w:t xml:space="preserve"> je uveden v tabulkách č. 2</w:t>
      </w:r>
      <w:r w:rsidR="00417E73">
        <w:rPr>
          <w:rFonts w:ascii="Arial" w:hAnsi="Arial" w:cs="Arial"/>
          <w:color w:val="000000"/>
        </w:rPr>
        <w:t xml:space="preserve"> publikace</w:t>
      </w:r>
      <w:r w:rsidR="003C59ED">
        <w:rPr>
          <w:rFonts w:ascii="Arial" w:hAnsi="Arial" w:cs="Arial"/>
          <w:color w:val="000000"/>
        </w:rPr>
        <w:t>. V</w:t>
      </w:r>
      <w:r w:rsidR="00750318">
        <w:rPr>
          <w:rFonts w:ascii="Arial" w:hAnsi="Arial" w:cs="Arial"/>
          <w:color w:val="000000"/>
        </w:rPr>
        <w:t> </w:t>
      </w:r>
      <w:r w:rsidR="00417E73">
        <w:rPr>
          <w:rFonts w:ascii="Arial" w:hAnsi="Arial" w:cs="Arial"/>
          <w:color w:val="000000"/>
        </w:rPr>
        <w:t>tabulce</w:t>
      </w:r>
      <w:r>
        <w:rPr>
          <w:rFonts w:ascii="Arial" w:hAnsi="Arial" w:cs="Arial"/>
          <w:color w:val="000000"/>
        </w:rPr>
        <w:t xml:space="preserve"> č. 3</w:t>
      </w:r>
      <w:r w:rsidR="003C59ED">
        <w:rPr>
          <w:rFonts w:ascii="Arial" w:hAnsi="Arial" w:cs="Arial"/>
          <w:color w:val="000000"/>
        </w:rPr>
        <w:t xml:space="preserve"> publikace</w:t>
      </w:r>
      <w:r>
        <w:rPr>
          <w:rFonts w:ascii="Arial" w:hAnsi="Arial" w:cs="Arial"/>
          <w:color w:val="000000"/>
        </w:rPr>
        <w:t xml:space="preserve"> </w:t>
      </w:r>
      <w:r w:rsidR="003565F3">
        <w:rPr>
          <w:rFonts w:ascii="Arial" w:hAnsi="Arial" w:cs="Arial"/>
          <w:color w:val="000000"/>
        </w:rPr>
        <w:t>–</w:t>
      </w:r>
      <w:r>
        <w:rPr>
          <w:rFonts w:ascii="Arial" w:hAnsi="Arial" w:cs="Arial"/>
          <w:color w:val="000000"/>
        </w:rPr>
        <w:t xml:space="preserve"> </w:t>
      </w:r>
      <w:r w:rsidR="003C59ED">
        <w:rPr>
          <w:rFonts w:ascii="Arial" w:hAnsi="Arial" w:cs="Arial"/>
          <w:color w:val="000000"/>
        </w:rPr>
        <w:t xml:space="preserve">je možné nalézt výsledky </w:t>
      </w:r>
      <w:r w:rsidR="00417E73">
        <w:rPr>
          <w:rFonts w:ascii="Arial" w:hAnsi="Arial" w:cs="Arial"/>
          <w:color w:val="000000"/>
        </w:rPr>
        <w:t xml:space="preserve">nejen </w:t>
      </w:r>
      <w:r>
        <w:rPr>
          <w:rFonts w:ascii="Arial" w:hAnsi="Arial" w:cs="Arial"/>
          <w:color w:val="000000"/>
        </w:rPr>
        <w:t xml:space="preserve">za </w:t>
      </w:r>
      <w:r w:rsidR="003C59ED">
        <w:rPr>
          <w:rFonts w:ascii="Arial" w:hAnsi="Arial" w:cs="Arial"/>
          <w:color w:val="000000"/>
        </w:rPr>
        <w:t>hl. m. </w:t>
      </w:r>
      <w:r>
        <w:rPr>
          <w:rFonts w:ascii="Arial" w:hAnsi="Arial" w:cs="Arial"/>
          <w:color w:val="000000"/>
        </w:rPr>
        <w:t>Prahu</w:t>
      </w:r>
      <w:r w:rsidR="00417E73">
        <w:rPr>
          <w:rFonts w:ascii="Arial" w:hAnsi="Arial" w:cs="Arial"/>
          <w:color w:val="000000"/>
        </w:rPr>
        <w:t>, ale i</w:t>
      </w:r>
      <w:r w:rsidR="003C59ED">
        <w:rPr>
          <w:rFonts w:ascii="Arial" w:hAnsi="Arial" w:cs="Arial"/>
          <w:color w:val="000000"/>
        </w:rPr>
        <w:t xml:space="preserve"> za</w:t>
      </w:r>
      <w:r w:rsidR="00553DEC">
        <w:rPr>
          <w:rFonts w:ascii="Arial" w:hAnsi="Arial" w:cs="Arial"/>
          <w:color w:val="000000"/>
        </w:rPr>
        <w:t xml:space="preserve"> </w:t>
      </w:r>
      <w:r>
        <w:rPr>
          <w:rFonts w:ascii="Arial" w:hAnsi="Arial" w:cs="Arial"/>
          <w:color w:val="000000"/>
        </w:rPr>
        <w:t xml:space="preserve">Brno, </w:t>
      </w:r>
      <w:r w:rsidR="00417E73">
        <w:rPr>
          <w:rFonts w:ascii="Arial" w:hAnsi="Arial" w:cs="Arial"/>
          <w:color w:val="000000"/>
        </w:rPr>
        <w:t>t</w:t>
      </w:r>
      <w:r w:rsidR="003C59ED">
        <w:rPr>
          <w:rFonts w:ascii="Arial" w:hAnsi="Arial" w:cs="Arial"/>
          <w:color w:val="000000"/>
        </w:rPr>
        <w:t>yto</w:t>
      </w:r>
      <w:r>
        <w:rPr>
          <w:rFonts w:ascii="Arial" w:hAnsi="Arial" w:cs="Arial"/>
          <w:color w:val="000000"/>
        </w:rPr>
        <w:t xml:space="preserve"> j</w:t>
      </w:r>
      <w:r w:rsidR="003565F3">
        <w:rPr>
          <w:rFonts w:ascii="Arial" w:hAnsi="Arial" w:cs="Arial"/>
          <w:color w:val="000000"/>
        </w:rPr>
        <w:t>sou</w:t>
      </w:r>
      <w:r w:rsidR="009F3074">
        <w:rPr>
          <w:rFonts w:ascii="Arial" w:hAnsi="Arial" w:cs="Arial"/>
          <w:color w:val="000000"/>
        </w:rPr>
        <w:t xml:space="preserve"> zároveň okresem. Výsledky do </w:t>
      </w:r>
      <w:r>
        <w:rPr>
          <w:rFonts w:ascii="Arial" w:hAnsi="Arial" w:cs="Arial"/>
          <w:color w:val="000000"/>
        </w:rPr>
        <w:t>magis</w:t>
      </w:r>
      <w:r w:rsidR="003C59ED">
        <w:rPr>
          <w:rFonts w:ascii="Arial" w:hAnsi="Arial" w:cs="Arial"/>
          <w:color w:val="000000"/>
        </w:rPr>
        <w:t>trátů statutárních měst Plzeň a </w:t>
      </w:r>
      <w:r>
        <w:rPr>
          <w:rFonts w:ascii="Arial" w:hAnsi="Arial" w:cs="Arial"/>
          <w:color w:val="000000"/>
        </w:rPr>
        <w:t xml:space="preserve">Ostrava, které byly </w:t>
      </w:r>
      <w:r w:rsidR="00862300">
        <w:rPr>
          <w:rFonts w:ascii="Arial" w:hAnsi="Arial" w:cs="Arial"/>
          <w:color w:val="000000"/>
        </w:rPr>
        <w:t xml:space="preserve">ještě </w:t>
      </w:r>
      <w:r>
        <w:rPr>
          <w:rFonts w:ascii="Arial" w:hAnsi="Arial" w:cs="Arial"/>
          <w:color w:val="000000"/>
        </w:rPr>
        <w:t xml:space="preserve">ve volbách 2006 rovněž samy sobě okresem, jsou </w:t>
      </w:r>
      <w:r w:rsidR="00862300">
        <w:rPr>
          <w:rFonts w:ascii="Arial" w:hAnsi="Arial" w:cs="Arial"/>
          <w:color w:val="000000"/>
        </w:rPr>
        <w:t xml:space="preserve">v publikacích od roku 2010 </w:t>
      </w:r>
      <w:r>
        <w:rPr>
          <w:rFonts w:ascii="Arial" w:hAnsi="Arial" w:cs="Arial"/>
          <w:color w:val="000000"/>
        </w:rPr>
        <w:t>zahrnuty v tabulkách č. 2</w:t>
      </w:r>
      <w:r w:rsidR="003C59ED">
        <w:rPr>
          <w:rFonts w:ascii="Arial" w:hAnsi="Arial" w:cs="Arial"/>
          <w:color w:val="000000"/>
        </w:rPr>
        <w:t xml:space="preserve"> publikace</w:t>
      </w:r>
      <w:r>
        <w:rPr>
          <w:rFonts w:ascii="Arial" w:hAnsi="Arial" w:cs="Arial"/>
          <w:color w:val="000000"/>
        </w:rPr>
        <w:t>, jelikož k nim byly územně převedeny další obce.</w:t>
      </w:r>
    </w:p>
    <w:p w:rsidR="009A6949" w:rsidRDefault="009A6949" w:rsidP="009F307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i/>
          <w:iCs/>
          <w:color w:val="000000"/>
          <w:szCs w:val="21"/>
        </w:rPr>
      </w:pPr>
    </w:p>
    <w:p w:rsidR="009A6949" w:rsidRDefault="0032263D" w:rsidP="0075031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Hodnota vyšší než 100</w:t>
      </w:r>
      <w:r w:rsidR="004F3DDA">
        <w:rPr>
          <w:rFonts w:ascii="Arial" w:hAnsi="Arial" w:cs="Arial"/>
          <w:color w:val="000000"/>
        </w:rPr>
        <w:t xml:space="preserve"> </w:t>
      </w:r>
      <w:r>
        <w:rPr>
          <w:rFonts w:ascii="Arial" w:hAnsi="Arial" w:cs="Arial"/>
          <w:color w:val="000000"/>
        </w:rPr>
        <w:t>% jako maximum ukazatele "počet kandidátů v %" u volební strany "místní sdružení nezávislých kandidátů" se vyskytla v několika okresech i krajích a vyplývá z toho, že v daném území bylo více obcí, ve kterých podaly kandi</w:t>
      </w:r>
      <w:r w:rsidR="006C2DAB">
        <w:rPr>
          <w:rFonts w:ascii="Arial" w:hAnsi="Arial" w:cs="Arial"/>
          <w:color w:val="000000"/>
        </w:rPr>
        <w:t>dátní listiny dvě a více místní</w:t>
      </w:r>
      <w:r w:rsidR="004F3DDA">
        <w:rPr>
          <w:rFonts w:ascii="Arial" w:hAnsi="Arial" w:cs="Arial"/>
          <w:color w:val="000000"/>
        </w:rPr>
        <w:t>ch</w:t>
      </w:r>
      <w:r>
        <w:rPr>
          <w:rFonts w:ascii="Arial" w:hAnsi="Arial" w:cs="Arial"/>
          <w:color w:val="000000"/>
        </w:rPr>
        <w:t xml:space="preserve"> sdružení nezávislých kandidátů (např. SNK I., SNK II., SNK III.), a to s plnými počty kandidátů, případně ještě s počtem kandidátů o 1 třetinu vyšším, než kolik členů zastupitelstva se volilo.</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4"/>
          <w:szCs w:val="28"/>
        </w:rPr>
      </w:pPr>
    </w:p>
    <w:p w:rsidR="00D81A24" w:rsidRPr="00CD6BDC" w:rsidRDefault="00D81A24" w:rsidP="00D81A24">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Výsledky volebních stran podle vybraných skupin obcí</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Tabulka č. 4 publikace uvádí přehled za zastupitelstva statutárních měst. K datu voleb bylo těchto měst 26: </w:t>
      </w:r>
      <w:r w:rsidRPr="002E0BF5">
        <w:rPr>
          <w:rFonts w:ascii="Arial" w:hAnsi="Arial" w:cs="Arial"/>
          <w:color w:val="000000"/>
        </w:rPr>
        <w:t xml:space="preserve">Brno, České Budějovice, Děčín, </w:t>
      </w:r>
      <w:proofErr w:type="spellStart"/>
      <w:r w:rsidRPr="002E0BF5">
        <w:rPr>
          <w:rFonts w:ascii="Arial" w:hAnsi="Arial" w:cs="Arial"/>
          <w:color w:val="000000"/>
        </w:rPr>
        <w:t>Frýdek</w:t>
      </w:r>
      <w:proofErr w:type="spellEnd"/>
      <w:r w:rsidR="004F3DDA">
        <w:rPr>
          <w:rFonts w:ascii="Arial" w:hAnsi="Arial" w:cs="Arial"/>
          <w:color w:val="000000"/>
        </w:rPr>
        <w:t>-</w:t>
      </w:r>
      <w:r w:rsidRPr="002E0BF5">
        <w:rPr>
          <w:rFonts w:ascii="Arial" w:hAnsi="Arial" w:cs="Arial"/>
          <w:color w:val="000000"/>
        </w:rPr>
        <w:t>Místek, Havířov, Hradec Králové, Chomutov, Jablonec nad Nisou, Jihlava, Karlovy Vary, Karviná, Kladno, Liberec, Mladá Boleslav, Most, Olomouc, Opava, Ostrava, Pardubice, Plzeň, Prostějov, Přerov, Teplice, Třinec, Ústí nad Labem a Zlín</w:t>
      </w:r>
      <w:r>
        <w:rPr>
          <w:rFonts w:ascii="Arial" w:hAnsi="Arial" w:cs="Arial"/>
          <w:color w:val="000000"/>
        </w:rPr>
        <w:t xml:space="preserve">. </w:t>
      </w:r>
      <w:r w:rsidRPr="00CB558A">
        <w:rPr>
          <w:rFonts w:ascii="Arial" w:hAnsi="Arial" w:cs="Arial"/>
        </w:rPr>
        <w:t xml:space="preserve">V těchto městech </w:t>
      </w:r>
      <w:r>
        <w:rPr>
          <w:rFonts w:ascii="Arial" w:hAnsi="Arial" w:cs="Arial"/>
        </w:rPr>
        <w:t xml:space="preserve">patřily mezi </w:t>
      </w:r>
      <w:r w:rsidRPr="00CB558A">
        <w:rPr>
          <w:rFonts w:ascii="Arial" w:hAnsi="Arial" w:cs="Arial"/>
        </w:rPr>
        <w:t>nejaktivnější strany</w:t>
      </w:r>
      <w:r w:rsidR="004F3DDA">
        <w:rPr>
          <w:rFonts w:ascii="Arial" w:hAnsi="Arial" w:cs="Arial"/>
        </w:rPr>
        <w:t>, které jsou</w:t>
      </w:r>
      <w:r w:rsidRPr="00CB558A">
        <w:rPr>
          <w:rFonts w:ascii="Arial" w:hAnsi="Arial" w:cs="Arial"/>
        </w:rPr>
        <w:t xml:space="preserve"> </w:t>
      </w:r>
      <w:r w:rsidRPr="00AA7D26">
        <w:rPr>
          <w:rFonts w:ascii="Arial" w:hAnsi="Arial" w:cs="Arial"/>
        </w:rPr>
        <w:t>zastoupené v Poslanecké sněmovně PČR. Ve všech statutárních městech kandidoval</w:t>
      </w:r>
      <w:r>
        <w:rPr>
          <w:rFonts w:ascii="Arial" w:hAnsi="Arial" w:cs="Arial"/>
        </w:rPr>
        <w:t>a</w:t>
      </w:r>
      <w:r w:rsidRPr="00AA7D26">
        <w:rPr>
          <w:rFonts w:ascii="Arial" w:hAnsi="Arial" w:cs="Arial"/>
        </w:rPr>
        <w:t xml:space="preserve"> </w:t>
      </w:r>
      <w:r>
        <w:rPr>
          <w:rFonts w:ascii="Arial" w:hAnsi="Arial" w:cs="Arial"/>
        </w:rPr>
        <w:t xml:space="preserve">pouze </w:t>
      </w:r>
      <w:r w:rsidRPr="00AA7D26">
        <w:rPr>
          <w:rFonts w:ascii="Arial" w:hAnsi="Arial" w:cs="Arial"/>
        </w:rPr>
        <w:t>KSČM</w:t>
      </w:r>
      <w:r w:rsidR="004F3DDA">
        <w:rPr>
          <w:rFonts w:ascii="Arial" w:hAnsi="Arial" w:cs="Arial"/>
        </w:rPr>
        <w:t>. S</w:t>
      </w:r>
      <w:r w:rsidRPr="00AA7D26">
        <w:rPr>
          <w:rFonts w:ascii="Arial" w:hAnsi="Arial" w:cs="Arial"/>
        </w:rPr>
        <w:t xml:space="preserve"> výjimkou jednoho </w:t>
      </w:r>
      <w:r>
        <w:rPr>
          <w:rFonts w:ascii="Arial" w:hAnsi="Arial" w:cs="Arial"/>
        </w:rPr>
        <w:t xml:space="preserve">statutárního </w:t>
      </w:r>
      <w:r w:rsidRPr="00AA7D26">
        <w:rPr>
          <w:rFonts w:ascii="Arial" w:hAnsi="Arial" w:cs="Arial"/>
        </w:rPr>
        <w:t>města měly postaveny kandidátní listiny ve všech statutárních městech ještě ANO 2011</w:t>
      </w:r>
      <w:r>
        <w:rPr>
          <w:rFonts w:ascii="Arial" w:hAnsi="Arial" w:cs="Arial"/>
        </w:rPr>
        <w:t xml:space="preserve"> a hnutí SPD</w:t>
      </w:r>
      <w:r w:rsidRPr="00AA7D26">
        <w:rPr>
          <w:rFonts w:ascii="Arial" w:hAnsi="Arial" w:cs="Arial"/>
        </w:rPr>
        <w:t>.</w:t>
      </w:r>
      <w:r>
        <w:rPr>
          <w:rFonts w:ascii="Arial" w:hAnsi="Arial" w:cs="Arial"/>
        </w:rPr>
        <w:t xml:space="preserve"> Ve statutárních </w:t>
      </w:r>
      <w:r w:rsidR="004F3DDA">
        <w:rPr>
          <w:rFonts w:ascii="Arial" w:hAnsi="Arial" w:cs="Arial"/>
        </w:rPr>
        <w:t>městech se rozdělovalo celkem 1 </w:t>
      </w:r>
      <w:r>
        <w:rPr>
          <w:rFonts w:ascii="Arial" w:hAnsi="Arial" w:cs="Arial"/>
        </w:rPr>
        <w:t xml:space="preserve">011 mandátů, o které se ucházelo 12 180 kandidátů. Nejvíce kandidátů, na kandidátních listinách, ze stran </w:t>
      </w:r>
      <w:r>
        <w:rPr>
          <w:rFonts w:ascii="Arial" w:hAnsi="Arial" w:cs="Arial"/>
        </w:rPr>
        <w:lastRenderedPageBreak/>
        <w:t xml:space="preserve">zastoupených v Poslanecké sněmovně PČR, měla KSČM (1 010), naopak nejméně kandidátů měla na kandidátních listinách TOP 09 (159). </w:t>
      </w:r>
      <w:r w:rsidRPr="00AA7D26">
        <w:rPr>
          <w:rFonts w:ascii="Arial" w:hAnsi="Arial" w:cs="Arial"/>
        </w:rPr>
        <w:t xml:space="preserve">V počtu získaných mandátů byla nejméně úspěšná strana </w:t>
      </w:r>
      <w:r>
        <w:rPr>
          <w:rFonts w:ascii="Arial" w:hAnsi="Arial" w:cs="Arial"/>
        </w:rPr>
        <w:t>TOP 09</w:t>
      </w:r>
      <w:r w:rsidRPr="00AA7D26">
        <w:rPr>
          <w:rFonts w:ascii="Arial" w:hAnsi="Arial" w:cs="Arial"/>
        </w:rPr>
        <w:t xml:space="preserve">, která v těchto městech získala </w:t>
      </w:r>
      <w:r>
        <w:rPr>
          <w:rFonts w:ascii="Arial" w:hAnsi="Arial" w:cs="Arial"/>
        </w:rPr>
        <w:t xml:space="preserve">4 </w:t>
      </w:r>
      <w:r w:rsidRPr="00AA7D26">
        <w:rPr>
          <w:rFonts w:ascii="Arial" w:hAnsi="Arial" w:cs="Arial"/>
        </w:rPr>
        <w:t>mandát</w:t>
      </w:r>
      <w:r>
        <w:rPr>
          <w:rFonts w:ascii="Arial" w:hAnsi="Arial" w:cs="Arial"/>
        </w:rPr>
        <w:t>y</w:t>
      </w:r>
      <w:r w:rsidRPr="00AA7D26">
        <w:rPr>
          <w:rFonts w:ascii="Arial" w:hAnsi="Arial" w:cs="Arial"/>
        </w:rPr>
        <w:t>, přestože se o man</w:t>
      </w:r>
      <w:r>
        <w:rPr>
          <w:rFonts w:ascii="Arial" w:hAnsi="Arial" w:cs="Arial"/>
        </w:rPr>
        <w:t>dát</w:t>
      </w:r>
      <w:r w:rsidR="004F3DDA">
        <w:rPr>
          <w:rFonts w:ascii="Arial" w:hAnsi="Arial" w:cs="Arial"/>
        </w:rPr>
        <w:t xml:space="preserve"> ve 4 </w:t>
      </w:r>
      <w:r w:rsidR="004F3DDA" w:rsidRPr="00AA7D26">
        <w:rPr>
          <w:rFonts w:ascii="Arial" w:hAnsi="Arial" w:cs="Arial"/>
        </w:rPr>
        <w:t>městech</w:t>
      </w:r>
      <w:r>
        <w:rPr>
          <w:rFonts w:ascii="Arial" w:hAnsi="Arial" w:cs="Arial"/>
        </w:rPr>
        <w:t xml:space="preserve"> ucházelo 159 kandidátů</w:t>
      </w:r>
      <w:r w:rsidRPr="00AA7D26">
        <w:rPr>
          <w:rFonts w:ascii="Arial" w:hAnsi="Arial" w:cs="Arial"/>
        </w:rPr>
        <w:t>.</w:t>
      </w:r>
      <w:r>
        <w:rPr>
          <w:rFonts w:ascii="Arial" w:hAnsi="Arial" w:cs="Arial"/>
          <w:color w:val="000000"/>
        </w:rPr>
        <w:t xml:space="preserve"> Nejúspěšnější v počtu získaných mandátů bylo hnutí ANO 2011, které získalo 259 mandátů, o mandát se ucházelo 977 kandidátů ve 25 městech.</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 </w:t>
      </w:r>
    </w:p>
    <w:p w:rsidR="00D81A24"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Tabulka č. 5 publikace podává přehled za zastupitelstva zvolená v okresních městech – je započteno celkem 71 měst včetně Brna, ale bez hl. m. Prahy. Rovněž jsou v nich výsledkově výrazné zejména politické strany a hnutí zastoupené v Poslanecké </w:t>
      </w:r>
      <w:r w:rsidRPr="00C60B16">
        <w:rPr>
          <w:rFonts w:ascii="Arial" w:hAnsi="Arial" w:cs="Arial"/>
        </w:rPr>
        <w:t xml:space="preserve">sněmovně PČR. </w:t>
      </w:r>
      <w:r>
        <w:rPr>
          <w:rFonts w:ascii="Arial" w:hAnsi="Arial" w:cs="Arial"/>
        </w:rPr>
        <w:t xml:space="preserve">Z těchto stran získaly nejméně mandátů TOP 09 (17) a STAN (19). Naopak nejvíce mandátů získalo hnutí ANO 2011 (437). </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81A24"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Tabulka č. 6 publikace se zabývá souhrnem za obce s 15 a vícečlenným zastupitelstvem, kterých bylo za ČR celkem vč. hl. m. Prahy 1 192. V následující tabulce č. 4 je seřazeno vždy prvních deset volebních stran podle nejvyšších hodnot, kterých u jednotlivých ukazatelů v těchto obcích souhrnně dosáhly.</w:t>
      </w:r>
    </w:p>
    <w:p w:rsidR="00E52BC7" w:rsidRDefault="00E52BC7"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1F28E0" w:rsidRDefault="002A4A61"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A4A61">
        <w:rPr>
          <w:rFonts w:ascii="Arial" w:hAnsi="Arial" w:cs="Arial"/>
          <w:noProof/>
          <w:color w:val="000000"/>
        </w:rPr>
        <w:drawing>
          <wp:inline distT="0" distB="0" distL="0" distR="0">
            <wp:extent cx="5972810" cy="2091055"/>
            <wp:effectExtent l="19050" t="0" r="8890" b="0"/>
            <wp:docPr id="1" name="obrázek 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1" cstate="print"/>
                    <a:srcRect/>
                    <a:stretch>
                      <a:fillRect/>
                    </a:stretch>
                  </pic:blipFill>
                  <pic:spPr bwMode="auto">
                    <a:xfrm>
                      <a:off x="0" y="0"/>
                      <a:ext cx="5972810" cy="2091055"/>
                    </a:xfrm>
                    <a:prstGeom prst="rect">
                      <a:avLst/>
                    </a:prstGeom>
                    <a:noFill/>
                    <a:ln w="1">
                      <a:noFill/>
                      <a:miter lim="800000"/>
                      <a:headEnd/>
                      <a:tailEnd type="none" w="med" len="med"/>
                    </a:ln>
                    <a:effectLst/>
                  </pic:spPr>
                </pic:pic>
              </a:graphicData>
            </a:graphic>
          </wp:inline>
        </w:drawing>
      </w:r>
    </w:p>
    <w:p w:rsidR="001F28E0" w:rsidRDefault="001F28E0"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81A24" w:rsidRDefault="00D81A24" w:rsidP="00D81A24">
      <w:pPr>
        <w:rPr>
          <w:rFonts w:cs="Arial"/>
          <w:color w:val="000000"/>
        </w:rPr>
      </w:pPr>
    </w:p>
    <w:p w:rsidR="00D81A24" w:rsidRPr="00AC5FB8" w:rsidRDefault="00D81A24" w:rsidP="00D81A24">
      <w:pPr>
        <w:pStyle w:val="Zkladntextodsazen"/>
        <w:ind w:firstLine="0"/>
        <w:rPr>
          <w:color w:val="C0504D"/>
        </w:rPr>
      </w:pPr>
      <w:r>
        <w:t>Z uvedeného přehledu je patrné, že nejúspěšnějším volebním uskupením byla (i za obce s </w:t>
      </w:r>
      <w:r w:rsidRPr="00856E97">
        <w:rPr>
          <w:color w:val="auto"/>
        </w:rPr>
        <w:t xml:space="preserve">vícečetným zastupitelstvem) </w:t>
      </w:r>
      <w:r w:rsidR="004F3DDA">
        <w:rPr>
          <w:color w:val="auto"/>
        </w:rPr>
        <w:t xml:space="preserve">místní </w:t>
      </w:r>
      <w:r w:rsidRPr="00856E97">
        <w:rPr>
          <w:color w:val="auto"/>
        </w:rPr>
        <w:t xml:space="preserve">sdružení nezávislých kandidátů. Z politických stran </w:t>
      </w:r>
      <w:r w:rsidR="004F3DDA">
        <w:rPr>
          <w:color w:val="auto"/>
        </w:rPr>
        <w:t xml:space="preserve">nominovaly do voleb nejvíce kandidátů </w:t>
      </w:r>
      <w:r w:rsidRPr="00856E97">
        <w:rPr>
          <w:color w:val="auto"/>
        </w:rPr>
        <w:t>KSČM</w:t>
      </w:r>
      <w:r>
        <w:rPr>
          <w:color w:val="auto"/>
        </w:rPr>
        <w:t>, KDU-ČSL a </w:t>
      </w:r>
      <w:r w:rsidRPr="00856E97">
        <w:rPr>
          <w:color w:val="auto"/>
        </w:rPr>
        <w:t>ČSSD, v zisku mandátů však byla úspěšnější ČSSD a KDU-ČSL než KSČM. Zajímavé ve výše uvedené tabulce je porovnání potenciálu a zisku mandátů u stran</w:t>
      </w:r>
      <w:r>
        <w:rPr>
          <w:color w:val="auto"/>
        </w:rPr>
        <w:t xml:space="preserve"> ČSSD a ANO 2011</w:t>
      </w:r>
      <w:r w:rsidRPr="00856E97">
        <w:rPr>
          <w:color w:val="auto"/>
        </w:rPr>
        <w:t xml:space="preserve">. Zatímco </w:t>
      </w:r>
      <w:r>
        <w:rPr>
          <w:color w:val="auto"/>
        </w:rPr>
        <w:t>ČSSD</w:t>
      </w:r>
      <w:r w:rsidRPr="00856E97">
        <w:rPr>
          <w:color w:val="auto"/>
        </w:rPr>
        <w:t xml:space="preserve"> byla v počtu obcí, kde strana kandidovala na </w:t>
      </w:r>
      <w:r>
        <w:rPr>
          <w:color w:val="auto"/>
        </w:rPr>
        <w:t>4</w:t>
      </w:r>
      <w:r w:rsidRPr="00856E97">
        <w:rPr>
          <w:color w:val="auto"/>
        </w:rPr>
        <w:t xml:space="preserve">. </w:t>
      </w:r>
      <w:r>
        <w:rPr>
          <w:color w:val="auto"/>
        </w:rPr>
        <w:t>m</w:t>
      </w:r>
      <w:r w:rsidRPr="00856E97">
        <w:rPr>
          <w:color w:val="auto"/>
        </w:rPr>
        <w:t>ístě</w:t>
      </w:r>
      <w:r>
        <w:rPr>
          <w:color w:val="auto"/>
        </w:rPr>
        <w:t xml:space="preserve"> a v počtu kandidátů na mandát dokonce na 3. místě</w:t>
      </w:r>
      <w:r w:rsidRPr="00856E97">
        <w:rPr>
          <w:color w:val="auto"/>
        </w:rPr>
        <w:t xml:space="preserve">, ziskem </w:t>
      </w:r>
      <w:r>
        <w:rPr>
          <w:color w:val="auto"/>
        </w:rPr>
        <w:t>5,</w:t>
      </w:r>
      <w:r w:rsidRPr="00856E97">
        <w:rPr>
          <w:color w:val="auto"/>
        </w:rPr>
        <w:t xml:space="preserve">2 % mandátů se umístila až na </w:t>
      </w:r>
      <w:r>
        <w:rPr>
          <w:color w:val="auto"/>
        </w:rPr>
        <w:t>6</w:t>
      </w:r>
      <w:r w:rsidRPr="00856E97">
        <w:rPr>
          <w:color w:val="auto"/>
        </w:rPr>
        <w:t xml:space="preserve">. místě. Naproti tomu politické hnutí </w:t>
      </w:r>
      <w:r>
        <w:rPr>
          <w:color w:val="auto"/>
        </w:rPr>
        <w:t>ANO 2011</w:t>
      </w:r>
      <w:r w:rsidRPr="00856E97">
        <w:rPr>
          <w:color w:val="auto"/>
        </w:rPr>
        <w:t xml:space="preserve"> </w:t>
      </w:r>
      <w:r>
        <w:rPr>
          <w:color w:val="auto"/>
        </w:rPr>
        <w:t>s</w:t>
      </w:r>
      <w:r w:rsidRPr="00856E97">
        <w:rPr>
          <w:color w:val="auto"/>
        </w:rPr>
        <w:t xml:space="preserve"> </w:t>
      </w:r>
      <w:r>
        <w:rPr>
          <w:color w:val="auto"/>
        </w:rPr>
        <w:t xml:space="preserve">o </w:t>
      </w:r>
      <w:r w:rsidR="004F3DDA">
        <w:rPr>
          <w:color w:val="auto"/>
        </w:rPr>
        <w:t>čtvrtinu</w:t>
      </w:r>
      <w:r>
        <w:rPr>
          <w:color w:val="auto"/>
        </w:rPr>
        <w:t xml:space="preserve"> menším </w:t>
      </w:r>
      <w:r w:rsidRPr="00856E97">
        <w:rPr>
          <w:color w:val="auto"/>
        </w:rPr>
        <w:t>potenciálem</w:t>
      </w:r>
      <w:r>
        <w:rPr>
          <w:color w:val="auto"/>
        </w:rPr>
        <w:t xml:space="preserve"> (6. místo)</w:t>
      </w:r>
      <w:r w:rsidRPr="00856E97">
        <w:rPr>
          <w:color w:val="auto"/>
        </w:rPr>
        <w:t xml:space="preserve"> dosáhlo </w:t>
      </w:r>
      <w:r>
        <w:rPr>
          <w:color w:val="auto"/>
        </w:rPr>
        <w:t>lepšího</w:t>
      </w:r>
      <w:r w:rsidRPr="00856E97">
        <w:rPr>
          <w:color w:val="auto"/>
        </w:rPr>
        <w:t xml:space="preserve"> zisku mandátů </w:t>
      </w:r>
      <w:r>
        <w:rPr>
          <w:color w:val="auto"/>
        </w:rPr>
        <w:t>než ČSSD a umístilo se na 4. místě</w:t>
      </w:r>
      <w:r w:rsidRPr="00856E97">
        <w:rPr>
          <w:color w:val="auto"/>
        </w:rPr>
        <w:t>.</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81A24"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Tabulky č. 7 až č. 9 publikace podávají přehled v členění podle velikostních skupin obcí, vytvořených takto:</w:t>
      </w:r>
    </w:p>
    <w:p w:rsidR="00D81A24" w:rsidRDefault="00D81A24" w:rsidP="00D81A24">
      <w:pPr>
        <w:pStyle w:val="Style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color w:val="000000"/>
        </w:rPr>
      </w:pPr>
      <w:r>
        <w:rPr>
          <w:rFonts w:ascii="Arial" w:hAnsi="Arial" w:cs="Arial"/>
          <w:color w:val="000000"/>
        </w:rPr>
        <w:t>č. 7 – velikostní skupina obcí s počtem do 500 obyvatel (3 411 obcí)</w:t>
      </w:r>
    </w:p>
    <w:p w:rsidR="00D81A24" w:rsidRDefault="00D81A24" w:rsidP="00D81A24">
      <w:pPr>
        <w:pStyle w:val="Style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color w:val="000000"/>
        </w:rPr>
      </w:pPr>
      <w:r>
        <w:rPr>
          <w:rFonts w:ascii="Arial" w:hAnsi="Arial" w:cs="Arial"/>
          <w:color w:val="000000"/>
        </w:rPr>
        <w:t>č. 8 – velikostní skupina obcí s počtem od 501 do 3 000 obyvatel (2 374 obcí)</w:t>
      </w:r>
    </w:p>
    <w:p w:rsidR="00D81A24" w:rsidRDefault="00D81A24" w:rsidP="00D81A24">
      <w:pPr>
        <w:pStyle w:val="Style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color w:val="000000"/>
        </w:rPr>
      </w:pPr>
      <w:r>
        <w:rPr>
          <w:rFonts w:ascii="Arial" w:hAnsi="Arial" w:cs="Arial"/>
          <w:color w:val="000000"/>
        </w:rPr>
        <w:t>č. 9 – velikostní skupina obcí s počtem 3 001 a více obyvatel (452 obcí)</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w:hAnsi="Arial" w:cs="Arial"/>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w:hAnsi="Arial" w:cs="Arial"/>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Údaje o počtu obyvatel v obcích k 1. lednu 2018 byly převzaty z údajů statistiky obyvatelstva ČSÚ.</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 </w:t>
      </w:r>
    </w:p>
    <w:p w:rsidR="00D81A24" w:rsidRPr="009A512D"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9A512D">
        <w:rPr>
          <w:rFonts w:ascii="Arial" w:hAnsi="Arial" w:cs="Arial"/>
        </w:rPr>
        <w:t>Důvodem pro uvedení informací v tomto členění je především skutečnost, že na počtu obyvatel obce je závislý počet volených členů zastupitelstva</w:t>
      </w:r>
      <w:r>
        <w:rPr>
          <w:rFonts w:ascii="Arial" w:hAnsi="Arial" w:cs="Arial"/>
        </w:rPr>
        <w:t>,</w:t>
      </w:r>
      <w:r w:rsidRPr="009A512D">
        <w:rPr>
          <w:rFonts w:ascii="Arial" w:hAnsi="Arial" w:cs="Arial"/>
        </w:rPr>
        <w:t xml:space="preserve"> a tím také počet kandidátů jednotlivých volebních stran. Rozdělením obcí do uvedených třech skupin lze pak získat podrobnější srovnání vstupního potenciálu volebních stran.</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D81A24" w:rsidRPr="009A512D"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D81A24"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9A512D">
        <w:rPr>
          <w:rFonts w:ascii="Arial" w:hAnsi="Arial" w:cs="Arial"/>
        </w:rPr>
        <w:t xml:space="preserve">Porovnávání jednotlivých ukazatelů je provedeno stejně jako v části I. za vybrané </w:t>
      </w:r>
      <w:r w:rsidR="004F3DDA">
        <w:rPr>
          <w:rFonts w:ascii="Arial" w:hAnsi="Arial" w:cs="Arial"/>
        </w:rPr>
        <w:t>volební</w:t>
      </w:r>
      <w:r w:rsidRPr="009A512D">
        <w:rPr>
          <w:rFonts w:ascii="Arial" w:hAnsi="Arial" w:cs="Arial"/>
        </w:rPr>
        <w:t xml:space="preserve"> strany, které </w:t>
      </w:r>
      <w:r>
        <w:rPr>
          <w:rFonts w:ascii="Arial" w:hAnsi="Arial" w:cs="Arial"/>
        </w:rPr>
        <w:t>navrhly</w:t>
      </w:r>
      <w:r w:rsidRPr="009A512D">
        <w:rPr>
          <w:rFonts w:ascii="Arial" w:hAnsi="Arial" w:cs="Arial"/>
        </w:rPr>
        <w:t xml:space="preserve"> alespoň 3 % z celkového počtu kandidátů.</w:t>
      </w:r>
    </w:p>
    <w:p w:rsidR="00D81A24"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D81A24" w:rsidRDefault="00584628"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584628">
        <w:rPr>
          <w:rFonts w:ascii="Arial" w:hAnsi="Arial" w:cs="Arial"/>
          <w:noProof/>
        </w:rPr>
        <w:lastRenderedPageBreak/>
        <w:drawing>
          <wp:inline distT="0" distB="0" distL="0" distR="0">
            <wp:extent cx="5972810" cy="2717165"/>
            <wp:effectExtent l="19050" t="0" r="8890" b="0"/>
            <wp:docPr id="14" name="obrázek 8"/>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a:stretch>
                      <a:fillRect/>
                    </a:stretch>
                  </pic:blipFill>
                  <pic:spPr bwMode="auto">
                    <a:xfrm>
                      <a:off x="0" y="0"/>
                      <a:ext cx="5972810" cy="2717165"/>
                    </a:xfrm>
                    <a:prstGeom prst="rect">
                      <a:avLst/>
                    </a:prstGeom>
                    <a:noFill/>
                    <a:ln w="1">
                      <a:noFill/>
                      <a:miter lim="800000"/>
                      <a:headEnd/>
                      <a:tailEnd type="none" w="med" len="med"/>
                    </a:ln>
                    <a:effectLst/>
                  </pic:spPr>
                </pic:pic>
              </a:graphicData>
            </a:graphic>
          </wp:inline>
        </w:drawing>
      </w:r>
    </w:p>
    <w:p w:rsidR="00D81A24" w:rsidRPr="009A512D" w:rsidRDefault="00D81A24" w:rsidP="00D81A24">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D81A24" w:rsidRDefault="00D81A24" w:rsidP="00D81A24">
      <w:pPr>
        <w:pStyle w:val="Style0"/>
        <w:jc w:val="both"/>
        <w:rPr>
          <w:rFonts w:ascii="Arial" w:hAnsi="Arial" w:cs="Arial"/>
        </w:rPr>
      </w:pPr>
      <w:r>
        <w:rPr>
          <w:rFonts w:ascii="Arial" w:hAnsi="Arial" w:cs="Arial"/>
          <w:color w:val="000000"/>
        </w:rPr>
        <w:t>Přehled ukazuje, že s rostoucí velikostí obce roste i volební potenciál a úspěšnost politických stran</w:t>
      </w:r>
      <w:r w:rsidR="007A5726">
        <w:rPr>
          <w:rFonts w:ascii="Arial" w:hAnsi="Arial" w:cs="Arial"/>
          <w:color w:val="000000"/>
        </w:rPr>
        <w:t xml:space="preserve"> a hnutí</w:t>
      </w:r>
      <w:r>
        <w:rPr>
          <w:rFonts w:ascii="Arial" w:hAnsi="Arial" w:cs="Arial"/>
          <w:color w:val="000000"/>
        </w:rPr>
        <w:t xml:space="preserve"> vůči nezávislým kandidátům (kandidujícím samostatně nebo v rámci sdružení nezávislých kandidátů). </w:t>
      </w:r>
      <w:r w:rsidRPr="00790B35">
        <w:rPr>
          <w:rFonts w:ascii="Arial" w:hAnsi="Arial" w:cs="Arial"/>
        </w:rPr>
        <w:t xml:space="preserve">Z vybraných </w:t>
      </w:r>
      <w:r w:rsidR="007A5726">
        <w:rPr>
          <w:rFonts w:ascii="Arial" w:hAnsi="Arial" w:cs="Arial"/>
        </w:rPr>
        <w:t>šesti</w:t>
      </w:r>
      <w:r w:rsidRPr="00790B35">
        <w:rPr>
          <w:rFonts w:ascii="Arial" w:hAnsi="Arial" w:cs="Arial"/>
        </w:rPr>
        <w:t xml:space="preserve"> politických stran</w:t>
      </w:r>
      <w:r w:rsidR="007A5726">
        <w:rPr>
          <w:rFonts w:ascii="Arial" w:hAnsi="Arial" w:cs="Arial"/>
        </w:rPr>
        <w:t xml:space="preserve"> a hnutí</w:t>
      </w:r>
      <w:r w:rsidRPr="00790B35">
        <w:rPr>
          <w:rFonts w:ascii="Arial" w:hAnsi="Arial" w:cs="Arial"/>
        </w:rPr>
        <w:t xml:space="preserve"> </w:t>
      </w:r>
      <w:r w:rsidR="007A5726">
        <w:rPr>
          <w:rFonts w:ascii="Arial" w:hAnsi="Arial" w:cs="Arial"/>
        </w:rPr>
        <w:t>navrhla</w:t>
      </w:r>
      <w:r w:rsidRPr="00790B35">
        <w:rPr>
          <w:rFonts w:ascii="Arial" w:hAnsi="Arial" w:cs="Arial"/>
        </w:rPr>
        <w:t xml:space="preserve"> v menších obcích nejvíce </w:t>
      </w:r>
      <w:r w:rsidR="007A5726">
        <w:rPr>
          <w:rFonts w:ascii="Arial" w:hAnsi="Arial" w:cs="Arial"/>
        </w:rPr>
        <w:t xml:space="preserve">kandidátů </w:t>
      </w:r>
      <w:r w:rsidRPr="00790B35">
        <w:rPr>
          <w:rFonts w:ascii="Arial" w:hAnsi="Arial" w:cs="Arial"/>
        </w:rPr>
        <w:t xml:space="preserve">strana KDU-ČSL, která dosáhla ve skupině nejmenších obcí i největšího zisku mandátů ze </w:t>
      </w:r>
      <w:r w:rsidRPr="006602CC">
        <w:rPr>
          <w:rFonts w:ascii="Arial" w:hAnsi="Arial" w:cs="Arial"/>
        </w:rPr>
        <w:t>všech politických stran</w:t>
      </w:r>
      <w:r w:rsidR="007A5726">
        <w:rPr>
          <w:rFonts w:ascii="Arial" w:hAnsi="Arial" w:cs="Arial"/>
        </w:rPr>
        <w:t xml:space="preserve"> a hnutí</w:t>
      </w:r>
      <w:r>
        <w:rPr>
          <w:rFonts w:ascii="Arial" w:hAnsi="Arial" w:cs="Arial"/>
        </w:rPr>
        <w:t>. Ve skupině obcí nad </w:t>
      </w:r>
      <w:r w:rsidRPr="006602CC">
        <w:rPr>
          <w:rFonts w:ascii="Arial" w:hAnsi="Arial" w:cs="Arial"/>
        </w:rPr>
        <w:t>3 tisíce obyvatel vstupovaly do voleb s vysokým p</w:t>
      </w:r>
      <w:r>
        <w:rPr>
          <w:rFonts w:ascii="Arial" w:hAnsi="Arial" w:cs="Arial"/>
        </w:rPr>
        <w:t xml:space="preserve">otenciálem </w:t>
      </w:r>
      <w:r w:rsidRPr="006602CC">
        <w:rPr>
          <w:rFonts w:ascii="Arial" w:hAnsi="Arial" w:cs="Arial"/>
        </w:rPr>
        <w:t>tradiční parlamentní strany (ČSSD</w:t>
      </w:r>
      <w:r>
        <w:rPr>
          <w:rFonts w:ascii="Arial" w:hAnsi="Arial" w:cs="Arial"/>
        </w:rPr>
        <w:t xml:space="preserve">, </w:t>
      </w:r>
      <w:r w:rsidRPr="006602CC">
        <w:rPr>
          <w:rFonts w:ascii="Arial" w:hAnsi="Arial" w:cs="Arial"/>
        </w:rPr>
        <w:t>KSČM</w:t>
      </w:r>
      <w:r w:rsidR="007A5726">
        <w:rPr>
          <w:rFonts w:ascii="Arial" w:hAnsi="Arial" w:cs="Arial"/>
        </w:rPr>
        <w:t>, ODS</w:t>
      </w:r>
      <w:r>
        <w:rPr>
          <w:rFonts w:ascii="Arial" w:hAnsi="Arial" w:cs="Arial"/>
        </w:rPr>
        <w:t>) a hnutí ANO 2011, to získalo téměř 12 % ze</w:t>
      </w:r>
      <w:r w:rsidRPr="006602CC">
        <w:rPr>
          <w:rFonts w:ascii="Arial" w:hAnsi="Arial" w:cs="Arial"/>
        </w:rPr>
        <w:t xml:space="preserve"> všech mandátů přidělovaných v této velikostní skupině obcí. </w:t>
      </w:r>
    </w:p>
    <w:p w:rsidR="00D81A24" w:rsidRDefault="00D81A24" w:rsidP="00D81A24">
      <w:pPr>
        <w:pStyle w:val="Style0"/>
        <w:ind w:firstLine="567"/>
        <w:jc w:val="both"/>
        <w:rPr>
          <w:rFonts w:ascii="Arial" w:hAnsi="Arial" w:cs="Arial"/>
        </w:rPr>
      </w:pPr>
    </w:p>
    <w:p w:rsidR="00D81A24" w:rsidRPr="00AC58EC" w:rsidRDefault="00D81A24" w:rsidP="00D81A24">
      <w:pPr>
        <w:pStyle w:val="Style0"/>
        <w:jc w:val="both"/>
        <w:rPr>
          <w:rFonts w:ascii="Arial" w:hAnsi="Arial" w:cs="Arial"/>
        </w:rPr>
      </w:pPr>
      <w:r>
        <w:rPr>
          <w:rFonts w:ascii="Arial" w:hAnsi="Arial" w:cs="Arial"/>
        </w:rPr>
        <w:t xml:space="preserve">ČSSD, KDU-ČSL a KSČM </w:t>
      </w:r>
      <w:r w:rsidRPr="006602CC">
        <w:rPr>
          <w:rFonts w:ascii="Arial" w:hAnsi="Arial" w:cs="Arial"/>
        </w:rPr>
        <w:t>oproti volbám do zastupitelstev obcí v roce 201</w:t>
      </w:r>
      <w:r>
        <w:rPr>
          <w:rFonts w:ascii="Arial" w:hAnsi="Arial" w:cs="Arial"/>
        </w:rPr>
        <w:t>4</w:t>
      </w:r>
      <w:r w:rsidRPr="006602CC">
        <w:rPr>
          <w:rFonts w:ascii="Arial" w:hAnsi="Arial" w:cs="Arial"/>
        </w:rPr>
        <w:t xml:space="preserve"> významně poklesly hodnoty všech sledovaných ukazatelů v tabulce </w:t>
      </w:r>
      <w:r w:rsidR="00005410">
        <w:rPr>
          <w:rFonts w:ascii="Arial" w:hAnsi="Arial" w:cs="Arial"/>
        </w:rPr>
        <w:t xml:space="preserve">č. 5. </w:t>
      </w:r>
      <w:r>
        <w:rPr>
          <w:rFonts w:ascii="Arial" w:hAnsi="Arial" w:cs="Arial"/>
        </w:rPr>
        <w:t xml:space="preserve">ODS a ANO 2011 si oproti volbám v roce 2014 polepšily v procentuálním zisku mandátů v kategorii nad 3 000 obyvatel. V roce 2014 měla ODS zisk 9,2 % a ve volbách v roce 2018 si polepšila o 1,3 </w:t>
      </w:r>
      <w:r w:rsidR="007A5726">
        <w:rPr>
          <w:rFonts w:ascii="Arial" w:hAnsi="Arial" w:cs="Arial"/>
        </w:rPr>
        <w:t xml:space="preserve">p. </w:t>
      </w:r>
      <w:r>
        <w:rPr>
          <w:rFonts w:ascii="Arial" w:hAnsi="Arial" w:cs="Arial"/>
        </w:rPr>
        <w:t>bodu. Hnutí ANO</w:t>
      </w:r>
      <w:r w:rsidR="007A5726">
        <w:rPr>
          <w:rFonts w:ascii="Arial" w:hAnsi="Arial" w:cs="Arial"/>
        </w:rPr>
        <w:t xml:space="preserve"> 2011</w:t>
      </w:r>
      <w:r>
        <w:rPr>
          <w:rFonts w:ascii="Arial" w:hAnsi="Arial" w:cs="Arial"/>
        </w:rPr>
        <w:t xml:space="preserve"> získalo v roce 20</w:t>
      </w:r>
      <w:r w:rsidR="00005410">
        <w:rPr>
          <w:rFonts w:ascii="Arial" w:hAnsi="Arial" w:cs="Arial"/>
        </w:rPr>
        <w:t>14 10,2 % mandátů, což je o </w:t>
      </w:r>
      <w:r>
        <w:rPr>
          <w:rFonts w:ascii="Arial" w:hAnsi="Arial" w:cs="Arial"/>
        </w:rPr>
        <w:t>1,6 </w:t>
      </w:r>
      <w:r w:rsidR="007A5726">
        <w:rPr>
          <w:rFonts w:ascii="Arial" w:hAnsi="Arial" w:cs="Arial"/>
        </w:rPr>
        <w:t>p. bodu</w:t>
      </w:r>
      <w:r>
        <w:rPr>
          <w:rFonts w:ascii="Arial" w:hAnsi="Arial" w:cs="Arial"/>
        </w:rPr>
        <w:t xml:space="preserve"> méně než v roce 2018.</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Vzájemný vztah mezi uvedenými ukazateli uvnitř velikostních skupin je znázorněn v následujících grafech:</w:t>
      </w:r>
    </w:p>
    <w:p w:rsidR="00D81A24" w:rsidRPr="00D923F9"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1F28E0" w:rsidRDefault="001F28E0"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color w:val="000000"/>
        </w:rPr>
      </w:pPr>
    </w:p>
    <w:p w:rsidR="00D81A24" w:rsidRDefault="00005410"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color w:val="000000"/>
        </w:rPr>
      </w:pPr>
      <w:r>
        <w:rPr>
          <w:rFonts w:ascii="Arial" w:hAnsi="Arial" w:cs="Arial"/>
          <w:b/>
          <w:bCs/>
          <w:color w:val="000000"/>
        </w:rPr>
        <w:t xml:space="preserve">Graf 2 </w:t>
      </w:r>
      <w:r w:rsidR="00D81A24">
        <w:rPr>
          <w:rFonts w:ascii="Arial" w:hAnsi="Arial" w:cs="Arial"/>
          <w:b/>
          <w:bCs/>
          <w:color w:val="000000"/>
        </w:rPr>
        <w:t>Volební potenciál a výsledky vybraných volebních stran</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(strany jsou řazeny podle celkového zisku mandátů ve všech obcích ČR)</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color w:val="000000"/>
        </w:rPr>
      </w:pPr>
    </w:p>
    <w:p w:rsidR="00005410" w:rsidRDefault="00005410"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color w:val="000000"/>
        </w:rPr>
      </w:pP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b/>
          <w:color w:val="000000"/>
        </w:rPr>
        <w:tab/>
        <w:t>a) V</w:t>
      </w:r>
      <w:r w:rsidRPr="00AC58EC">
        <w:rPr>
          <w:rFonts w:ascii="Arial" w:hAnsi="Arial" w:cs="Arial"/>
          <w:b/>
          <w:color w:val="000000"/>
        </w:rPr>
        <w:t xml:space="preserve">elikostní skupina obcí </w:t>
      </w:r>
      <w:r>
        <w:rPr>
          <w:rFonts w:ascii="Arial" w:hAnsi="Arial" w:cs="Arial"/>
          <w:b/>
          <w:color w:val="000000"/>
        </w:rPr>
        <w:t>do 500 obyvatel</w:t>
      </w:r>
      <w:r w:rsidRPr="00AC58EC">
        <w:rPr>
          <w:rFonts w:ascii="Arial" w:hAnsi="Arial" w:cs="Arial"/>
          <w:color w:val="000000"/>
        </w:rPr>
        <w:t xml:space="preserve"> (v </w:t>
      </w:r>
      <w:r w:rsidR="00005410">
        <w:rPr>
          <w:rFonts w:ascii="Arial" w:hAnsi="Arial" w:cs="Arial"/>
          <w:color w:val="000000"/>
        </w:rPr>
        <w:t>%</w:t>
      </w:r>
      <w:r w:rsidRPr="00AC58EC">
        <w:rPr>
          <w:rFonts w:ascii="Arial" w:hAnsi="Arial" w:cs="Arial"/>
          <w:color w:val="000000"/>
        </w:rPr>
        <w:t>)</w:t>
      </w:r>
    </w:p>
    <w:p w:rsidR="00005410" w:rsidRPr="00AC58EC" w:rsidRDefault="00005410"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color w:val="000000"/>
        </w:rPr>
      </w:pPr>
    </w:p>
    <w:p w:rsidR="00D81A24" w:rsidRPr="00AC58EC"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10"/>
          <w:szCs w:val="10"/>
        </w:rPr>
      </w:pPr>
    </w:p>
    <w:p w:rsidR="00D81A24" w:rsidRPr="001F28E0" w:rsidRDefault="00005410" w:rsidP="001F28E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005410">
        <w:rPr>
          <w:rFonts w:ascii="Arial" w:hAnsi="Arial" w:cs="Arial"/>
          <w:noProof/>
          <w:color w:val="000000"/>
        </w:rPr>
        <w:drawing>
          <wp:inline distT="0" distB="0" distL="0" distR="0">
            <wp:extent cx="5971615" cy="2847975"/>
            <wp:effectExtent l="19050" t="0" r="0" b="0"/>
            <wp:docPr id="19" name="obrázek 19"/>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3" cstate="print"/>
                    <a:srcRect/>
                    <a:stretch>
                      <a:fillRect/>
                    </a:stretch>
                  </pic:blipFill>
                  <pic:spPr bwMode="auto">
                    <a:xfrm>
                      <a:off x="0" y="0"/>
                      <a:ext cx="5972810" cy="2848545"/>
                    </a:xfrm>
                    <a:prstGeom prst="rect">
                      <a:avLst/>
                    </a:prstGeom>
                    <a:noFill/>
                  </pic:spPr>
                </pic:pic>
              </a:graphicData>
            </a:graphic>
          </wp:inline>
        </w:drawing>
      </w:r>
    </w:p>
    <w:p w:rsidR="00D81A24" w:rsidRPr="004909F3" w:rsidRDefault="00D81A24"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color w:val="000000"/>
        </w:rPr>
      </w:pPr>
      <w:r>
        <w:rPr>
          <w:rFonts w:ascii="Arial" w:hAnsi="Arial" w:cs="Arial"/>
          <w:b/>
          <w:color w:val="000000"/>
        </w:rPr>
        <w:lastRenderedPageBreak/>
        <w:tab/>
      </w:r>
      <w:r>
        <w:rPr>
          <w:rFonts w:ascii="Arial" w:hAnsi="Arial" w:cs="Arial"/>
          <w:b/>
          <w:color w:val="000000"/>
        </w:rPr>
        <w:tab/>
      </w:r>
      <w:r>
        <w:rPr>
          <w:rFonts w:ascii="Arial" w:hAnsi="Arial" w:cs="Arial"/>
          <w:b/>
          <w:color w:val="000000"/>
        </w:rPr>
        <w:tab/>
        <w:t>b) V</w:t>
      </w:r>
      <w:r w:rsidRPr="00AC58EC">
        <w:rPr>
          <w:rFonts w:ascii="Arial" w:hAnsi="Arial" w:cs="Arial"/>
          <w:b/>
          <w:color w:val="000000"/>
        </w:rPr>
        <w:t xml:space="preserve">elikostní skupina obcí </w:t>
      </w:r>
      <w:r>
        <w:rPr>
          <w:rFonts w:ascii="Arial" w:hAnsi="Arial" w:cs="Arial"/>
          <w:b/>
          <w:color w:val="000000"/>
        </w:rPr>
        <w:t>501 až 3 000 obyvatel</w:t>
      </w:r>
      <w:r w:rsidRPr="00AC58EC">
        <w:rPr>
          <w:rFonts w:ascii="Arial" w:hAnsi="Arial" w:cs="Arial"/>
          <w:color w:val="000000"/>
        </w:rPr>
        <w:t xml:space="preserve"> (v </w:t>
      </w:r>
      <w:r w:rsidR="00005410">
        <w:rPr>
          <w:rFonts w:ascii="Arial" w:hAnsi="Arial" w:cs="Arial"/>
          <w:color w:val="000000"/>
        </w:rPr>
        <w:t>%</w:t>
      </w:r>
      <w:r w:rsidRPr="00AC58EC">
        <w:rPr>
          <w:rFonts w:ascii="Arial" w:hAnsi="Arial" w:cs="Arial"/>
          <w:color w:val="000000"/>
        </w:rPr>
        <w:t>)</w:t>
      </w:r>
    </w:p>
    <w:p w:rsidR="00D81A24" w:rsidRDefault="007D390D"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7D390D">
        <w:rPr>
          <w:rFonts w:ascii="Arial" w:hAnsi="Arial" w:cs="Arial"/>
          <w:noProof/>
          <w:color w:val="000000"/>
        </w:rPr>
        <w:drawing>
          <wp:inline distT="0" distB="0" distL="0" distR="0">
            <wp:extent cx="5970420" cy="2752725"/>
            <wp:effectExtent l="19050" t="0" r="0" b="0"/>
            <wp:docPr id="16" name="obrázek 1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5972810" cy="2753827"/>
                    </a:xfrm>
                    <a:prstGeom prst="rect">
                      <a:avLst/>
                    </a:prstGeom>
                    <a:noFill/>
                  </pic:spPr>
                </pic:pic>
              </a:graphicData>
            </a:graphic>
          </wp:inline>
        </w:drawing>
      </w:r>
    </w:p>
    <w:p w:rsidR="00D81A24" w:rsidRPr="00005410" w:rsidRDefault="00D81A24" w:rsidP="0000541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c) V</w:t>
      </w:r>
      <w:r w:rsidRPr="00AC58EC">
        <w:rPr>
          <w:rFonts w:ascii="Arial" w:hAnsi="Arial" w:cs="Arial"/>
          <w:b/>
          <w:color w:val="000000"/>
        </w:rPr>
        <w:t xml:space="preserve">elikostní skupina obcí </w:t>
      </w:r>
      <w:r>
        <w:rPr>
          <w:rFonts w:ascii="Arial" w:hAnsi="Arial" w:cs="Arial"/>
          <w:b/>
          <w:color w:val="000000"/>
        </w:rPr>
        <w:t>nad 3 000 obyvatel</w:t>
      </w:r>
      <w:r w:rsidRPr="00AC58EC">
        <w:rPr>
          <w:rFonts w:ascii="Arial" w:hAnsi="Arial" w:cs="Arial"/>
          <w:color w:val="000000"/>
        </w:rPr>
        <w:t xml:space="preserve"> (v </w:t>
      </w:r>
      <w:r w:rsidR="00005410">
        <w:rPr>
          <w:rFonts w:ascii="Arial" w:hAnsi="Arial" w:cs="Arial"/>
          <w:color w:val="000000"/>
        </w:rPr>
        <w:t>%</w:t>
      </w:r>
      <w:r w:rsidRPr="00AC58EC">
        <w:rPr>
          <w:rFonts w:ascii="Arial" w:hAnsi="Arial" w:cs="Arial"/>
          <w:color w:val="000000"/>
        </w:rPr>
        <w:t>)</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ab/>
      </w:r>
    </w:p>
    <w:p w:rsidR="00D81A24" w:rsidRDefault="00005410"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005410">
        <w:rPr>
          <w:rFonts w:ascii="Arial" w:hAnsi="Arial" w:cs="Arial"/>
          <w:noProof/>
          <w:color w:val="000000"/>
        </w:rPr>
        <w:drawing>
          <wp:inline distT="0" distB="0" distL="0" distR="0">
            <wp:extent cx="5970470" cy="2743200"/>
            <wp:effectExtent l="19050" t="0" r="0" b="0"/>
            <wp:docPr id="21" name="obrázek 2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5" cstate="print"/>
                    <a:srcRect/>
                    <a:stretch>
                      <a:fillRect/>
                    </a:stretch>
                  </pic:blipFill>
                  <pic:spPr bwMode="auto">
                    <a:xfrm>
                      <a:off x="0" y="0"/>
                      <a:ext cx="5972810" cy="2744275"/>
                    </a:xfrm>
                    <a:prstGeom prst="rect">
                      <a:avLst/>
                    </a:prstGeom>
                    <a:noFill/>
                  </pic:spPr>
                </pic:pic>
              </a:graphicData>
            </a:graphic>
          </wp:inline>
        </w:drawing>
      </w:r>
    </w:p>
    <w:p w:rsidR="001F28E0" w:rsidRPr="00CD6BDC" w:rsidRDefault="004909F3" w:rsidP="004909F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Pr>
          <w:rFonts w:ascii="Arial" w:hAnsi="Arial" w:cs="Arial"/>
          <w:b/>
          <w:i/>
          <w:iCs/>
          <w:color w:val="000000"/>
          <w:sz w:val="22"/>
        </w:rPr>
        <w:t>Velikost zvolených zastupitelstev</w:t>
      </w:r>
    </w:p>
    <w:p w:rsidR="001F28E0" w:rsidRDefault="001F28E0" w:rsidP="001F28E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rPr>
      </w:pPr>
    </w:p>
    <w:p w:rsidR="001F28E0" w:rsidRDefault="001F28E0" w:rsidP="001F28E0">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Tabulka č. 10</w:t>
      </w:r>
      <w:r w:rsidR="004909F3">
        <w:rPr>
          <w:rFonts w:ascii="Arial" w:hAnsi="Arial" w:cs="Arial"/>
          <w:color w:val="000000"/>
        </w:rPr>
        <w:t xml:space="preserve"> publikace</w:t>
      </w:r>
      <w:r>
        <w:rPr>
          <w:rFonts w:ascii="Arial" w:hAnsi="Arial" w:cs="Arial"/>
          <w:color w:val="000000"/>
        </w:rPr>
        <w:t xml:space="preserve"> podává přehled o tom, kolika členná zastupitelstva byla zvolena v jednotlivých velikostních skupinách obcí a celkem. Zákon č. 128/2000 Sb., o obcích, v platném znění </w:t>
      </w:r>
      <w:r w:rsidR="004909F3">
        <w:rPr>
          <w:rFonts w:ascii="Arial" w:hAnsi="Arial" w:cs="Arial"/>
          <w:color w:val="000000"/>
        </w:rPr>
        <w:t>(dále jen „zákon o </w:t>
      </w:r>
      <w:r>
        <w:rPr>
          <w:rFonts w:ascii="Arial" w:hAnsi="Arial" w:cs="Arial"/>
          <w:color w:val="000000"/>
        </w:rPr>
        <w:t>obcích“) dovoluje i v obcích s počtem obyvatel</w:t>
      </w:r>
      <w:r w:rsidR="007A5726">
        <w:rPr>
          <w:rFonts w:ascii="Arial" w:hAnsi="Arial" w:cs="Arial"/>
          <w:color w:val="000000"/>
        </w:rPr>
        <w:t xml:space="preserve"> do </w:t>
      </w:r>
      <w:r w:rsidR="001B6349">
        <w:rPr>
          <w:rFonts w:ascii="Arial" w:hAnsi="Arial" w:cs="Arial"/>
          <w:color w:val="000000"/>
        </w:rPr>
        <w:t>pěti set</w:t>
      </w:r>
      <w:r w:rsidR="007A5726">
        <w:rPr>
          <w:rFonts w:ascii="Arial" w:hAnsi="Arial" w:cs="Arial"/>
          <w:color w:val="000000"/>
        </w:rPr>
        <w:t xml:space="preserve"> </w:t>
      </w:r>
      <w:r>
        <w:rPr>
          <w:rFonts w:ascii="Arial" w:hAnsi="Arial" w:cs="Arial"/>
          <w:color w:val="000000"/>
        </w:rPr>
        <w:t xml:space="preserve">volit až </w:t>
      </w:r>
      <w:proofErr w:type="gramStart"/>
      <w:r>
        <w:rPr>
          <w:rFonts w:ascii="Arial" w:hAnsi="Arial" w:cs="Arial"/>
          <w:color w:val="000000"/>
        </w:rPr>
        <w:t>15</w:t>
      </w:r>
      <w:proofErr w:type="gramEnd"/>
      <w:r>
        <w:rPr>
          <w:rFonts w:ascii="Arial" w:hAnsi="Arial" w:cs="Arial"/>
          <w:color w:val="000000"/>
        </w:rPr>
        <w:t>-</w:t>
      </w:r>
      <w:proofErr w:type="gramStart"/>
      <w:r>
        <w:rPr>
          <w:rFonts w:ascii="Arial" w:hAnsi="Arial" w:cs="Arial"/>
          <w:color w:val="000000"/>
        </w:rPr>
        <w:t>ti</w:t>
      </w:r>
      <w:proofErr w:type="gramEnd"/>
      <w:r>
        <w:rPr>
          <w:rFonts w:ascii="Arial" w:hAnsi="Arial" w:cs="Arial"/>
          <w:color w:val="000000"/>
        </w:rPr>
        <w:t xml:space="preserve">  členné zastupitelstvo. Tuto možnost využila obec </w:t>
      </w:r>
      <w:proofErr w:type="spellStart"/>
      <w:r>
        <w:rPr>
          <w:rFonts w:ascii="Arial" w:hAnsi="Arial" w:cs="Arial"/>
          <w:color w:val="000000"/>
        </w:rPr>
        <w:t>Prosetín</w:t>
      </w:r>
      <w:proofErr w:type="spellEnd"/>
      <w:r>
        <w:rPr>
          <w:rFonts w:ascii="Arial" w:hAnsi="Arial" w:cs="Arial"/>
          <w:color w:val="000000"/>
        </w:rPr>
        <w:t xml:space="preserve"> (okr. Žďár nad Sázavou) s 380 obyvateli.</w:t>
      </w:r>
      <w:r w:rsidRPr="00137F52">
        <w:rPr>
          <w:rFonts w:ascii="Arial" w:hAnsi="Arial" w:cs="Arial"/>
          <w:color w:val="000000"/>
        </w:rPr>
        <w:t xml:space="preserve"> </w:t>
      </w:r>
      <w:r>
        <w:rPr>
          <w:rFonts w:ascii="Arial" w:hAnsi="Arial" w:cs="Arial"/>
          <w:color w:val="000000"/>
        </w:rPr>
        <w:t>V tabulkách č. 11 až č. 13</w:t>
      </w:r>
      <w:r w:rsidR="004909F3">
        <w:rPr>
          <w:rFonts w:ascii="Arial" w:hAnsi="Arial" w:cs="Arial"/>
          <w:color w:val="000000"/>
        </w:rPr>
        <w:t xml:space="preserve"> publikace</w:t>
      </w:r>
      <w:r>
        <w:rPr>
          <w:rFonts w:ascii="Arial" w:hAnsi="Arial" w:cs="Arial"/>
          <w:color w:val="000000"/>
        </w:rPr>
        <w:t xml:space="preserve"> je uveden podrobný přehled o velikosti zvolených zastupitelstev v jednotlivých velikostních skupinách obcí podle jednotlivých okresů a krajů.</w:t>
      </w:r>
      <w:r w:rsidR="004B737C">
        <w:rPr>
          <w:rFonts w:ascii="Arial" w:hAnsi="Arial" w:cs="Arial"/>
          <w:color w:val="000000"/>
        </w:rPr>
        <w:t xml:space="preserve"> </w:t>
      </w:r>
    </w:p>
    <w:p w:rsidR="00D81A24" w:rsidRDefault="00D81A24"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E52BC7" w:rsidRDefault="00E52BC7" w:rsidP="00D81A2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E52BC7">
        <w:rPr>
          <w:rFonts w:ascii="Arial" w:hAnsi="Arial" w:cs="Arial"/>
          <w:noProof/>
          <w:color w:val="000000"/>
        </w:rPr>
        <w:drawing>
          <wp:inline distT="0" distB="0" distL="0" distR="0">
            <wp:extent cx="4000500" cy="1343025"/>
            <wp:effectExtent l="19050" t="0" r="0" b="0"/>
            <wp:docPr id="3" name="obrázek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srcRect/>
                    <a:stretch>
                      <a:fillRect/>
                    </a:stretch>
                  </pic:blipFill>
                  <pic:spPr bwMode="auto">
                    <a:xfrm>
                      <a:off x="0" y="0"/>
                      <a:ext cx="4000500" cy="1343025"/>
                    </a:xfrm>
                    <a:prstGeom prst="rect">
                      <a:avLst/>
                    </a:prstGeom>
                    <a:noFill/>
                    <a:ln w="1">
                      <a:noFill/>
                      <a:miter lim="800000"/>
                      <a:headEnd/>
                      <a:tailEnd type="none" w="med" len="med"/>
                    </a:ln>
                    <a:effectLst/>
                  </pic:spPr>
                </pic:pic>
              </a:graphicData>
            </a:graphic>
          </wp:inline>
        </w:drawing>
      </w:r>
    </w:p>
    <w:p w:rsidR="009A6949" w:rsidRDefault="009A6949"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E6000A" w:rsidRDefault="00E6000A" w:rsidP="00E6000A">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 xml:space="preserve">Výjimku tvoří hl. m. Praha, kde je podle zákona č. 131/2000 Sb., o hl. m. Praze a o změně některých zákonů ve znění pozdějších předpisů, stanoven počet volených členů na 65. </w:t>
      </w:r>
    </w:p>
    <w:p w:rsidR="004909F3" w:rsidRPr="00E6000A" w:rsidRDefault="0032263D" w:rsidP="00E6000A">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lastRenderedPageBreak/>
        <w:tab/>
      </w:r>
      <w:bookmarkStart w:id="0" w:name="_GoBack"/>
      <w:bookmarkEnd w:id="0"/>
    </w:p>
    <w:p w:rsidR="004909F3" w:rsidRPr="004909F3" w:rsidRDefault="004909F3" w:rsidP="004909F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color w:val="000000"/>
          <w:sz w:val="22"/>
          <w:szCs w:val="22"/>
        </w:rPr>
      </w:pPr>
      <w:r w:rsidRPr="004909F3">
        <w:rPr>
          <w:rFonts w:ascii="Arial" w:hAnsi="Arial" w:cs="Arial"/>
          <w:b/>
          <w:bCs/>
          <w:i/>
          <w:color w:val="000000"/>
          <w:sz w:val="22"/>
          <w:szCs w:val="22"/>
        </w:rPr>
        <w:t>Věková struktura kandidátů a podíl žen v zastupitelstvech v územním přehledu</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color w:val="000000"/>
          <w:sz w:val="24"/>
          <w:szCs w:val="28"/>
        </w:rPr>
      </w:pPr>
    </w:p>
    <w:p w:rsidR="004909F3" w:rsidRPr="00A9578C"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Výsledky voleb do zastupitelstev obcí byly ve zpracování shrnovány nejen v zákonem stanoveném členění podle volebních stran, ale také podle některých dalších údajů, které o jednotlivých kandidátech byly na hlasovacím lístku nebo v kandidátní listině </w:t>
      </w:r>
      <w:r w:rsidRPr="00432D84">
        <w:rPr>
          <w:rFonts w:ascii="Arial" w:hAnsi="Arial" w:cs="Arial"/>
          <w:color w:val="000000"/>
        </w:rPr>
        <w:t>uvedeny. Z</w:t>
      </w:r>
      <w:r>
        <w:rPr>
          <w:rFonts w:ascii="Arial" w:hAnsi="Arial" w:cs="Arial"/>
          <w:color w:val="000000"/>
        </w:rPr>
        <w:t xml:space="preserve"> nich byly pro další statistické zpracování výsledků voleb použity tyto charakteristiky kandidátů: </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426"/>
        <w:jc w:val="both"/>
        <w:rPr>
          <w:rFonts w:ascii="Arial" w:hAnsi="Arial" w:cs="Arial"/>
          <w:color w:val="000000"/>
        </w:rPr>
      </w:pPr>
      <w:r>
        <w:rPr>
          <w:rFonts w:ascii="Arial" w:hAnsi="Arial" w:cs="Arial"/>
          <w:color w:val="000000"/>
        </w:rPr>
        <w:t>- věk,</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426"/>
        <w:jc w:val="both"/>
        <w:rPr>
          <w:rFonts w:ascii="Arial" w:hAnsi="Arial" w:cs="Arial"/>
          <w:color w:val="000000"/>
        </w:rPr>
      </w:pPr>
      <w:r>
        <w:rPr>
          <w:rFonts w:ascii="Arial" w:hAnsi="Arial" w:cs="Arial"/>
          <w:color w:val="000000"/>
        </w:rPr>
        <w:t>- pohlaví,</w:t>
      </w:r>
    </w:p>
    <w:p w:rsidR="004909F3" w:rsidRDefault="001B6349"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426"/>
        <w:jc w:val="both"/>
        <w:rPr>
          <w:rFonts w:ascii="Arial" w:hAnsi="Arial" w:cs="Arial"/>
          <w:color w:val="000000"/>
        </w:rPr>
      </w:pPr>
      <w:r>
        <w:rPr>
          <w:rFonts w:ascii="Arial" w:hAnsi="Arial" w:cs="Arial"/>
          <w:color w:val="000000"/>
        </w:rPr>
        <w:t>- která politická strana nebo politické hnutí</w:t>
      </w:r>
      <w:r w:rsidR="004909F3">
        <w:rPr>
          <w:rFonts w:ascii="Arial" w:hAnsi="Arial" w:cs="Arial"/>
          <w:color w:val="000000"/>
        </w:rPr>
        <w:t xml:space="preserve"> </w:t>
      </w:r>
      <w:r>
        <w:rPr>
          <w:rFonts w:ascii="Arial" w:hAnsi="Arial" w:cs="Arial"/>
          <w:color w:val="000000"/>
        </w:rPr>
        <w:t>kandidáta navrhuje</w:t>
      </w:r>
      <w:r w:rsidR="004909F3">
        <w:rPr>
          <w:rFonts w:ascii="Arial" w:hAnsi="Arial" w:cs="Arial"/>
          <w:color w:val="000000"/>
        </w:rPr>
        <w:t>, či zda jde o nezávislého kandidáta,</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426"/>
        <w:jc w:val="both"/>
        <w:rPr>
          <w:rFonts w:ascii="Arial" w:hAnsi="Arial" w:cs="Arial"/>
          <w:color w:val="000000"/>
        </w:rPr>
      </w:pPr>
      <w:r>
        <w:rPr>
          <w:rFonts w:ascii="Arial" w:hAnsi="Arial" w:cs="Arial"/>
          <w:color w:val="000000"/>
        </w:rPr>
        <w:t>- politická příslušnost.</w:t>
      </w:r>
    </w:p>
    <w:p w:rsidR="004909F3" w:rsidRPr="005C25A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16"/>
          <w:szCs w:val="16"/>
          <w:highlight w:val="yellow"/>
        </w:rPr>
      </w:pPr>
    </w:p>
    <w:p w:rsidR="004909F3" w:rsidRPr="007F2407"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rPr>
      </w:pPr>
      <w:r w:rsidRPr="007F2407">
        <w:rPr>
          <w:rFonts w:ascii="Arial" w:hAnsi="Arial" w:cs="Arial"/>
          <w:bCs/>
        </w:rPr>
        <w:t xml:space="preserve">Složení kandidátů z hlediska věku </w:t>
      </w:r>
      <w:r>
        <w:rPr>
          <w:rFonts w:ascii="Arial" w:hAnsi="Arial" w:cs="Arial"/>
          <w:bCs/>
        </w:rPr>
        <w:t xml:space="preserve">(po pětiletých věkových skupinách) </w:t>
      </w:r>
      <w:r w:rsidRPr="007F2407">
        <w:rPr>
          <w:rFonts w:ascii="Arial" w:hAnsi="Arial" w:cs="Arial"/>
          <w:bCs/>
        </w:rPr>
        <w:t xml:space="preserve">bylo pro zastupitelstva obcí a měst poměrně vyrovnané. </w:t>
      </w:r>
      <w:r>
        <w:rPr>
          <w:rFonts w:ascii="Arial" w:hAnsi="Arial" w:cs="Arial"/>
          <w:bCs/>
        </w:rPr>
        <w:t>Největší zastoupení zde měla věková skupina 60 a více let (18,9 %). Druhá nejsilnějš</w:t>
      </w:r>
      <w:r w:rsidR="001B6349">
        <w:rPr>
          <w:rFonts w:ascii="Arial" w:hAnsi="Arial" w:cs="Arial"/>
          <w:bCs/>
        </w:rPr>
        <w:t>í skupina byla 40 – 44 let (16,</w:t>
      </w:r>
      <w:r>
        <w:rPr>
          <w:rFonts w:ascii="Arial" w:hAnsi="Arial" w:cs="Arial"/>
          <w:bCs/>
        </w:rPr>
        <w:t xml:space="preserve">7 %). </w:t>
      </w:r>
      <w:r w:rsidRPr="007F2407">
        <w:rPr>
          <w:rFonts w:ascii="Arial" w:hAnsi="Arial" w:cs="Arial"/>
          <w:bCs/>
        </w:rPr>
        <w:t>Mladší věkové skupiny byly zastoupeny méně</w:t>
      </w:r>
      <w:r>
        <w:rPr>
          <w:rFonts w:ascii="Arial" w:hAnsi="Arial" w:cs="Arial"/>
          <w:bCs/>
        </w:rPr>
        <w:t xml:space="preserve">, nejnižší zastoupení měla věková skupina do 19 let (0,6 %). </w:t>
      </w:r>
      <w:r w:rsidR="00836F0D">
        <w:rPr>
          <w:rFonts w:ascii="Arial" w:hAnsi="Arial" w:cs="Arial"/>
          <w:bCs/>
        </w:rPr>
        <w:t xml:space="preserve">Zvolených zastupitelů do zastupitelstev obcí a měst bylo nejvíce </w:t>
      </w:r>
      <w:r>
        <w:rPr>
          <w:rFonts w:ascii="Arial" w:hAnsi="Arial" w:cs="Arial"/>
          <w:bCs/>
        </w:rPr>
        <w:t>ve skupině 40 – 44 let (18,9 %) a ve skupině 45 – 49 let (16,5 %)</w:t>
      </w:r>
      <w:r w:rsidRPr="007F2407">
        <w:rPr>
          <w:rFonts w:ascii="Arial" w:hAnsi="Arial" w:cs="Arial"/>
          <w:bCs/>
        </w:rPr>
        <w:t>. V zastupitelstvech městských</w:t>
      </w:r>
      <w:r w:rsidR="00E6000A">
        <w:rPr>
          <w:rFonts w:ascii="Arial" w:hAnsi="Arial" w:cs="Arial"/>
          <w:bCs/>
        </w:rPr>
        <w:t xml:space="preserve"> částí a </w:t>
      </w:r>
      <w:r w:rsidR="00836F0D">
        <w:rPr>
          <w:rFonts w:ascii="Arial" w:hAnsi="Arial" w:cs="Arial"/>
          <w:bCs/>
        </w:rPr>
        <w:t xml:space="preserve">městských </w:t>
      </w:r>
      <w:r w:rsidRPr="007F2407">
        <w:rPr>
          <w:rFonts w:ascii="Arial" w:hAnsi="Arial" w:cs="Arial"/>
          <w:bCs/>
        </w:rPr>
        <w:t>obvodů v</w:t>
      </w:r>
      <w:r w:rsidR="001B6349">
        <w:rPr>
          <w:rFonts w:ascii="Arial" w:hAnsi="Arial" w:cs="Arial"/>
          <w:bCs/>
        </w:rPr>
        <w:t xml:space="preserve">ýrazně převažovali kandidáti </w:t>
      </w:r>
      <w:proofErr w:type="gramStart"/>
      <w:r w:rsidR="001B6349">
        <w:rPr>
          <w:rFonts w:ascii="Arial" w:hAnsi="Arial" w:cs="Arial"/>
          <w:bCs/>
        </w:rPr>
        <w:t>60</w:t>
      </w:r>
      <w:proofErr w:type="gramEnd"/>
      <w:r w:rsidR="001B6349">
        <w:rPr>
          <w:rFonts w:ascii="Arial" w:hAnsi="Arial" w:cs="Arial"/>
          <w:bCs/>
        </w:rPr>
        <w:t>-</w:t>
      </w:r>
      <w:proofErr w:type="gramStart"/>
      <w:r w:rsidRPr="007F2407">
        <w:rPr>
          <w:rFonts w:ascii="Arial" w:hAnsi="Arial" w:cs="Arial"/>
          <w:bCs/>
        </w:rPr>
        <w:t>ti</w:t>
      </w:r>
      <w:proofErr w:type="gramEnd"/>
      <w:r w:rsidRPr="007F2407">
        <w:rPr>
          <w:rFonts w:ascii="Arial" w:hAnsi="Arial" w:cs="Arial"/>
          <w:bCs/>
        </w:rPr>
        <w:t xml:space="preserve"> l</w:t>
      </w:r>
      <w:r>
        <w:rPr>
          <w:rFonts w:ascii="Arial" w:hAnsi="Arial" w:cs="Arial"/>
          <w:bCs/>
        </w:rPr>
        <w:t>etí a starší (25,2 %) s více než 16 % zvolenými zastupiteli</w:t>
      </w:r>
      <w:r w:rsidRPr="007F2407">
        <w:rPr>
          <w:rFonts w:ascii="Arial" w:hAnsi="Arial" w:cs="Arial"/>
          <w:bCs/>
        </w:rPr>
        <w:t xml:space="preserve">. </w:t>
      </w:r>
      <w:r>
        <w:rPr>
          <w:rFonts w:ascii="Arial" w:hAnsi="Arial" w:cs="Arial"/>
          <w:bCs/>
        </w:rPr>
        <w:t>Druhé největší zastoupení měla skupina 40 – 44 let s 13,9 % kandidátů. Tato věková skupina měla v</w:t>
      </w:r>
      <w:r w:rsidRPr="007F2407">
        <w:rPr>
          <w:rFonts w:ascii="Arial" w:hAnsi="Arial" w:cs="Arial"/>
          <w:bCs/>
        </w:rPr>
        <w:t xml:space="preserve"> zastupitelstvech městských částí a </w:t>
      </w:r>
      <w:r w:rsidR="001B6349">
        <w:rPr>
          <w:rFonts w:ascii="Arial" w:hAnsi="Arial" w:cs="Arial"/>
          <w:bCs/>
        </w:rPr>
        <w:t xml:space="preserve">městských </w:t>
      </w:r>
      <w:r w:rsidRPr="007F2407">
        <w:rPr>
          <w:rFonts w:ascii="Arial" w:hAnsi="Arial" w:cs="Arial"/>
          <w:bCs/>
        </w:rPr>
        <w:t>obvodů</w:t>
      </w:r>
      <w:r>
        <w:rPr>
          <w:rFonts w:ascii="Arial" w:hAnsi="Arial" w:cs="Arial"/>
          <w:bCs/>
        </w:rPr>
        <w:t xml:space="preserve"> nejvíce zastupitelů (17,1 %). P</w:t>
      </w:r>
      <w:r w:rsidR="001B6349">
        <w:rPr>
          <w:rFonts w:ascii="Arial" w:hAnsi="Arial" w:cs="Arial"/>
          <w:bCs/>
        </w:rPr>
        <w:t>růměrný věk kandidáta do obecního zastupitelstva</w:t>
      </w:r>
      <w:r w:rsidRPr="007F2407">
        <w:rPr>
          <w:rFonts w:ascii="Arial" w:hAnsi="Arial" w:cs="Arial"/>
          <w:bCs/>
        </w:rPr>
        <w:t xml:space="preserve"> činil </w:t>
      </w:r>
      <w:r>
        <w:rPr>
          <w:rFonts w:ascii="Arial" w:hAnsi="Arial" w:cs="Arial"/>
          <w:bCs/>
        </w:rPr>
        <w:t>46,9 </w:t>
      </w:r>
      <w:r w:rsidRPr="007F2407">
        <w:rPr>
          <w:rFonts w:ascii="Arial" w:hAnsi="Arial" w:cs="Arial"/>
          <w:bCs/>
        </w:rPr>
        <w:t xml:space="preserve">let, zatímco do </w:t>
      </w:r>
      <w:r w:rsidR="001B6349">
        <w:rPr>
          <w:rFonts w:ascii="Arial" w:hAnsi="Arial" w:cs="Arial"/>
          <w:bCs/>
        </w:rPr>
        <w:t>zastupitelstva městské části nebo městského</w:t>
      </w:r>
      <w:r w:rsidRPr="007F2407">
        <w:rPr>
          <w:rFonts w:ascii="Arial" w:hAnsi="Arial" w:cs="Arial"/>
          <w:bCs/>
        </w:rPr>
        <w:t xml:space="preserve"> obvodu </w:t>
      </w:r>
      <w:r>
        <w:rPr>
          <w:rFonts w:ascii="Arial" w:hAnsi="Arial" w:cs="Arial"/>
          <w:bCs/>
        </w:rPr>
        <w:t>48,1</w:t>
      </w:r>
      <w:r w:rsidR="001B6349">
        <w:rPr>
          <w:rFonts w:ascii="Arial" w:hAnsi="Arial" w:cs="Arial"/>
          <w:bCs/>
        </w:rPr>
        <w:t xml:space="preserve"> let. U </w:t>
      </w:r>
      <w:r w:rsidRPr="007F2407">
        <w:rPr>
          <w:rFonts w:ascii="Arial" w:hAnsi="Arial" w:cs="Arial"/>
          <w:bCs/>
        </w:rPr>
        <w:t xml:space="preserve">zvolených zastupitelů byl rozdíl </w:t>
      </w:r>
      <w:r>
        <w:rPr>
          <w:rFonts w:ascii="Arial" w:hAnsi="Arial" w:cs="Arial"/>
          <w:bCs/>
        </w:rPr>
        <w:t>menší</w:t>
      </w:r>
      <w:r w:rsidRPr="007F2407">
        <w:rPr>
          <w:rFonts w:ascii="Arial" w:hAnsi="Arial" w:cs="Arial"/>
          <w:bCs/>
        </w:rPr>
        <w:t xml:space="preserve"> (4</w:t>
      </w:r>
      <w:r>
        <w:rPr>
          <w:rFonts w:ascii="Arial" w:hAnsi="Arial" w:cs="Arial"/>
          <w:bCs/>
        </w:rPr>
        <w:t>7,1 a </w:t>
      </w:r>
      <w:r w:rsidRPr="007F2407">
        <w:rPr>
          <w:rFonts w:ascii="Arial" w:hAnsi="Arial" w:cs="Arial"/>
          <w:bCs/>
        </w:rPr>
        <w:t>47</w:t>
      </w:r>
      <w:r>
        <w:rPr>
          <w:rFonts w:ascii="Arial" w:hAnsi="Arial" w:cs="Arial"/>
          <w:bCs/>
        </w:rPr>
        <w:t>,5</w:t>
      </w:r>
      <w:r w:rsidRPr="007F2407">
        <w:rPr>
          <w:rFonts w:ascii="Arial" w:hAnsi="Arial" w:cs="Arial"/>
          <w:bCs/>
        </w:rPr>
        <w:t xml:space="preserve"> let).</w:t>
      </w:r>
    </w:p>
    <w:p w:rsidR="004909F3" w:rsidRPr="005C25A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sz w:val="16"/>
          <w:szCs w:val="16"/>
        </w:rPr>
      </w:pPr>
    </w:p>
    <w:p w:rsidR="004909F3" w:rsidRPr="003610AA"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FF0000"/>
        </w:rPr>
      </w:pPr>
      <w:r>
        <w:rPr>
          <w:rFonts w:ascii="Arial" w:hAnsi="Arial" w:cs="Arial"/>
          <w:color w:val="000000"/>
        </w:rPr>
        <w:t xml:space="preserve">Podrobné pohledy na tuto doplňující charakteristiku kandidujících a zvolených členů zastupitelstev, včetně podílu žen ve volbách, podávají </w:t>
      </w:r>
      <w:r w:rsidRPr="000B54CD">
        <w:rPr>
          <w:rFonts w:ascii="Arial" w:hAnsi="Arial" w:cs="Arial"/>
          <w:color w:val="000000"/>
        </w:rPr>
        <w:t>tabulk</w:t>
      </w:r>
      <w:r w:rsidR="006C2DAB">
        <w:rPr>
          <w:rFonts w:ascii="Arial" w:hAnsi="Arial" w:cs="Arial"/>
        </w:rPr>
        <w:t>y č. 14a,</w:t>
      </w:r>
      <w:r w:rsidRPr="007F2407">
        <w:rPr>
          <w:rFonts w:ascii="Arial" w:hAnsi="Arial" w:cs="Arial"/>
        </w:rPr>
        <w:t xml:space="preserve"> 14b.</w:t>
      </w:r>
      <w:r>
        <w:rPr>
          <w:rFonts w:ascii="Arial" w:hAnsi="Arial" w:cs="Arial"/>
          <w:color w:val="FF0000"/>
        </w:rPr>
        <w:t xml:space="preserve"> </w:t>
      </w:r>
      <w:r>
        <w:rPr>
          <w:rFonts w:ascii="Arial" w:hAnsi="Arial" w:cs="Arial"/>
          <w:color w:val="000000"/>
        </w:rPr>
        <w:t>Podrobnými údaji o podílu žen na kandidujících osobách a na zvolených zastupitelích se zabývají tabulky č. 15 a č. 16, přehled je členěn podle okresů a krajů. Věkovým složením kandidátů a zvolených členů zastupitelstev a podílem žen podle navrhující strany se zabývají tabulky 17a, 17b.</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909F3" w:rsidRPr="004909F3" w:rsidRDefault="004909F3" w:rsidP="004909F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color w:val="000000"/>
          <w:sz w:val="22"/>
          <w:szCs w:val="22"/>
        </w:rPr>
      </w:pPr>
      <w:r>
        <w:rPr>
          <w:rFonts w:ascii="Arial" w:hAnsi="Arial" w:cs="Arial"/>
          <w:b/>
          <w:bCs/>
          <w:i/>
          <w:color w:val="000000"/>
          <w:sz w:val="22"/>
          <w:szCs w:val="22"/>
        </w:rPr>
        <w:t>Výsledky ve volbách podle navrhující strany</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605EF8">
        <w:rPr>
          <w:rFonts w:ascii="Arial" w:hAnsi="Arial" w:cs="Arial"/>
          <w:color w:val="000000"/>
        </w:rPr>
        <w:t>Z 2</w:t>
      </w:r>
      <w:r>
        <w:rPr>
          <w:rFonts w:ascii="Arial" w:hAnsi="Arial" w:cs="Arial"/>
          <w:color w:val="000000"/>
        </w:rPr>
        <w:t>35</w:t>
      </w:r>
      <w:r w:rsidRPr="00605EF8">
        <w:rPr>
          <w:rFonts w:ascii="Arial" w:hAnsi="Arial" w:cs="Arial"/>
          <w:color w:val="000000"/>
        </w:rPr>
        <w:t xml:space="preserve"> </w:t>
      </w:r>
      <w:r w:rsidR="00836F0D">
        <w:rPr>
          <w:rFonts w:ascii="Arial" w:hAnsi="Arial" w:cs="Arial"/>
          <w:color w:val="000000"/>
        </w:rPr>
        <w:t xml:space="preserve">zaregistrovaných </w:t>
      </w:r>
      <w:r w:rsidRPr="00605EF8">
        <w:rPr>
          <w:rFonts w:ascii="Arial" w:hAnsi="Arial" w:cs="Arial"/>
          <w:color w:val="000000"/>
        </w:rPr>
        <w:t>politických</w:t>
      </w:r>
      <w:r>
        <w:rPr>
          <w:rFonts w:ascii="Arial" w:hAnsi="Arial" w:cs="Arial"/>
          <w:color w:val="000000"/>
        </w:rPr>
        <w:t xml:space="preserve"> stran a politických hnutí u Ministerstva vnitra </w:t>
      </w:r>
      <w:r w:rsidR="00836F0D">
        <w:rPr>
          <w:rFonts w:ascii="Arial" w:hAnsi="Arial" w:cs="Arial"/>
          <w:color w:val="000000"/>
        </w:rPr>
        <w:t>navrhlo</w:t>
      </w:r>
      <w:r>
        <w:rPr>
          <w:rFonts w:ascii="Arial" w:hAnsi="Arial" w:cs="Arial"/>
          <w:color w:val="000000"/>
        </w:rPr>
        <w:t xml:space="preserve"> kandidáty</w:t>
      </w:r>
      <w:r w:rsidR="00836F0D">
        <w:rPr>
          <w:rFonts w:ascii="Arial" w:hAnsi="Arial" w:cs="Arial"/>
          <w:color w:val="000000"/>
        </w:rPr>
        <w:t>182</w:t>
      </w:r>
      <w:r>
        <w:rPr>
          <w:rFonts w:ascii="Arial" w:hAnsi="Arial" w:cs="Arial"/>
          <w:color w:val="000000"/>
        </w:rPr>
        <w:t xml:space="preserve"> </w:t>
      </w:r>
      <w:r w:rsidR="00836ABF">
        <w:rPr>
          <w:rFonts w:ascii="Arial" w:hAnsi="Arial" w:cs="Arial"/>
        </w:rPr>
        <w:t>z nich. V pozici navrhující strany byli také nezávislí kandidáti (navrhující str</w:t>
      </w:r>
      <w:r>
        <w:rPr>
          <w:rFonts w:ascii="Arial" w:hAnsi="Arial" w:cs="Arial"/>
        </w:rPr>
        <w:t>ana č. 80 „Nezávislý kandidát“</w:t>
      </w:r>
      <w:r w:rsidR="00836ABF">
        <w:rPr>
          <w:rFonts w:ascii="Arial" w:hAnsi="Arial" w:cs="Arial"/>
        </w:rPr>
        <w:t>)</w:t>
      </w:r>
      <w:r>
        <w:rPr>
          <w:rFonts w:ascii="Arial" w:hAnsi="Arial" w:cs="Arial"/>
          <w:color w:val="000000"/>
        </w:rPr>
        <w:t xml:space="preserve">, </w:t>
      </w:r>
      <w:r w:rsidR="00836ABF">
        <w:rPr>
          <w:rFonts w:ascii="Arial" w:hAnsi="Arial" w:cs="Arial"/>
          <w:color w:val="000000"/>
        </w:rPr>
        <w:t xml:space="preserve">kteří představovali </w:t>
      </w:r>
      <w:r>
        <w:rPr>
          <w:rFonts w:ascii="Arial" w:hAnsi="Arial" w:cs="Arial"/>
          <w:color w:val="000000"/>
        </w:rPr>
        <w:t>51,4 </w:t>
      </w:r>
      <w:r w:rsidRPr="00605EF8">
        <w:rPr>
          <w:rFonts w:ascii="Arial" w:hAnsi="Arial" w:cs="Arial"/>
          <w:color w:val="000000"/>
        </w:rPr>
        <w:t>% kandidujících (za oba typy zast</w:t>
      </w:r>
      <w:r w:rsidR="00836ABF">
        <w:rPr>
          <w:rFonts w:ascii="Arial" w:hAnsi="Arial" w:cs="Arial"/>
          <w:color w:val="000000"/>
        </w:rPr>
        <w:t>upitelstev)</w:t>
      </w:r>
      <w:r w:rsidRPr="00605EF8">
        <w:rPr>
          <w:rFonts w:ascii="Arial" w:hAnsi="Arial" w:cs="Arial"/>
          <w:color w:val="000000"/>
        </w:rPr>
        <w:t xml:space="preserve">. </w:t>
      </w:r>
      <w:r>
        <w:rPr>
          <w:rFonts w:ascii="Arial" w:hAnsi="Arial" w:cs="Arial"/>
          <w:color w:val="000000"/>
        </w:rPr>
        <w:t xml:space="preserve">Třetinu z </w:t>
      </w:r>
      <w:r w:rsidRPr="00605EF8">
        <w:rPr>
          <w:rFonts w:ascii="Arial" w:hAnsi="Arial" w:cs="Arial"/>
          <w:color w:val="000000"/>
        </w:rPr>
        <w:t xml:space="preserve">celkového počtu kandidujících </w:t>
      </w:r>
      <w:r w:rsidR="00836ABF">
        <w:rPr>
          <w:rFonts w:ascii="Arial" w:hAnsi="Arial" w:cs="Arial"/>
          <w:color w:val="000000"/>
        </w:rPr>
        <w:t>tvořili</w:t>
      </w:r>
      <w:r w:rsidRPr="00605EF8">
        <w:rPr>
          <w:rFonts w:ascii="Arial" w:hAnsi="Arial" w:cs="Arial"/>
          <w:color w:val="000000"/>
        </w:rPr>
        <w:t xml:space="preserve"> kandidáti navržení pěti nejsilnějšími politickými stranami (KSČM,</w:t>
      </w:r>
      <w:r w:rsidR="00836ABF">
        <w:rPr>
          <w:rFonts w:ascii="Arial" w:hAnsi="Arial" w:cs="Arial"/>
          <w:color w:val="000000"/>
        </w:rPr>
        <w:t xml:space="preserve"> KDU</w:t>
      </w:r>
      <w:r w:rsidR="00836ABF">
        <w:rPr>
          <w:rFonts w:ascii="Arial" w:hAnsi="Arial" w:cs="Arial"/>
          <w:color w:val="000000"/>
        </w:rPr>
        <w:noBreakHyphen/>
        <w:t>ČSL, ODS, ČSSD a ANO 2011) - b</w:t>
      </w:r>
      <w:r w:rsidRPr="00605EF8">
        <w:rPr>
          <w:rFonts w:ascii="Arial" w:hAnsi="Arial" w:cs="Arial"/>
          <w:color w:val="000000"/>
        </w:rPr>
        <w:t>ylo to 62</w:t>
      </w:r>
      <w:r>
        <w:rPr>
          <w:rFonts w:ascii="Arial" w:hAnsi="Arial" w:cs="Arial"/>
          <w:color w:val="000000"/>
        </w:rPr>
        <w:t>,9</w:t>
      </w:r>
      <w:r w:rsidRPr="00605EF8">
        <w:rPr>
          <w:rFonts w:ascii="Arial" w:hAnsi="Arial" w:cs="Arial"/>
          <w:color w:val="000000"/>
        </w:rPr>
        <w:t xml:space="preserve"> % kandidátů navržených politickými stranami</w:t>
      </w:r>
      <w:r w:rsidR="00836ABF">
        <w:rPr>
          <w:rFonts w:ascii="Arial" w:hAnsi="Arial" w:cs="Arial"/>
          <w:color w:val="000000"/>
        </w:rPr>
        <w:t xml:space="preserve"> a hnutími</w:t>
      </w:r>
      <w:r w:rsidRPr="00605EF8">
        <w:rPr>
          <w:rFonts w:ascii="Arial" w:hAnsi="Arial" w:cs="Arial"/>
          <w:color w:val="000000"/>
        </w:rPr>
        <w:t xml:space="preserve"> </w:t>
      </w:r>
      <w:r w:rsidR="00836ABF">
        <w:rPr>
          <w:rFonts w:ascii="Arial" w:hAnsi="Arial" w:cs="Arial"/>
          <w:color w:val="000000"/>
        </w:rPr>
        <w:t xml:space="preserve">celkem </w:t>
      </w:r>
      <w:r w:rsidRPr="00605EF8">
        <w:rPr>
          <w:rFonts w:ascii="Arial" w:hAnsi="Arial" w:cs="Arial"/>
          <w:color w:val="000000"/>
        </w:rPr>
        <w:t>(bez nezávislých kandidátů).</w:t>
      </w:r>
      <w:r>
        <w:rPr>
          <w:rFonts w:ascii="Arial" w:hAnsi="Arial" w:cs="Arial"/>
          <w:color w:val="000000"/>
        </w:rPr>
        <w:t xml:space="preserve"> </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909F3"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5D0D63">
        <w:rPr>
          <w:rFonts w:ascii="Arial" w:hAnsi="Arial" w:cs="Arial"/>
          <w:color w:val="000000"/>
        </w:rPr>
        <w:t xml:space="preserve">Podrobný přehled o složení navržených kandidátů a o nezávislých kandidátech je uveden v tabulkách </w:t>
      </w:r>
      <w:r>
        <w:rPr>
          <w:rFonts w:ascii="Arial" w:hAnsi="Arial" w:cs="Arial"/>
        </w:rPr>
        <w:t>č. </w:t>
      </w:r>
      <w:r w:rsidRPr="005D0D63">
        <w:rPr>
          <w:rFonts w:ascii="Arial" w:hAnsi="Arial" w:cs="Arial"/>
        </w:rPr>
        <w:t>19a, 19b.</w:t>
      </w:r>
      <w:r w:rsidRPr="005D0D63">
        <w:rPr>
          <w:rFonts w:ascii="Arial" w:hAnsi="Arial" w:cs="Arial"/>
          <w:color w:val="000000"/>
        </w:rPr>
        <w:t xml:space="preserve"> V případě nezávislých kandidátů jsou do počtu kandidátů zahrnuti jak jednotlivě kandidující nezávislí, tak i kandidáti uvedení na listinách místních sdružení nezávislých kandidátů.</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909F3" w:rsidRPr="00B04D6B"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rPr>
      </w:pPr>
      <w:r>
        <w:rPr>
          <w:rFonts w:ascii="Arial" w:hAnsi="Arial" w:cs="Arial"/>
          <w:color w:val="000000"/>
        </w:rPr>
        <w:t xml:space="preserve">Do zastupitelstev byli zvoleni </w:t>
      </w:r>
      <w:r w:rsidR="00836ABF">
        <w:rPr>
          <w:rFonts w:ascii="Arial" w:hAnsi="Arial" w:cs="Arial"/>
          <w:color w:val="000000"/>
        </w:rPr>
        <w:t>zástupci</w:t>
      </w:r>
      <w:r>
        <w:rPr>
          <w:rFonts w:ascii="Arial" w:hAnsi="Arial" w:cs="Arial"/>
          <w:color w:val="000000"/>
        </w:rPr>
        <w:t xml:space="preserve"> 145 politických stran a politických hnutí </w:t>
      </w:r>
      <w:r w:rsidR="00836ABF">
        <w:rPr>
          <w:rFonts w:ascii="Arial" w:hAnsi="Arial" w:cs="Arial"/>
          <w:color w:val="000000"/>
        </w:rPr>
        <w:t>a také</w:t>
      </w:r>
      <w:r>
        <w:rPr>
          <w:rFonts w:ascii="Arial" w:hAnsi="Arial" w:cs="Arial"/>
          <w:color w:val="000000"/>
        </w:rPr>
        <w:t xml:space="preserve"> nezávislých kandidátů, největší podíl získaných mandátů zaznamenali stejně jako v </w:t>
      </w:r>
      <w:r w:rsidRPr="00B04D6B">
        <w:rPr>
          <w:rFonts w:ascii="Arial" w:hAnsi="Arial" w:cs="Arial"/>
        </w:rPr>
        <w:t xml:space="preserve">předchozích volbách nezávislí kandidáti. Celkový přehled o zisku mandátů podle tohoto hlediska je uveden v </w:t>
      </w:r>
      <w:r w:rsidRPr="005D0D63">
        <w:rPr>
          <w:rFonts w:ascii="Arial" w:hAnsi="Arial" w:cs="Arial"/>
        </w:rPr>
        <w:t>tabulce č. 18, podrobný</w:t>
      </w:r>
      <w:r w:rsidRPr="005D0D63">
        <w:rPr>
          <w:rFonts w:ascii="Arial" w:hAnsi="Arial" w:cs="Arial"/>
          <w:color w:val="000000"/>
        </w:rPr>
        <w:t xml:space="preserve"> přehled celkových výsledků podle politických stran a politických hnutí</w:t>
      </w:r>
      <w:r w:rsidR="004768EF">
        <w:rPr>
          <w:rFonts w:ascii="Arial" w:hAnsi="Arial" w:cs="Arial"/>
          <w:color w:val="000000"/>
        </w:rPr>
        <w:t xml:space="preserve"> a nezávislých kandidátů</w:t>
      </w:r>
      <w:r w:rsidRPr="005D0D63">
        <w:rPr>
          <w:rFonts w:ascii="Arial" w:hAnsi="Arial" w:cs="Arial"/>
          <w:color w:val="000000"/>
        </w:rPr>
        <w:t>, které navrhly zvo</w:t>
      </w:r>
      <w:r w:rsidR="004768EF">
        <w:rPr>
          <w:rFonts w:ascii="Arial" w:hAnsi="Arial" w:cs="Arial"/>
          <w:color w:val="000000"/>
        </w:rPr>
        <w:t xml:space="preserve">lené členy zastupitelstev, je v </w:t>
      </w:r>
      <w:r w:rsidRPr="005D0D63">
        <w:rPr>
          <w:rFonts w:ascii="Arial" w:hAnsi="Arial" w:cs="Arial"/>
          <w:color w:val="000000"/>
        </w:rPr>
        <w:t xml:space="preserve">tabulkách </w:t>
      </w:r>
      <w:r w:rsidRPr="005D0D63">
        <w:rPr>
          <w:rFonts w:ascii="Arial" w:hAnsi="Arial" w:cs="Arial"/>
        </w:rPr>
        <w:t>č. 20a, 20b.</w:t>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909F3"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rPr>
      </w:pPr>
      <w:r w:rsidRPr="00A1120D">
        <w:rPr>
          <w:rFonts w:ascii="Arial" w:hAnsi="Arial" w:cs="Arial"/>
          <w:color w:val="000000"/>
        </w:rPr>
        <w:t>Z hlediska toho, kter</w:t>
      </w:r>
      <w:r w:rsidR="00E6000A">
        <w:rPr>
          <w:rFonts w:ascii="Arial" w:hAnsi="Arial" w:cs="Arial"/>
          <w:color w:val="000000"/>
        </w:rPr>
        <w:t xml:space="preserve">ou politickou stranou či </w:t>
      </w:r>
      <w:proofErr w:type="gramStart"/>
      <w:r w:rsidR="00E6000A" w:rsidRPr="00E6000A">
        <w:rPr>
          <w:rFonts w:ascii="Arial" w:hAnsi="Arial" w:cs="Arial"/>
          <w:color w:val="000000"/>
        </w:rPr>
        <w:t>kterým</w:t>
      </w:r>
      <w:proofErr w:type="gramEnd"/>
      <w:r w:rsidR="00E6000A" w:rsidRPr="00E6000A">
        <w:rPr>
          <w:rFonts w:ascii="Arial" w:hAnsi="Arial" w:cs="Arial"/>
          <w:b/>
          <w:color w:val="000000"/>
        </w:rPr>
        <w:t xml:space="preserve"> </w:t>
      </w:r>
      <w:r w:rsidRPr="00A1120D">
        <w:rPr>
          <w:rFonts w:ascii="Arial" w:hAnsi="Arial" w:cs="Arial"/>
          <w:color w:val="000000"/>
        </w:rPr>
        <w:t xml:space="preserve">politickým hnutím byli zvolení členové zastupitelstev navrženi, dosáhlo 100% zastoupení osobami, které navrhly, celkem 16 politických stran a politických </w:t>
      </w:r>
      <w:r w:rsidRPr="00A1120D">
        <w:rPr>
          <w:rFonts w:ascii="Arial" w:hAnsi="Arial" w:cs="Arial"/>
        </w:rPr>
        <w:t>hnutí ve 160</w:t>
      </w:r>
      <w:r w:rsidRPr="00A1120D">
        <w:rPr>
          <w:rFonts w:ascii="Arial" w:hAnsi="Arial" w:cs="Arial"/>
          <w:color w:val="000000"/>
        </w:rPr>
        <w:t xml:space="preserve"> obcích (nejvíce STAN v 52 obcích, KDU</w:t>
      </w:r>
      <w:r w:rsidRPr="00A1120D">
        <w:rPr>
          <w:rFonts w:ascii="Arial" w:hAnsi="Arial" w:cs="Arial"/>
          <w:color w:val="000000"/>
        </w:rPr>
        <w:noBreakHyphen/>
        <w:t xml:space="preserve">ČSL v 51 obcích, ČSSD ve 21 obcích ), v zastupitelstvech městských částí a městských obvodů tohoto výsledku dosáhly pouze tři </w:t>
      </w:r>
      <w:r w:rsidR="0055676C">
        <w:rPr>
          <w:rFonts w:ascii="Arial" w:hAnsi="Arial" w:cs="Arial"/>
          <w:color w:val="000000"/>
        </w:rPr>
        <w:t>strany a to pokaždé pouze v jedné městské části – STAROSTOVÉ A NEZÁVISLÍ</w:t>
      </w:r>
      <w:r w:rsidRPr="00A1120D">
        <w:rPr>
          <w:rFonts w:ascii="Arial" w:hAnsi="Arial" w:cs="Arial"/>
          <w:color w:val="000000"/>
        </w:rPr>
        <w:t>, Pardubice pro lidi a O</w:t>
      </w:r>
      <w:r w:rsidR="0055676C">
        <w:rPr>
          <w:rFonts w:ascii="Arial" w:hAnsi="Arial" w:cs="Arial"/>
          <w:color w:val="000000"/>
        </w:rPr>
        <w:t>bčané městských části Opavy</w:t>
      </w:r>
      <w:r w:rsidRPr="00A1120D">
        <w:rPr>
          <w:rFonts w:ascii="Arial" w:hAnsi="Arial" w:cs="Arial"/>
          <w:color w:val="000000"/>
        </w:rPr>
        <w:t xml:space="preserve">. Jen z nezávislých kandidátů bylo </w:t>
      </w:r>
      <w:r w:rsidRPr="00A1120D">
        <w:rPr>
          <w:rFonts w:ascii="Arial" w:hAnsi="Arial" w:cs="Arial"/>
        </w:rPr>
        <w:t>složeno 62,1 % zastupitelstev obcí a měst, avšak pouze 7,9</w:t>
      </w:r>
      <w:r w:rsidR="0055676C">
        <w:rPr>
          <w:rFonts w:ascii="Arial" w:hAnsi="Arial" w:cs="Arial"/>
        </w:rPr>
        <w:t> </w:t>
      </w:r>
      <w:r w:rsidRPr="00A1120D">
        <w:rPr>
          <w:rFonts w:ascii="Arial" w:hAnsi="Arial" w:cs="Arial"/>
        </w:rPr>
        <w:t>% zastupitelstev městských částí a obvodů (viz tab. 18).</w:t>
      </w:r>
    </w:p>
    <w:p w:rsidR="004768EF" w:rsidRPr="00A1120D" w:rsidRDefault="004768EF"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FF0000"/>
        </w:rPr>
      </w:pPr>
    </w:p>
    <w:p w:rsidR="00E22547" w:rsidRDefault="004909F3" w:rsidP="00E22547">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A1120D">
        <w:rPr>
          <w:rFonts w:ascii="Arial" w:hAnsi="Arial" w:cs="Arial"/>
          <w:color w:val="000000"/>
        </w:rPr>
        <w:t>"Nejpestřejší</w:t>
      </w:r>
      <w:r w:rsidR="004768EF">
        <w:rPr>
          <w:rFonts w:ascii="Arial" w:hAnsi="Arial" w:cs="Arial"/>
          <w:color w:val="000000"/>
        </w:rPr>
        <w:t>m" zastupitelstvem</w:t>
      </w:r>
      <w:r w:rsidRPr="00A1120D">
        <w:rPr>
          <w:rFonts w:ascii="Arial" w:hAnsi="Arial" w:cs="Arial"/>
          <w:color w:val="000000"/>
        </w:rPr>
        <w:t xml:space="preserve"> z tohoto pohledu je zastupitelstvo města Prostějov s 12</w:t>
      </w:r>
      <w:r>
        <w:rPr>
          <w:rFonts w:ascii="Arial" w:hAnsi="Arial" w:cs="Arial"/>
          <w:color w:val="000000"/>
        </w:rPr>
        <w:t xml:space="preserve"> navrhujícími stranami; u </w:t>
      </w:r>
      <w:r w:rsidRPr="00A1120D">
        <w:rPr>
          <w:rFonts w:ascii="Arial" w:hAnsi="Arial" w:cs="Arial"/>
          <w:color w:val="000000"/>
        </w:rPr>
        <w:t xml:space="preserve">dalších 2 obcí (Olomouc, Louny) se zastupitelstvo skládá z 11 navrhujících stran. „Nejpestřejší“ zastupitelstvo městské části má </w:t>
      </w:r>
      <w:proofErr w:type="spellStart"/>
      <w:r w:rsidR="0055676C">
        <w:rPr>
          <w:rFonts w:ascii="Arial" w:hAnsi="Arial" w:cs="Arial"/>
          <w:color w:val="000000"/>
        </w:rPr>
        <w:t>Brno</w:t>
      </w:r>
      <w:proofErr w:type="spellEnd"/>
      <w:r w:rsidR="0055676C">
        <w:rPr>
          <w:rFonts w:ascii="Arial" w:hAnsi="Arial" w:cs="Arial"/>
          <w:color w:val="000000"/>
        </w:rPr>
        <w:t>-Královo Pole</w:t>
      </w:r>
      <w:r w:rsidRPr="00A1120D">
        <w:rPr>
          <w:rFonts w:ascii="Arial" w:hAnsi="Arial" w:cs="Arial"/>
          <w:color w:val="000000"/>
        </w:rPr>
        <w:t xml:space="preserve"> s 11 navrhujícími stranami, dále pak městská část </w:t>
      </w:r>
      <w:r>
        <w:rPr>
          <w:rFonts w:ascii="Arial" w:hAnsi="Arial" w:cs="Arial"/>
          <w:color w:val="000000"/>
        </w:rPr>
        <w:t>Ústí </w:t>
      </w:r>
      <w:r w:rsidRPr="00A1120D">
        <w:rPr>
          <w:rFonts w:ascii="Arial" w:hAnsi="Arial" w:cs="Arial"/>
          <w:color w:val="000000"/>
        </w:rPr>
        <w:t>nad Labem – Severní Terasa a městský obvod Plzeň 3 s 9 navrhujícími stranami.</w:t>
      </w:r>
    </w:p>
    <w:p w:rsidR="007D390D" w:rsidRDefault="007D390D" w:rsidP="00E22547">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909F3" w:rsidRPr="008006D5" w:rsidRDefault="007D390D" w:rsidP="003F4BD0">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0" w:lineRule="atLeast"/>
        <w:jc w:val="both"/>
        <w:rPr>
          <w:rFonts w:ascii="Arial" w:hAnsi="Arial" w:cs="Arial"/>
          <w:color w:val="000000"/>
        </w:rPr>
      </w:pPr>
      <w:r w:rsidRPr="007D390D">
        <w:rPr>
          <w:rFonts w:ascii="Arial" w:hAnsi="Arial" w:cs="Arial"/>
          <w:noProof/>
          <w:color w:val="000000"/>
        </w:rPr>
        <w:drawing>
          <wp:inline distT="0" distB="0" distL="0" distR="0">
            <wp:extent cx="5229225" cy="3086100"/>
            <wp:effectExtent l="19050" t="0" r="9525" b="0"/>
            <wp:docPr id="17" name="obrázek 1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7" cstate="print"/>
                    <a:srcRect/>
                    <a:stretch>
                      <a:fillRect/>
                    </a:stretch>
                  </pic:blipFill>
                  <pic:spPr bwMode="auto">
                    <a:xfrm>
                      <a:off x="0" y="0"/>
                      <a:ext cx="5229225" cy="3086100"/>
                    </a:xfrm>
                    <a:prstGeom prst="rect">
                      <a:avLst/>
                    </a:prstGeom>
                    <a:noFill/>
                    <a:ln w="1">
                      <a:noFill/>
                      <a:miter lim="800000"/>
                      <a:headEnd/>
                      <a:tailEnd type="none" w="med" len="med"/>
                    </a:ln>
                    <a:effectLst/>
                  </pic:spPr>
                </pic:pic>
              </a:graphicData>
            </a:graphic>
          </wp:inline>
        </w:drawing>
      </w:r>
    </w:p>
    <w:p w:rsidR="004768EF" w:rsidRDefault="004909F3" w:rsidP="008006D5">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0C6219">
        <w:rPr>
          <w:rFonts w:ascii="Arial" w:hAnsi="Arial" w:cs="Arial"/>
        </w:rPr>
        <w:t>V mnoha obcích, kde politické strany a politická hnutí nepodaly samostatnou kandidátní listinu, vytvářely koalice s jinými stranami či hnutími, nebo sdružení s nezávislými kandidáty. U jednotlivých kandidátů na takových kandidátních listinách pak byl mimo jiné uveden i údaj o tom, kterou politickou stranou nebo politickým hnutím byl navržen, nebo zda jde o nezávislého kandidáta.</w:t>
      </w:r>
      <w:r w:rsidR="004768EF">
        <w:rPr>
          <w:rFonts w:ascii="Arial" w:hAnsi="Arial" w:cs="Arial"/>
          <w:color w:val="000000"/>
        </w:rPr>
        <w:t xml:space="preserve"> </w:t>
      </w:r>
      <w:r w:rsidRPr="000C6219">
        <w:rPr>
          <w:rFonts w:ascii="Arial" w:hAnsi="Arial" w:cs="Arial"/>
        </w:rPr>
        <w:t>Do celkových výsledků jsou samozřejmě zahrnuti i kandidáti na listinách samostatně kandidujících politických stran a politických hnutí, kteří jsou automaticky považováni za navržené touto stranou nebo hnutím a n</w:t>
      </w:r>
      <w:r w:rsidR="004768EF">
        <w:rPr>
          <w:rFonts w:ascii="Arial" w:hAnsi="Arial" w:cs="Arial"/>
        </w:rPr>
        <w:t>ezávislí kandidáti jednotliví i </w:t>
      </w:r>
      <w:r w:rsidRPr="000C6219">
        <w:rPr>
          <w:rFonts w:ascii="Arial" w:hAnsi="Arial" w:cs="Arial"/>
        </w:rPr>
        <w:t>kandidující za místní sdružení nezávislých, kteří jsou automaticky považov</w:t>
      </w:r>
      <w:r w:rsidR="003F4BD0">
        <w:rPr>
          <w:rFonts w:ascii="Arial" w:hAnsi="Arial" w:cs="Arial"/>
        </w:rPr>
        <w:t>áni za nezávislé kandidáty (tj. </w:t>
      </w:r>
      <w:r w:rsidRPr="000C6219">
        <w:rPr>
          <w:rFonts w:ascii="Arial" w:hAnsi="Arial" w:cs="Arial"/>
        </w:rPr>
        <w:t>nenavrhované žádnou politickou stranou nebo politickým hnutím).</w:t>
      </w:r>
      <w:r w:rsidR="008726FC">
        <w:rPr>
          <w:rFonts w:ascii="Arial" w:hAnsi="Arial" w:cs="Arial"/>
          <w:color w:val="000000"/>
        </w:rPr>
        <w:t xml:space="preserve"> </w:t>
      </w:r>
    </w:p>
    <w:p w:rsidR="004768EF" w:rsidRDefault="004768EF" w:rsidP="008006D5">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909F3" w:rsidRPr="008726FC" w:rsidRDefault="008006D5" w:rsidP="008006D5">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rPr>
        <w:t>Souhrnné porovnání potenciálu a </w:t>
      </w:r>
      <w:r w:rsidR="004909F3" w:rsidRPr="000C6219">
        <w:rPr>
          <w:rFonts w:ascii="Arial" w:hAnsi="Arial" w:cs="Arial"/>
        </w:rPr>
        <w:t xml:space="preserve">výsledků vybraných navrhujících stran v tabulkách </w:t>
      </w:r>
      <w:r w:rsidR="0055676C">
        <w:rPr>
          <w:rFonts w:ascii="Arial" w:hAnsi="Arial" w:cs="Arial"/>
        </w:rPr>
        <w:t>7,</w:t>
      </w:r>
      <w:r w:rsidR="00836ABF">
        <w:rPr>
          <w:rFonts w:ascii="Arial" w:hAnsi="Arial" w:cs="Arial"/>
        </w:rPr>
        <w:t xml:space="preserve"> </w:t>
      </w:r>
      <w:r w:rsidR="0055676C">
        <w:rPr>
          <w:rFonts w:ascii="Arial" w:hAnsi="Arial" w:cs="Arial"/>
        </w:rPr>
        <w:t>8</w:t>
      </w:r>
      <w:r w:rsidR="006C2DAB">
        <w:rPr>
          <w:rFonts w:ascii="Arial" w:hAnsi="Arial" w:cs="Arial"/>
        </w:rPr>
        <w:t xml:space="preserve"> </w:t>
      </w:r>
      <w:r w:rsidR="0055676C">
        <w:rPr>
          <w:rFonts w:ascii="Arial" w:hAnsi="Arial" w:cs="Arial"/>
        </w:rPr>
        <w:t>a 9</w:t>
      </w:r>
      <w:r w:rsidR="004909F3">
        <w:rPr>
          <w:rFonts w:ascii="Arial" w:hAnsi="Arial" w:cs="Arial"/>
        </w:rPr>
        <w:t xml:space="preserve"> </w:t>
      </w:r>
      <w:r w:rsidR="006C2DAB">
        <w:rPr>
          <w:rFonts w:ascii="Arial" w:hAnsi="Arial" w:cs="Arial"/>
        </w:rPr>
        <w:t>komentáře</w:t>
      </w:r>
      <w:r w:rsidR="004909F3" w:rsidRPr="000C6219">
        <w:rPr>
          <w:rFonts w:ascii="Arial" w:hAnsi="Arial" w:cs="Arial"/>
        </w:rPr>
        <w:t xml:space="preserve"> je provedeno za tytéž strany, které byly srovnávány jako volební strany.</w:t>
      </w:r>
      <w:r w:rsidR="004909F3">
        <w:rPr>
          <w:rFonts w:ascii="Arial" w:hAnsi="Arial" w:cs="Arial"/>
        </w:rPr>
        <w:t xml:space="preserve"> </w:t>
      </w:r>
      <w:r w:rsidR="004909F3" w:rsidRPr="00C5649D">
        <w:rPr>
          <w:rFonts w:ascii="Arial" w:hAnsi="Arial" w:cs="Arial"/>
          <w:iCs/>
          <w:szCs w:val="21"/>
        </w:rPr>
        <w:t>Pozn</w:t>
      </w:r>
      <w:r w:rsidR="004909F3">
        <w:rPr>
          <w:rFonts w:ascii="Arial" w:hAnsi="Arial" w:cs="Arial"/>
          <w:iCs/>
          <w:szCs w:val="21"/>
        </w:rPr>
        <w:t>. V </w:t>
      </w:r>
      <w:r w:rsidR="004909F3" w:rsidRPr="00C5649D">
        <w:rPr>
          <w:rFonts w:ascii="Arial" w:hAnsi="Arial" w:cs="Arial"/>
          <w:iCs/>
          <w:szCs w:val="21"/>
        </w:rPr>
        <w:t>případě kraje hl. m. Praha jde pouze o jedno zastupitelstvo, takže podíl by byl vždy = 100,</w:t>
      </w:r>
      <w:r w:rsidR="004909F3">
        <w:rPr>
          <w:rFonts w:ascii="Arial" w:hAnsi="Arial" w:cs="Arial"/>
          <w:iCs/>
          <w:szCs w:val="21"/>
        </w:rPr>
        <w:t xml:space="preserve"> </w:t>
      </w:r>
      <w:r w:rsidR="004909F3" w:rsidRPr="00C5649D">
        <w:rPr>
          <w:rFonts w:ascii="Arial" w:hAnsi="Arial" w:cs="Arial"/>
          <w:iCs/>
          <w:szCs w:val="21"/>
        </w:rPr>
        <w:t>což je s ostatními kraji nesrovnatelné</w:t>
      </w:r>
      <w:r w:rsidR="004909F3">
        <w:rPr>
          <w:rFonts w:ascii="Arial" w:hAnsi="Arial" w:cs="Arial"/>
          <w:iCs/>
          <w:szCs w:val="21"/>
        </w:rPr>
        <w:t>.</w:t>
      </w:r>
      <w:r w:rsidR="004909F3" w:rsidRPr="00C5649D">
        <w:rPr>
          <w:rFonts w:ascii="Arial" w:hAnsi="Arial" w:cs="Arial"/>
          <w:iCs/>
          <w:szCs w:val="21"/>
        </w:rPr>
        <w:t xml:space="preserve"> </w:t>
      </w:r>
    </w:p>
    <w:p w:rsidR="008006D5" w:rsidRDefault="008006D5" w:rsidP="008006D5">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Cs/>
          <w:szCs w:val="21"/>
        </w:rPr>
      </w:pPr>
    </w:p>
    <w:p w:rsidR="004909F3" w:rsidRDefault="007D390D" w:rsidP="008726FC">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7D390D">
        <w:rPr>
          <w:rFonts w:ascii="Arial" w:hAnsi="Arial" w:cs="Arial"/>
          <w:noProof/>
          <w:color w:val="000000"/>
        </w:rPr>
        <w:drawing>
          <wp:inline distT="0" distB="0" distL="0" distR="0">
            <wp:extent cx="5229225" cy="3086100"/>
            <wp:effectExtent l="19050" t="0" r="9525" b="0"/>
            <wp:docPr id="18" name="obrázek 1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5229225" cy="3086100"/>
                    </a:xfrm>
                    <a:prstGeom prst="rect">
                      <a:avLst/>
                    </a:prstGeom>
                    <a:noFill/>
                    <a:ln w="1">
                      <a:noFill/>
                      <a:miter lim="800000"/>
                      <a:headEnd/>
                      <a:tailEnd type="none" w="med" len="med"/>
                    </a:ln>
                    <a:effectLst/>
                  </pic:spPr>
                </pic:pic>
              </a:graphicData>
            </a:graphic>
          </wp:inline>
        </w:drawing>
      </w:r>
    </w:p>
    <w:p w:rsidR="004909F3" w:rsidRPr="00C23ED8" w:rsidRDefault="007D390D" w:rsidP="004909F3">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16"/>
          <w:szCs w:val="16"/>
        </w:rPr>
      </w:pPr>
      <w:r w:rsidRPr="007D390D">
        <w:rPr>
          <w:rFonts w:ascii="Arial" w:hAnsi="Arial" w:cs="Arial"/>
          <w:noProof/>
          <w:color w:val="000000"/>
        </w:rPr>
        <w:lastRenderedPageBreak/>
        <w:drawing>
          <wp:inline distT="0" distB="0" distL="0" distR="0">
            <wp:extent cx="5229225" cy="3086100"/>
            <wp:effectExtent l="19050" t="0" r="9525" b="0"/>
            <wp:docPr id="22" name="obrázek 18"/>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9" cstate="print"/>
                    <a:srcRect/>
                    <a:stretch>
                      <a:fillRect/>
                    </a:stretch>
                  </pic:blipFill>
                  <pic:spPr bwMode="auto">
                    <a:xfrm>
                      <a:off x="0" y="0"/>
                      <a:ext cx="5229225" cy="3086100"/>
                    </a:xfrm>
                    <a:prstGeom prst="rect">
                      <a:avLst/>
                    </a:prstGeom>
                    <a:noFill/>
                    <a:ln w="1">
                      <a:noFill/>
                      <a:miter lim="800000"/>
                      <a:headEnd/>
                      <a:tailEnd type="none" w="med" len="med"/>
                    </a:ln>
                    <a:effectLst/>
                  </pic:spPr>
                </pic:pic>
              </a:graphicData>
            </a:graphic>
          </wp:inline>
        </w:drawing>
      </w:r>
      <w:r w:rsidR="004909F3">
        <w:rPr>
          <w:rFonts w:ascii="Arial" w:hAnsi="Arial" w:cs="Arial"/>
          <w:color w:val="000000"/>
        </w:rPr>
        <w:tab/>
      </w:r>
      <w:r w:rsidR="004909F3">
        <w:rPr>
          <w:rFonts w:ascii="Arial" w:hAnsi="Arial" w:cs="Arial"/>
          <w:color w:val="000000"/>
        </w:rPr>
        <w:tab/>
      </w:r>
      <w:r w:rsidR="004909F3">
        <w:rPr>
          <w:rFonts w:ascii="Arial" w:hAnsi="Arial" w:cs="Arial"/>
          <w:color w:val="000000"/>
        </w:rPr>
        <w:tab/>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p>
    <w:p w:rsidR="004909F3" w:rsidRPr="00955744"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r w:rsidRPr="00C4520D">
        <w:rPr>
          <w:rFonts w:ascii="Arial" w:hAnsi="Arial" w:cs="Arial"/>
        </w:rPr>
        <w:t xml:space="preserve">Obdobně jako je tomu v případě volebních stran, </w:t>
      </w:r>
      <w:r w:rsidR="004768EF">
        <w:rPr>
          <w:rFonts w:ascii="Arial" w:hAnsi="Arial" w:cs="Arial"/>
        </w:rPr>
        <w:t xml:space="preserve">vstupovaly mezi politickými stranami </w:t>
      </w:r>
      <w:r w:rsidRPr="00C4520D">
        <w:rPr>
          <w:rFonts w:ascii="Arial" w:hAnsi="Arial" w:cs="Arial"/>
        </w:rPr>
        <w:t>s největším potenciálem do voleb navrhující strany KSČM</w:t>
      </w:r>
      <w:r>
        <w:rPr>
          <w:rFonts w:ascii="Arial" w:hAnsi="Arial" w:cs="Arial"/>
        </w:rPr>
        <w:t xml:space="preserve"> a </w:t>
      </w:r>
      <w:r w:rsidRPr="00C4520D">
        <w:rPr>
          <w:rFonts w:ascii="Arial" w:hAnsi="Arial" w:cs="Arial"/>
        </w:rPr>
        <w:t>KDU-ČSL.</w:t>
      </w:r>
      <w:r>
        <w:rPr>
          <w:rFonts w:ascii="Arial" w:hAnsi="Arial" w:cs="Arial"/>
        </w:rPr>
        <w:t xml:space="preserve"> </w:t>
      </w:r>
      <w:r w:rsidRPr="00C4520D">
        <w:rPr>
          <w:rFonts w:ascii="Arial" w:hAnsi="Arial" w:cs="Arial"/>
        </w:rPr>
        <w:t>Nepřihlížíme-li k nezávislým kandidátům, t</w:t>
      </w:r>
      <w:r>
        <w:rPr>
          <w:rFonts w:ascii="Arial" w:hAnsi="Arial" w:cs="Arial"/>
        </w:rPr>
        <w:t>ak</w:t>
      </w:r>
      <w:r w:rsidR="004768EF">
        <w:rPr>
          <w:rFonts w:ascii="Arial" w:hAnsi="Arial" w:cs="Arial"/>
        </w:rPr>
        <w:t xml:space="preserve"> se STAN (STAROSTOVÉ A NEZÁVISLÍ</w:t>
      </w:r>
      <w:r>
        <w:rPr>
          <w:rFonts w:ascii="Arial" w:hAnsi="Arial" w:cs="Arial"/>
        </w:rPr>
        <w:t xml:space="preserve">) </w:t>
      </w:r>
      <w:r w:rsidRPr="00C4520D">
        <w:rPr>
          <w:rFonts w:ascii="Arial" w:hAnsi="Arial" w:cs="Arial"/>
        </w:rPr>
        <w:t>nejvíce podílely na koalicích a</w:t>
      </w:r>
      <w:r>
        <w:rPr>
          <w:rFonts w:ascii="Arial" w:hAnsi="Arial" w:cs="Arial"/>
        </w:rPr>
        <w:t xml:space="preserve"> sdruženích, jak o tom svědčí i </w:t>
      </w:r>
      <w:r w:rsidRPr="00C4520D">
        <w:rPr>
          <w:rFonts w:ascii="Arial" w:hAnsi="Arial" w:cs="Arial"/>
        </w:rPr>
        <w:t>nejvyšší nárůst volebního potenciálu t</w:t>
      </w:r>
      <w:r>
        <w:rPr>
          <w:rFonts w:ascii="Arial" w:hAnsi="Arial" w:cs="Arial"/>
        </w:rPr>
        <w:t xml:space="preserve">ohoto hnutí </w:t>
      </w:r>
      <w:r w:rsidRPr="00C4520D">
        <w:rPr>
          <w:rFonts w:ascii="Arial" w:hAnsi="Arial" w:cs="Arial"/>
        </w:rPr>
        <w:t xml:space="preserve">proti témuž </w:t>
      </w:r>
      <w:r w:rsidR="0055676C">
        <w:rPr>
          <w:rFonts w:ascii="Arial" w:hAnsi="Arial" w:cs="Arial"/>
        </w:rPr>
        <w:t xml:space="preserve">ukazateli (tab. </w:t>
      </w:r>
      <w:r w:rsidRPr="005404E1">
        <w:rPr>
          <w:rFonts w:ascii="Arial" w:hAnsi="Arial" w:cs="Arial"/>
        </w:rPr>
        <w:t>3</w:t>
      </w:r>
      <w:r w:rsidR="006C2DAB">
        <w:rPr>
          <w:rFonts w:ascii="Arial" w:hAnsi="Arial" w:cs="Arial"/>
        </w:rPr>
        <w:t xml:space="preserve"> komentáře</w:t>
      </w:r>
      <w:r w:rsidRPr="005404E1">
        <w:rPr>
          <w:rFonts w:ascii="Arial" w:hAnsi="Arial" w:cs="Arial"/>
        </w:rPr>
        <w:t>)</w:t>
      </w:r>
      <w:r w:rsidR="0055676C">
        <w:rPr>
          <w:rFonts w:ascii="Arial" w:hAnsi="Arial" w:cs="Arial"/>
        </w:rPr>
        <w:t>,</w:t>
      </w:r>
      <w:r w:rsidRPr="005404E1">
        <w:rPr>
          <w:rFonts w:ascii="Arial" w:hAnsi="Arial" w:cs="Arial"/>
        </w:rPr>
        <w:t xml:space="preserve"> posuzovanému za volební strany (</w:t>
      </w:r>
      <w:r w:rsidR="004768EF">
        <w:rPr>
          <w:rFonts w:ascii="Arial" w:hAnsi="Arial" w:cs="Arial"/>
        </w:rPr>
        <w:t>nárůst o 3,9 p.</w:t>
      </w:r>
      <w:r>
        <w:rPr>
          <w:rFonts w:ascii="Arial" w:hAnsi="Arial" w:cs="Arial"/>
        </w:rPr>
        <w:t xml:space="preserve"> bodu)</w:t>
      </w:r>
      <w:r w:rsidRPr="005404E1">
        <w:rPr>
          <w:rFonts w:ascii="Arial" w:hAnsi="Arial" w:cs="Arial"/>
        </w:rPr>
        <w:t xml:space="preserve"> T</w:t>
      </w:r>
      <w:r>
        <w:rPr>
          <w:rFonts w:ascii="Arial" w:hAnsi="Arial" w:cs="Arial"/>
        </w:rPr>
        <w:t xml:space="preserve">omuto hnutí </w:t>
      </w:r>
      <w:r w:rsidRPr="005404E1">
        <w:rPr>
          <w:rFonts w:ascii="Arial" w:hAnsi="Arial" w:cs="Arial"/>
        </w:rPr>
        <w:t>zároveň nejvíce vzrostl i</w:t>
      </w:r>
      <w:r w:rsidR="004768EF">
        <w:rPr>
          <w:rFonts w:ascii="Arial" w:hAnsi="Arial" w:cs="Arial"/>
        </w:rPr>
        <w:t xml:space="preserve"> podíl obcí, kde kandidovaly (o </w:t>
      </w:r>
      <w:r>
        <w:rPr>
          <w:rFonts w:ascii="Arial" w:hAnsi="Arial" w:cs="Arial"/>
        </w:rPr>
        <w:t>7,9</w:t>
      </w:r>
      <w:r w:rsidR="003F4BD0">
        <w:rPr>
          <w:rFonts w:ascii="Arial" w:hAnsi="Arial" w:cs="Arial"/>
        </w:rPr>
        <w:t> </w:t>
      </w:r>
      <w:r w:rsidR="004768EF">
        <w:rPr>
          <w:rFonts w:ascii="Arial" w:hAnsi="Arial" w:cs="Arial"/>
        </w:rPr>
        <w:t>p. </w:t>
      </w:r>
      <w:r w:rsidRPr="005404E1">
        <w:rPr>
          <w:rFonts w:ascii="Arial" w:hAnsi="Arial" w:cs="Arial"/>
        </w:rPr>
        <w:t xml:space="preserve">bodu) a podíl získaných mandátů (o </w:t>
      </w:r>
      <w:r>
        <w:rPr>
          <w:rFonts w:ascii="Arial" w:hAnsi="Arial" w:cs="Arial"/>
        </w:rPr>
        <w:t xml:space="preserve">1,6 </w:t>
      </w:r>
      <w:r w:rsidR="004768EF">
        <w:rPr>
          <w:rFonts w:ascii="Arial" w:hAnsi="Arial" w:cs="Arial"/>
        </w:rPr>
        <w:t xml:space="preserve">p. </w:t>
      </w:r>
      <w:r w:rsidRPr="005404E1">
        <w:rPr>
          <w:rFonts w:ascii="Arial" w:hAnsi="Arial" w:cs="Arial"/>
        </w:rPr>
        <w:t>bodu).</w:t>
      </w:r>
    </w:p>
    <w:p w:rsidR="004909F3"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955744">
        <w:rPr>
          <w:rFonts w:ascii="Arial" w:hAnsi="Arial" w:cs="Arial"/>
          <w:color w:val="C0504D"/>
        </w:rPr>
        <w:tab/>
      </w:r>
    </w:p>
    <w:p w:rsidR="004909F3" w:rsidRDefault="004909F3" w:rsidP="004909F3">
      <w:pPr>
        <w:pStyle w:val="Style0"/>
        <w:rPr>
          <w:rFonts w:ascii="Arial" w:hAnsi="Arial" w:cs="Arial"/>
          <w:b/>
          <w:bCs/>
          <w:color w:val="000000"/>
        </w:rPr>
      </w:pPr>
    </w:p>
    <w:p w:rsidR="004909F3" w:rsidRDefault="004909F3" w:rsidP="004909F3">
      <w:pPr>
        <w:pStyle w:val="Style0"/>
        <w:rPr>
          <w:rFonts w:ascii="Arial" w:hAnsi="Arial" w:cs="Arial"/>
          <w:b/>
          <w:bCs/>
          <w:color w:val="000000"/>
        </w:rPr>
      </w:pPr>
      <w:r>
        <w:rPr>
          <w:rFonts w:ascii="Arial" w:hAnsi="Arial" w:cs="Arial"/>
          <w:b/>
          <w:bCs/>
          <w:color w:val="000000"/>
        </w:rPr>
        <w:t>Graf 3</w:t>
      </w:r>
      <w:r w:rsidR="0055676C">
        <w:rPr>
          <w:rFonts w:ascii="Arial" w:hAnsi="Arial" w:cs="Arial"/>
          <w:b/>
          <w:bCs/>
          <w:color w:val="000000"/>
        </w:rPr>
        <w:t xml:space="preserve"> </w:t>
      </w:r>
      <w:r>
        <w:rPr>
          <w:rFonts w:ascii="Arial" w:hAnsi="Arial" w:cs="Arial"/>
          <w:b/>
          <w:bCs/>
          <w:color w:val="000000"/>
        </w:rPr>
        <w:t xml:space="preserve">Účast a úspěšnost navrhujících stran </w:t>
      </w:r>
      <w:r w:rsidR="008726FC">
        <w:rPr>
          <w:rFonts w:ascii="Arial" w:hAnsi="Arial" w:cs="Arial"/>
          <w:b/>
          <w:bCs/>
          <w:color w:val="000000"/>
        </w:rPr>
        <w:t xml:space="preserve">ve </w:t>
      </w:r>
      <w:r>
        <w:rPr>
          <w:rFonts w:ascii="Arial" w:hAnsi="Arial" w:cs="Arial"/>
          <w:b/>
          <w:bCs/>
          <w:color w:val="000000"/>
        </w:rPr>
        <w:t>volbách za ČR celkem</w:t>
      </w:r>
    </w:p>
    <w:p w:rsidR="004909F3" w:rsidRDefault="004909F3" w:rsidP="004909F3">
      <w:pPr>
        <w:pStyle w:val="Style0"/>
        <w:rPr>
          <w:rFonts w:ascii="Arial" w:hAnsi="Arial" w:cs="Arial"/>
          <w:color w:val="000000"/>
        </w:rPr>
      </w:pPr>
      <w:r>
        <w:rPr>
          <w:rFonts w:ascii="Arial" w:hAnsi="Arial" w:cs="Arial"/>
          <w:color w:val="000000"/>
        </w:rPr>
        <w:t xml:space="preserve">(strany na ose „x“ řazeny podle výše zisku mandátů, v </w:t>
      </w:r>
      <w:r w:rsidR="0055676C">
        <w:rPr>
          <w:rFonts w:ascii="Arial" w:hAnsi="Arial" w:cs="Arial"/>
          <w:color w:val="000000"/>
        </w:rPr>
        <w:t>%</w:t>
      </w:r>
      <w:r>
        <w:rPr>
          <w:rFonts w:ascii="Arial" w:hAnsi="Arial" w:cs="Arial"/>
          <w:color w:val="000000"/>
        </w:rPr>
        <w:t>)</w:t>
      </w:r>
    </w:p>
    <w:p w:rsidR="004909F3" w:rsidRDefault="004909F3" w:rsidP="004909F3">
      <w:pPr>
        <w:pStyle w:val="Style0"/>
        <w:rPr>
          <w:rFonts w:ascii="Arial" w:hAnsi="Arial" w:cs="Arial"/>
          <w:color w:val="000000"/>
        </w:rPr>
      </w:pPr>
    </w:p>
    <w:p w:rsidR="004909F3"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5404E1">
        <w:rPr>
          <w:rFonts w:ascii="Arial" w:hAnsi="Arial" w:cs="Arial"/>
        </w:rPr>
        <w:t xml:space="preserve">Ukazatel, který rovněž poukazuje na úspěšnost jednotlivých navrhujících stran, je množství kandidátů, které musela strana postavit na zisk 1 mandátu. Rozdíly mezi stranami v jednotlivých krajích jsou patrné z následujícího grafu: </w:t>
      </w:r>
    </w:p>
    <w:p w:rsidR="004909F3"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4909F3" w:rsidRPr="005404E1" w:rsidRDefault="004909F3" w:rsidP="004909F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326517">
        <w:rPr>
          <w:rFonts w:ascii="Arial" w:hAnsi="Arial" w:cs="Arial"/>
          <w:noProof/>
        </w:rPr>
        <w:drawing>
          <wp:inline distT="0" distB="0" distL="0" distR="0">
            <wp:extent cx="5686425" cy="3143250"/>
            <wp:effectExtent l="19050" t="0" r="9525" b="0"/>
            <wp:docPr id="52" name="obrázek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srcRect/>
                    <a:stretch>
                      <a:fillRect/>
                    </a:stretch>
                  </pic:blipFill>
                  <pic:spPr bwMode="auto">
                    <a:xfrm>
                      <a:off x="0" y="0"/>
                      <a:ext cx="5686425" cy="3143250"/>
                    </a:xfrm>
                    <a:prstGeom prst="rect">
                      <a:avLst/>
                    </a:prstGeom>
                    <a:noFill/>
                  </pic:spPr>
                </pic:pic>
              </a:graphicData>
            </a:graphic>
          </wp:inline>
        </w:drawing>
      </w: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909F3" w:rsidRPr="00797886"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r>
        <w:rPr>
          <w:rFonts w:ascii="Arial" w:hAnsi="Arial" w:cs="Arial"/>
          <w:b/>
          <w:bCs/>
          <w:color w:val="000000"/>
        </w:rPr>
        <w:br w:type="page"/>
      </w:r>
      <w:r w:rsidR="0055676C">
        <w:rPr>
          <w:rFonts w:ascii="Arial" w:hAnsi="Arial" w:cs="Arial"/>
          <w:b/>
          <w:bCs/>
          <w:color w:val="000000"/>
        </w:rPr>
        <w:lastRenderedPageBreak/>
        <w:t xml:space="preserve">Graf 4 </w:t>
      </w:r>
      <w:r w:rsidRPr="00797886">
        <w:rPr>
          <w:rFonts w:ascii="Arial" w:hAnsi="Arial" w:cs="Arial"/>
          <w:b/>
          <w:bCs/>
          <w:color w:val="000000"/>
        </w:rPr>
        <w:t>Úspěšnost stran, které kandidáty navrhly</w:t>
      </w:r>
      <w:r w:rsidRPr="00797886">
        <w:rPr>
          <w:rFonts w:ascii="Arial" w:hAnsi="Arial" w:cs="Arial"/>
          <w:b/>
          <w:bCs/>
          <w:color w:val="000000"/>
        </w:rPr>
        <w:tab/>
      </w:r>
      <w:r w:rsidRPr="00797886">
        <w:rPr>
          <w:rFonts w:ascii="Arial" w:hAnsi="Arial" w:cs="Arial"/>
          <w:b/>
          <w:bCs/>
          <w:color w:val="000000"/>
        </w:rPr>
        <w:tab/>
      </w:r>
      <w:r w:rsidRPr="00797886">
        <w:rPr>
          <w:rFonts w:ascii="Arial" w:hAnsi="Arial" w:cs="Arial"/>
          <w:b/>
          <w:bCs/>
          <w:color w:val="000000"/>
        </w:rPr>
        <w:tab/>
      </w:r>
      <w:r w:rsidRPr="00797886">
        <w:rPr>
          <w:rFonts w:ascii="Arial" w:hAnsi="Arial" w:cs="Arial"/>
          <w:b/>
          <w:bCs/>
          <w:color w:val="000000"/>
        </w:rPr>
        <w:tab/>
      </w:r>
    </w:p>
    <w:p w:rsidR="004909F3" w:rsidRPr="00797886"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797886">
        <w:rPr>
          <w:rFonts w:ascii="Arial" w:hAnsi="Arial" w:cs="Arial"/>
          <w:color w:val="000000"/>
        </w:rPr>
        <w:t>(počet kandidátů příslušné strany na 1 získaný mandát)</w:t>
      </w:r>
    </w:p>
    <w:p w:rsidR="004909F3" w:rsidRPr="00797886"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909F3" w:rsidRPr="00326517"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highlight w:val="yellow"/>
        </w:rPr>
      </w:pPr>
      <w:r w:rsidRPr="00797886">
        <w:rPr>
          <w:rFonts w:ascii="Arial" w:hAnsi="Arial" w:cs="Arial"/>
          <w:noProof/>
          <w:color w:val="000000"/>
        </w:rPr>
        <w:drawing>
          <wp:inline distT="0" distB="0" distL="0" distR="0">
            <wp:extent cx="5972810" cy="3022600"/>
            <wp:effectExtent l="19050" t="0" r="8890" b="0"/>
            <wp:docPr id="53" name="obrázek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1" cstate="print"/>
                    <a:srcRect/>
                    <a:stretch>
                      <a:fillRect/>
                    </a:stretch>
                  </pic:blipFill>
                  <pic:spPr bwMode="auto">
                    <a:xfrm>
                      <a:off x="0" y="0"/>
                      <a:ext cx="5972810" cy="3022600"/>
                    </a:xfrm>
                    <a:prstGeom prst="rect">
                      <a:avLst/>
                    </a:prstGeom>
                    <a:noFill/>
                  </pic:spPr>
                </pic:pic>
              </a:graphicData>
            </a:graphic>
          </wp:inline>
        </w:drawing>
      </w:r>
    </w:p>
    <w:p w:rsidR="004909F3" w:rsidRPr="00326517"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color w:val="000000"/>
          <w:highlight w:val="yellow"/>
        </w:rPr>
      </w:pP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2E117A">
        <w:rPr>
          <w:rFonts w:ascii="Arial" w:hAnsi="Arial" w:cs="Arial"/>
        </w:rPr>
        <w:t xml:space="preserve">Jako nejúspěšnější se jeví hnutí STAN, kde byl úspěšný průměrně každý druhý až třetí kandidát, </w:t>
      </w:r>
      <w:r w:rsidR="006C2DAB">
        <w:rPr>
          <w:rFonts w:ascii="Arial" w:hAnsi="Arial" w:cs="Arial"/>
        </w:rPr>
        <w:t>zatímco u </w:t>
      </w:r>
      <w:r w:rsidRPr="002E117A">
        <w:rPr>
          <w:rFonts w:ascii="Arial" w:hAnsi="Arial" w:cs="Arial"/>
        </w:rPr>
        <w:t>KSČM v kraji Libereckém bylo potřeba k získání mandátu až 20 kandidátů. Právě KSČM musela celkově za republiku v průměru postavit nejvíce kandidátů na získání mandátu (více než 9).</w:t>
      </w:r>
      <w:r w:rsidRPr="002E117A">
        <w:rPr>
          <w:rFonts w:ascii="Arial" w:hAnsi="Arial" w:cs="Arial"/>
        </w:rPr>
        <w:tab/>
      </w:r>
      <w:r w:rsidRPr="002E117A">
        <w:rPr>
          <w:rFonts w:ascii="Arial" w:hAnsi="Arial" w:cs="Arial"/>
        </w:rPr>
        <w:tab/>
      </w:r>
      <w:r w:rsidRPr="002E117A">
        <w:rPr>
          <w:rFonts w:ascii="Arial" w:hAnsi="Arial" w:cs="Arial"/>
        </w:rPr>
        <w:tab/>
      </w:r>
      <w:r w:rsidRPr="002E117A">
        <w:rPr>
          <w:rFonts w:ascii="Arial" w:hAnsi="Arial" w:cs="Arial"/>
        </w:rPr>
        <w:tab/>
      </w: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C0504D"/>
        </w:rPr>
      </w:pP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2E117A">
        <w:t xml:space="preserve">Tabulka č. 21 obsahuje podrobný pohled na srovnání ukazatelů o vstupním potenciálu vybraných navrhujících politických subjektů a o jejich výsledcích ve volbách podle jednotlivých krajů. </w:t>
      </w:r>
      <w:r w:rsidRPr="002E117A">
        <w:rPr>
          <w:rFonts w:ascii="Arial" w:hAnsi="Arial" w:cs="Arial"/>
        </w:rPr>
        <w:t xml:space="preserve">V zájmu přehlednosti tabulky a udržení územní srovnatelnosti bylo nutné provést výběr stran a hnutí, které budou do přehledů </w:t>
      </w:r>
      <w:r w:rsidR="004768EF">
        <w:rPr>
          <w:rFonts w:ascii="Arial" w:hAnsi="Arial" w:cs="Arial"/>
        </w:rPr>
        <w:t>zařazeny</w:t>
      </w:r>
      <w:r w:rsidRPr="002E117A">
        <w:rPr>
          <w:rFonts w:ascii="Arial" w:hAnsi="Arial" w:cs="Arial"/>
        </w:rPr>
        <w:t xml:space="preserve">. Jako podmínka byl stanoven zisk alespoň 0,2 % mandátů navrhující stranou v rámci ČR, čemuž vyhovělo 16 politických stran a hnutí a nezávislí kandidáti (viz tab. 20a). </w:t>
      </w:r>
      <w:r w:rsidRPr="002E117A">
        <w:t>Ve srovnání v tabulce č. 21 není (na rozdíl od grafu 4) uváděn kraj</w:t>
      </w:r>
      <w:r w:rsidR="005C58E3">
        <w:t xml:space="preserve"> hl. m.</w:t>
      </w:r>
      <w:r w:rsidRPr="002E117A">
        <w:t xml:space="preserve"> Praha (a není ani započten do celkových souhrnů za ČR), neboť zde šlo o volbu pouze 1 zastupitelstva (hl. m. Prahy). Popis jednotlivých ukazatelů v oddílech tabulek je vyjádřen dostatečně podrobně v textu příslušné legendy.</w:t>
      </w: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pP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2E117A">
        <w:rPr>
          <w:rFonts w:ascii="Arial" w:hAnsi="Arial" w:cs="Arial"/>
        </w:rPr>
        <w:t>Na kandidátních listinách, podaných koalicemi politických stran a politických hnutí nebo jejich sdruženími s nezávislými kandidáty, bylo povinností volební strany uvést, která její součást kterého kandidáta navrhla, případně musel být uveden údaj, že jde o nezávislého kandidáta. Aby byla vytvořena možnost statistického zpracování této významné charakteristiky kandidáta, byl do vytvářeného registru kandidátů zanesen kód navrhující politické strany či navrhujícího hnutí (popřípadě údaj o tom, že jde o nezávislého kandidáta) i v případě kandidátních listin podaných samostatně kandidujícími politickými stranami a hnutími, sdruženími nezávislých kandidátů a jednotlivě kandidujícími nezávislými kandidáty.</w:t>
      </w:r>
    </w:p>
    <w:p w:rsidR="004909F3" w:rsidRPr="002E117A"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rPr>
      </w:pPr>
    </w:p>
    <w:p w:rsidR="004909F3" w:rsidRPr="00ED2A09"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2E117A">
        <w:rPr>
          <w:rFonts w:ascii="Arial" w:hAnsi="Arial" w:cs="Arial"/>
        </w:rPr>
        <w:t>Tento údaj neměl žádnou předem danou závislost na politické příslušnosti kandidáta, člen politické strany nebo politického hnutí mohl být zařazen na kandidátní listinu jako nezávislý, a kandidát bez politické příslušnosti mohl být naopak navržen politickou stranou či politickým hnutím.</w:t>
      </w:r>
    </w:p>
    <w:p w:rsidR="004909F3" w:rsidRPr="00ED2A09"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5676C" w:rsidRPr="004909F3" w:rsidRDefault="0055676C" w:rsidP="0055676C">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color w:val="000000"/>
          <w:sz w:val="22"/>
          <w:szCs w:val="22"/>
        </w:rPr>
      </w:pPr>
      <w:r>
        <w:rPr>
          <w:rFonts w:ascii="Arial" w:hAnsi="Arial" w:cs="Arial"/>
          <w:b/>
          <w:bCs/>
          <w:i/>
          <w:color w:val="000000"/>
          <w:sz w:val="22"/>
          <w:szCs w:val="22"/>
        </w:rPr>
        <w:t>Přehled výsledků ve volbách podle politické příslušnosti</w:t>
      </w: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55676C" w:rsidRDefault="0055676C" w:rsidP="0055676C">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K termínu podání kandidátních listin bylo </w:t>
      </w:r>
      <w:r w:rsidR="00E06274">
        <w:rPr>
          <w:rFonts w:ascii="Arial" w:hAnsi="Arial" w:cs="Arial"/>
          <w:color w:val="000000"/>
        </w:rPr>
        <w:t>zaregistrováno</w:t>
      </w:r>
      <w:r>
        <w:rPr>
          <w:rFonts w:ascii="Arial" w:hAnsi="Arial" w:cs="Arial"/>
          <w:color w:val="000000"/>
        </w:rPr>
        <w:t xml:space="preserve"> celkem 235 politických stran a politických hnutí, jejichž členové mohli být na některé z kandidátních listin uvedeni</w:t>
      </w:r>
      <w:r w:rsidR="005C58E3">
        <w:rPr>
          <w:rFonts w:ascii="Arial" w:hAnsi="Arial" w:cs="Arial"/>
          <w:color w:val="000000"/>
        </w:rPr>
        <w:t xml:space="preserve"> </w:t>
      </w:r>
      <w:r w:rsidR="005C58E3" w:rsidRPr="00806F8F">
        <w:rPr>
          <w:rFonts w:ascii="Arial" w:hAnsi="Arial" w:cs="Arial"/>
          <w:color w:val="000000"/>
        </w:rPr>
        <w:t>(</w:t>
      </w:r>
      <w:r w:rsidR="00992265" w:rsidRPr="00806F8F">
        <w:rPr>
          <w:rFonts w:ascii="Arial" w:hAnsi="Arial" w:cs="Arial"/>
          <w:color w:val="000000"/>
        </w:rPr>
        <w:t xml:space="preserve">na kandidátní listině je uvedena tzv. politická příslušnost, tj. </w:t>
      </w:r>
      <w:r w:rsidR="005C58E3" w:rsidRPr="00806F8F">
        <w:rPr>
          <w:rFonts w:ascii="Arial" w:hAnsi="Arial" w:cs="Arial"/>
          <w:color w:val="000000"/>
        </w:rPr>
        <w:t xml:space="preserve">označení politické strany nebo politického hnutí, </w:t>
      </w:r>
      <w:r w:rsidR="00E06274" w:rsidRPr="00806F8F">
        <w:rPr>
          <w:rFonts w:ascii="Arial" w:hAnsi="Arial" w:cs="Arial"/>
          <w:color w:val="000000"/>
        </w:rPr>
        <w:t>kde je kandidát členem nebo</w:t>
      </w:r>
      <w:r w:rsidR="005C58E3" w:rsidRPr="00806F8F">
        <w:rPr>
          <w:rFonts w:ascii="Arial" w:hAnsi="Arial" w:cs="Arial"/>
          <w:color w:val="000000"/>
        </w:rPr>
        <w:t xml:space="preserve"> označení, že jde o kandidáta</w:t>
      </w:r>
      <w:r w:rsidR="00E06274" w:rsidRPr="00806F8F">
        <w:rPr>
          <w:rFonts w:ascii="Arial" w:hAnsi="Arial" w:cs="Arial"/>
          <w:color w:val="000000"/>
        </w:rPr>
        <w:t xml:space="preserve"> bez politické příslušnosti</w:t>
      </w:r>
      <w:r w:rsidR="005C58E3" w:rsidRPr="00806F8F">
        <w:rPr>
          <w:rFonts w:ascii="Arial" w:hAnsi="Arial" w:cs="Arial"/>
          <w:color w:val="000000"/>
        </w:rPr>
        <w:t xml:space="preserve">). Do </w:t>
      </w:r>
      <w:r w:rsidRPr="00806F8F">
        <w:rPr>
          <w:rFonts w:ascii="Arial" w:hAnsi="Arial" w:cs="Arial"/>
          <w:color w:val="000000"/>
        </w:rPr>
        <w:t>voleb sice</w:t>
      </w:r>
      <w:r>
        <w:rPr>
          <w:rFonts w:ascii="Arial" w:hAnsi="Arial" w:cs="Arial"/>
          <w:color w:val="000000"/>
        </w:rPr>
        <w:t xml:space="preserve"> nemohly politické strany a politická hnutí, které měly pozastavenou činnost, vstupovat přímo, jako volební strany nebo jejich součást v koalicích a sdruženích s nezávislými kandidáty, ale jejich členové mohli kandidovat na kandidátní listině libovolné volební strany.</w:t>
      </w: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55676C" w:rsidRDefault="0055676C" w:rsidP="0055676C">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Z výše uvedeného počtu se na všech kandidátních listinách vstupujících do voleb (za oba typy zastupitelstva) objevili členové 179 politických stran a politických hnutí a k</w:t>
      </w:r>
      <w:r w:rsidRPr="00F1549F">
        <w:rPr>
          <w:rFonts w:ascii="Arial" w:hAnsi="Arial" w:cs="Arial"/>
          <w:color w:val="000000"/>
        </w:rPr>
        <w:t xml:space="preserve">andidáti bez politické příslušnosti. Celkový přehled o struktuře kandidátů podle jejich politické příslušnosti je podán v tabulkách </w:t>
      </w:r>
      <w:r w:rsidRPr="00F1549F">
        <w:rPr>
          <w:rFonts w:ascii="Arial" w:hAnsi="Arial" w:cs="Arial"/>
        </w:rPr>
        <w:t>č. 23a – 24b</w:t>
      </w:r>
      <w:r w:rsidRPr="00F1549F">
        <w:rPr>
          <w:rFonts w:ascii="Arial" w:hAnsi="Arial" w:cs="Arial"/>
          <w:color w:val="FF0000"/>
        </w:rPr>
        <w:t>.</w:t>
      </w: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55676C" w:rsidRDefault="0055676C" w:rsidP="0055676C">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Z politických stran a politických hnutí, jejichž členové ve volbách kandidovali, byli do zastupitelstev zvoleni členové 129 politických stran a politických hnutí</w:t>
      </w:r>
      <w:r w:rsidR="00992265">
        <w:rPr>
          <w:rFonts w:ascii="Arial" w:hAnsi="Arial" w:cs="Arial"/>
          <w:color w:val="000000"/>
        </w:rPr>
        <w:t xml:space="preserve"> (tj. mající politickou příslušnost k těmto stranám a hnutím)</w:t>
      </w:r>
      <w:r>
        <w:rPr>
          <w:rFonts w:ascii="Arial" w:hAnsi="Arial" w:cs="Arial"/>
          <w:color w:val="000000"/>
        </w:rPr>
        <w:t xml:space="preserve">, naprostou většinu zvolených však tvořili zastupitelé bez politické příslušnosti. Celkový přehled o zisku mandátů podle politické příslušnosti zvolených zastupitelů je uveden v </w:t>
      </w:r>
      <w:r w:rsidRPr="00F1549F">
        <w:rPr>
          <w:rFonts w:ascii="Arial" w:hAnsi="Arial" w:cs="Arial"/>
          <w:color w:val="000000"/>
        </w:rPr>
        <w:t xml:space="preserve">tabulkách </w:t>
      </w:r>
      <w:r w:rsidRPr="00F1549F">
        <w:rPr>
          <w:rFonts w:ascii="Arial" w:hAnsi="Arial" w:cs="Arial"/>
        </w:rPr>
        <w:t>č. 25a, 25b.</w:t>
      </w: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55676C" w:rsidRPr="00955744"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C0504D"/>
        </w:rPr>
      </w:pPr>
      <w:r w:rsidRPr="004B34AC">
        <w:rPr>
          <w:rFonts w:ascii="Arial" w:hAnsi="Arial" w:cs="Arial"/>
          <w:color w:val="000000"/>
        </w:rPr>
        <w:t>V</w:t>
      </w:r>
      <w:r>
        <w:rPr>
          <w:rFonts w:ascii="Arial" w:hAnsi="Arial" w:cs="Arial"/>
          <w:color w:val="000000"/>
        </w:rPr>
        <w:t> 4 305 obcích a</w:t>
      </w:r>
      <w:r w:rsidRPr="004B34AC">
        <w:rPr>
          <w:rFonts w:ascii="Arial" w:hAnsi="Arial" w:cs="Arial"/>
          <w:color w:val="000000"/>
        </w:rPr>
        <w:t xml:space="preserve"> </w:t>
      </w:r>
      <w:r>
        <w:rPr>
          <w:rFonts w:ascii="Arial" w:hAnsi="Arial" w:cs="Arial"/>
          <w:color w:val="000000"/>
        </w:rPr>
        <w:t>13</w:t>
      </w:r>
      <w:r w:rsidRPr="004B34AC">
        <w:rPr>
          <w:rFonts w:ascii="Arial" w:hAnsi="Arial" w:cs="Arial"/>
          <w:color w:val="000000"/>
        </w:rPr>
        <w:t xml:space="preserve"> městských částech a městských obvodech bylo</w:t>
      </w:r>
      <w:r>
        <w:rPr>
          <w:rFonts w:ascii="Arial" w:hAnsi="Arial" w:cs="Arial"/>
          <w:color w:val="000000"/>
        </w:rPr>
        <w:t xml:space="preserve"> zastupitelstvo složeno pouze z osob bez politické příslušnosti. Zastupitelstvo </w:t>
      </w:r>
      <w:r w:rsidR="004768EF">
        <w:rPr>
          <w:rFonts w:ascii="Arial" w:hAnsi="Arial" w:cs="Arial"/>
          <w:color w:val="000000"/>
        </w:rPr>
        <w:t>složené</w:t>
      </w:r>
      <w:r>
        <w:rPr>
          <w:rFonts w:ascii="Arial" w:hAnsi="Arial" w:cs="Arial"/>
          <w:color w:val="000000"/>
        </w:rPr>
        <w:t xml:space="preserve"> pouze </w:t>
      </w:r>
      <w:r w:rsidR="005C58E3">
        <w:rPr>
          <w:rFonts w:ascii="Arial" w:hAnsi="Arial" w:cs="Arial"/>
          <w:color w:val="000000"/>
        </w:rPr>
        <w:t>z členů</w:t>
      </w:r>
      <w:r>
        <w:rPr>
          <w:rFonts w:ascii="Arial" w:hAnsi="Arial" w:cs="Arial"/>
          <w:color w:val="000000"/>
        </w:rPr>
        <w:t xml:space="preserve"> politických stran a hnutí se v ČR vyskytuje ve 2 případech, jedná se o 1 městskou část (</w:t>
      </w:r>
      <w:proofErr w:type="spellStart"/>
      <w:r>
        <w:rPr>
          <w:rFonts w:ascii="Arial" w:hAnsi="Arial" w:cs="Arial"/>
          <w:color w:val="000000"/>
        </w:rPr>
        <w:t>Praha</w:t>
      </w:r>
      <w:proofErr w:type="spellEnd"/>
      <w:r>
        <w:rPr>
          <w:rFonts w:ascii="Arial" w:hAnsi="Arial" w:cs="Arial"/>
          <w:color w:val="000000"/>
        </w:rPr>
        <w:t>-Kunratice, 11 členů zastupitelstva) a 1 městský obvod (Plz</w:t>
      </w:r>
      <w:r w:rsidR="00827FB0">
        <w:rPr>
          <w:rFonts w:ascii="Arial" w:hAnsi="Arial" w:cs="Arial"/>
          <w:color w:val="000000"/>
        </w:rPr>
        <w:t xml:space="preserve">eň </w:t>
      </w:r>
      <w:r>
        <w:rPr>
          <w:rFonts w:ascii="Arial" w:hAnsi="Arial" w:cs="Arial"/>
          <w:color w:val="000000"/>
        </w:rPr>
        <w:t xml:space="preserve">2-Slovany, 27 členů zastupitelstva). </w:t>
      </w: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55676C" w:rsidRDefault="0055676C" w:rsidP="0055676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rPr>
      </w:pPr>
    </w:p>
    <w:p w:rsidR="004909F3" w:rsidRDefault="004909F3" w:rsidP="004909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rPr>
      </w:pPr>
    </w:p>
    <w:p w:rsidR="004909F3" w:rsidRDefault="004909F3" w:rsidP="00417E73">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sectPr w:rsidR="004909F3" w:rsidSect="00D74F94">
      <w:headerReference w:type="default" r:id="rId22"/>
      <w:footerReference w:type="default" r:id="rId23"/>
      <w:pgSz w:w="11905" w:h="16837"/>
      <w:pgMar w:top="737" w:right="1134" w:bottom="425"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DD" w:rsidRDefault="007835DD" w:rsidP="001F52AD">
      <w:r>
        <w:separator/>
      </w:r>
    </w:p>
  </w:endnote>
  <w:endnote w:type="continuationSeparator" w:id="0">
    <w:p w:rsidR="007835DD" w:rsidRDefault="007835DD" w:rsidP="001F5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5009"/>
      <w:docPartObj>
        <w:docPartGallery w:val="Page Numbers (Bottom of Page)"/>
        <w:docPartUnique/>
      </w:docPartObj>
    </w:sdtPr>
    <w:sdtContent>
      <w:p w:rsidR="005C58E3" w:rsidRDefault="0069569F">
        <w:pPr>
          <w:pStyle w:val="Zpat"/>
          <w:jc w:val="center"/>
        </w:pPr>
        <w:fldSimple w:instr=" PAGE   \* MERGEFORMAT ">
          <w:r w:rsidR="00806F8F">
            <w:rPr>
              <w:noProof/>
            </w:rPr>
            <w:t>2</w:t>
          </w:r>
        </w:fldSimple>
      </w:p>
    </w:sdtContent>
  </w:sdt>
  <w:p w:rsidR="005C58E3" w:rsidRDefault="005C58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DD" w:rsidRDefault="007835DD" w:rsidP="001F52AD">
      <w:r>
        <w:separator/>
      </w:r>
    </w:p>
  </w:footnote>
  <w:footnote w:type="continuationSeparator" w:id="0">
    <w:p w:rsidR="007835DD" w:rsidRDefault="007835DD" w:rsidP="001F5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E3" w:rsidRDefault="005C58E3">
    <w:pPr>
      <w:pStyle w:val="Zhlav"/>
    </w:pPr>
  </w:p>
  <w:p w:rsidR="005C58E3" w:rsidRDefault="005C58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3F"/>
    <w:multiLevelType w:val="hybridMultilevel"/>
    <w:tmpl w:val="96ACE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CC04F7"/>
    <w:multiLevelType w:val="hybridMultilevel"/>
    <w:tmpl w:val="9FBC8C50"/>
    <w:lvl w:ilvl="0" w:tplc="8D50B16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6E04642"/>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AB5337"/>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3D4F82"/>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4B58EE"/>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62528F"/>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DC448E"/>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00"/>
  <w:drawingGridVerticalSpacing w:val="98"/>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5AE"/>
    <w:rsid w:val="00005410"/>
    <w:rsid w:val="000338A9"/>
    <w:rsid w:val="000C5997"/>
    <w:rsid w:val="000D28C5"/>
    <w:rsid w:val="000E2CD7"/>
    <w:rsid w:val="000E432A"/>
    <w:rsid w:val="001062AC"/>
    <w:rsid w:val="001253A0"/>
    <w:rsid w:val="00134A9C"/>
    <w:rsid w:val="00166B7F"/>
    <w:rsid w:val="00194D65"/>
    <w:rsid w:val="001B6349"/>
    <w:rsid w:val="001F28E0"/>
    <w:rsid w:val="001F52AD"/>
    <w:rsid w:val="002065AE"/>
    <w:rsid w:val="002107A5"/>
    <w:rsid w:val="00286889"/>
    <w:rsid w:val="00293AF7"/>
    <w:rsid w:val="002A4A61"/>
    <w:rsid w:val="002E3AD7"/>
    <w:rsid w:val="002E3DD9"/>
    <w:rsid w:val="00314EC2"/>
    <w:rsid w:val="003160C2"/>
    <w:rsid w:val="0032263D"/>
    <w:rsid w:val="00346D12"/>
    <w:rsid w:val="0035282F"/>
    <w:rsid w:val="003528EC"/>
    <w:rsid w:val="003565F3"/>
    <w:rsid w:val="00364D88"/>
    <w:rsid w:val="00377F79"/>
    <w:rsid w:val="003A1B92"/>
    <w:rsid w:val="003B0CB7"/>
    <w:rsid w:val="003C59ED"/>
    <w:rsid w:val="003F4BD0"/>
    <w:rsid w:val="004174CE"/>
    <w:rsid w:val="00417E73"/>
    <w:rsid w:val="004413FD"/>
    <w:rsid w:val="004663D7"/>
    <w:rsid w:val="004768EF"/>
    <w:rsid w:val="00487FAE"/>
    <w:rsid w:val="004909F3"/>
    <w:rsid w:val="004B737C"/>
    <w:rsid w:val="004D5B0F"/>
    <w:rsid w:val="004F3DDA"/>
    <w:rsid w:val="005233AD"/>
    <w:rsid w:val="00547129"/>
    <w:rsid w:val="00553DEC"/>
    <w:rsid w:val="0055676C"/>
    <w:rsid w:val="005659B5"/>
    <w:rsid w:val="00571714"/>
    <w:rsid w:val="00584628"/>
    <w:rsid w:val="00595FC0"/>
    <w:rsid w:val="005A1ECF"/>
    <w:rsid w:val="005A72A1"/>
    <w:rsid w:val="005B6CAC"/>
    <w:rsid w:val="005C58E3"/>
    <w:rsid w:val="005E10EA"/>
    <w:rsid w:val="00627E61"/>
    <w:rsid w:val="00681FFB"/>
    <w:rsid w:val="00684973"/>
    <w:rsid w:val="0069569F"/>
    <w:rsid w:val="006C2DAB"/>
    <w:rsid w:val="00702F0B"/>
    <w:rsid w:val="0070588F"/>
    <w:rsid w:val="0071697C"/>
    <w:rsid w:val="00750318"/>
    <w:rsid w:val="007835DD"/>
    <w:rsid w:val="00783CE6"/>
    <w:rsid w:val="0078751E"/>
    <w:rsid w:val="007A5726"/>
    <w:rsid w:val="007D390D"/>
    <w:rsid w:val="007F52EB"/>
    <w:rsid w:val="008006D5"/>
    <w:rsid w:val="00805A0B"/>
    <w:rsid w:val="00806F8F"/>
    <w:rsid w:val="00811038"/>
    <w:rsid w:val="00816BF0"/>
    <w:rsid w:val="00827FB0"/>
    <w:rsid w:val="00836ABF"/>
    <w:rsid w:val="00836F0D"/>
    <w:rsid w:val="00862300"/>
    <w:rsid w:val="008726FC"/>
    <w:rsid w:val="00890509"/>
    <w:rsid w:val="008979AE"/>
    <w:rsid w:val="00992265"/>
    <w:rsid w:val="009A2700"/>
    <w:rsid w:val="009A6949"/>
    <w:rsid w:val="009B31BD"/>
    <w:rsid w:val="009F3074"/>
    <w:rsid w:val="009F3075"/>
    <w:rsid w:val="00A56DC6"/>
    <w:rsid w:val="00A84062"/>
    <w:rsid w:val="00AB4054"/>
    <w:rsid w:val="00AD4C0E"/>
    <w:rsid w:val="00B14C85"/>
    <w:rsid w:val="00B90CB4"/>
    <w:rsid w:val="00BE5D58"/>
    <w:rsid w:val="00C1040F"/>
    <w:rsid w:val="00CF2C2F"/>
    <w:rsid w:val="00D24C28"/>
    <w:rsid w:val="00D452D0"/>
    <w:rsid w:val="00D45BE9"/>
    <w:rsid w:val="00D74F94"/>
    <w:rsid w:val="00D76AFB"/>
    <w:rsid w:val="00D81A24"/>
    <w:rsid w:val="00E06274"/>
    <w:rsid w:val="00E212BF"/>
    <w:rsid w:val="00E22547"/>
    <w:rsid w:val="00E30D9A"/>
    <w:rsid w:val="00E52BC7"/>
    <w:rsid w:val="00E6000A"/>
    <w:rsid w:val="00E66311"/>
    <w:rsid w:val="00EC7AAE"/>
    <w:rsid w:val="00ED287C"/>
    <w:rsid w:val="00F02A03"/>
    <w:rsid w:val="00F02C6E"/>
    <w:rsid w:val="00F232FF"/>
    <w:rsid w:val="00F3661A"/>
    <w:rsid w:val="00F40321"/>
    <w:rsid w:val="00F82BAB"/>
    <w:rsid w:val="00FB05F2"/>
    <w:rsid w:val="00FB760D"/>
    <w:rsid w:val="00FC7E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949"/>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9A6949"/>
    <w:pPr>
      <w:autoSpaceDE w:val="0"/>
      <w:autoSpaceDN w:val="0"/>
      <w:adjustRightInd w:val="0"/>
    </w:pPr>
    <w:rPr>
      <w:rFonts w:ascii="MS Sans Serif" w:hAnsi="MS Sans Serif"/>
      <w:szCs w:val="24"/>
    </w:rPr>
  </w:style>
  <w:style w:type="character" w:styleId="Odkaznakoment">
    <w:name w:val="annotation reference"/>
    <w:basedOn w:val="Standardnpsmoodstavce"/>
    <w:uiPriority w:val="99"/>
    <w:semiHidden/>
    <w:unhideWhenUsed/>
    <w:rsid w:val="00571714"/>
    <w:rPr>
      <w:sz w:val="16"/>
      <w:szCs w:val="16"/>
    </w:rPr>
  </w:style>
  <w:style w:type="paragraph" w:styleId="Textkomente">
    <w:name w:val="annotation text"/>
    <w:basedOn w:val="Normln"/>
    <w:link w:val="TextkomenteChar"/>
    <w:uiPriority w:val="99"/>
    <w:semiHidden/>
    <w:unhideWhenUsed/>
    <w:rsid w:val="00571714"/>
    <w:rPr>
      <w:szCs w:val="20"/>
    </w:rPr>
  </w:style>
  <w:style w:type="character" w:customStyle="1" w:styleId="TextkomenteChar">
    <w:name w:val="Text komentáře Char"/>
    <w:basedOn w:val="Standardnpsmoodstavce"/>
    <w:link w:val="Textkomente"/>
    <w:uiPriority w:val="99"/>
    <w:semiHidden/>
    <w:rsid w:val="00571714"/>
    <w:rPr>
      <w:rFonts w:ascii="Arial" w:hAnsi="Arial"/>
    </w:rPr>
  </w:style>
  <w:style w:type="paragraph" w:styleId="Pedmtkomente">
    <w:name w:val="annotation subject"/>
    <w:basedOn w:val="Textkomente"/>
    <w:next w:val="Textkomente"/>
    <w:link w:val="PedmtkomenteChar"/>
    <w:uiPriority w:val="99"/>
    <w:semiHidden/>
    <w:unhideWhenUsed/>
    <w:rsid w:val="00571714"/>
    <w:rPr>
      <w:b/>
      <w:bCs/>
    </w:rPr>
  </w:style>
  <w:style w:type="character" w:customStyle="1" w:styleId="PedmtkomenteChar">
    <w:name w:val="Předmět komentáře Char"/>
    <w:basedOn w:val="TextkomenteChar"/>
    <w:link w:val="Pedmtkomente"/>
    <w:uiPriority w:val="99"/>
    <w:semiHidden/>
    <w:rsid w:val="00571714"/>
    <w:rPr>
      <w:rFonts w:ascii="Arial" w:hAnsi="Arial"/>
      <w:b/>
      <w:bCs/>
    </w:rPr>
  </w:style>
  <w:style w:type="paragraph" w:styleId="Textbubliny">
    <w:name w:val="Balloon Text"/>
    <w:basedOn w:val="Normln"/>
    <w:link w:val="TextbublinyChar"/>
    <w:uiPriority w:val="99"/>
    <w:semiHidden/>
    <w:unhideWhenUsed/>
    <w:rsid w:val="00571714"/>
    <w:rPr>
      <w:rFonts w:ascii="Tahoma" w:hAnsi="Tahoma" w:cs="Tahoma"/>
      <w:sz w:val="16"/>
      <w:szCs w:val="16"/>
    </w:rPr>
  </w:style>
  <w:style w:type="character" w:customStyle="1" w:styleId="TextbublinyChar">
    <w:name w:val="Text bubliny Char"/>
    <w:basedOn w:val="Standardnpsmoodstavce"/>
    <w:link w:val="Textbubliny"/>
    <w:uiPriority w:val="99"/>
    <w:semiHidden/>
    <w:rsid w:val="00571714"/>
    <w:rPr>
      <w:rFonts w:ascii="Tahoma" w:hAnsi="Tahoma" w:cs="Tahoma"/>
      <w:sz w:val="16"/>
      <w:szCs w:val="16"/>
    </w:rPr>
  </w:style>
  <w:style w:type="paragraph" w:styleId="Zhlav">
    <w:name w:val="header"/>
    <w:basedOn w:val="Normln"/>
    <w:link w:val="ZhlavChar"/>
    <w:uiPriority w:val="99"/>
    <w:semiHidden/>
    <w:unhideWhenUsed/>
    <w:rsid w:val="001F52AD"/>
    <w:pPr>
      <w:tabs>
        <w:tab w:val="center" w:pos="4536"/>
        <w:tab w:val="right" w:pos="9072"/>
      </w:tabs>
    </w:pPr>
  </w:style>
  <w:style w:type="character" w:customStyle="1" w:styleId="ZhlavChar">
    <w:name w:val="Záhlaví Char"/>
    <w:basedOn w:val="Standardnpsmoodstavce"/>
    <w:link w:val="Zhlav"/>
    <w:uiPriority w:val="99"/>
    <w:semiHidden/>
    <w:rsid w:val="001F52AD"/>
    <w:rPr>
      <w:rFonts w:ascii="Arial" w:hAnsi="Arial"/>
      <w:szCs w:val="26"/>
    </w:rPr>
  </w:style>
  <w:style w:type="paragraph" w:styleId="Zpat">
    <w:name w:val="footer"/>
    <w:basedOn w:val="Normln"/>
    <w:link w:val="ZpatChar"/>
    <w:uiPriority w:val="99"/>
    <w:unhideWhenUsed/>
    <w:rsid w:val="001F52AD"/>
    <w:pPr>
      <w:tabs>
        <w:tab w:val="center" w:pos="4536"/>
        <w:tab w:val="right" w:pos="9072"/>
      </w:tabs>
    </w:pPr>
  </w:style>
  <w:style w:type="character" w:customStyle="1" w:styleId="ZpatChar">
    <w:name w:val="Zápatí Char"/>
    <w:basedOn w:val="Standardnpsmoodstavce"/>
    <w:link w:val="Zpat"/>
    <w:uiPriority w:val="99"/>
    <w:rsid w:val="001F52AD"/>
    <w:rPr>
      <w:rFonts w:ascii="Arial" w:hAnsi="Arial"/>
      <w:szCs w:val="26"/>
    </w:rPr>
  </w:style>
  <w:style w:type="paragraph" w:styleId="Zkladntextodsazen">
    <w:name w:val="Body Text Indent"/>
    <w:basedOn w:val="Normln"/>
    <w:link w:val="ZkladntextodsazenChar"/>
    <w:semiHidden/>
    <w:rsid w:val="00D81A24"/>
    <w:pPr>
      <w:ind w:firstLine="709"/>
      <w:jc w:val="both"/>
    </w:pPr>
    <w:rPr>
      <w:rFonts w:cs="Arial"/>
      <w:color w:val="000000"/>
    </w:rPr>
  </w:style>
  <w:style w:type="character" w:customStyle="1" w:styleId="ZkladntextodsazenChar">
    <w:name w:val="Základní text odsazený Char"/>
    <w:basedOn w:val="Standardnpsmoodstavce"/>
    <w:link w:val="Zkladntextodsazen"/>
    <w:semiHidden/>
    <w:rsid w:val="00D81A24"/>
    <w:rPr>
      <w:rFonts w:ascii="Arial" w:hAnsi="Arial" w:cs="Arial"/>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596018">
      <w:bodyDiv w:val="1"/>
      <w:marLeft w:val="0"/>
      <w:marRight w:val="0"/>
      <w:marTop w:val="0"/>
      <w:marBottom w:val="0"/>
      <w:divBdr>
        <w:top w:val="none" w:sz="0" w:space="0" w:color="auto"/>
        <w:left w:val="none" w:sz="0" w:space="0" w:color="auto"/>
        <w:bottom w:val="none" w:sz="0" w:space="0" w:color="auto"/>
        <w:right w:val="none" w:sz="0" w:space="0" w:color="auto"/>
      </w:divBdr>
    </w:div>
    <w:div w:id="1756899658">
      <w:bodyDiv w:val="1"/>
      <w:marLeft w:val="0"/>
      <w:marRight w:val="0"/>
      <w:marTop w:val="0"/>
      <w:marBottom w:val="0"/>
      <w:divBdr>
        <w:top w:val="none" w:sz="0" w:space="0" w:color="auto"/>
        <w:left w:val="none" w:sz="0" w:space="0" w:color="auto"/>
        <w:bottom w:val="none" w:sz="0" w:space="0" w:color="auto"/>
        <w:right w:val="none" w:sz="0" w:space="0" w:color="auto"/>
      </w:divBdr>
    </w:div>
    <w:div w:id="20951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11</Pages>
  <Words>3189</Words>
  <Characters>18819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kuklik</dc:creator>
  <cp:lastModifiedBy>Mgr. Iveta Veselá</cp:lastModifiedBy>
  <cp:revision>25</cp:revision>
  <cp:lastPrinted>2019-03-15T10:03:00Z</cp:lastPrinted>
  <dcterms:created xsi:type="dcterms:W3CDTF">2019-03-12T12:30:00Z</dcterms:created>
  <dcterms:modified xsi:type="dcterms:W3CDTF">2019-03-21T10:00:00Z</dcterms:modified>
</cp:coreProperties>
</file>