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138" w:rsidRDefault="00D33138" w:rsidP="00D3313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b/>
          <w:color w:val="000000"/>
          <w:sz w:val="22"/>
        </w:rPr>
      </w:pPr>
      <w:bookmarkStart w:id="0" w:name="_GoBack"/>
      <w:bookmarkEnd w:id="0"/>
      <w:r>
        <w:rPr>
          <w:rFonts w:ascii="Arial" w:hAnsi="Arial"/>
          <w:b/>
          <w:color w:val="000000"/>
          <w:sz w:val="22"/>
          <w:szCs w:val="28"/>
        </w:rPr>
        <w:t>ČÁST V.</w:t>
      </w:r>
    </w:p>
    <w:p w:rsidR="00D33138" w:rsidRDefault="00D33138" w:rsidP="00D3313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b/>
          <w:color w:val="000000"/>
          <w:sz w:val="22"/>
        </w:rPr>
      </w:pPr>
    </w:p>
    <w:p w:rsidR="00D33138" w:rsidRDefault="00D33138" w:rsidP="00D3313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b/>
          <w:color w:val="000000"/>
          <w:sz w:val="22"/>
        </w:rPr>
      </w:pPr>
      <w:r>
        <w:rPr>
          <w:rFonts w:ascii="Arial" w:hAnsi="Arial"/>
          <w:b/>
          <w:color w:val="000000"/>
          <w:sz w:val="22"/>
        </w:rPr>
        <w:t>VÝSLEDKY PŘEDNOSTNÍHO HLASOVÁNÍ</w:t>
      </w:r>
    </w:p>
    <w:p w:rsidR="00D33138" w:rsidRDefault="00D33138" w:rsidP="007328F6">
      <w:pPr>
        <w:pStyle w:val="Zkladntext"/>
        <w:tabs>
          <w:tab w:val="left" w:pos="360"/>
        </w:tabs>
        <w:ind w:firstLine="567"/>
      </w:pPr>
    </w:p>
    <w:p w:rsidR="00632EA6" w:rsidRDefault="007E55D6" w:rsidP="00D33138">
      <w:pPr>
        <w:pStyle w:val="Zkladntext"/>
        <w:tabs>
          <w:tab w:val="left" w:pos="360"/>
        </w:tabs>
        <w:spacing w:line="240" w:lineRule="exact"/>
        <w:rPr>
          <w:rFonts w:ascii="Arial" w:hAnsi="Arial" w:cs="Arial"/>
          <w:sz w:val="20"/>
        </w:rPr>
      </w:pPr>
      <w:r>
        <w:rPr>
          <w:rFonts w:ascii="Arial" w:hAnsi="Arial" w:cs="Arial"/>
          <w:sz w:val="20"/>
        </w:rPr>
        <w:t xml:space="preserve">Volič mohl právo přednostního hlasování uplatnit tak, že na hlasovacím lístku pro vybranou politickou stranu, politické hnutí nebo koalici (dále jen </w:t>
      </w:r>
      <w:r w:rsidR="00D33138">
        <w:rPr>
          <w:rFonts w:ascii="Arial" w:hAnsi="Arial" w:cs="Arial"/>
          <w:sz w:val="20"/>
        </w:rPr>
        <w:t xml:space="preserve">„volební </w:t>
      </w:r>
      <w:r>
        <w:rPr>
          <w:rFonts w:ascii="Arial" w:hAnsi="Arial" w:cs="Arial"/>
          <w:sz w:val="20"/>
        </w:rPr>
        <w:t>strana</w:t>
      </w:r>
      <w:r w:rsidR="00D33138">
        <w:rPr>
          <w:rFonts w:ascii="Arial" w:hAnsi="Arial" w:cs="Arial"/>
          <w:sz w:val="20"/>
        </w:rPr>
        <w:t xml:space="preserve">“) označil maximálně dva </w:t>
      </w:r>
      <w:r w:rsidRPr="004224FC">
        <w:rPr>
          <w:rFonts w:ascii="Arial" w:hAnsi="Arial" w:cs="Arial"/>
          <w:sz w:val="20"/>
        </w:rPr>
        <w:t>kandidáty,</w:t>
      </w:r>
      <w:r>
        <w:rPr>
          <w:rFonts w:ascii="Arial" w:hAnsi="Arial" w:cs="Arial"/>
          <w:sz w:val="20"/>
        </w:rPr>
        <w:t xml:space="preserve"> kterým </w:t>
      </w:r>
      <w:r w:rsidR="0071339D">
        <w:rPr>
          <w:rFonts w:ascii="Arial" w:hAnsi="Arial" w:cs="Arial"/>
          <w:sz w:val="20"/>
        </w:rPr>
        <w:t xml:space="preserve">tím </w:t>
      </w:r>
      <w:r>
        <w:rPr>
          <w:rFonts w:ascii="Arial" w:hAnsi="Arial" w:cs="Arial"/>
          <w:sz w:val="20"/>
        </w:rPr>
        <w:t>dával přednost. Pokud volič tohoto práva nevyužil, byl jeho hlas pro tuto</w:t>
      </w:r>
      <w:r w:rsidR="00BE0B81">
        <w:rPr>
          <w:rFonts w:ascii="Arial" w:hAnsi="Arial" w:cs="Arial"/>
          <w:sz w:val="20"/>
        </w:rPr>
        <w:t xml:space="preserve"> stranu interpretován tak, že</w:t>
      </w:r>
      <w:r>
        <w:rPr>
          <w:rFonts w:ascii="Arial" w:hAnsi="Arial" w:cs="Arial"/>
          <w:sz w:val="20"/>
        </w:rPr>
        <w:t xml:space="preserve"> </w:t>
      </w:r>
      <w:r w:rsidR="00BE0B81">
        <w:rPr>
          <w:rFonts w:ascii="Arial" w:hAnsi="Arial" w:cs="Arial"/>
          <w:sz w:val="20"/>
        </w:rPr>
        <w:t xml:space="preserve">akceptuje pořadí kandidátů uvedené na hlasovacím lístku vybrané </w:t>
      </w:r>
      <w:r w:rsidR="00D33138">
        <w:rPr>
          <w:rFonts w:ascii="Arial" w:hAnsi="Arial" w:cs="Arial"/>
          <w:sz w:val="20"/>
        </w:rPr>
        <w:t xml:space="preserve">volební </w:t>
      </w:r>
      <w:r w:rsidR="00BE0B81">
        <w:rPr>
          <w:rFonts w:ascii="Arial" w:hAnsi="Arial" w:cs="Arial"/>
          <w:sz w:val="20"/>
        </w:rPr>
        <w:t>strany</w:t>
      </w:r>
      <w:r>
        <w:rPr>
          <w:rFonts w:ascii="Arial" w:hAnsi="Arial" w:cs="Arial"/>
          <w:sz w:val="20"/>
        </w:rPr>
        <w:t>.</w:t>
      </w:r>
    </w:p>
    <w:p w:rsidR="00DF2E12" w:rsidRDefault="00DF2E12" w:rsidP="007328F6">
      <w:pPr>
        <w:pStyle w:val="Zkladntext"/>
        <w:tabs>
          <w:tab w:val="left" w:pos="360"/>
        </w:tabs>
        <w:ind w:firstLine="567"/>
        <w:rPr>
          <w:rFonts w:ascii="Arial" w:hAnsi="Arial" w:cs="Arial"/>
          <w:sz w:val="20"/>
        </w:rPr>
      </w:pPr>
    </w:p>
    <w:p w:rsidR="00D33138" w:rsidRPr="00264AA6" w:rsidRDefault="007E55D6" w:rsidP="00D3313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olor w:val="000000"/>
        </w:rPr>
      </w:pPr>
      <w:r>
        <w:rPr>
          <w:rFonts w:ascii="Arial" w:hAnsi="Arial" w:cs="Arial"/>
        </w:rPr>
        <w:t>Získané přednostní hlasy byly vyhodnoceny ve skrutiniu při přidělování mandátů</w:t>
      </w:r>
      <w:r w:rsidR="00D33138">
        <w:rPr>
          <w:rFonts w:ascii="Arial" w:hAnsi="Arial" w:cs="Arial"/>
        </w:rPr>
        <w:t xml:space="preserve"> volebním stranám</w:t>
      </w:r>
      <w:r>
        <w:rPr>
          <w:rFonts w:ascii="Arial" w:hAnsi="Arial" w:cs="Arial"/>
        </w:rPr>
        <w:t xml:space="preserve">. </w:t>
      </w:r>
      <w:r w:rsidR="00D33138">
        <w:rPr>
          <w:rFonts w:ascii="Arial" w:hAnsi="Arial"/>
          <w:color w:val="000000"/>
        </w:rPr>
        <w:t>Mandáty přidělené volebním stranám obdrželi jejich kandidáti podle pořadí, v jakém byli uvedeni na hlasovacím lístku, pokud přednostní hlasy voličů neurčily jiné pořadí. Podmínkou pro tuto změnu bylo, aby kandidát měl tolik přednost</w:t>
      </w:r>
      <w:r w:rsidR="0071339D">
        <w:rPr>
          <w:rFonts w:ascii="Arial" w:hAnsi="Arial"/>
          <w:color w:val="000000"/>
        </w:rPr>
        <w:t>ních hlasů, že to činilo nejméně</w:t>
      </w:r>
      <w:r w:rsidR="00D33138">
        <w:rPr>
          <w:rFonts w:ascii="Arial" w:hAnsi="Arial"/>
          <w:color w:val="000000"/>
        </w:rPr>
        <w:t xml:space="preserve"> 5 % z celkového počtu platných hlasů pro tuto volební stranu. Takovému kandidátu náležel mandát přednostně, tj. posunul se v pořadí pro přidělení mandátu na první místo. Bylo-li takových kandidátů</w:t>
      </w:r>
      <w:r w:rsidR="00253D30">
        <w:rPr>
          <w:rFonts w:ascii="Arial" w:hAnsi="Arial"/>
          <w:color w:val="000000"/>
        </w:rPr>
        <w:t xml:space="preserve"> v rámci volební strany</w:t>
      </w:r>
      <w:r w:rsidR="00D33138">
        <w:rPr>
          <w:rFonts w:ascii="Arial" w:hAnsi="Arial"/>
          <w:color w:val="000000"/>
        </w:rPr>
        <w:t xml:space="preserve"> více, připadly mandáty těmto kandidátům postupně v pořadí podle nejvyššího po</w:t>
      </w:r>
      <w:r w:rsidR="00253D30">
        <w:rPr>
          <w:rFonts w:ascii="Arial" w:hAnsi="Arial"/>
          <w:color w:val="000000"/>
        </w:rPr>
        <w:t>čtu přednostních hlasů. Byl-li</w:t>
      </w:r>
      <w:r w:rsidR="00D33138">
        <w:rPr>
          <w:rFonts w:ascii="Arial" w:hAnsi="Arial"/>
          <w:color w:val="000000"/>
        </w:rPr>
        <w:t xml:space="preserve"> počet přednostních hlasů stejný, rozhodovalo původní pořadí kandidáta na hlasovacím lístku. Nezvolení kandidáti volebních stran s alespoň jedním mandátem se stali náhradníky.</w:t>
      </w:r>
    </w:p>
    <w:p w:rsidR="00632EA6" w:rsidRDefault="00632EA6" w:rsidP="00D33138">
      <w:pPr>
        <w:pStyle w:val="Zkladntext"/>
        <w:tabs>
          <w:tab w:val="left" w:pos="360"/>
        </w:tabs>
        <w:spacing w:line="240" w:lineRule="exact"/>
        <w:rPr>
          <w:rFonts w:ascii="Arial" w:hAnsi="Arial" w:cs="Arial"/>
          <w:sz w:val="20"/>
        </w:rPr>
      </w:pPr>
    </w:p>
    <w:p w:rsidR="00D33138" w:rsidRPr="00D33138" w:rsidRDefault="00D33138" w:rsidP="00D33138">
      <w:pPr>
        <w:pStyle w:val="Zkladntext"/>
        <w:tabs>
          <w:tab w:val="left" w:pos="360"/>
        </w:tabs>
        <w:spacing w:line="240" w:lineRule="exact"/>
        <w:rPr>
          <w:rFonts w:ascii="Arial" w:hAnsi="Arial" w:cs="Arial"/>
          <w:sz w:val="20"/>
          <w:szCs w:val="20"/>
        </w:rPr>
      </w:pPr>
      <w:r w:rsidRPr="00D33138">
        <w:rPr>
          <w:rFonts w:ascii="Arial" w:hAnsi="Arial" w:cs="Arial"/>
          <w:sz w:val="20"/>
          <w:szCs w:val="20"/>
        </w:rPr>
        <w:t>Na hlasovacím lístku mohlo být uvedeno nejvýše o jednu třetinu více kan</w:t>
      </w:r>
      <w:r w:rsidR="00B85456">
        <w:rPr>
          <w:rFonts w:ascii="Arial" w:hAnsi="Arial" w:cs="Arial"/>
          <w:sz w:val="20"/>
          <w:szCs w:val="20"/>
        </w:rPr>
        <w:t>didátů, než bylo</w:t>
      </w:r>
      <w:r w:rsidRPr="00D33138">
        <w:rPr>
          <w:rFonts w:ascii="Arial" w:hAnsi="Arial" w:cs="Arial"/>
          <w:sz w:val="20"/>
          <w:szCs w:val="20"/>
        </w:rPr>
        <w:t xml:space="preserve"> </w:t>
      </w:r>
      <w:r>
        <w:rPr>
          <w:rFonts w:ascii="Arial" w:hAnsi="Arial" w:cs="Arial"/>
          <w:sz w:val="20"/>
          <w:szCs w:val="20"/>
        </w:rPr>
        <w:t>mandátů, které ve volbách do Evropského parlamentu</w:t>
      </w:r>
      <w:r w:rsidR="00B85456">
        <w:rPr>
          <w:rFonts w:ascii="Arial" w:hAnsi="Arial" w:cs="Arial"/>
          <w:sz w:val="20"/>
          <w:szCs w:val="20"/>
        </w:rPr>
        <w:t xml:space="preserve"> náležely České republice</w:t>
      </w:r>
      <w:r w:rsidRPr="00D33138">
        <w:rPr>
          <w:rFonts w:ascii="Arial" w:hAnsi="Arial" w:cs="Arial"/>
          <w:sz w:val="20"/>
          <w:szCs w:val="20"/>
        </w:rPr>
        <w:t>. Pro volby do Evropského parlamentu v</w:t>
      </w:r>
      <w:r w:rsidR="00B85456">
        <w:rPr>
          <w:rFonts w:ascii="Arial" w:hAnsi="Arial" w:cs="Arial"/>
          <w:sz w:val="20"/>
          <w:szCs w:val="20"/>
        </w:rPr>
        <w:t xml:space="preserve"> roce 2019</w:t>
      </w:r>
      <w:r w:rsidRPr="00D33138">
        <w:rPr>
          <w:rFonts w:ascii="Arial" w:hAnsi="Arial" w:cs="Arial"/>
          <w:sz w:val="20"/>
          <w:szCs w:val="20"/>
        </w:rPr>
        <w:t xml:space="preserve"> to tedy mohlo být maximálně</w:t>
      </w:r>
      <w:r w:rsidR="00B85456">
        <w:rPr>
          <w:rFonts w:ascii="Arial" w:hAnsi="Arial" w:cs="Arial"/>
          <w:sz w:val="20"/>
          <w:szCs w:val="20"/>
        </w:rPr>
        <w:t xml:space="preserve"> </w:t>
      </w:r>
      <w:r w:rsidRPr="00D33138">
        <w:rPr>
          <w:rFonts w:ascii="Arial" w:hAnsi="Arial" w:cs="Arial"/>
          <w:sz w:val="20"/>
          <w:szCs w:val="20"/>
        </w:rPr>
        <w:t>21 +</w:t>
      </w:r>
      <w:r w:rsidR="00B85456">
        <w:rPr>
          <w:rFonts w:ascii="Arial" w:hAnsi="Arial" w:cs="Arial"/>
          <w:sz w:val="20"/>
          <w:szCs w:val="20"/>
        </w:rPr>
        <w:t xml:space="preserve"> </w:t>
      </w:r>
      <w:r w:rsidRPr="00D33138">
        <w:rPr>
          <w:rFonts w:ascii="Arial" w:hAnsi="Arial" w:cs="Arial"/>
          <w:sz w:val="20"/>
          <w:szCs w:val="20"/>
        </w:rPr>
        <w:t>7 kandidátů, tj. celkem 28 kandidátů na jednom hlasovacím lístku.</w:t>
      </w:r>
    </w:p>
    <w:p w:rsidR="00DF2E12" w:rsidRDefault="00DF2E12" w:rsidP="007328F6">
      <w:pPr>
        <w:pStyle w:val="Zkladntext"/>
        <w:tabs>
          <w:tab w:val="left" w:pos="360"/>
        </w:tabs>
        <w:ind w:firstLine="567"/>
        <w:rPr>
          <w:rFonts w:ascii="Arial" w:hAnsi="Arial" w:cs="Arial"/>
          <w:sz w:val="20"/>
        </w:rPr>
      </w:pPr>
    </w:p>
    <w:p w:rsidR="00B85456" w:rsidRDefault="007E55D6" w:rsidP="00B85456">
      <w:pPr>
        <w:pStyle w:val="Zkladntext"/>
        <w:tabs>
          <w:tab w:val="left" w:pos="360"/>
        </w:tabs>
        <w:rPr>
          <w:rFonts w:ascii="Arial" w:hAnsi="Arial" w:cs="Arial"/>
          <w:sz w:val="20"/>
        </w:rPr>
      </w:pPr>
      <w:r>
        <w:rPr>
          <w:rFonts w:ascii="Arial" w:hAnsi="Arial" w:cs="Arial"/>
          <w:sz w:val="20"/>
        </w:rPr>
        <w:t>Pokud byla kandidatura zrušena v době po zaregistrování kandidátních</w:t>
      </w:r>
      <w:r w:rsidR="00253D30">
        <w:rPr>
          <w:rFonts w:ascii="Arial" w:hAnsi="Arial" w:cs="Arial"/>
          <w:sz w:val="20"/>
        </w:rPr>
        <w:t xml:space="preserve"> listin (kandidát odstoupil,</w:t>
      </w:r>
      <w:r>
        <w:rPr>
          <w:rFonts w:ascii="Arial" w:hAnsi="Arial" w:cs="Arial"/>
          <w:sz w:val="20"/>
        </w:rPr>
        <w:t xml:space="preserve"> byl zmocněncem strany odvolán</w:t>
      </w:r>
      <w:r w:rsidR="00253D30">
        <w:rPr>
          <w:rFonts w:ascii="Arial" w:hAnsi="Arial" w:cs="Arial"/>
          <w:sz w:val="20"/>
        </w:rPr>
        <w:t>, nebo byl v členském státě, jehož je občanem, zbaven práva být volen; dále jen „odvolaný kandidát“</w:t>
      </w:r>
      <w:r>
        <w:rPr>
          <w:rFonts w:ascii="Arial" w:hAnsi="Arial" w:cs="Arial"/>
          <w:sz w:val="20"/>
        </w:rPr>
        <w:t>), údaje o kandidátovi zůstaly na hlasovacím lístku, ale při rozdělování mandátů se k n</w:t>
      </w:r>
      <w:r w:rsidR="00BC458B">
        <w:rPr>
          <w:rFonts w:ascii="Arial" w:hAnsi="Arial" w:cs="Arial"/>
          <w:sz w:val="20"/>
        </w:rPr>
        <w:t>im</w:t>
      </w:r>
      <w:r>
        <w:rPr>
          <w:rFonts w:ascii="Arial" w:hAnsi="Arial" w:cs="Arial"/>
          <w:sz w:val="20"/>
        </w:rPr>
        <w:t xml:space="preserve"> nepřihlíželo.</w:t>
      </w:r>
    </w:p>
    <w:p w:rsidR="00B85456" w:rsidRDefault="00B85456" w:rsidP="00B85456">
      <w:pPr>
        <w:pStyle w:val="Zkladntext"/>
        <w:tabs>
          <w:tab w:val="left" w:pos="360"/>
        </w:tabs>
        <w:rPr>
          <w:rFonts w:ascii="Arial" w:hAnsi="Arial" w:cs="Arial"/>
          <w:sz w:val="20"/>
        </w:rPr>
      </w:pPr>
    </w:p>
    <w:p w:rsidR="00D45763" w:rsidRDefault="00B85456" w:rsidP="002C787C">
      <w:pPr>
        <w:pStyle w:val="Zkladntext"/>
        <w:tabs>
          <w:tab w:val="left" w:pos="360"/>
        </w:tabs>
        <w:rPr>
          <w:rFonts w:ascii="Arial" w:hAnsi="Arial" w:cs="Arial"/>
          <w:sz w:val="20"/>
        </w:rPr>
      </w:pPr>
      <w:r>
        <w:rPr>
          <w:rFonts w:ascii="Arial" w:hAnsi="Arial" w:cs="Arial"/>
          <w:sz w:val="20"/>
        </w:rPr>
        <w:t>Celkem bylo na 39 registrovaných k</w:t>
      </w:r>
      <w:r w:rsidR="000A3F95">
        <w:rPr>
          <w:rFonts w:ascii="Arial" w:hAnsi="Arial" w:cs="Arial"/>
          <w:sz w:val="20"/>
        </w:rPr>
        <w:t>andidátních listinách uvedeno 84</w:t>
      </w:r>
      <w:r>
        <w:rPr>
          <w:rFonts w:ascii="Arial" w:hAnsi="Arial" w:cs="Arial"/>
          <w:sz w:val="20"/>
        </w:rPr>
        <w:t>1 platných kandidátů, 3 kandidáti byli odvoláni. V porovnání s posledními volbami do Evropského parlamentu v roce 2014 zůstal počet zaregistrovaných kandidátních listin a platných kandidát</w:t>
      </w:r>
      <w:r w:rsidR="009E7A99">
        <w:rPr>
          <w:rFonts w:ascii="Arial" w:hAnsi="Arial" w:cs="Arial"/>
          <w:sz w:val="20"/>
        </w:rPr>
        <w:t>ů</w:t>
      </w:r>
      <w:r>
        <w:rPr>
          <w:rFonts w:ascii="Arial" w:hAnsi="Arial" w:cs="Arial"/>
          <w:sz w:val="20"/>
        </w:rPr>
        <w:t xml:space="preserve"> na téměř stejných hodnotách. V roce 2014 bylo do voleb zaregistrováno 38 kandidátních listin s celkem 849 pl</w:t>
      </w:r>
      <w:r w:rsidR="00253D30">
        <w:rPr>
          <w:rFonts w:ascii="Arial" w:hAnsi="Arial" w:cs="Arial"/>
          <w:sz w:val="20"/>
        </w:rPr>
        <w:t>atnými kandidáty, 8 kandidátů bylo po registraci odvoláno</w:t>
      </w:r>
      <w:r>
        <w:rPr>
          <w:rFonts w:ascii="Arial" w:hAnsi="Arial" w:cs="Arial"/>
          <w:sz w:val="20"/>
        </w:rPr>
        <w:t>.</w:t>
      </w:r>
      <w:r w:rsidR="007E55D6">
        <w:rPr>
          <w:rFonts w:ascii="Arial" w:hAnsi="Arial" w:cs="Arial"/>
          <w:sz w:val="20"/>
        </w:rPr>
        <w:t xml:space="preserve"> </w:t>
      </w:r>
    </w:p>
    <w:p w:rsidR="007328F6" w:rsidRDefault="007328F6" w:rsidP="007328F6">
      <w:pPr>
        <w:pStyle w:val="Zkladntext"/>
        <w:tabs>
          <w:tab w:val="left" w:pos="360"/>
        </w:tabs>
        <w:ind w:firstLine="567"/>
        <w:rPr>
          <w:rFonts w:ascii="Arial" w:hAnsi="Arial" w:cs="Arial"/>
          <w:sz w:val="20"/>
        </w:rPr>
      </w:pPr>
    </w:p>
    <w:p w:rsidR="009E7A99" w:rsidRDefault="009E7A99" w:rsidP="009E7A99">
      <w:pPr>
        <w:pStyle w:val="Zkladntext"/>
        <w:tabs>
          <w:tab w:val="left" w:pos="360"/>
        </w:tabs>
        <w:rPr>
          <w:rFonts w:ascii="Arial" w:hAnsi="Arial" w:cs="Arial"/>
          <w:sz w:val="20"/>
        </w:rPr>
      </w:pPr>
      <w:r w:rsidRPr="009E7A99">
        <w:rPr>
          <w:rFonts w:ascii="Arial" w:hAnsi="Arial" w:cs="Arial"/>
          <w:sz w:val="20"/>
          <w:szCs w:val="20"/>
        </w:rPr>
        <w:t xml:space="preserve">Zákonem povolený maximální počet 28 platných kandidátů na kandidátní listině využilo </w:t>
      </w:r>
      <w:r>
        <w:rPr>
          <w:rFonts w:ascii="Arial" w:hAnsi="Arial" w:cs="Arial"/>
          <w:sz w:val="20"/>
          <w:szCs w:val="20"/>
        </w:rPr>
        <w:t>celkem 18 volebních stran (46,2 %)</w:t>
      </w:r>
      <w:r w:rsidRPr="009E7A99">
        <w:rPr>
          <w:rFonts w:ascii="Arial" w:hAnsi="Arial" w:cs="Arial"/>
          <w:sz w:val="20"/>
          <w:szCs w:val="20"/>
        </w:rPr>
        <w:t>, naopak za volební stra</w:t>
      </w:r>
      <w:r>
        <w:rPr>
          <w:rFonts w:ascii="Arial" w:hAnsi="Arial" w:cs="Arial"/>
          <w:sz w:val="20"/>
          <w:szCs w:val="20"/>
        </w:rPr>
        <w:t>nu č. 23 TVŮJ KANDIDÁT kandidoval</w:t>
      </w:r>
      <w:r w:rsidRPr="009E7A99">
        <w:rPr>
          <w:rFonts w:ascii="Arial" w:hAnsi="Arial" w:cs="Arial"/>
          <w:sz w:val="20"/>
          <w:szCs w:val="20"/>
        </w:rPr>
        <w:t xml:space="preserve"> pouze 1 platný kandidát.</w:t>
      </w:r>
      <w:r>
        <w:rPr>
          <w:rFonts w:ascii="Arial" w:hAnsi="Arial" w:cs="Arial"/>
          <w:sz w:val="20"/>
        </w:rPr>
        <w:t xml:space="preserve"> Při volbách v roce 2014 nasadilo maximální počet kandidátů do voleb 17 volebních stran (44,7 %)</w:t>
      </w:r>
      <w:r w:rsidR="00240DC5">
        <w:rPr>
          <w:rFonts w:ascii="Arial" w:hAnsi="Arial" w:cs="Arial"/>
          <w:sz w:val="20"/>
        </w:rPr>
        <w:t>, nejmenší počet platných kandidátů na kandidátní listině byl 2 (ve 2 případech).</w:t>
      </w:r>
    </w:p>
    <w:p w:rsidR="009D2FBA" w:rsidRDefault="009D2FBA" w:rsidP="009E7A99">
      <w:pPr>
        <w:pStyle w:val="Zkladntext"/>
        <w:tabs>
          <w:tab w:val="left" w:pos="360"/>
        </w:tabs>
        <w:rPr>
          <w:rFonts w:ascii="Arial" w:hAnsi="Arial" w:cs="Arial"/>
          <w:sz w:val="20"/>
        </w:rPr>
      </w:pPr>
    </w:p>
    <w:p w:rsidR="009D2FBA" w:rsidRDefault="001008B0" w:rsidP="009E7A99">
      <w:pPr>
        <w:pStyle w:val="Zkladntext"/>
        <w:tabs>
          <w:tab w:val="left" w:pos="360"/>
        </w:tabs>
        <w:rPr>
          <w:rFonts w:ascii="Arial" w:hAnsi="Arial" w:cs="Arial"/>
          <w:sz w:val="20"/>
        </w:rPr>
      </w:pPr>
      <w:r>
        <w:rPr>
          <w:rFonts w:ascii="Arial" w:hAnsi="Arial" w:cs="Arial"/>
          <w:sz w:val="20"/>
        </w:rPr>
        <w:t>Tabulka 15</w:t>
      </w:r>
      <w:r w:rsidR="002B29DA">
        <w:rPr>
          <w:rFonts w:ascii="Arial" w:hAnsi="Arial" w:cs="Arial"/>
          <w:sz w:val="20"/>
        </w:rPr>
        <w:t xml:space="preserve"> zobrazuje rozdílnou aktivitu voličů v udělování přednostních hlasů podle územních celků. Nejintenzivněji byly udělovány přednostní hlas</w:t>
      </w:r>
      <w:r w:rsidR="00253D30">
        <w:rPr>
          <w:rFonts w:ascii="Arial" w:hAnsi="Arial" w:cs="Arial"/>
          <w:sz w:val="20"/>
        </w:rPr>
        <w:t>y na území hlavního města Prahy</w:t>
      </w:r>
      <w:r>
        <w:rPr>
          <w:rFonts w:ascii="Arial" w:hAnsi="Arial" w:cs="Arial"/>
          <w:sz w:val="20"/>
        </w:rPr>
        <w:t>.</w:t>
      </w:r>
      <w:r w:rsidR="002B29DA">
        <w:rPr>
          <w:rFonts w:ascii="Arial" w:hAnsi="Arial" w:cs="Arial"/>
          <w:sz w:val="20"/>
        </w:rPr>
        <w:t xml:space="preserve"> </w:t>
      </w:r>
      <w:r>
        <w:rPr>
          <w:rFonts w:ascii="Arial" w:hAnsi="Arial" w:cs="Arial"/>
          <w:sz w:val="20"/>
        </w:rPr>
        <w:t>N</w:t>
      </w:r>
      <w:r w:rsidR="002B29DA">
        <w:rPr>
          <w:rFonts w:ascii="Arial" w:hAnsi="Arial" w:cs="Arial"/>
          <w:sz w:val="20"/>
        </w:rPr>
        <w:t xml:space="preserve">aopak nejméně přednostních hlasů </w:t>
      </w:r>
      <w:proofErr w:type="gramStart"/>
      <w:r w:rsidR="002B29DA">
        <w:rPr>
          <w:rFonts w:ascii="Arial" w:hAnsi="Arial" w:cs="Arial"/>
          <w:sz w:val="20"/>
        </w:rPr>
        <w:t>distribuovali</w:t>
      </w:r>
      <w:proofErr w:type="gramEnd"/>
      <w:r w:rsidR="002B29DA">
        <w:rPr>
          <w:rFonts w:ascii="Arial" w:hAnsi="Arial" w:cs="Arial"/>
          <w:sz w:val="20"/>
        </w:rPr>
        <w:t xml:space="preserve"> voliči v Kraji Vysočina, kde bylo uděleno jen </w:t>
      </w:r>
      <w:r w:rsidR="00253D30">
        <w:rPr>
          <w:rFonts w:ascii="Arial" w:hAnsi="Arial" w:cs="Arial"/>
          <w:sz w:val="20"/>
        </w:rPr>
        <w:t xml:space="preserve">zhruba </w:t>
      </w:r>
      <w:r w:rsidR="002B29DA">
        <w:rPr>
          <w:rFonts w:ascii="Arial" w:hAnsi="Arial" w:cs="Arial"/>
          <w:sz w:val="20"/>
        </w:rPr>
        <w:t>20 % z maximálně možných přednostních hlasů.</w:t>
      </w:r>
    </w:p>
    <w:p w:rsidR="002B29DA" w:rsidRDefault="002B29DA" w:rsidP="009E7A99">
      <w:pPr>
        <w:pStyle w:val="Zkladntext"/>
        <w:tabs>
          <w:tab w:val="left" w:pos="360"/>
        </w:tabs>
        <w:rPr>
          <w:rFonts w:ascii="Arial" w:hAnsi="Arial" w:cs="Arial"/>
          <w:sz w:val="20"/>
        </w:rPr>
      </w:pPr>
    </w:p>
    <w:p w:rsidR="002B29DA" w:rsidRDefault="001008B0" w:rsidP="009E7A99">
      <w:pPr>
        <w:pStyle w:val="Zkladntext"/>
        <w:tabs>
          <w:tab w:val="left" w:pos="360"/>
        </w:tabs>
        <w:rPr>
          <w:rFonts w:ascii="Arial" w:hAnsi="Arial" w:cs="Arial"/>
          <w:sz w:val="20"/>
        </w:rPr>
      </w:pPr>
      <w:r>
        <w:rPr>
          <w:rFonts w:ascii="Arial" w:hAnsi="Arial" w:cs="Arial"/>
          <w:sz w:val="20"/>
        </w:rPr>
        <w:t>Využití přednostního hlasování podle volebních stran nabízí tabulka 16. Z volebních stran, které postoupily do skrutinia, udělují s největší intenzitou přednostní hlasy voliči KDU-ČSL a Koalice STAN a TOP 09. Naopak nejméně aktivní v udělování přednostních hlasů z volebních stran s alespoň 1 mandátem byli voliči České pirátské strany.</w:t>
      </w:r>
    </w:p>
    <w:p w:rsidR="009E7A99" w:rsidRDefault="009E7A99" w:rsidP="007328F6">
      <w:pPr>
        <w:pStyle w:val="Zkladntext"/>
        <w:tabs>
          <w:tab w:val="left" w:pos="360"/>
        </w:tabs>
        <w:ind w:firstLine="567"/>
        <w:rPr>
          <w:rFonts w:ascii="Arial" w:hAnsi="Arial" w:cs="Arial"/>
          <w:sz w:val="20"/>
        </w:rPr>
      </w:pPr>
    </w:p>
    <w:p w:rsidR="002D075E" w:rsidRDefault="007328F6" w:rsidP="00240DC5">
      <w:pPr>
        <w:tabs>
          <w:tab w:val="left" w:pos="360"/>
        </w:tabs>
        <w:jc w:val="both"/>
        <w:rPr>
          <w:rFonts w:ascii="Arial" w:hAnsi="Arial" w:cs="Arial"/>
          <w:sz w:val="20"/>
        </w:rPr>
      </w:pPr>
      <w:r>
        <w:rPr>
          <w:rFonts w:ascii="Arial" w:hAnsi="Arial" w:cs="Arial"/>
          <w:sz w:val="20"/>
        </w:rPr>
        <w:t>Ve volbách</w:t>
      </w:r>
      <w:r w:rsidR="00632EA6">
        <w:rPr>
          <w:rFonts w:ascii="Arial" w:hAnsi="Arial" w:cs="Arial"/>
          <w:sz w:val="20"/>
        </w:rPr>
        <w:t xml:space="preserve"> bylo </w:t>
      </w:r>
      <w:r w:rsidR="00CF7992">
        <w:rPr>
          <w:rFonts w:ascii="Arial" w:hAnsi="Arial" w:cs="Arial"/>
          <w:sz w:val="20"/>
        </w:rPr>
        <w:t xml:space="preserve">celkem </w:t>
      </w:r>
      <w:r w:rsidR="00632EA6">
        <w:rPr>
          <w:rFonts w:ascii="Arial" w:hAnsi="Arial" w:cs="Arial"/>
          <w:sz w:val="20"/>
        </w:rPr>
        <w:t xml:space="preserve">uděleno </w:t>
      </w:r>
      <w:r w:rsidR="00240DC5">
        <w:rPr>
          <w:rFonts w:ascii="Arial" w:hAnsi="Arial" w:cs="Arial"/>
          <w:sz w:val="20"/>
        </w:rPr>
        <w:t>1 091 233</w:t>
      </w:r>
      <w:r w:rsidR="00632EA6">
        <w:rPr>
          <w:rFonts w:ascii="Arial" w:hAnsi="Arial" w:cs="Arial"/>
          <w:sz w:val="20"/>
        </w:rPr>
        <w:t xml:space="preserve"> přednostních </w:t>
      </w:r>
      <w:r w:rsidR="00625759">
        <w:rPr>
          <w:rFonts w:ascii="Arial" w:hAnsi="Arial" w:cs="Arial"/>
          <w:sz w:val="20"/>
        </w:rPr>
        <w:t>hlasů, z toho prvních 50 nejúspěšnějš</w:t>
      </w:r>
      <w:r w:rsidR="00AB72C2">
        <w:rPr>
          <w:rFonts w:ascii="Arial" w:hAnsi="Arial" w:cs="Arial"/>
          <w:sz w:val="20"/>
        </w:rPr>
        <w:t>í</w:t>
      </w:r>
      <w:r w:rsidR="00240DC5">
        <w:rPr>
          <w:rFonts w:ascii="Arial" w:hAnsi="Arial" w:cs="Arial"/>
          <w:sz w:val="20"/>
        </w:rPr>
        <w:t>ch kandidátů získalo v součtu 790</w:t>
      </w:r>
      <w:r w:rsidR="00AB72C2">
        <w:rPr>
          <w:rFonts w:ascii="Arial" w:hAnsi="Arial" w:cs="Arial"/>
          <w:sz w:val="20"/>
        </w:rPr>
        <w:t xml:space="preserve"> </w:t>
      </w:r>
      <w:r w:rsidR="00240DC5">
        <w:rPr>
          <w:rFonts w:ascii="Arial" w:hAnsi="Arial" w:cs="Arial"/>
          <w:sz w:val="20"/>
        </w:rPr>
        <w:t>1</w:t>
      </w:r>
      <w:r w:rsidR="002974C3">
        <w:rPr>
          <w:rFonts w:ascii="Arial" w:hAnsi="Arial" w:cs="Arial"/>
          <w:sz w:val="20"/>
        </w:rPr>
        <w:t>78 přednostních hlasů, tj. 72,4</w:t>
      </w:r>
      <w:r w:rsidR="00625759">
        <w:rPr>
          <w:rFonts w:ascii="Arial" w:hAnsi="Arial" w:cs="Arial"/>
          <w:sz w:val="20"/>
        </w:rPr>
        <w:t xml:space="preserve"> %. Absolutně nejvíce přednostních hlasů </w:t>
      </w:r>
      <w:r w:rsidR="005C6F77">
        <w:rPr>
          <w:rFonts w:ascii="Arial" w:hAnsi="Arial" w:cs="Arial"/>
          <w:sz w:val="20"/>
        </w:rPr>
        <w:t>(</w:t>
      </w:r>
      <w:r w:rsidR="00240DC5">
        <w:rPr>
          <w:rFonts w:ascii="Arial" w:hAnsi="Arial" w:cs="Arial"/>
          <w:sz w:val="20"/>
        </w:rPr>
        <w:t>67</w:t>
      </w:r>
      <w:r w:rsidR="00CF7992">
        <w:rPr>
          <w:rFonts w:ascii="Arial" w:hAnsi="Arial" w:cs="Arial"/>
          <w:sz w:val="20"/>
        </w:rPr>
        <w:t xml:space="preserve"> </w:t>
      </w:r>
      <w:r w:rsidR="00240DC5">
        <w:rPr>
          <w:rFonts w:ascii="Arial" w:hAnsi="Arial" w:cs="Arial"/>
          <w:sz w:val="20"/>
        </w:rPr>
        <w:t>430</w:t>
      </w:r>
      <w:r w:rsidR="005C6F77">
        <w:rPr>
          <w:rFonts w:ascii="Arial" w:hAnsi="Arial" w:cs="Arial"/>
          <w:sz w:val="20"/>
        </w:rPr>
        <w:t xml:space="preserve">) </w:t>
      </w:r>
      <w:r w:rsidR="00F76470">
        <w:rPr>
          <w:rFonts w:ascii="Arial" w:hAnsi="Arial" w:cs="Arial"/>
          <w:sz w:val="20"/>
        </w:rPr>
        <w:t xml:space="preserve">získal </w:t>
      </w:r>
      <w:r w:rsidR="00240DC5">
        <w:rPr>
          <w:rFonts w:ascii="Arial" w:hAnsi="Arial" w:cs="Arial"/>
          <w:sz w:val="20"/>
        </w:rPr>
        <w:t>Luděk Niedermayer (Koalice STAN a TOP 09)</w:t>
      </w:r>
      <w:r w:rsidR="005C6F77">
        <w:rPr>
          <w:rFonts w:ascii="Arial" w:hAnsi="Arial" w:cs="Arial"/>
          <w:sz w:val="20"/>
        </w:rPr>
        <w:t xml:space="preserve">. </w:t>
      </w:r>
      <w:r>
        <w:rPr>
          <w:rFonts w:ascii="Arial" w:hAnsi="Arial" w:cs="Arial"/>
          <w:sz w:val="20"/>
        </w:rPr>
        <w:t>Přes</w:t>
      </w:r>
      <w:r w:rsidR="00625759">
        <w:rPr>
          <w:rFonts w:ascii="Arial" w:hAnsi="Arial" w:cs="Arial"/>
          <w:sz w:val="20"/>
        </w:rPr>
        <w:t xml:space="preserve"> </w:t>
      </w:r>
      <w:r w:rsidR="00240DC5">
        <w:rPr>
          <w:rFonts w:ascii="Arial" w:hAnsi="Arial" w:cs="Arial"/>
          <w:sz w:val="20"/>
        </w:rPr>
        <w:t>30</w:t>
      </w:r>
      <w:r w:rsidR="00625759">
        <w:rPr>
          <w:rFonts w:ascii="Arial" w:hAnsi="Arial" w:cs="Arial"/>
          <w:sz w:val="20"/>
        </w:rPr>
        <w:t xml:space="preserve"> tis</w:t>
      </w:r>
      <w:r>
        <w:rPr>
          <w:rFonts w:ascii="Arial" w:hAnsi="Arial" w:cs="Arial"/>
          <w:sz w:val="20"/>
        </w:rPr>
        <w:t>íc</w:t>
      </w:r>
      <w:r w:rsidR="00625759">
        <w:rPr>
          <w:rFonts w:ascii="Arial" w:hAnsi="Arial" w:cs="Arial"/>
          <w:sz w:val="20"/>
        </w:rPr>
        <w:t xml:space="preserve"> </w:t>
      </w:r>
      <w:r w:rsidR="005C6F77">
        <w:rPr>
          <w:rFonts w:ascii="Arial" w:hAnsi="Arial" w:cs="Arial"/>
          <w:sz w:val="20"/>
        </w:rPr>
        <w:t>p</w:t>
      </w:r>
      <w:r w:rsidR="00625759">
        <w:rPr>
          <w:rFonts w:ascii="Arial" w:hAnsi="Arial" w:cs="Arial"/>
          <w:sz w:val="20"/>
        </w:rPr>
        <w:t>řednostních hlasů</w:t>
      </w:r>
      <w:r w:rsidR="005C6F77">
        <w:rPr>
          <w:rFonts w:ascii="Arial" w:hAnsi="Arial" w:cs="Arial"/>
          <w:sz w:val="20"/>
        </w:rPr>
        <w:t xml:space="preserve"> </w:t>
      </w:r>
      <w:r w:rsidR="00F76470">
        <w:rPr>
          <w:rFonts w:ascii="Arial" w:hAnsi="Arial" w:cs="Arial"/>
          <w:sz w:val="20"/>
        </w:rPr>
        <w:t xml:space="preserve">dále </w:t>
      </w:r>
      <w:r>
        <w:rPr>
          <w:rFonts w:ascii="Arial" w:hAnsi="Arial" w:cs="Arial"/>
          <w:sz w:val="20"/>
        </w:rPr>
        <w:t>obdržel</w:t>
      </w:r>
      <w:r w:rsidR="00BD297D">
        <w:rPr>
          <w:rFonts w:ascii="Arial" w:hAnsi="Arial" w:cs="Arial"/>
          <w:sz w:val="20"/>
        </w:rPr>
        <w:t>i</w:t>
      </w:r>
      <w:r w:rsidR="00240DC5">
        <w:rPr>
          <w:rFonts w:ascii="Arial" w:hAnsi="Arial" w:cs="Arial"/>
          <w:sz w:val="20"/>
        </w:rPr>
        <w:t xml:space="preserve"> Dita Charanzová (ANO</w:t>
      </w:r>
      <w:r w:rsidR="00AB72C2">
        <w:rPr>
          <w:rFonts w:ascii="Arial" w:hAnsi="Arial" w:cs="Arial"/>
          <w:sz w:val="20"/>
        </w:rPr>
        <w:t>)</w:t>
      </w:r>
      <w:r w:rsidR="00BD297D">
        <w:rPr>
          <w:rFonts w:ascii="Arial" w:hAnsi="Arial" w:cs="Arial"/>
          <w:sz w:val="20"/>
        </w:rPr>
        <w:t>,</w:t>
      </w:r>
      <w:r w:rsidR="00240DC5">
        <w:rPr>
          <w:rFonts w:ascii="Arial" w:hAnsi="Arial" w:cs="Arial"/>
          <w:sz w:val="20"/>
        </w:rPr>
        <w:t xml:space="preserve"> Jan Zahradil (ODS), Hynek Blaško (SPD), Kateřina Konečná (KSČM), Jiří Pospíšil (Koalice STAN a TOP 09), Ivan David (SPD)</w:t>
      </w:r>
      <w:r w:rsidR="004A3386">
        <w:rPr>
          <w:rFonts w:ascii="Arial" w:hAnsi="Arial" w:cs="Arial"/>
          <w:sz w:val="20"/>
        </w:rPr>
        <w:t xml:space="preserve"> a Martina Dlabajová (ANO</w:t>
      </w:r>
      <w:r w:rsidR="00BD297D">
        <w:rPr>
          <w:rFonts w:ascii="Arial" w:hAnsi="Arial" w:cs="Arial"/>
          <w:sz w:val="20"/>
        </w:rPr>
        <w:t>)</w:t>
      </w:r>
      <w:r w:rsidR="00AB72C2">
        <w:rPr>
          <w:rFonts w:ascii="Arial" w:hAnsi="Arial" w:cs="Arial"/>
          <w:sz w:val="20"/>
        </w:rPr>
        <w:t>.</w:t>
      </w:r>
      <w:r w:rsidR="002D075E">
        <w:rPr>
          <w:rFonts w:ascii="Arial" w:hAnsi="Arial" w:cs="Arial"/>
          <w:sz w:val="20"/>
        </w:rPr>
        <w:t xml:space="preserve"> </w:t>
      </w:r>
    </w:p>
    <w:p w:rsidR="002D075E" w:rsidRDefault="002D075E" w:rsidP="00240DC5">
      <w:pPr>
        <w:tabs>
          <w:tab w:val="left" w:pos="360"/>
        </w:tabs>
        <w:jc w:val="both"/>
        <w:rPr>
          <w:rFonts w:ascii="Arial" w:hAnsi="Arial" w:cs="Arial"/>
          <w:sz w:val="20"/>
        </w:rPr>
      </w:pPr>
    </w:p>
    <w:p w:rsidR="00BE0B81" w:rsidRPr="002D075E" w:rsidRDefault="002D075E" w:rsidP="00240DC5">
      <w:pPr>
        <w:tabs>
          <w:tab w:val="left" w:pos="360"/>
        </w:tabs>
        <w:jc w:val="both"/>
        <w:rPr>
          <w:rFonts w:ascii="Arial" w:hAnsi="Arial" w:cs="Arial"/>
          <w:sz w:val="20"/>
          <w:szCs w:val="20"/>
        </w:rPr>
      </w:pPr>
      <w:r w:rsidRPr="002D075E">
        <w:rPr>
          <w:rFonts w:ascii="Arial" w:hAnsi="Arial" w:cs="Arial"/>
          <w:sz w:val="20"/>
          <w:szCs w:val="20"/>
        </w:rPr>
        <w:t>V relativním vyjádře</w:t>
      </w:r>
      <w:r>
        <w:rPr>
          <w:rFonts w:ascii="Arial" w:hAnsi="Arial" w:cs="Arial"/>
          <w:sz w:val="20"/>
          <w:szCs w:val="20"/>
        </w:rPr>
        <w:t>ní úspěšnosti jednotlivých kandidátů v získávání přednostních hlasů se do popředí dostávají i</w:t>
      </w:r>
      <w:r w:rsidRPr="002D075E">
        <w:rPr>
          <w:rFonts w:ascii="Arial" w:hAnsi="Arial" w:cs="Arial"/>
          <w:sz w:val="20"/>
          <w:szCs w:val="20"/>
        </w:rPr>
        <w:t xml:space="preserve"> </w:t>
      </w:r>
      <w:r>
        <w:rPr>
          <w:rFonts w:ascii="Arial" w:hAnsi="Arial" w:cs="Arial"/>
          <w:sz w:val="20"/>
          <w:szCs w:val="20"/>
        </w:rPr>
        <w:t>kandidáti z volebních stran s menším počtem platných hlasů, které</w:t>
      </w:r>
      <w:r w:rsidRPr="002D075E">
        <w:rPr>
          <w:rFonts w:ascii="Arial" w:hAnsi="Arial" w:cs="Arial"/>
          <w:sz w:val="20"/>
          <w:szCs w:val="20"/>
        </w:rPr>
        <w:t xml:space="preserve"> do skrutinia </w:t>
      </w:r>
      <w:r>
        <w:rPr>
          <w:rFonts w:ascii="Arial" w:hAnsi="Arial" w:cs="Arial"/>
          <w:sz w:val="20"/>
          <w:szCs w:val="20"/>
        </w:rPr>
        <w:t>nepostoupily</w:t>
      </w:r>
      <w:r w:rsidR="002974C3">
        <w:rPr>
          <w:rFonts w:ascii="Arial" w:hAnsi="Arial" w:cs="Arial"/>
          <w:sz w:val="20"/>
          <w:szCs w:val="20"/>
        </w:rPr>
        <w:t>. Výrazně úspěšný byl</w:t>
      </w:r>
      <w:r w:rsidRPr="002D075E">
        <w:rPr>
          <w:rFonts w:ascii="Arial" w:hAnsi="Arial" w:cs="Arial"/>
          <w:sz w:val="20"/>
          <w:szCs w:val="20"/>
        </w:rPr>
        <w:t xml:space="preserve"> </w:t>
      </w:r>
      <w:r>
        <w:rPr>
          <w:rFonts w:ascii="Arial" w:hAnsi="Arial" w:cs="Arial"/>
          <w:sz w:val="20"/>
          <w:szCs w:val="20"/>
        </w:rPr>
        <w:t>např. Davi</w:t>
      </w:r>
      <w:r w:rsidR="002974C3">
        <w:rPr>
          <w:rFonts w:ascii="Arial" w:hAnsi="Arial" w:cs="Arial"/>
          <w:sz w:val="20"/>
          <w:szCs w:val="20"/>
        </w:rPr>
        <w:t>d Rath, který byl zakroužkován na 36,2</w:t>
      </w:r>
      <w:r>
        <w:rPr>
          <w:rFonts w:ascii="Arial" w:hAnsi="Arial" w:cs="Arial"/>
          <w:sz w:val="20"/>
          <w:szCs w:val="20"/>
        </w:rPr>
        <w:t xml:space="preserve"> % odevzdaných hlasovacích lístcích pro volební stranu Česká Suverenita</w:t>
      </w:r>
      <w:r w:rsidRPr="002D075E">
        <w:rPr>
          <w:rFonts w:ascii="Arial" w:hAnsi="Arial" w:cs="Arial"/>
          <w:sz w:val="20"/>
          <w:szCs w:val="20"/>
        </w:rPr>
        <w:t>,</w:t>
      </w:r>
      <w:r w:rsidR="00126A37">
        <w:rPr>
          <w:rFonts w:ascii="Arial" w:hAnsi="Arial" w:cs="Arial"/>
          <w:sz w:val="20"/>
          <w:szCs w:val="20"/>
        </w:rPr>
        <w:t xml:space="preserve"> na více než 30 % odevzdaných hlasovacích lístcích byli dále zakroužkováni Klára Alžběta Samková z volební strany Alternativa </w:t>
      </w:r>
      <w:r w:rsidR="002974C3">
        <w:rPr>
          <w:rFonts w:ascii="Arial" w:hAnsi="Arial" w:cs="Arial"/>
          <w:sz w:val="20"/>
          <w:szCs w:val="20"/>
        </w:rPr>
        <w:t xml:space="preserve">pro Českou republiku 2017 (33,2 </w:t>
      </w:r>
      <w:r w:rsidR="00126A37">
        <w:rPr>
          <w:rFonts w:ascii="Arial" w:hAnsi="Arial" w:cs="Arial"/>
          <w:sz w:val="20"/>
          <w:szCs w:val="20"/>
        </w:rPr>
        <w:t>%), Antonín Baudyš z volební strany CESTA ODPOVĚDNÉ SPOL</w:t>
      </w:r>
      <w:r w:rsidR="002974C3">
        <w:rPr>
          <w:rFonts w:ascii="Arial" w:hAnsi="Arial" w:cs="Arial"/>
          <w:sz w:val="20"/>
          <w:szCs w:val="20"/>
        </w:rPr>
        <w:t>EČNOSTI (32,0</w:t>
      </w:r>
      <w:r w:rsidR="00126A37">
        <w:rPr>
          <w:rFonts w:ascii="Arial" w:hAnsi="Arial" w:cs="Arial"/>
          <w:sz w:val="20"/>
          <w:szCs w:val="20"/>
        </w:rPr>
        <w:t xml:space="preserve"> %), Pavel Telička z volební </w:t>
      </w:r>
      <w:r w:rsidR="00126A37">
        <w:rPr>
          <w:rFonts w:ascii="Arial" w:hAnsi="Arial" w:cs="Arial"/>
          <w:sz w:val="20"/>
          <w:szCs w:val="20"/>
        </w:rPr>
        <w:lastRenderedPageBreak/>
        <w:t>strany HLAS</w:t>
      </w:r>
      <w:r w:rsidRPr="002D075E">
        <w:rPr>
          <w:rFonts w:ascii="Arial" w:hAnsi="Arial" w:cs="Arial"/>
          <w:sz w:val="20"/>
          <w:szCs w:val="20"/>
        </w:rPr>
        <w:t xml:space="preserve"> </w:t>
      </w:r>
      <w:r w:rsidR="00126A37">
        <w:rPr>
          <w:rFonts w:ascii="Arial" w:hAnsi="Arial" w:cs="Arial"/>
          <w:sz w:val="20"/>
          <w:szCs w:val="20"/>
        </w:rPr>
        <w:t>(30</w:t>
      </w:r>
      <w:r w:rsidRPr="002D075E">
        <w:rPr>
          <w:rFonts w:ascii="Arial" w:hAnsi="Arial" w:cs="Arial"/>
          <w:sz w:val="20"/>
          <w:szCs w:val="20"/>
        </w:rPr>
        <w:t>,</w:t>
      </w:r>
      <w:r w:rsidR="00126A37">
        <w:rPr>
          <w:rFonts w:ascii="Arial" w:hAnsi="Arial" w:cs="Arial"/>
          <w:sz w:val="20"/>
          <w:szCs w:val="20"/>
        </w:rPr>
        <w:t>9</w:t>
      </w:r>
      <w:r w:rsidR="002974C3">
        <w:rPr>
          <w:rFonts w:ascii="Arial" w:hAnsi="Arial" w:cs="Arial"/>
          <w:sz w:val="20"/>
          <w:szCs w:val="20"/>
        </w:rPr>
        <w:t xml:space="preserve"> </w:t>
      </w:r>
      <w:r w:rsidR="00126A37">
        <w:rPr>
          <w:rFonts w:ascii="Arial" w:hAnsi="Arial" w:cs="Arial"/>
          <w:sz w:val="20"/>
          <w:szCs w:val="20"/>
        </w:rPr>
        <w:t xml:space="preserve">%) a Miroslav Sládek z volební </w:t>
      </w:r>
      <w:r w:rsidRPr="002D075E">
        <w:rPr>
          <w:rFonts w:ascii="Arial" w:hAnsi="Arial" w:cs="Arial"/>
          <w:sz w:val="20"/>
          <w:szCs w:val="20"/>
        </w:rPr>
        <w:t>str</w:t>
      </w:r>
      <w:r w:rsidR="002974C3">
        <w:rPr>
          <w:rFonts w:ascii="Arial" w:hAnsi="Arial" w:cs="Arial"/>
          <w:sz w:val="20"/>
          <w:szCs w:val="20"/>
        </w:rPr>
        <w:t>any SPR-RSČ Miroslava Sládka (30,2</w:t>
      </w:r>
      <w:r w:rsidR="00126A37">
        <w:rPr>
          <w:rFonts w:ascii="Arial" w:hAnsi="Arial" w:cs="Arial"/>
          <w:sz w:val="20"/>
          <w:szCs w:val="20"/>
        </w:rPr>
        <w:t xml:space="preserve"> %). Jednalo se ve většině případů</w:t>
      </w:r>
      <w:r w:rsidRPr="002D075E">
        <w:rPr>
          <w:rFonts w:ascii="Arial" w:hAnsi="Arial" w:cs="Arial"/>
          <w:sz w:val="20"/>
          <w:szCs w:val="20"/>
        </w:rPr>
        <w:t xml:space="preserve"> o lídry kandidátních </w:t>
      </w:r>
      <w:r w:rsidR="00126A37">
        <w:rPr>
          <w:rFonts w:ascii="Arial" w:hAnsi="Arial" w:cs="Arial"/>
          <w:sz w:val="20"/>
          <w:szCs w:val="20"/>
        </w:rPr>
        <w:t>listin, kteří jsou veřejně známí a objevovali</w:t>
      </w:r>
      <w:r w:rsidRPr="002D075E">
        <w:rPr>
          <w:rFonts w:ascii="Arial" w:hAnsi="Arial" w:cs="Arial"/>
          <w:sz w:val="20"/>
          <w:szCs w:val="20"/>
        </w:rPr>
        <w:t xml:space="preserve"> se jako tváře volebních kampaní těchto </w:t>
      </w:r>
      <w:r w:rsidR="00126A37">
        <w:rPr>
          <w:rFonts w:ascii="Arial" w:hAnsi="Arial" w:cs="Arial"/>
          <w:sz w:val="20"/>
          <w:szCs w:val="20"/>
        </w:rPr>
        <w:t xml:space="preserve">volebních </w:t>
      </w:r>
      <w:r w:rsidRPr="002D075E">
        <w:rPr>
          <w:rFonts w:ascii="Arial" w:hAnsi="Arial" w:cs="Arial"/>
          <w:sz w:val="20"/>
          <w:szCs w:val="20"/>
        </w:rPr>
        <w:t>stran.</w:t>
      </w:r>
    </w:p>
    <w:p w:rsidR="00AB72C2" w:rsidRPr="00CE232E" w:rsidRDefault="00AB72C2" w:rsidP="00F76470">
      <w:pPr>
        <w:tabs>
          <w:tab w:val="left" w:pos="360"/>
        </w:tabs>
        <w:ind w:firstLine="567"/>
        <w:jc w:val="both"/>
        <w:rPr>
          <w:rFonts w:ascii="Arial" w:hAnsi="Arial" w:cs="Arial"/>
          <w:sz w:val="20"/>
        </w:rPr>
      </w:pPr>
      <w:r>
        <w:rPr>
          <w:rFonts w:ascii="Arial" w:hAnsi="Arial" w:cs="Arial"/>
          <w:sz w:val="20"/>
        </w:rPr>
        <w:t xml:space="preserve"> </w:t>
      </w:r>
    </w:p>
    <w:p w:rsidR="002D075E" w:rsidRDefault="002D075E" w:rsidP="002C787C">
      <w:pPr>
        <w:tabs>
          <w:tab w:val="left" w:pos="360"/>
        </w:tabs>
        <w:jc w:val="both"/>
        <w:rPr>
          <w:rFonts w:ascii="Arial" w:hAnsi="Arial" w:cs="Arial"/>
          <w:sz w:val="20"/>
        </w:rPr>
      </w:pPr>
      <w:r>
        <w:rPr>
          <w:rFonts w:ascii="Arial" w:hAnsi="Arial" w:cs="Arial"/>
          <w:sz w:val="20"/>
        </w:rPr>
        <w:t>Celkem</w:t>
      </w:r>
      <w:r w:rsidR="002974C3">
        <w:rPr>
          <w:rFonts w:ascii="Arial" w:hAnsi="Arial" w:cs="Arial"/>
          <w:sz w:val="20"/>
        </w:rPr>
        <w:t xml:space="preserve"> 78 kandidátů (9,3</w:t>
      </w:r>
      <w:r w:rsidR="00126A37">
        <w:rPr>
          <w:rFonts w:ascii="Arial" w:hAnsi="Arial" w:cs="Arial"/>
          <w:sz w:val="20"/>
        </w:rPr>
        <w:t xml:space="preserve"> % z celkového počtu platných kandidátů) získalo takový počet přednostních hlasů,</w:t>
      </w:r>
      <w:r w:rsidR="002C787C">
        <w:rPr>
          <w:rFonts w:ascii="Arial" w:hAnsi="Arial" w:cs="Arial"/>
          <w:sz w:val="20"/>
        </w:rPr>
        <w:t xml:space="preserve"> </w:t>
      </w:r>
      <w:r w:rsidR="0071339D">
        <w:rPr>
          <w:rFonts w:ascii="Arial" w:hAnsi="Arial"/>
          <w:color w:val="000000"/>
          <w:sz w:val="20"/>
          <w:szCs w:val="20"/>
        </w:rPr>
        <w:t>že to činilo nejméně</w:t>
      </w:r>
      <w:r w:rsidR="002C787C" w:rsidRPr="002C787C">
        <w:rPr>
          <w:rFonts w:ascii="Arial" w:hAnsi="Arial"/>
          <w:color w:val="000000"/>
          <w:sz w:val="20"/>
          <w:szCs w:val="20"/>
        </w:rPr>
        <w:t xml:space="preserve"> 5 % z celkového počtu platných hlasů </w:t>
      </w:r>
      <w:r w:rsidR="002C787C">
        <w:rPr>
          <w:rFonts w:ascii="Arial" w:hAnsi="Arial"/>
          <w:color w:val="000000"/>
          <w:sz w:val="20"/>
          <w:szCs w:val="20"/>
        </w:rPr>
        <w:t>odevzdaných pro</w:t>
      </w:r>
      <w:r w:rsidR="002C787C" w:rsidRPr="002C787C">
        <w:rPr>
          <w:rFonts w:ascii="Arial" w:hAnsi="Arial"/>
          <w:color w:val="000000"/>
          <w:sz w:val="20"/>
          <w:szCs w:val="20"/>
        </w:rPr>
        <w:t xml:space="preserve"> volební stranu</w:t>
      </w:r>
      <w:r w:rsidR="002C787C">
        <w:rPr>
          <w:rFonts w:ascii="Arial" w:hAnsi="Arial"/>
          <w:color w:val="000000"/>
          <w:sz w:val="20"/>
          <w:szCs w:val="20"/>
        </w:rPr>
        <w:t>, z</w:t>
      </w:r>
      <w:r w:rsidR="002974C3">
        <w:rPr>
          <w:rFonts w:ascii="Arial" w:hAnsi="Arial"/>
          <w:color w:val="000000"/>
          <w:sz w:val="20"/>
          <w:szCs w:val="20"/>
        </w:rPr>
        <w:t>a kterou kandidát kandidoval. Tuto</w:t>
      </w:r>
      <w:r w:rsidR="002C787C">
        <w:rPr>
          <w:rFonts w:ascii="Arial" w:hAnsi="Arial"/>
          <w:color w:val="000000"/>
          <w:sz w:val="20"/>
          <w:szCs w:val="20"/>
        </w:rPr>
        <w:t xml:space="preserve"> h</w:t>
      </w:r>
      <w:r w:rsidR="002974C3">
        <w:rPr>
          <w:rFonts w:ascii="Arial" w:hAnsi="Arial"/>
          <w:color w:val="000000"/>
          <w:sz w:val="20"/>
          <w:szCs w:val="20"/>
        </w:rPr>
        <w:t xml:space="preserve">ranici </w:t>
      </w:r>
      <w:r w:rsidR="002C787C">
        <w:rPr>
          <w:rFonts w:ascii="Arial" w:hAnsi="Arial"/>
          <w:color w:val="000000"/>
          <w:sz w:val="20"/>
          <w:szCs w:val="20"/>
        </w:rPr>
        <w:t>překonalo také 13 z 21 zvolených poslanců.</w:t>
      </w:r>
      <w:r w:rsidR="002C787C">
        <w:rPr>
          <w:rFonts w:ascii="Arial" w:hAnsi="Arial"/>
          <w:color w:val="000000"/>
        </w:rPr>
        <w:t xml:space="preserve"> </w:t>
      </w:r>
      <w:r>
        <w:rPr>
          <w:rFonts w:ascii="Arial" w:hAnsi="Arial" w:cs="Arial"/>
          <w:sz w:val="20"/>
        </w:rPr>
        <w:t xml:space="preserve"> </w:t>
      </w:r>
    </w:p>
    <w:p w:rsidR="002D075E" w:rsidRDefault="002D075E" w:rsidP="002C233B">
      <w:pPr>
        <w:tabs>
          <w:tab w:val="left" w:pos="360"/>
        </w:tabs>
        <w:ind w:firstLine="567"/>
        <w:jc w:val="both"/>
        <w:rPr>
          <w:rFonts w:ascii="Arial" w:hAnsi="Arial" w:cs="Arial"/>
          <w:sz w:val="20"/>
        </w:rPr>
      </w:pPr>
    </w:p>
    <w:p w:rsidR="00DF2E12" w:rsidRDefault="00F76470" w:rsidP="00B66D49">
      <w:pPr>
        <w:tabs>
          <w:tab w:val="left" w:pos="360"/>
        </w:tabs>
        <w:jc w:val="both"/>
        <w:rPr>
          <w:rFonts w:ascii="Arial" w:hAnsi="Arial" w:cs="Arial"/>
          <w:sz w:val="20"/>
        </w:rPr>
      </w:pPr>
      <w:r w:rsidRPr="00CE232E">
        <w:rPr>
          <w:rFonts w:ascii="Arial" w:hAnsi="Arial" w:cs="Arial"/>
          <w:sz w:val="20"/>
        </w:rPr>
        <w:t xml:space="preserve">V důsledku přednostních hlasů voličů byl v </w:t>
      </w:r>
      <w:r w:rsidR="002C787C">
        <w:rPr>
          <w:rFonts w:ascii="Arial" w:hAnsi="Arial" w:cs="Arial"/>
          <w:sz w:val="20"/>
        </w:rPr>
        <w:t>5</w:t>
      </w:r>
      <w:r w:rsidRPr="00CE232E">
        <w:rPr>
          <w:rFonts w:ascii="Arial" w:hAnsi="Arial" w:cs="Arial"/>
          <w:bCs/>
          <w:sz w:val="20"/>
        </w:rPr>
        <w:t xml:space="preserve"> případech</w:t>
      </w:r>
      <w:r w:rsidRPr="00CE232E">
        <w:rPr>
          <w:rFonts w:ascii="Arial" w:hAnsi="Arial" w:cs="Arial"/>
          <w:sz w:val="20"/>
        </w:rPr>
        <w:t xml:space="preserve"> přidělen mandát kandidátovi, který by jej jinak, </w:t>
      </w:r>
      <w:r w:rsidR="00B75F5F">
        <w:rPr>
          <w:rFonts w:ascii="Arial" w:hAnsi="Arial" w:cs="Arial"/>
          <w:sz w:val="20"/>
        </w:rPr>
        <w:t xml:space="preserve">bez </w:t>
      </w:r>
      <w:r w:rsidR="0071339D">
        <w:rPr>
          <w:rFonts w:ascii="Arial" w:hAnsi="Arial" w:cs="Arial"/>
          <w:sz w:val="20"/>
        </w:rPr>
        <w:t>splnění podmínky získání nejméně</w:t>
      </w:r>
      <w:r w:rsidR="00B75F5F">
        <w:rPr>
          <w:rFonts w:ascii="Arial" w:hAnsi="Arial" w:cs="Arial"/>
          <w:sz w:val="20"/>
        </w:rPr>
        <w:t xml:space="preserve"> 5 % přednostních hlasů</w:t>
      </w:r>
      <w:r w:rsidRPr="00CE232E">
        <w:rPr>
          <w:rFonts w:ascii="Arial" w:hAnsi="Arial" w:cs="Arial"/>
          <w:sz w:val="20"/>
        </w:rPr>
        <w:t>, nezískal.</w:t>
      </w:r>
      <w:r w:rsidR="000C3382">
        <w:rPr>
          <w:rFonts w:ascii="Arial" w:hAnsi="Arial" w:cs="Arial"/>
          <w:sz w:val="20"/>
        </w:rPr>
        <w:t xml:space="preserve"> </w:t>
      </w:r>
      <w:r w:rsidR="00B355D8">
        <w:rPr>
          <w:rFonts w:ascii="Arial" w:hAnsi="Arial" w:cs="Arial"/>
          <w:sz w:val="20"/>
        </w:rPr>
        <w:t xml:space="preserve">Posun na 1. </w:t>
      </w:r>
      <w:r w:rsidR="00F05D58">
        <w:rPr>
          <w:rFonts w:ascii="Arial" w:hAnsi="Arial" w:cs="Arial"/>
          <w:sz w:val="20"/>
        </w:rPr>
        <w:t>m</w:t>
      </w:r>
      <w:r w:rsidR="00B355D8">
        <w:rPr>
          <w:rFonts w:ascii="Arial" w:hAnsi="Arial" w:cs="Arial"/>
          <w:sz w:val="20"/>
        </w:rPr>
        <w:t>ísto</w:t>
      </w:r>
      <w:r w:rsidR="00F05D58">
        <w:rPr>
          <w:rFonts w:ascii="Arial" w:hAnsi="Arial" w:cs="Arial"/>
          <w:sz w:val="20"/>
        </w:rPr>
        <w:t xml:space="preserve"> a zisk mandátu</w:t>
      </w:r>
      <w:r w:rsidR="00B355D8">
        <w:rPr>
          <w:rFonts w:ascii="Arial" w:hAnsi="Arial" w:cs="Arial"/>
          <w:sz w:val="20"/>
        </w:rPr>
        <w:t xml:space="preserve"> </w:t>
      </w:r>
      <w:r w:rsidR="00BD0AFF">
        <w:rPr>
          <w:rFonts w:ascii="Arial" w:hAnsi="Arial" w:cs="Arial"/>
          <w:sz w:val="20"/>
        </w:rPr>
        <w:t xml:space="preserve">bylo možné </w:t>
      </w:r>
      <w:r w:rsidR="00BB2A32">
        <w:rPr>
          <w:rFonts w:ascii="Arial" w:hAnsi="Arial" w:cs="Arial"/>
          <w:sz w:val="20"/>
        </w:rPr>
        <w:t>vysledovat</w:t>
      </w:r>
      <w:r w:rsidR="00BD0AFF">
        <w:rPr>
          <w:rFonts w:ascii="Arial" w:hAnsi="Arial" w:cs="Arial"/>
          <w:sz w:val="20"/>
        </w:rPr>
        <w:t xml:space="preserve"> </w:t>
      </w:r>
      <w:r w:rsidR="00C42823">
        <w:rPr>
          <w:rFonts w:ascii="Arial" w:hAnsi="Arial" w:cs="Arial"/>
          <w:sz w:val="20"/>
        </w:rPr>
        <w:t>u kandidáta</w:t>
      </w:r>
      <w:r w:rsidR="002C787C">
        <w:rPr>
          <w:rFonts w:ascii="Arial" w:hAnsi="Arial" w:cs="Arial"/>
          <w:sz w:val="20"/>
        </w:rPr>
        <w:t xml:space="preserve"> Hynka</w:t>
      </w:r>
      <w:r w:rsidR="00B75F5F">
        <w:rPr>
          <w:rFonts w:ascii="Arial" w:hAnsi="Arial" w:cs="Arial"/>
          <w:sz w:val="20"/>
        </w:rPr>
        <w:t xml:space="preserve"> Blaška (SPD)</w:t>
      </w:r>
      <w:r w:rsidR="0071339D">
        <w:rPr>
          <w:rFonts w:ascii="Arial" w:hAnsi="Arial" w:cs="Arial"/>
          <w:sz w:val="20"/>
        </w:rPr>
        <w:t>, který se</w:t>
      </w:r>
      <w:r w:rsidR="00B355D8">
        <w:rPr>
          <w:rFonts w:ascii="Arial" w:hAnsi="Arial" w:cs="Arial"/>
          <w:sz w:val="20"/>
        </w:rPr>
        <w:t xml:space="preserve"> </w:t>
      </w:r>
      <w:r w:rsidR="00BD0AFF">
        <w:rPr>
          <w:rFonts w:ascii="Arial" w:hAnsi="Arial" w:cs="Arial"/>
          <w:sz w:val="20"/>
        </w:rPr>
        <w:t>posunul z</w:t>
      </w:r>
      <w:r w:rsidR="00B75F5F">
        <w:rPr>
          <w:rFonts w:ascii="Arial" w:hAnsi="Arial" w:cs="Arial"/>
          <w:sz w:val="20"/>
        </w:rPr>
        <w:t> 8.</w:t>
      </w:r>
      <w:r w:rsidR="00BD0AFF">
        <w:rPr>
          <w:rFonts w:ascii="Arial" w:hAnsi="Arial" w:cs="Arial"/>
          <w:sz w:val="20"/>
        </w:rPr>
        <w:t xml:space="preserve"> místa</w:t>
      </w:r>
      <w:r w:rsidR="00B75F5F">
        <w:rPr>
          <w:rFonts w:ascii="Arial" w:hAnsi="Arial" w:cs="Arial"/>
          <w:sz w:val="20"/>
        </w:rPr>
        <w:t xml:space="preserve"> na kandidátní listině. Výrazný posun</w:t>
      </w:r>
      <w:r w:rsidR="00BD0AFF">
        <w:rPr>
          <w:rFonts w:ascii="Arial" w:hAnsi="Arial" w:cs="Arial"/>
          <w:sz w:val="20"/>
        </w:rPr>
        <w:t xml:space="preserve"> </w:t>
      </w:r>
      <w:r w:rsidR="00F05D58">
        <w:rPr>
          <w:rFonts w:ascii="Arial" w:hAnsi="Arial" w:cs="Arial"/>
          <w:sz w:val="20"/>
        </w:rPr>
        <w:t xml:space="preserve">a zisk mandátu </w:t>
      </w:r>
      <w:r w:rsidR="00B75F5F">
        <w:rPr>
          <w:rFonts w:ascii="Arial" w:hAnsi="Arial" w:cs="Arial"/>
          <w:sz w:val="20"/>
        </w:rPr>
        <w:t>zaznamenal</w:t>
      </w:r>
      <w:r w:rsidR="00BD0AFF">
        <w:rPr>
          <w:rFonts w:ascii="Arial" w:hAnsi="Arial" w:cs="Arial"/>
          <w:sz w:val="20"/>
        </w:rPr>
        <w:t xml:space="preserve"> i kan</w:t>
      </w:r>
      <w:r w:rsidR="00AF420A">
        <w:rPr>
          <w:rFonts w:ascii="Arial" w:hAnsi="Arial" w:cs="Arial"/>
          <w:sz w:val="20"/>
        </w:rPr>
        <w:t>didát ODS Alexand</w:t>
      </w:r>
      <w:r w:rsidR="00B75F5F">
        <w:rPr>
          <w:rFonts w:ascii="Arial" w:hAnsi="Arial" w:cs="Arial"/>
          <w:sz w:val="20"/>
        </w:rPr>
        <w:t>r Vondra,</w:t>
      </w:r>
      <w:r w:rsidR="00BB2A32">
        <w:rPr>
          <w:rFonts w:ascii="Arial" w:hAnsi="Arial" w:cs="Arial"/>
          <w:sz w:val="20"/>
        </w:rPr>
        <w:t xml:space="preserve"> který se </w:t>
      </w:r>
      <w:r w:rsidR="00B75F5F">
        <w:rPr>
          <w:rFonts w:ascii="Arial" w:hAnsi="Arial" w:cs="Arial"/>
          <w:sz w:val="20"/>
        </w:rPr>
        <w:t>posunul z 15.</w:t>
      </w:r>
      <w:r w:rsidR="008323FC">
        <w:rPr>
          <w:rFonts w:ascii="Arial" w:hAnsi="Arial" w:cs="Arial"/>
          <w:sz w:val="20"/>
        </w:rPr>
        <w:t xml:space="preserve"> místa</w:t>
      </w:r>
      <w:r w:rsidR="00B75F5F">
        <w:rPr>
          <w:rFonts w:ascii="Arial" w:hAnsi="Arial" w:cs="Arial"/>
          <w:sz w:val="20"/>
        </w:rPr>
        <w:t xml:space="preserve"> na kandidátní listině na 2. místo</w:t>
      </w:r>
      <w:r w:rsidR="008323FC">
        <w:rPr>
          <w:rFonts w:ascii="Arial" w:hAnsi="Arial" w:cs="Arial"/>
          <w:sz w:val="20"/>
        </w:rPr>
        <w:t xml:space="preserve">. </w:t>
      </w:r>
    </w:p>
    <w:p w:rsidR="006449D7" w:rsidRDefault="00E9663F" w:rsidP="00B66D49">
      <w:pPr>
        <w:tabs>
          <w:tab w:val="left" w:pos="360"/>
        </w:tabs>
        <w:ind w:firstLine="567"/>
        <w:jc w:val="both"/>
        <w:rPr>
          <w:rFonts w:ascii="Arial" w:hAnsi="Arial" w:cs="Arial"/>
          <w:sz w:val="20"/>
        </w:rPr>
      </w:pPr>
      <w:r>
        <w:rPr>
          <w:rFonts w:ascii="Arial" w:hAnsi="Arial" w:cs="Arial"/>
          <w:sz w:val="20"/>
        </w:rPr>
        <w:t xml:space="preserve">     </w:t>
      </w:r>
    </w:p>
    <w:p w:rsidR="007E55D6" w:rsidRPr="00684CE4" w:rsidRDefault="007E55D6" w:rsidP="00DB4D0F">
      <w:pPr>
        <w:tabs>
          <w:tab w:val="left" w:pos="360"/>
        </w:tabs>
        <w:spacing w:after="120"/>
        <w:jc w:val="both"/>
        <w:rPr>
          <w:rFonts w:ascii="Arial" w:hAnsi="Arial" w:cs="Arial"/>
          <w:sz w:val="20"/>
          <w:szCs w:val="20"/>
        </w:rPr>
      </w:pPr>
      <w:r w:rsidRPr="00684CE4">
        <w:rPr>
          <w:rFonts w:ascii="Arial" w:hAnsi="Arial" w:cs="Arial"/>
          <w:sz w:val="20"/>
          <w:szCs w:val="20"/>
        </w:rPr>
        <w:t>Seznam tabulek</w:t>
      </w:r>
      <w:r w:rsidR="00B66D49">
        <w:rPr>
          <w:rFonts w:ascii="Arial" w:hAnsi="Arial" w:cs="Arial"/>
          <w:sz w:val="20"/>
          <w:szCs w:val="20"/>
        </w:rPr>
        <w:t xml:space="preserve"> v Části V</w:t>
      </w:r>
      <w:r w:rsidRPr="00684CE4">
        <w:rPr>
          <w:rFonts w:ascii="Arial" w:hAnsi="Arial" w:cs="Arial"/>
          <w:sz w:val="20"/>
          <w:szCs w:val="20"/>
        </w:rPr>
        <w:t>:</w:t>
      </w:r>
    </w:p>
    <w:p w:rsidR="00B66D49" w:rsidRDefault="00B66D49" w:rsidP="00684CE4">
      <w:pPr>
        <w:tabs>
          <w:tab w:val="left" w:pos="993"/>
        </w:tabs>
        <w:spacing w:after="120"/>
        <w:jc w:val="both"/>
        <w:rPr>
          <w:rFonts w:ascii="Arial" w:hAnsi="Arial" w:cs="Arial"/>
          <w:sz w:val="20"/>
        </w:rPr>
      </w:pPr>
      <w:r>
        <w:rPr>
          <w:rFonts w:ascii="Arial" w:hAnsi="Arial" w:cs="Arial"/>
          <w:sz w:val="20"/>
        </w:rPr>
        <w:t>Tab. 15</w:t>
      </w:r>
      <w:r>
        <w:rPr>
          <w:rFonts w:ascii="Arial" w:hAnsi="Arial" w:cs="Arial"/>
          <w:sz w:val="20"/>
        </w:rPr>
        <w:tab/>
        <w:t>Míra využití přednostního hlasování podle územních celků</w:t>
      </w:r>
    </w:p>
    <w:p w:rsidR="00B66D49" w:rsidRDefault="00B66D49" w:rsidP="00684CE4">
      <w:pPr>
        <w:tabs>
          <w:tab w:val="left" w:pos="993"/>
        </w:tabs>
        <w:spacing w:after="120"/>
        <w:jc w:val="both"/>
        <w:rPr>
          <w:rFonts w:ascii="Arial" w:hAnsi="Arial" w:cs="Arial"/>
          <w:sz w:val="20"/>
        </w:rPr>
      </w:pPr>
      <w:r>
        <w:rPr>
          <w:rFonts w:ascii="Arial" w:hAnsi="Arial" w:cs="Arial"/>
          <w:sz w:val="20"/>
        </w:rPr>
        <w:t>Tab. 16</w:t>
      </w:r>
      <w:r>
        <w:rPr>
          <w:rFonts w:ascii="Arial" w:hAnsi="Arial" w:cs="Arial"/>
          <w:sz w:val="20"/>
        </w:rPr>
        <w:tab/>
        <w:t>Míra využití přednostního hlasování podle volebních stran</w:t>
      </w:r>
    </w:p>
    <w:p w:rsidR="00EC3026" w:rsidRDefault="00684CE4" w:rsidP="00684CE4">
      <w:pPr>
        <w:tabs>
          <w:tab w:val="left" w:pos="993"/>
        </w:tabs>
        <w:spacing w:after="120"/>
        <w:jc w:val="both"/>
        <w:rPr>
          <w:rFonts w:ascii="Arial" w:hAnsi="Arial" w:cs="Arial"/>
          <w:sz w:val="20"/>
        </w:rPr>
      </w:pPr>
      <w:r>
        <w:rPr>
          <w:rFonts w:ascii="Arial" w:hAnsi="Arial" w:cs="Arial"/>
          <w:sz w:val="20"/>
        </w:rPr>
        <w:t xml:space="preserve">Tab. </w:t>
      </w:r>
      <w:r w:rsidR="00B66D49">
        <w:rPr>
          <w:rFonts w:ascii="Arial" w:hAnsi="Arial" w:cs="Arial"/>
          <w:sz w:val="20"/>
        </w:rPr>
        <w:t>1</w:t>
      </w:r>
      <w:r>
        <w:rPr>
          <w:rFonts w:ascii="Arial" w:hAnsi="Arial" w:cs="Arial"/>
          <w:sz w:val="20"/>
        </w:rPr>
        <w:t>7a</w:t>
      </w:r>
      <w:r>
        <w:rPr>
          <w:rFonts w:ascii="Arial" w:hAnsi="Arial" w:cs="Arial"/>
          <w:sz w:val="20"/>
        </w:rPr>
        <w:tab/>
      </w:r>
      <w:r w:rsidR="007E55D6">
        <w:rPr>
          <w:rFonts w:ascii="Arial" w:hAnsi="Arial" w:cs="Arial"/>
          <w:sz w:val="20"/>
        </w:rPr>
        <w:t>Sezn</w:t>
      </w:r>
      <w:r w:rsidR="00B66D49">
        <w:rPr>
          <w:rFonts w:ascii="Arial" w:hAnsi="Arial" w:cs="Arial"/>
          <w:sz w:val="20"/>
        </w:rPr>
        <w:t>am prvních 50 kandidátů</w:t>
      </w:r>
      <w:r w:rsidR="007E55D6">
        <w:rPr>
          <w:rFonts w:ascii="Arial" w:hAnsi="Arial" w:cs="Arial"/>
          <w:sz w:val="20"/>
        </w:rPr>
        <w:t xml:space="preserve"> podle </w:t>
      </w:r>
      <w:r w:rsidR="00B66D49">
        <w:rPr>
          <w:rFonts w:ascii="Arial" w:hAnsi="Arial" w:cs="Arial"/>
          <w:sz w:val="20"/>
        </w:rPr>
        <w:t xml:space="preserve">absolutního </w:t>
      </w:r>
      <w:r w:rsidR="00EC3026">
        <w:rPr>
          <w:rFonts w:ascii="Arial" w:hAnsi="Arial" w:cs="Arial"/>
          <w:sz w:val="20"/>
        </w:rPr>
        <w:t>počtu přednostních hlasů</w:t>
      </w:r>
    </w:p>
    <w:p w:rsidR="009A6ED4" w:rsidRDefault="00684CE4" w:rsidP="00684CE4">
      <w:pPr>
        <w:tabs>
          <w:tab w:val="left" w:pos="993"/>
        </w:tabs>
        <w:spacing w:after="120"/>
        <w:jc w:val="both"/>
        <w:rPr>
          <w:rFonts w:ascii="Arial" w:hAnsi="Arial" w:cs="Arial"/>
          <w:sz w:val="20"/>
        </w:rPr>
      </w:pPr>
      <w:r>
        <w:rPr>
          <w:rFonts w:ascii="Arial" w:hAnsi="Arial" w:cs="Arial"/>
          <w:sz w:val="20"/>
        </w:rPr>
        <w:t xml:space="preserve">Tab. </w:t>
      </w:r>
      <w:r w:rsidR="00B66D49">
        <w:rPr>
          <w:rFonts w:ascii="Arial" w:hAnsi="Arial" w:cs="Arial"/>
          <w:sz w:val="20"/>
        </w:rPr>
        <w:t>1</w:t>
      </w:r>
      <w:r>
        <w:rPr>
          <w:rFonts w:ascii="Arial" w:hAnsi="Arial" w:cs="Arial"/>
          <w:sz w:val="20"/>
        </w:rPr>
        <w:t>7b</w:t>
      </w:r>
      <w:r>
        <w:rPr>
          <w:rFonts w:ascii="Arial" w:hAnsi="Arial" w:cs="Arial"/>
          <w:sz w:val="20"/>
        </w:rPr>
        <w:tab/>
      </w:r>
      <w:r w:rsidR="007E55D6">
        <w:rPr>
          <w:rFonts w:ascii="Arial" w:hAnsi="Arial" w:cs="Arial"/>
          <w:sz w:val="20"/>
        </w:rPr>
        <w:t>Sezn</w:t>
      </w:r>
      <w:r w:rsidR="00B66D49">
        <w:rPr>
          <w:rFonts w:ascii="Arial" w:hAnsi="Arial" w:cs="Arial"/>
          <w:sz w:val="20"/>
        </w:rPr>
        <w:t>am prvních 50 kandidátů</w:t>
      </w:r>
      <w:r w:rsidR="007E55D6">
        <w:rPr>
          <w:rFonts w:ascii="Arial" w:hAnsi="Arial" w:cs="Arial"/>
          <w:sz w:val="20"/>
        </w:rPr>
        <w:t xml:space="preserve"> podle </w:t>
      </w:r>
      <w:r w:rsidR="009A6ED4">
        <w:rPr>
          <w:rFonts w:ascii="Arial" w:hAnsi="Arial" w:cs="Arial"/>
          <w:sz w:val="20"/>
        </w:rPr>
        <w:t>nejvyššího procenta přednostních hlasů</w:t>
      </w:r>
    </w:p>
    <w:p w:rsidR="007E55D6" w:rsidRDefault="00684CE4" w:rsidP="00684CE4">
      <w:pPr>
        <w:tabs>
          <w:tab w:val="left" w:pos="993"/>
        </w:tabs>
        <w:spacing w:after="120"/>
        <w:jc w:val="both"/>
        <w:rPr>
          <w:rFonts w:ascii="Arial" w:hAnsi="Arial" w:cs="Arial"/>
          <w:sz w:val="20"/>
        </w:rPr>
      </w:pPr>
      <w:r>
        <w:rPr>
          <w:rFonts w:ascii="Arial" w:hAnsi="Arial" w:cs="Arial"/>
          <w:sz w:val="20"/>
        </w:rPr>
        <w:t xml:space="preserve">Tab. </w:t>
      </w:r>
      <w:r w:rsidR="00B66D49">
        <w:rPr>
          <w:rFonts w:ascii="Arial" w:hAnsi="Arial" w:cs="Arial"/>
          <w:sz w:val="20"/>
        </w:rPr>
        <w:t>1</w:t>
      </w:r>
      <w:r>
        <w:rPr>
          <w:rFonts w:ascii="Arial" w:hAnsi="Arial" w:cs="Arial"/>
          <w:sz w:val="20"/>
        </w:rPr>
        <w:t>8</w:t>
      </w:r>
      <w:r>
        <w:rPr>
          <w:rFonts w:ascii="Arial" w:hAnsi="Arial" w:cs="Arial"/>
          <w:sz w:val="20"/>
        </w:rPr>
        <w:tab/>
      </w:r>
      <w:r w:rsidR="007E55D6">
        <w:rPr>
          <w:rFonts w:ascii="Arial" w:hAnsi="Arial" w:cs="Arial"/>
          <w:sz w:val="20"/>
        </w:rPr>
        <w:t xml:space="preserve">Souhrnný přehled o výsledcích přednostního hlasování </w:t>
      </w:r>
    </w:p>
    <w:p w:rsidR="00A47172" w:rsidRDefault="00A47172" w:rsidP="00A47172">
      <w:pPr>
        <w:tabs>
          <w:tab w:val="left" w:pos="993"/>
        </w:tabs>
        <w:spacing w:after="120"/>
        <w:rPr>
          <w:rFonts w:ascii="Arial" w:hAnsi="Arial" w:cs="Arial"/>
          <w:sz w:val="20"/>
        </w:rPr>
      </w:pPr>
      <w:r>
        <w:rPr>
          <w:rFonts w:ascii="Arial" w:hAnsi="Arial" w:cs="Arial"/>
          <w:sz w:val="20"/>
        </w:rPr>
        <w:t xml:space="preserve">Tab. </w:t>
      </w:r>
      <w:r w:rsidR="00B66D49">
        <w:rPr>
          <w:rFonts w:ascii="Arial" w:hAnsi="Arial" w:cs="Arial"/>
          <w:sz w:val="20"/>
        </w:rPr>
        <w:t>1</w:t>
      </w:r>
      <w:r>
        <w:rPr>
          <w:rFonts w:ascii="Arial" w:hAnsi="Arial" w:cs="Arial"/>
          <w:sz w:val="20"/>
        </w:rPr>
        <w:t>9</w:t>
      </w:r>
      <w:r>
        <w:rPr>
          <w:rFonts w:ascii="Arial" w:hAnsi="Arial" w:cs="Arial"/>
          <w:sz w:val="20"/>
        </w:rPr>
        <w:tab/>
        <w:t>Výsledky přednostního hlasování pro jednotlivé kandidáty</w:t>
      </w:r>
      <w:r w:rsidR="00B66D49">
        <w:rPr>
          <w:rFonts w:ascii="Arial" w:hAnsi="Arial" w:cs="Arial"/>
          <w:sz w:val="20"/>
        </w:rPr>
        <w:t xml:space="preserve"> (dle volebních stran</w:t>
      </w:r>
      <w:r w:rsidR="009A6ED4">
        <w:rPr>
          <w:rFonts w:ascii="Arial" w:hAnsi="Arial" w:cs="Arial"/>
          <w:sz w:val="20"/>
        </w:rPr>
        <w:t>)</w:t>
      </w:r>
    </w:p>
    <w:p w:rsidR="00A47172" w:rsidRPr="00A47172" w:rsidRDefault="00A47172" w:rsidP="00684CE4">
      <w:pPr>
        <w:tabs>
          <w:tab w:val="left" w:pos="993"/>
        </w:tabs>
        <w:spacing w:after="120"/>
        <w:jc w:val="both"/>
        <w:rPr>
          <w:rFonts w:ascii="Arial" w:hAnsi="Arial" w:cs="Arial"/>
          <w:sz w:val="10"/>
          <w:szCs w:val="10"/>
        </w:rPr>
      </w:pPr>
    </w:p>
    <w:p w:rsidR="00684CE4" w:rsidRPr="00684CE4" w:rsidRDefault="00684CE4" w:rsidP="00684CE4">
      <w:pPr>
        <w:tabs>
          <w:tab w:val="left" w:pos="1134"/>
        </w:tabs>
        <w:jc w:val="both"/>
        <w:rPr>
          <w:rFonts w:ascii="Arial" w:hAnsi="Arial" w:cs="Arial"/>
          <w:sz w:val="2"/>
          <w:szCs w:val="2"/>
        </w:rPr>
      </w:pPr>
    </w:p>
    <w:p w:rsidR="00B66D49" w:rsidRDefault="00B66D49">
      <w:pPr>
        <w:tabs>
          <w:tab w:val="left" w:pos="360"/>
        </w:tabs>
        <w:spacing w:after="120"/>
        <w:rPr>
          <w:rFonts w:ascii="Arial" w:hAnsi="Arial" w:cs="Arial"/>
          <w:iCs/>
          <w:sz w:val="20"/>
        </w:rPr>
      </w:pPr>
      <w:r>
        <w:rPr>
          <w:rFonts w:ascii="Arial" w:hAnsi="Arial" w:cs="Arial"/>
          <w:i/>
          <w:iCs/>
          <w:sz w:val="20"/>
        </w:rPr>
        <w:t>Vysvětlivky k tab. 15 a 16:</w:t>
      </w:r>
    </w:p>
    <w:p w:rsidR="00B66D49" w:rsidRDefault="00B66D49" w:rsidP="001814E9">
      <w:pPr>
        <w:tabs>
          <w:tab w:val="left" w:pos="360"/>
        </w:tabs>
        <w:spacing w:after="120"/>
        <w:jc w:val="both"/>
        <w:rPr>
          <w:rFonts w:ascii="Arial" w:hAnsi="Arial" w:cs="Arial"/>
          <w:sz w:val="20"/>
        </w:rPr>
      </w:pPr>
      <w:r>
        <w:rPr>
          <w:rFonts w:ascii="Arial" w:hAnsi="Arial" w:cs="Arial"/>
          <w:sz w:val="20"/>
        </w:rPr>
        <w:t xml:space="preserve">-  </w:t>
      </w:r>
      <w:r>
        <w:rPr>
          <w:rFonts w:ascii="Arial" w:hAnsi="Arial" w:cs="Arial"/>
          <w:sz w:val="20"/>
        </w:rPr>
        <w:tab/>
        <w:t>Údaj „</w:t>
      </w:r>
      <w:r w:rsidRPr="00C574B2">
        <w:rPr>
          <w:rFonts w:ascii="Arial" w:hAnsi="Arial" w:cs="Arial"/>
          <w:i/>
          <w:sz w:val="20"/>
        </w:rPr>
        <w:t>Maximálně možných přednostních hlasů</w:t>
      </w:r>
      <w:r>
        <w:rPr>
          <w:rFonts w:ascii="Arial" w:hAnsi="Arial" w:cs="Arial"/>
          <w:sz w:val="20"/>
        </w:rPr>
        <w:t>“</w:t>
      </w:r>
      <w:r w:rsidR="00C574B2">
        <w:rPr>
          <w:rFonts w:ascii="Arial" w:hAnsi="Arial" w:cs="Arial"/>
          <w:sz w:val="20"/>
        </w:rPr>
        <w:t xml:space="preserve"> představuje maximální počet přednostních hlasů, které mohli volič</w:t>
      </w:r>
      <w:r w:rsidR="001814E9">
        <w:rPr>
          <w:rFonts w:ascii="Arial" w:hAnsi="Arial" w:cs="Arial"/>
          <w:sz w:val="20"/>
        </w:rPr>
        <w:t>i udělit jednotlivým kandidátům.</w:t>
      </w:r>
      <w:r w:rsidR="00C574B2">
        <w:rPr>
          <w:rFonts w:ascii="Arial" w:hAnsi="Arial" w:cs="Arial"/>
          <w:sz w:val="20"/>
        </w:rPr>
        <w:t xml:space="preserve"> </w:t>
      </w:r>
      <w:r w:rsidR="001814E9">
        <w:rPr>
          <w:rFonts w:ascii="Arial" w:hAnsi="Arial" w:cs="Arial"/>
          <w:sz w:val="20"/>
        </w:rPr>
        <w:t>K</w:t>
      </w:r>
      <w:r w:rsidR="00C574B2" w:rsidRPr="00C574B2">
        <w:rPr>
          <w:rFonts w:ascii="Arial" w:hAnsi="Arial" w:cs="Arial"/>
          <w:sz w:val="20"/>
        </w:rPr>
        <w:t>aždý volič disponoval 2 přednostními hlasy, proto se maximální počet přednostních hlasů rovná</w:t>
      </w:r>
      <w:r w:rsidR="00C574B2">
        <w:rPr>
          <w:rFonts w:ascii="Arial" w:hAnsi="Arial" w:cs="Arial"/>
          <w:sz w:val="20"/>
        </w:rPr>
        <w:t xml:space="preserve"> dvojnásobku platných hlasů celkem.</w:t>
      </w:r>
    </w:p>
    <w:p w:rsidR="00C574B2" w:rsidRDefault="00C574B2" w:rsidP="001814E9">
      <w:pPr>
        <w:tabs>
          <w:tab w:val="left" w:pos="360"/>
        </w:tabs>
        <w:spacing w:after="120"/>
        <w:jc w:val="both"/>
        <w:rPr>
          <w:rFonts w:ascii="Arial" w:hAnsi="Arial" w:cs="Arial"/>
          <w:sz w:val="20"/>
        </w:rPr>
      </w:pPr>
      <w:r>
        <w:rPr>
          <w:rFonts w:ascii="Arial" w:hAnsi="Arial" w:cs="Arial"/>
          <w:sz w:val="20"/>
        </w:rPr>
        <w:t>-</w:t>
      </w:r>
      <w:r>
        <w:rPr>
          <w:rFonts w:ascii="Arial" w:hAnsi="Arial" w:cs="Arial"/>
          <w:sz w:val="20"/>
        </w:rPr>
        <w:tab/>
        <w:t>Údaj „</w:t>
      </w:r>
      <w:r w:rsidRPr="00C574B2">
        <w:rPr>
          <w:rFonts w:ascii="Arial" w:hAnsi="Arial" w:cs="Arial"/>
          <w:i/>
          <w:sz w:val="20"/>
        </w:rPr>
        <w:t>Reálně udělené přednostní hlasy</w:t>
      </w:r>
      <w:r>
        <w:rPr>
          <w:rFonts w:ascii="Arial" w:hAnsi="Arial" w:cs="Arial"/>
          <w:sz w:val="20"/>
        </w:rPr>
        <w:t xml:space="preserve">“ představuje reálný počet udělených přednostních hlasů </w:t>
      </w:r>
      <w:r w:rsidR="001814E9">
        <w:rPr>
          <w:rFonts w:ascii="Arial" w:hAnsi="Arial" w:cs="Arial"/>
          <w:sz w:val="20"/>
        </w:rPr>
        <w:t xml:space="preserve">pro kandidáty </w:t>
      </w:r>
      <w:r>
        <w:rPr>
          <w:rFonts w:ascii="Arial" w:hAnsi="Arial" w:cs="Arial"/>
          <w:sz w:val="20"/>
        </w:rPr>
        <w:t>v územ</w:t>
      </w:r>
      <w:r w:rsidR="001814E9">
        <w:rPr>
          <w:rFonts w:ascii="Arial" w:hAnsi="Arial" w:cs="Arial"/>
          <w:sz w:val="20"/>
        </w:rPr>
        <w:t>ní jednotce (tab. 15) nebo pro kandidáty</w:t>
      </w:r>
      <w:r>
        <w:rPr>
          <w:rFonts w:ascii="Arial" w:hAnsi="Arial" w:cs="Arial"/>
          <w:sz w:val="20"/>
        </w:rPr>
        <w:t xml:space="preserve"> volební</w:t>
      </w:r>
      <w:r w:rsidR="001814E9">
        <w:rPr>
          <w:rFonts w:ascii="Arial" w:hAnsi="Arial" w:cs="Arial"/>
          <w:sz w:val="20"/>
        </w:rPr>
        <w:t>ch stran</w:t>
      </w:r>
      <w:r>
        <w:rPr>
          <w:rFonts w:ascii="Arial" w:hAnsi="Arial" w:cs="Arial"/>
          <w:sz w:val="20"/>
        </w:rPr>
        <w:t xml:space="preserve"> (tab. 16).</w:t>
      </w:r>
    </w:p>
    <w:p w:rsidR="00C574B2" w:rsidRDefault="00C574B2" w:rsidP="001814E9">
      <w:pPr>
        <w:tabs>
          <w:tab w:val="left" w:pos="360"/>
        </w:tabs>
        <w:spacing w:after="120"/>
        <w:jc w:val="both"/>
        <w:rPr>
          <w:rFonts w:ascii="Arial" w:hAnsi="Arial" w:cs="Arial"/>
          <w:sz w:val="20"/>
        </w:rPr>
      </w:pPr>
      <w:r>
        <w:rPr>
          <w:rFonts w:ascii="Arial" w:hAnsi="Arial" w:cs="Arial"/>
          <w:sz w:val="20"/>
        </w:rPr>
        <w:t>-</w:t>
      </w:r>
      <w:r>
        <w:rPr>
          <w:rFonts w:ascii="Arial" w:hAnsi="Arial" w:cs="Arial"/>
          <w:sz w:val="20"/>
        </w:rPr>
        <w:tab/>
        <w:t>Údaj „</w:t>
      </w:r>
      <w:r w:rsidRPr="00C574B2">
        <w:rPr>
          <w:rFonts w:ascii="Arial" w:hAnsi="Arial" w:cs="Arial"/>
          <w:i/>
          <w:sz w:val="20"/>
        </w:rPr>
        <w:t>Míra využití přednostního hlasování</w:t>
      </w:r>
      <w:r>
        <w:rPr>
          <w:rFonts w:ascii="Arial" w:hAnsi="Arial" w:cs="Arial"/>
          <w:sz w:val="20"/>
        </w:rPr>
        <w:t xml:space="preserve">“ je </w:t>
      </w:r>
      <w:r w:rsidRPr="00C574B2">
        <w:rPr>
          <w:rFonts w:ascii="Arial" w:hAnsi="Arial" w:cs="Arial"/>
          <w:sz w:val="20"/>
        </w:rPr>
        <w:t>procentuální</w:t>
      </w:r>
      <w:r>
        <w:rPr>
          <w:rFonts w:ascii="Arial" w:hAnsi="Arial" w:cs="Arial"/>
          <w:sz w:val="20"/>
        </w:rPr>
        <w:t>m</w:t>
      </w:r>
      <w:r w:rsidRPr="00C574B2">
        <w:rPr>
          <w:rFonts w:ascii="Arial" w:hAnsi="Arial" w:cs="Arial"/>
          <w:sz w:val="20"/>
        </w:rPr>
        <w:t xml:space="preserve"> poměr</w:t>
      </w:r>
      <w:r>
        <w:rPr>
          <w:rFonts w:ascii="Arial" w:hAnsi="Arial" w:cs="Arial"/>
          <w:sz w:val="20"/>
        </w:rPr>
        <w:t>em</w:t>
      </w:r>
      <w:r w:rsidRPr="00C574B2">
        <w:rPr>
          <w:rFonts w:ascii="Arial" w:hAnsi="Arial" w:cs="Arial"/>
          <w:sz w:val="20"/>
        </w:rPr>
        <w:t xml:space="preserve"> mez</w:t>
      </w:r>
      <w:r>
        <w:rPr>
          <w:rFonts w:ascii="Arial" w:hAnsi="Arial" w:cs="Arial"/>
          <w:sz w:val="20"/>
        </w:rPr>
        <w:t>i počtem reálně udělených přednostních</w:t>
      </w:r>
      <w:r w:rsidRPr="00C574B2">
        <w:rPr>
          <w:rFonts w:ascii="Arial" w:hAnsi="Arial" w:cs="Arial"/>
          <w:sz w:val="20"/>
        </w:rPr>
        <w:t xml:space="preserve"> hlasů a maximálně možným počtem</w:t>
      </w:r>
      <w:r>
        <w:rPr>
          <w:rFonts w:ascii="Arial" w:hAnsi="Arial" w:cs="Arial"/>
          <w:sz w:val="20"/>
        </w:rPr>
        <w:t xml:space="preserve"> přednostních hlasů.</w:t>
      </w:r>
    </w:p>
    <w:p w:rsidR="00FA090B" w:rsidRPr="00DB4D0F" w:rsidRDefault="00FA090B">
      <w:pPr>
        <w:tabs>
          <w:tab w:val="left" w:pos="360"/>
        </w:tabs>
        <w:spacing w:after="120"/>
        <w:rPr>
          <w:rFonts w:ascii="Arial" w:hAnsi="Arial" w:cs="Arial"/>
          <w:sz w:val="16"/>
          <w:szCs w:val="16"/>
        </w:rPr>
      </w:pPr>
    </w:p>
    <w:p w:rsidR="007E55D6" w:rsidRDefault="00684CE4">
      <w:pPr>
        <w:tabs>
          <w:tab w:val="left" w:pos="360"/>
        </w:tabs>
        <w:spacing w:after="120"/>
        <w:rPr>
          <w:rFonts w:ascii="Arial" w:hAnsi="Arial" w:cs="Arial"/>
          <w:i/>
          <w:iCs/>
          <w:sz w:val="20"/>
        </w:rPr>
      </w:pPr>
      <w:r>
        <w:rPr>
          <w:rFonts w:ascii="Arial" w:hAnsi="Arial" w:cs="Arial"/>
          <w:i/>
          <w:iCs/>
          <w:sz w:val="20"/>
        </w:rPr>
        <w:t xml:space="preserve">Vysvětlivky k tab. </w:t>
      </w:r>
      <w:r w:rsidR="00B66D49">
        <w:rPr>
          <w:rFonts w:ascii="Arial" w:hAnsi="Arial" w:cs="Arial"/>
          <w:i/>
          <w:iCs/>
          <w:sz w:val="20"/>
        </w:rPr>
        <w:t>1</w:t>
      </w:r>
      <w:r w:rsidR="007E55D6">
        <w:rPr>
          <w:rFonts w:ascii="Arial" w:hAnsi="Arial" w:cs="Arial"/>
          <w:i/>
          <w:iCs/>
          <w:sz w:val="20"/>
        </w:rPr>
        <w:t>8:</w:t>
      </w:r>
    </w:p>
    <w:p w:rsidR="007E55D6" w:rsidRDefault="007E55D6">
      <w:pPr>
        <w:tabs>
          <w:tab w:val="left" w:pos="360"/>
        </w:tabs>
        <w:spacing w:after="120"/>
        <w:jc w:val="both"/>
        <w:rPr>
          <w:rFonts w:ascii="Arial" w:hAnsi="Arial" w:cs="Arial"/>
          <w:sz w:val="20"/>
        </w:rPr>
      </w:pPr>
      <w:r>
        <w:rPr>
          <w:rFonts w:ascii="Arial" w:hAnsi="Arial" w:cs="Arial"/>
          <w:sz w:val="20"/>
        </w:rPr>
        <w:t xml:space="preserve">-  </w:t>
      </w:r>
      <w:r>
        <w:rPr>
          <w:rFonts w:ascii="Arial" w:hAnsi="Arial" w:cs="Arial"/>
          <w:sz w:val="20"/>
        </w:rPr>
        <w:tab/>
        <w:t>Údaj "</w:t>
      </w:r>
      <w:r>
        <w:rPr>
          <w:rFonts w:ascii="Arial" w:hAnsi="Arial" w:cs="Arial"/>
          <w:i/>
          <w:iCs/>
          <w:sz w:val="20"/>
        </w:rPr>
        <w:t>z nich nevolitelných</w:t>
      </w:r>
      <w:r>
        <w:rPr>
          <w:rFonts w:ascii="Arial" w:hAnsi="Arial" w:cs="Arial"/>
          <w:sz w:val="20"/>
        </w:rPr>
        <w:t>" představuje počet kandidátů, kteří se kandidatury vzdal</w:t>
      </w:r>
      <w:r w:rsidR="001814E9">
        <w:rPr>
          <w:rFonts w:ascii="Arial" w:hAnsi="Arial" w:cs="Arial"/>
          <w:sz w:val="20"/>
        </w:rPr>
        <w:t>i,</w:t>
      </w:r>
      <w:r>
        <w:rPr>
          <w:rFonts w:ascii="Arial" w:hAnsi="Arial" w:cs="Arial"/>
          <w:sz w:val="20"/>
        </w:rPr>
        <w:t xml:space="preserve"> jejichž kandidatura byla zmocněncem strany odvolána</w:t>
      </w:r>
      <w:r w:rsidR="001814E9">
        <w:rPr>
          <w:rFonts w:ascii="Arial" w:hAnsi="Arial" w:cs="Arial"/>
          <w:sz w:val="20"/>
        </w:rPr>
        <w:t xml:space="preserve"> nebo byli v členském státě, jehož jsou občany, zbaveni práva být volen</w:t>
      </w:r>
      <w:r>
        <w:rPr>
          <w:rFonts w:ascii="Arial" w:hAnsi="Arial" w:cs="Arial"/>
          <w:sz w:val="20"/>
        </w:rPr>
        <w:t xml:space="preserve"> v době od zaregistrování kandidátní listiny do uplynutí 48</w:t>
      </w:r>
      <w:r w:rsidR="00F563CE">
        <w:rPr>
          <w:rFonts w:ascii="Arial" w:hAnsi="Arial" w:cs="Arial"/>
          <w:sz w:val="20"/>
        </w:rPr>
        <w:t> </w:t>
      </w:r>
      <w:r>
        <w:rPr>
          <w:rFonts w:ascii="Arial" w:hAnsi="Arial" w:cs="Arial"/>
          <w:sz w:val="20"/>
        </w:rPr>
        <w:t>hodin před zahájením voleb.</w:t>
      </w:r>
    </w:p>
    <w:p w:rsidR="00E01836" w:rsidRPr="00E01836" w:rsidRDefault="00E01836" w:rsidP="00E01836">
      <w:pPr>
        <w:tabs>
          <w:tab w:val="left" w:pos="360"/>
        </w:tabs>
        <w:spacing w:after="120"/>
        <w:jc w:val="both"/>
        <w:rPr>
          <w:rFonts w:ascii="Arial" w:hAnsi="Arial" w:cs="Arial"/>
          <w:sz w:val="20"/>
        </w:rPr>
      </w:pPr>
      <w:r>
        <w:rPr>
          <w:rFonts w:ascii="Arial" w:hAnsi="Arial" w:cs="Arial"/>
          <w:sz w:val="20"/>
        </w:rPr>
        <w:t xml:space="preserve">-  </w:t>
      </w:r>
      <w:r>
        <w:rPr>
          <w:rFonts w:ascii="Arial" w:hAnsi="Arial" w:cs="Arial"/>
          <w:sz w:val="20"/>
        </w:rPr>
        <w:tab/>
      </w:r>
      <w:r w:rsidRPr="00E01836">
        <w:rPr>
          <w:rFonts w:ascii="Arial" w:hAnsi="Arial" w:cs="Arial"/>
          <w:sz w:val="20"/>
        </w:rPr>
        <w:t>Údaj "</w:t>
      </w:r>
      <w:r w:rsidRPr="00E01836">
        <w:rPr>
          <w:rFonts w:ascii="Arial" w:hAnsi="Arial" w:cs="Arial"/>
          <w:i/>
          <w:iCs/>
          <w:sz w:val="20"/>
        </w:rPr>
        <w:t>počet kandidátů, kteří překročili 5% hranici</w:t>
      </w:r>
      <w:r w:rsidRPr="00E01836">
        <w:rPr>
          <w:rFonts w:ascii="Arial" w:hAnsi="Arial" w:cs="Arial"/>
          <w:sz w:val="20"/>
        </w:rPr>
        <w:t>" představuje počet těch kandidátů, kte</w:t>
      </w:r>
      <w:r w:rsidR="00C574B2">
        <w:rPr>
          <w:rFonts w:ascii="Arial" w:hAnsi="Arial" w:cs="Arial"/>
          <w:sz w:val="20"/>
        </w:rPr>
        <w:t>rým se podařilo získat alespoň</w:t>
      </w:r>
      <w:r w:rsidRPr="00E01836">
        <w:rPr>
          <w:rFonts w:ascii="Arial" w:hAnsi="Arial" w:cs="Arial"/>
          <w:sz w:val="20"/>
        </w:rPr>
        <w:t xml:space="preserve"> zákonem stanovené procento</w:t>
      </w:r>
      <w:r w:rsidR="00C574B2">
        <w:rPr>
          <w:rFonts w:ascii="Arial" w:hAnsi="Arial" w:cs="Arial"/>
          <w:sz w:val="20"/>
        </w:rPr>
        <w:t xml:space="preserve"> (5 %)</w:t>
      </w:r>
      <w:r w:rsidRPr="00E01836">
        <w:rPr>
          <w:rFonts w:ascii="Arial" w:hAnsi="Arial" w:cs="Arial"/>
          <w:sz w:val="20"/>
        </w:rPr>
        <w:t xml:space="preserve"> přednostních hlasů z celkového počtu odevzdaných hlasů pro kandidátní listinu. Z důvodu upozornění na projev vůle voličů je tento údaj uváděn i </w:t>
      </w:r>
      <w:r w:rsidR="001814E9">
        <w:rPr>
          <w:rFonts w:ascii="Arial" w:hAnsi="Arial" w:cs="Arial"/>
          <w:sz w:val="20"/>
        </w:rPr>
        <w:t>u stran, které ve volbách nezískaly žádný mandát</w:t>
      </w:r>
      <w:r w:rsidRPr="00E01836">
        <w:rPr>
          <w:rFonts w:ascii="Arial" w:hAnsi="Arial" w:cs="Arial"/>
          <w:sz w:val="20"/>
        </w:rPr>
        <w:t xml:space="preserve">. </w:t>
      </w:r>
    </w:p>
    <w:p w:rsidR="007E55D6" w:rsidRDefault="00E01836" w:rsidP="00E01836">
      <w:pPr>
        <w:tabs>
          <w:tab w:val="left" w:pos="360"/>
        </w:tabs>
        <w:spacing w:after="120"/>
        <w:jc w:val="both"/>
        <w:rPr>
          <w:rFonts w:ascii="Arial" w:hAnsi="Arial" w:cs="Arial"/>
          <w:sz w:val="20"/>
        </w:rPr>
      </w:pPr>
      <w:r w:rsidRPr="00E01836">
        <w:rPr>
          <w:rFonts w:ascii="Arial" w:hAnsi="Arial" w:cs="Arial"/>
          <w:sz w:val="20"/>
        </w:rPr>
        <w:t xml:space="preserve">-  </w:t>
      </w:r>
      <w:r w:rsidRPr="00E01836">
        <w:rPr>
          <w:rFonts w:ascii="Arial" w:hAnsi="Arial" w:cs="Arial"/>
          <w:sz w:val="20"/>
        </w:rPr>
        <w:tab/>
        <w:t>Údaj "</w:t>
      </w:r>
      <w:r w:rsidRPr="00E01836">
        <w:rPr>
          <w:rFonts w:ascii="Arial" w:hAnsi="Arial" w:cs="Arial"/>
          <w:i/>
          <w:iCs/>
          <w:sz w:val="20"/>
        </w:rPr>
        <w:t>z nich obdrželo mandát</w:t>
      </w:r>
      <w:r w:rsidRPr="00E01836">
        <w:rPr>
          <w:rFonts w:ascii="Arial" w:hAnsi="Arial" w:cs="Arial"/>
          <w:sz w:val="20"/>
        </w:rPr>
        <w:t>" představuje počet kandidátů, kteří získali mandát v </w:t>
      </w:r>
      <w:r w:rsidR="00C574B2">
        <w:rPr>
          <w:rFonts w:ascii="Arial" w:hAnsi="Arial" w:cs="Arial"/>
          <w:sz w:val="20"/>
        </w:rPr>
        <w:t>Evropském parlamentu</w:t>
      </w:r>
      <w:r w:rsidR="0071339D">
        <w:rPr>
          <w:rFonts w:ascii="Arial" w:hAnsi="Arial" w:cs="Arial"/>
          <w:sz w:val="20"/>
        </w:rPr>
        <w:t xml:space="preserve"> a zároveň obdrželi nejméně</w:t>
      </w:r>
      <w:r w:rsidRPr="00E01836">
        <w:rPr>
          <w:rFonts w:ascii="Arial" w:hAnsi="Arial" w:cs="Arial"/>
          <w:sz w:val="20"/>
        </w:rPr>
        <w:t xml:space="preserve"> 5 % přednostních hlasů z celkového počtu platných hlasů odevzdaných pro </w:t>
      </w:r>
      <w:r w:rsidR="00C574B2">
        <w:rPr>
          <w:rFonts w:ascii="Arial" w:hAnsi="Arial" w:cs="Arial"/>
          <w:sz w:val="20"/>
        </w:rPr>
        <w:t>volební stranu ve volebním obvodu</w:t>
      </w:r>
      <w:r w:rsidRPr="00E01836">
        <w:rPr>
          <w:rFonts w:ascii="Arial" w:hAnsi="Arial" w:cs="Arial"/>
          <w:sz w:val="20"/>
        </w:rPr>
        <w:t>. V celkovém počtu jsou zastoupeni jak ti kandidáti, kteří se v důsledku získaných přednostních hlasů posunuli na takové místo, které jim zajistilo přidělení mandátu, přičemž by tento mandát bez přednostních hlasů nezískali (zůstali by na původním místě hlasovacího lístku, na které již žádný mandát „nezbyl“), tak ti kandidáti, kteří by získali mandát bez ohledu na výsledek přednostního hlasování (k zisku mandátu opravňovalo kandidáta již původní pořadí na hlasovacím lístku).</w:t>
      </w:r>
    </w:p>
    <w:p w:rsidR="00FA090B" w:rsidRPr="00DB4D0F" w:rsidRDefault="00FA090B" w:rsidP="00E01836">
      <w:pPr>
        <w:tabs>
          <w:tab w:val="left" w:pos="360"/>
        </w:tabs>
        <w:spacing w:after="120"/>
        <w:jc w:val="both"/>
        <w:rPr>
          <w:rFonts w:ascii="Arial" w:hAnsi="Arial" w:cs="Arial"/>
          <w:sz w:val="16"/>
          <w:szCs w:val="16"/>
        </w:rPr>
      </w:pPr>
    </w:p>
    <w:p w:rsidR="00684CE4" w:rsidRPr="00684CE4" w:rsidRDefault="00684CE4" w:rsidP="00684CE4">
      <w:pPr>
        <w:tabs>
          <w:tab w:val="left" w:pos="993"/>
        </w:tabs>
        <w:rPr>
          <w:rFonts w:ascii="Arial" w:hAnsi="Arial" w:cs="Arial"/>
          <w:sz w:val="2"/>
          <w:szCs w:val="2"/>
        </w:rPr>
      </w:pPr>
    </w:p>
    <w:p w:rsidR="007E55D6" w:rsidRDefault="00684CE4">
      <w:pPr>
        <w:tabs>
          <w:tab w:val="left" w:pos="360"/>
        </w:tabs>
        <w:spacing w:after="120"/>
        <w:rPr>
          <w:rFonts w:ascii="Arial" w:hAnsi="Arial" w:cs="Arial"/>
          <w:i/>
          <w:iCs/>
          <w:sz w:val="20"/>
        </w:rPr>
      </w:pPr>
      <w:r>
        <w:rPr>
          <w:rFonts w:ascii="Arial" w:hAnsi="Arial" w:cs="Arial"/>
          <w:i/>
          <w:iCs/>
          <w:sz w:val="20"/>
        </w:rPr>
        <w:t xml:space="preserve">Vysvětlivky k tab. </w:t>
      </w:r>
      <w:r w:rsidR="00B66D49">
        <w:rPr>
          <w:rFonts w:ascii="Arial" w:hAnsi="Arial" w:cs="Arial"/>
          <w:i/>
          <w:iCs/>
          <w:sz w:val="20"/>
        </w:rPr>
        <w:t>1</w:t>
      </w:r>
      <w:r w:rsidR="007E55D6">
        <w:rPr>
          <w:rFonts w:ascii="Arial" w:hAnsi="Arial" w:cs="Arial"/>
          <w:i/>
          <w:iCs/>
          <w:sz w:val="20"/>
        </w:rPr>
        <w:t>9:</w:t>
      </w:r>
    </w:p>
    <w:p w:rsidR="007E55D6" w:rsidRDefault="007E55D6" w:rsidP="00FA090B">
      <w:pPr>
        <w:tabs>
          <w:tab w:val="left" w:pos="360"/>
          <w:tab w:val="left" w:pos="6300"/>
        </w:tabs>
        <w:spacing w:after="120"/>
        <w:jc w:val="both"/>
        <w:rPr>
          <w:rFonts w:ascii="Arial" w:hAnsi="Arial" w:cs="Arial"/>
          <w:sz w:val="20"/>
        </w:rPr>
      </w:pPr>
      <w:r>
        <w:rPr>
          <w:rFonts w:ascii="Arial" w:hAnsi="Arial" w:cs="Arial"/>
          <w:sz w:val="20"/>
        </w:rPr>
        <w:t xml:space="preserve">-  </w:t>
      </w:r>
      <w:r>
        <w:rPr>
          <w:rFonts w:ascii="Arial" w:hAnsi="Arial" w:cs="Arial"/>
          <w:sz w:val="20"/>
        </w:rPr>
        <w:tab/>
        <w:t>Údaj "</w:t>
      </w:r>
      <w:r>
        <w:rPr>
          <w:rFonts w:ascii="Arial" w:hAnsi="Arial" w:cs="Arial"/>
          <w:i/>
          <w:iCs/>
          <w:sz w:val="20"/>
        </w:rPr>
        <w:t>nové pořadí</w:t>
      </w:r>
      <w:r>
        <w:rPr>
          <w:rFonts w:ascii="Arial" w:hAnsi="Arial" w:cs="Arial"/>
          <w:sz w:val="20"/>
        </w:rPr>
        <w:t xml:space="preserve">" představuje změnu v pořadí </w:t>
      </w:r>
      <w:r w:rsidR="00734C8F">
        <w:rPr>
          <w:rFonts w:ascii="Arial" w:hAnsi="Arial" w:cs="Arial"/>
          <w:sz w:val="20"/>
        </w:rPr>
        <w:t>kandidátů pro přidělení mandátu</w:t>
      </w:r>
      <w:r>
        <w:rPr>
          <w:rFonts w:ascii="Arial" w:hAnsi="Arial" w:cs="Arial"/>
          <w:sz w:val="20"/>
        </w:rPr>
        <w:t xml:space="preserve"> způsobenou uplatněním pravidla o vlivu výsledků přednostního hlasování na pořadí pro přidělování mandátů. Je-li za číslicí ještě písmeno "p", jde o zvýraznění faktu, že tento kandidát se v důsledku získaných přednostních hlasů posunul vpřed oproti původnímu pořadí na hlasovacím lístku. Z důvodu upozornění na projev vůle voličů je tento údaj uváděn i u </w:t>
      </w:r>
      <w:r w:rsidR="00B22B29">
        <w:rPr>
          <w:rFonts w:ascii="Arial" w:hAnsi="Arial" w:cs="Arial"/>
          <w:sz w:val="20"/>
        </w:rPr>
        <w:t xml:space="preserve">volebních </w:t>
      </w:r>
      <w:r>
        <w:rPr>
          <w:rFonts w:ascii="Arial" w:hAnsi="Arial" w:cs="Arial"/>
          <w:sz w:val="20"/>
        </w:rPr>
        <w:t>stran, k</w:t>
      </w:r>
      <w:r w:rsidR="00B22B29">
        <w:rPr>
          <w:rFonts w:ascii="Arial" w:hAnsi="Arial" w:cs="Arial"/>
          <w:sz w:val="20"/>
        </w:rPr>
        <w:t>teré ve volbách nezískaly žádný mandát.</w:t>
      </w:r>
      <w:r>
        <w:rPr>
          <w:rFonts w:ascii="Arial" w:hAnsi="Arial" w:cs="Arial"/>
          <w:sz w:val="20"/>
        </w:rPr>
        <w:t xml:space="preserve"> </w:t>
      </w:r>
    </w:p>
    <w:sectPr w:rsidR="007E55D6" w:rsidSect="009E3C5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10FD9"/>
    <w:rsid w:val="00026FE9"/>
    <w:rsid w:val="00030160"/>
    <w:rsid w:val="0005007F"/>
    <w:rsid w:val="00067B7D"/>
    <w:rsid w:val="00081DF0"/>
    <w:rsid w:val="000844B4"/>
    <w:rsid w:val="000A3F95"/>
    <w:rsid w:val="000C3382"/>
    <w:rsid w:val="000E1256"/>
    <w:rsid w:val="001008B0"/>
    <w:rsid w:val="001036CA"/>
    <w:rsid w:val="00126A37"/>
    <w:rsid w:val="001814E9"/>
    <w:rsid w:val="001F2889"/>
    <w:rsid w:val="00240DC5"/>
    <w:rsid w:val="0025110D"/>
    <w:rsid w:val="00253D30"/>
    <w:rsid w:val="002974C3"/>
    <w:rsid w:val="002A2CDD"/>
    <w:rsid w:val="002B29DA"/>
    <w:rsid w:val="002C233B"/>
    <w:rsid w:val="002C787C"/>
    <w:rsid w:val="002D075E"/>
    <w:rsid w:val="003F1878"/>
    <w:rsid w:val="004224FC"/>
    <w:rsid w:val="0042703C"/>
    <w:rsid w:val="004939E6"/>
    <w:rsid w:val="004A3386"/>
    <w:rsid w:val="004E23D3"/>
    <w:rsid w:val="004E32FF"/>
    <w:rsid w:val="005C5231"/>
    <w:rsid w:val="005C6F77"/>
    <w:rsid w:val="00625759"/>
    <w:rsid w:val="00632EA6"/>
    <w:rsid w:val="006449D7"/>
    <w:rsid w:val="00684CE4"/>
    <w:rsid w:val="0071339D"/>
    <w:rsid w:val="007230B0"/>
    <w:rsid w:val="0072779E"/>
    <w:rsid w:val="007328F6"/>
    <w:rsid w:val="00734C8F"/>
    <w:rsid w:val="0079225B"/>
    <w:rsid w:val="00793F85"/>
    <w:rsid w:val="00793FCB"/>
    <w:rsid w:val="007E4448"/>
    <w:rsid w:val="007E55D6"/>
    <w:rsid w:val="007F66E3"/>
    <w:rsid w:val="00803081"/>
    <w:rsid w:val="00804E2F"/>
    <w:rsid w:val="00816C27"/>
    <w:rsid w:val="008323FC"/>
    <w:rsid w:val="00837FDA"/>
    <w:rsid w:val="00866DEB"/>
    <w:rsid w:val="00876EEC"/>
    <w:rsid w:val="00927733"/>
    <w:rsid w:val="009A6ED4"/>
    <w:rsid w:val="009D2FBA"/>
    <w:rsid w:val="009E3C58"/>
    <w:rsid w:val="009E7A99"/>
    <w:rsid w:val="00A47172"/>
    <w:rsid w:val="00AB72C2"/>
    <w:rsid w:val="00AD1B6A"/>
    <w:rsid w:val="00AF420A"/>
    <w:rsid w:val="00B22B29"/>
    <w:rsid w:val="00B33B67"/>
    <w:rsid w:val="00B355D8"/>
    <w:rsid w:val="00B66D49"/>
    <w:rsid w:val="00B75F5F"/>
    <w:rsid w:val="00B851B8"/>
    <w:rsid w:val="00B85456"/>
    <w:rsid w:val="00BA738D"/>
    <w:rsid w:val="00BB2A32"/>
    <w:rsid w:val="00BC458B"/>
    <w:rsid w:val="00BD0AFF"/>
    <w:rsid w:val="00BD297D"/>
    <w:rsid w:val="00BD7792"/>
    <w:rsid w:val="00BE0B81"/>
    <w:rsid w:val="00C42823"/>
    <w:rsid w:val="00C574B2"/>
    <w:rsid w:val="00C64552"/>
    <w:rsid w:val="00C7010C"/>
    <w:rsid w:val="00C92DB4"/>
    <w:rsid w:val="00CD5CC2"/>
    <w:rsid w:val="00CE232E"/>
    <w:rsid w:val="00CF7992"/>
    <w:rsid w:val="00D33138"/>
    <w:rsid w:val="00D45763"/>
    <w:rsid w:val="00DB4D0F"/>
    <w:rsid w:val="00DF2E12"/>
    <w:rsid w:val="00E01836"/>
    <w:rsid w:val="00E10FD9"/>
    <w:rsid w:val="00E42BC2"/>
    <w:rsid w:val="00E739FA"/>
    <w:rsid w:val="00E9663F"/>
    <w:rsid w:val="00EC3026"/>
    <w:rsid w:val="00ED1050"/>
    <w:rsid w:val="00ED132C"/>
    <w:rsid w:val="00F05D58"/>
    <w:rsid w:val="00F35A49"/>
    <w:rsid w:val="00F55D06"/>
    <w:rsid w:val="00F563CE"/>
    <w:rsid w:val="00F76470"/>
    <w:rsid w:val="00F86C9B"/>
    <w:rsid w:val="00F92C4D"/>
    <w:rsid w:val="00F9328A"/>
    <w:rsid w:val="00FA090B"/>
    <w:rsid w:val="00FB4981"/>
    <w:rsid w:val="00FD2E4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7BEFE"/>
  <w15:docId w15:val="{BCD47241-7564-4647-8699-557BECA8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3C58"/>
    <w:rPr>
      <w:sz w:val="24"/>
      <w:szCs w:val="24"/>
    </w:rPr>
  </w:style>
  <w:style w:type="paragraph" w:styleId="Nadpis1">
    <w:name w:val="heading 1"/>
    <w:basedOn w:val="Normln"/>
    <w:next w:val="Normln"/>
    <w:qFormat/>
    <w:rsid w:val="009E3C58"/>
    <w:pPr>
      <w:keepNext/>
      <w:outlineLvl w:val="0"/>
    </w:pPr>
    <w:rPr>
      <w:rFonts w:ascii="Arial" w:hAnsi="Arial" w:cs="Arial"/>
      <w:b/>
      <w:bCs/>
    </w:rPr>
  </w:style>
  <w:style w:type="paragraph" w:styleId="Nadpis2">
    <w:name w:val="heading 2"/>
    <w:basedOn w:val="Normln"/>
    <w:next w:val="Normln"/>
    <w:qFormat/>
    <w:rsid w:val="009E3C58"/>
    <w:pPr>
      <w:keepNext/>
      <w:outlineLvl w:val="1"/>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9E3C58"/>
    <w:pPr>
      <w:jc w:val="both"/>
    </w:pPr>
  </w:style>
  <w:style w:type="paragraph" w:styleId="Normlnweb">
    <w:name w:val="Normal (Web)"/>
    <w:basedOn w:val="Normln"/>
    <w:semiHidden/>
    <w:rsid w:val="00BA738D"/>
    <w:pPr>
      <w:spacing w:before="100" w:beforeAutospacing="1" w:after="100" w:afterAutospacing="1"/>
    </w:pPr>
    <w:rPr>
      <w:rFonts w:ascii="Arial Unicode MS" w:eastAsia="Arial Unicode MS" w:hAnsi="Arial Unicode MS" w:cs="Arial Unicode MS"/>
    </w:rPr>
  </w:style>
  <w:style w:type="character" w:styleId="Odkaznakoment">
    <w:name w:val="annotation reference"/>
    <w:basedOn w:val="Standardnpsmoodstavce"/>
    <w:uiPriority w:val="99"/>
    <w:semiHidden/>
    <w:unhideWhenUsed/>
    <w:rsid w:val="004E23D3"/>
    <w:rPr>
      <w:sz w:val="16"/>
      <w:szCs w:val="16"/>
    </w:rPr>
  </w:style>
  <w:style w:type="paragraph" w:styleId="Textkomente">
    <w:name w:val="annotation text"/>
    <w:basedOn w:val="Normln"/>
    <w:link w:val="TextkomenteChar"/>
    <w:uiPriority w:val="99"/>
    <w:semiHidden/>
    <w:unhideWhenUsed/>
    <w:rsid w:val="004E23D3"/>
    <w:rPr>
      <w:sz w:val="20"/>
      <w:szCs w:val="20"/>
    </w:rPr>
  </w:style>
  <w:style w:type="character" w:customStyle="1" w:styleId="TextkomenteChar">
    <w:name w:val="Text komentáře Char"/>
    <w:basedOn w:val="Standardnpsmoodstavce"/>
    <w:link w:val="Textkomente"/>
    <w:uiPriority w:val="99"/>
    <w:semiHidden/>
    <w:rsid w:val="004E23D3"/>
  </w:style>
  <w:style w:type="paragraph" w:styleId="Pedmtkomente">
    <w:name w:val="annotation subject"/>
    <w:basedOn w:val="Textkomente"/>
    <w:next w:val="Textkomente"/>
    <w:link w:val="PedmtkomenteChar"/>
    <w:uiPriority w:val="99"/>
    <w:semiHidden/>
    <w:unhideWhenUsed/>
    <w:rsid w:val="004E23D3"/>
    <w:rPr>
      <w:b/>
      <w:bCs/>
    </w:rPr>
  </w:style>
  <w:style w:type="character" w:customStyle="1" w:styleId="PedmtkomenteChar">
    <w:name w:val="Předmět komentáře Char"/>
    <w:basedOn w:val="TextkomenteChar"/>
    <w:link w:val="Pedmtkomente"/>
    <w:uiPriority w:val="99"/>
    <w:semiHidden/>
    <w:rsid w:val="004E23D3"/>
    <w:rPr>
      <w:b/>
      <w:bCs/>
    </w:rPr>
  </w:style>
  <w:style w:type="paragraph" w:styleId="Textbubliny">
    <w:name w:val="Balloon Text"/>
    <w:basedOn w:val="Normln"/>
    <w:link w:val="TextbublinyChar"/>
    <w:uiPriority w:val="99"/>
    <w:semiHidden/>
    <w:unhideWhenUsed/>
    <w:rsid w:val="004E23D3"/>
    <w:rPr>
      <w:rFonts w:ascii="Tahoma" w:hAnsi="Tahoma" w:cs="Tahoma"/>
      <w:sz w:val="16"/>
      <w:szCs w:val="16"/>
    </w:rPr>
  </w:style>
  <w:style w:type="character" w:customStyle="1" w:styleId="TextbublinyChar">
    <w:name w:val="Text bubliny Char"/>
    <w:basedOn w:val="Standardnpsmoodstavce"/>
    <w:link w:val="Textbubliny"/>
    <w:uiPriority w:val="99"/>
    <w:semiHidden/>
    <w:rsid w:val="004E23D3"/>
    <w:rPr>
      <w:rFonts w:ascii="Tahoma" w:hAnsi="Tahoma" w:cs="Tahoma"/>
      <w:sz w:val="16"/>
      <w:szCs w:val="16"/>
    </w:rPr>
  </w:style>
  <w:style w:type="character" w:styleId="Hypertextovodkaz">
    <w:name w:val="Hyperlink"/>
    <w:basedOn w:val="Standardnpsmoodstavce"/>
    <w:uiPriority w:val="99"/>
    <w:unhideWhenUsed/>
    <w:rsid w:val="00F35A49"/>
    <w:rPr>
      <w:color w:val="0000FF" w:themeColor="hyperlink"/>
      <w:u w:val="single"/>
    </w:rPr>
  </w:style>
  <w:style w:type="paragraph" w:customStyle="1" w:styleId="Style0">
    <w:name w:val="Style0"/>
    <w:rsid w:val="00D33138"/>
    <w:pPr>
      <w:autoSpaceDE w:val="0"/>
      <w:autoSpaceDN w:val="0"/>
      <w:adjustRightInd w:val="0"/>
    </w:pPr>
    <w:rPr>
      <w:rFonts w:ascii="MS Sans Serif" w:hAnsi="MS Sans Seri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30B0C-703F-49EE-98CA-F126CD4E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Pages>
  <Words>1234</Words>
  <Characters>7285</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ČÁST  II</vt:lpstr>
    </vt:vector>
  </TitlesOfParts>
  <Company>CSU</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  II</dc:title>
  <dc:creator>kvizova</dc:creator>
  <cp:lastModifiedBy>Operator</cp:lastModifiedBy>
  <cp:revision>19</cp:revision>
  <cp:lastPrinted>2018-02-26T08:09:00Z</cp:lastPrinted>
  <dcterms:created xsi:type="dcterms:W3CDTF">2018-05-09T09:50:00Z</dcterms:created>
  <dcterms:modified xsi:type="dcterms:W3CDTF">2019-09-16T12:02:00Z</dcterms:modified>
</cp:coreProperties>
</file>