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EE78" w14:textId="00AD69F5" w:rsidR="00935BD4" w:rsidRPr="009110F7" w:rsidRDefault="004A5D4E" w:rsidP="000D3058">
      <w:pPr>
        <w:pStyle w:val="Nadpis11"/>
      </w:pPr>
      <w:bookmarkStart w:id="0" w:name="_Toc19090680"/>
      <w:r w:rsidRPr="009110F7">
        <w:t>7</w:t>
      </w:r>
      <w:r>
        <w:t>. </w:t>
      </w:r>
      <w:r w:rsidR="00935BD4" w:rsidRPr="009110F7">
        <w:t>Měnové podmínky</w:t>
      </w:r>
      <w:bookmarkEnd w:id="0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8"/>
        <w:gridCol w:w="250"/>
        <w:gridCol w:w="7501"/>
      </w:tblGrid>
      <w:tr w:rsidR="00A113A4" w:rsidRPr="009110F7" w14:paraId="55268BA0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490762A9" w14:textId="5B2B51AB" w:rsidR="00A113A4" w:rsidRDefault="00A113A4" w:rsidP="00A113A4">
            <w:pPr>
              <w:pStyle w:val="Marginlie"/>
            </w:pPr>
            <w:r>
              <w:t>Ve 2</w:t>
            </w:r>
            <w:r w:rsidR="004A5D4E">
              <w:t>. čtvrtlet</w:t>
            </w:r>
            <w:r>
              <w:t>í došlo k dalšímu zvýšení měnověpolitických sazeb.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3B60CAE8" w14:textId="77777777" w:rsidR="00A113A4" w:rsidRDefault="00A113A4" w:rsidP="00A113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0B54F423" w14:textId="5E68E1A4" w:rsidR="00A113A4" w:rsidRPr="00E66062" w:rsidRDefault="00A113A4" w:rsidP="00A113A4">
            <w:pPr>
              <w:rPr>
                <w:spacing w:val="-2"/>
              </w:rPr>
            </w:pPr>
            <w:r>
              <w:rPr>
                <w:spacing w:val="-2"/>
              </w:rPr>
              <w:t>Zatímco v 1</w:t>
            </w:r>
            <w:r w:rsidR="004A5D4E">
              <w:rPr>
                <w:spacing w:val="-2"/>
              </w:rPr>
              <w:t>. čtvrtlet</w:t>
            </w:r>
            <w:r>
              <w:rPr>
                <w:spacing w:val="-2"/>
              </w:rPr>
              <w:t xml:space="preserve">í roku 2019 se nastavení základních měnověpolitických sazeb neměnilo, v květnu bylo rozhodnuto </w:t>
            </w:r>
            <w:r w:rsidR="002F1B09">
              <w:rPr>
                <w:spacing w:val="-2"/>
              </w:rPr>
              <w:t>o </w:t>
            </w:r>
            <w:r>
              <w:rPr>
                <w:spacing w:val="-2"/>
              </w:rPr>
              <w:t>zvýšení dvoutýdenní repo sazby z 1,75</w:t>
            </w:r>
            <w:r w:rsidR="00403F57">
              <w:rPr>
                <w:spacing w:val="-2"/>
              </w:rPr>
              <w:t> %</w:t>
            </w:r>
            <w:r>
              <w:rPr>
                <w:spacing w:val="-2"/>
              </w:rPr>
              <w:t xml:space="preserve"> na 2,00</w:t>
            </w:r>
            <w:r w:rsidR="00403F57">
              <w:rPr>
                <w:spacing w:val="-2"/>
              </w:rPr>
              <w:t> %</w:t>
            </w:r>
            <w:r>
              <w:rPr>
                <w:spacing w:val="-2"/>
              </w:rPr>
              <w:t>. Rostly také diskontní (na 1,00</w:t>
            </w:r>
            <w:r w:rsidR="00403F57">
              <w:rPr>
                <w:spacing w:val="-2"/>
              </w:rPr>
              <w:t> %</w:t>
            </w:r>
            <w:r>
              <w:rPr>
                <w:spacing w:val="-2"/>
              </w:rPr>
              <w:t xml:space="preserve">) </w:t>
            </w:r>
            <w:r w:rsidR="002F1B09">
              <w:rPr>
                <w:spacing w:val="-2"/>
              </w:rPr>
              <w:t>a </w:t>
            </w:r>
            <w:r>
              <w:rPr>
                <w:spacing w:val="-2"/>
              </w:rPr>
              <w:t>lombardní sazba (3,00</w:t>
            </w:r>
            <w:r w:rsidR="00403F57">
              <w:rPr>
                <w:spacing w:val="-2"/>
              </w:rPr>
              <w:t> %</w:t>
            </w:r>
            <w:r>
              <w:rPr>
                <w:spacing w:val="-2"/>
              </w:rPr>
              <w:t xml:space="preserve">). Dále se tedy zvyšoval rozdíl mezi sazbami v ČR </w:t>
            </w:r>
            <w:r w:rsidR="002F1B09">
              <w:rPr>
                <w:spacing w:val="-2"/>
              </w:rPr>
              <w:t>a </w:t>
            </w:r>
            <w:r w:rsidR="00923D8C">
              <w:rPr>
                <w:spacing w:val="-2"/>
              </w:rPr>
              <w:t xml:space="preserve">eurozóně </w:t>
            </w:r>
            <w:r>
              <w:rPr>
                <w:spacing w:val="-2"/>
              </w:rPr>
              <w:t xml:space="preserve">(ECB nezměnila sazby od března 2016 </w:t>
            </w:r>
            <w:r w:rsidR="002F1B09">
              <w:rPr>
                <w:spacing w:val="-2"/>
              </w:rPr>
              <w:t>a </w:t>
            </w:r>
            <w:r>
              <w:rPr>
                <w:spacing w:val="-2"/>
              </w:rPr>
              <w:t xml:space="preserve">repo sazba je nulová). Směnný kurz koruny vůči euru byl během celého pololetí v porovnání s dolarem či librou poměrně stabilní (pohyboval se v koridoru mezi 25,40 </w:t>
            </w:r>
            <w:r w:rsidR="002F1B09">
              <w:rPr>
                <w:spacing w:val="-2"/>
              </w:rPr>
              <w:t>a </w:t>
            </w:r>
            <w:r>
              <w:rPr>
                <w:spacing w:val="-2"/>
              </w:rPr>
              <w:t>25,9</w:t>
            </w:r>
            <w:r w:rsidR="00403F57">
              <w:rPr>
                <w:spacing w:val="-2"/>
              </w:rPr>
              <w:t>0 </w:t>
            </w:r>
            <w:r>
              <w:rPr>
                <w:spacing w:val="-2"/>
              </w:rPr>
              <w:t>korunami za euro</w:t>
            </w:r>
            <w:r>
              <w:rPr>
                <w:rStyle w:val="Znakapoznpodarou"/>
                <w:spacing w:val="-2"/>
              </w:rPr>
              <w:footnoteReference w:id="1"/>
            </w:r>
            <w:r>
              <w:rPr>
                <w:spacing w:val="-2"/>
              </w:rPr>
              <w:t>). Od dubna do května 2019 pak kurz mírně oslaboval (maximální hodnota 25,8</w:t>
            </w:r>
            <w:r w:rsidR="00403F57">
              <w:rPr>
                <w:spacing w:val="-2"/>
              </w:rPr>
              <w:t>6 </w:t>
            </w:r>
            <w:r>
              <w:rPr>
                <w:spacing w:val="-2"/>
              </w:rPr>
              <w:t>CZK/EUR 2</w:t>
            </w:r>
            <w:r w:rsidR="004A5D4E">
              <w:rPr>
                <w:spacing w:val="-2"/>
              </w:rPr>
              <w:t>9. </w:t>
            </w:r>
            <w:r>
              <w:rPr>
                <w:spacing w:val="-2"/>
              </w:rPr>
              <w:t xml:space="preserve">května). Následně se trend obrátil </w:t>
            </w:r>
            <w:r w:rsidR="002F1B09">
              <w:rPr>
                <w:spacing w:val="-2"/>
              </w:rPr>
              <w:t>a </w:t>
            </w:r>
            <w:r>
              <w:rPr>
                <w:spacing w:val="-2"/>
              </w:rPr>
              <w:t>do 27. </w:t>
            </w:r>
            <w:r w:rsidR="00923D8C">
              <w:rPr>
                <w:spacing w:val="-2"/>
              </w:rPr>
              <w:t xml:space="preserve">června </w:t>
            </w:r>
            <w:r>
              <w:rPr>
                <w:spacing w:val="-2"/>
              </w:rPr>
              <w:t>koruna posílila až na úroveň 25,4</w:t>
            </w:r>
            <w:r w:rsidR="00403F57">
              <w:rPr>
                <w:spacing w:val="-2"/>
              </w:rPr>
              <w:t>4 </w:t>
            </w:r>
            <w:r>
              <w:rPr>
                <w:spacing w:val="-2"/>
              </w:rPr>
              <w:t>CZK/EUR. Kurz koruny vůči dolaru od ledna do května oslaboval až na 23,1</w:t>
            </w:r>
            <w:r w:rsidR="00403F57">
              <w:rPr>
                <w:spacing w:val="-2"/>
              </w:rPr>
              <w:t>5 </w:t>
            </w:r>
            <w:r>
              <w:rPr>
                <w:spacing w:val="-2"/>
              </w:rPr>
              <w:t>CZK/USD k 3</w:t>
            </w:r>
            <w:r w:rsidR="004A5D4E">
              <w:rPr>
                <w:spacing w:val="-2"/>
              </w:rPr>
              <w:t>1. </w:t>
            </w:r>
            <w:r w:rsidR="005C2B30">
              <w:rPr>
                <w:spacing w:val="-2"/>
              </w:rPr>
              <w:t>květnu</w:t>
            </w:r>
            <w:r w:rsidR="004A5D4E">
              <w:rPr>
                <w:spacing w:val="-2"/>
              </w:rPr>
              <w:t>.</w:t>
            </w:r>
            <w:r w:rsidR="005C2B30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V průběhu června ale koruna posílila </w:t>
            </w:r>
            <w:r w:rsidR="002F1B09">
              <w:rPr>
                <w:spacing w:val="-2"/>
              </w:rPr>
              <w:t>a </w:t>
            </w:r>
            <w:r>
              <w:rPr>
                <w:spacing w:val="-2"/>
              </w:rPr>
              <w:t>pololetí ukončila na hodnotě 22,36 korun za dolar.</w:t>
            </w:r>
          </w:p>
        </w:tc>
      </w:tr>
      <w:tr w:rsidR="00A113A4" w:rsidRPr="009110F7" w14:paraId="7B4C04BF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42C759B5" w14:textId="2C51799F" w:rsidR="00A113A4" w:rsidRDefault="00A113A4" w:rsidP="00A113A4">
            <w:pPr>
              <w:pStyle w:val="Marginlie"/>
            </w:pPr>
            <w:r>
              <w:t>Úročení vládních dluhopisů klesalo.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74C953C3" w14:textId="77777777" w:rsidR="00A113A4" w:rsidRDefault="00A113A4" w:rsidP="00A113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6A9F45F7" w14:textId="5F073343" w:rsidR="00A113A4" w:rsidRPr="00E66062" w:rsidRDefault="00A113A4" w:rsidP="00A113A4">
            <w:pPr>
              <w:rPr>
                <w:spacing w:val="-1"/>
              </w:rPr>
            </w:pPr>
            <w:r>
              <w:rPr>
                <w:spacing w:val="-1"/>
              </w:rPr>
              <w:t xml:space="preserve">Na růst měnověpolitických sazeb přirozeně zareagovaly také mezibankovní úrokové sazby. Tříměsíční </w:t>
            </w:r>
            <w:r w:rsidR="005C2B30">
              <w:rPr>
                <w:spacing w:val="-1"/>
              </w:rPr>
              <w:t xml:space="preserve">sazba </w:t>
            </w:r>
            <w:r>
              <w:rPr>
                <w:spacing w:val="-1"/>
              </w:rPr>
              <w:t>PRIBOR se zvýšila během 2</w:t>
            </w:r>
            <w:r w:rsidR="004A5D4E">
              <w:rPr>
                <w:spacing w:val="-1"/>
              </w:rPr>
              <w:t>. čtvrtlet</w:t>
            </w:r>
            <w:r>
              <w:rPr>
                <w:spacing w:val="-1"/>
              </w:rPr>
              <w:t xml:space="preserve">í </w:t>
            </w:r>
            <w:r w:rsidR="002F1B09">
              <w:rPr>
                <w:spacing w:val="-1"/>
              </w:rPr>
              <w:t>o </w:t>
            </w:r>
            <w:r>
              <w:rPr>
                <w:spacing w:val="-1"/>
              </w:rPr>
              <w:t>0,14</w:t>
            </w:r>
            <w:r w:rsidR="00403F57">
              <w:rPr>
                <w:spacing w:val="-1"/>
              </w:rPr>
              <w:t> p. b.</w:t>
            </w:r>
            <w:r>
              <w:rPr>
                <w:spacing w:val="-1"/>
              </w:rPr>
              <w:t xml:space="preserve"> na 2,17</w:t>
            </w:r>
            <w:r w:rsidR="00403F57">
              <w:rPr>
                <w:spacing w:val="-1"/>
              </w:rPr>
              <w:t> %</w:t>
            </w:r>
            <w:r>
              <w:rPr>
                <w:spacing w:val="-1"/>
              </w:rPr>
              <w:t xml:space="preserve">. Naopak klesaly výnosy dluhopisů, </w:t>
            </w:r>
            <w:r w:rsidR="002F1B09">
              <w:rPr>
                <w:spacing w:val="-1"/>
              </w:rPr>
              <w:t>a </w:t>
            </w:r>
            <w:r>
              <w:rPr>
                <w:spacing w:val="-1"/>
              </w:rPr>
              <w:t xml:space="preserve">to </w:t>
            </w:r>
            <w:r w:rsidR="002F1B09">
              <w:rPr>
                <w:spacing w:val="-1"/>
              </w:rPr>
              <w:t>u </w:t>
            </w:r>
            <w:r>
              <w:rPr>
                <w:spacing w:val="-1"/>
              </w:rPr>
              <w:t>všech typů splatnosti. Krátkodobé vládní dluhopisy (</w:t>
            </w:r>
            <w:r w:rsidR="00403F57">
              <w:rPr>
                <w:spacing w:val="-1"/>
              </w:rPr>
              <w:t>2 </w:t>
            </w:r>
            <w:r>
              <w:rPr>
                <w:spacing w:val="-1"/>
              </w:rPr>
              <w:t>roky) byly k 3</w:t>
            </w:r>
            <w:r w:rsidR="004A5D4E">
              <w:rPr>
                <w:spacing w:val="-1"/>
              </w:rPr>
              <w:t>0. 6. </w:t>
            </w:r>
            <w:r>
              <w:rPr>
                <w:spacing w:val="-1"/>
              </w:rPr>
              <w:t>úročeny 1,52</w:t>
            </w:r>
            <w:r w:rsidR="00403F57">
              <w:rPr>
                <w:spacing w:val="-1"/>
              </w:rPr>
              <w:t> %</w:t>
            </w:r>
            <w:r>
              <w:rPr>
                <w:spacing w:val="-1"/>
              </w:rPr>
              <w:t xml:space="preserve">, </w:t>
            </w:r>
            <w:r w:rsidR="002F1B09">
              <w:rPr>
                <w:spacing w:val="-1"/>
              </w:rPr>
              <w:t>o </w:t>
            </w:r>
            <w:r>
              <w:rPr>
                <w:spacing w:val="-1"/>
              </w:rPr>
              <w:t>0,19</w:t>
            </w:r>
            <w:r w:rsidR="00403F57">
              <w:rPr>
                <w:spacing w:val="-1"/>
              </w:rPr>
              <w:t> p. b.</w:t>
            </w:r>
            <w:r>
              <w:rPr>
                <w:spacing w:val="-1"/>
              </w:rPr>
              <w:t xml:space="preserve"> méně než na konci března. </w:t>
            </w:r>
            <w:r w:rsidR="002F1B09">
              <w:rPr>
                <w:spacing w:val="-1"/>
              </w:rPr>
              <w:t>U </w:t>
            </w:r>
            <w:r>
              <w:rPr>
                <w:spacing w:val="-1"/>
              </w:rPr>
              <w:t>střednědobých dluhopisů (</w:t>
            </w:r>
            <w:r w:rsidR="00403F57">
              <w:rPr>
                <w:spacing w:val="-1"/>
              </w:rPr>
              <w:t>5 </w:t>
            </w:r>
            <w:r>
              <w:rPr>
                <w:spacing w:val="-1"/>
              </w:rPr>
              <w:t>let) byl pokles výraznější –</w:t>
            </w:r>
            <w:r w:rsidR="005C2B30">
              <w:rPr>
                <w:spacing w:val="-1"/>
              </w:rPr>
              <w:t> </w:t>
            </w:r>
            <w:r w:rsidR="002F1B09">
              <w:rPr>
                <w:spacing w:val="-1"/>
              </w:rPr>
              <w:t>o </w:t>
            </w:r>
            <w:r>
              <w:rPr>
                <w:spacing w:val="-1"/>
              </w:rPr>
              <w:t>0,27</w:t>
            </w:r>
            <w:r w:rsidR="00403F57">
              <w:rPr>
                <w:spacing w:val="-1"/>
              </w:rPr>
              <w:t> p. b.</w:t>
            </w:r>
            <w:r>
              <w:rPr>
                <w:spacing w:val="-1"/>
              </w:rPr>
              <w:t xml:space="preserve"> na 1,43 %. Výnos na dlouhodobých dluhopisech se snížil </w:t>
            </w:r>
            <w:r w:rsidR="002F1B09">
              <w:rPr>
                <w:spacing w:val="-1"/>
              </w:rPr>
              <w:t>o </w:t>
            </w:r>
            <w:r>
              <w:rPr>
                <w:spacing w:val="-1"/>
              </w:rPr>
              <w:t>0,24</w:t>
            </w:r>
            <w:r w:rsidR="00403F57">
              <w:rPr>
                <w:spacing w:val="-1"/>
              </w:rPr>
              <w:t> p. b.</w:t>
            </w:r>
            <w:r>
              <w:rPr>
                <w:spacing w:val="-1"/>
              </w:rPr>
              <w:t xml:space="preserve"> na 1,58</w:t>
            </w:r>
            <w:r w:rsidR="00403F57">
              <w:rPr>
                <w:spacing w:val="-1"/>
              </w:rPr>
              <w:t> %</w:t>
            </w:r>
            <w:r>
              <w:rPr>
                <w:spacing w:val="-1"/>
              </w:rPr>
              <w:t xml:space="preserve">. Klesající trend měly </w:t>
            </w:r>
            <w:r w:rsidR="002F1B09">
              <w:rPr>
                <w:spacing w:val="-1"/>
              </w:rPr>
              <w:t>i </w:t>
            </w:r>
            <w:r>
              <w:rPr>
                <w:spacing w:val="-1"/>
              </w:rPr>
              <w:t>dluhopisy eurozóny –</w:t>
            </w:r>
            <w:r w:rsidR="005C2B30">
              <w:rPr>
                <w:spacing w:val="-1"/>
              </w:rPr>
              <w:t> </w:t>
            </w:r>
            <w:r>
              <w:rPr>
                <w:spacing w:val="-1"/>
              </w:rPr>
              <w:t>ty krátkodobé mířily hlouběji pod nulovou hranici (</w:t>
            </w:r>
            <w:r w:rsidR="005C2B30">
              <w:rPr>
                <w:spacing w:val="-1"/>
              </w:rPr>
              <w:t>–</w:t>
            </w:r>
            <w:r>
              <w:rPr>
                <w:spacing w:val="-1"/>
              </w:rPr>
              <w:t>0,34</w:t>
            </w:r>
            <w:r w:rsidR="00403F57">
              <w:rPr>
                <w:spacing w:val="-1"/>
              </w:rPr>
              <w:t> %</w:t>
            </w:r>
            <w:r>
              <w:rPr>
                <w:spacing w:val="-1"/>
              </w:rPr>
              <w:t xml:space="preserve"> k 3</w:t>
            </w:r>
            <w:r w:rsidR="004A5D4E">
              <w:rPr>
                <w:spacing w:val="-1"/>
              </w:rPr>
              <w:t>0. </w:t>
            </w:r>
            <w:r>
              <w:rPr>
                <w:spacing w:val="-1"/>
              </w:rPr>
              <w:t>6.).</w:t>
            </w:r>
          </w:p>
        </w:tc>
      </w:tr>
      <w:tr w:rsidR="00A113A4" w:rsidRPr="009110F7" w14:paraId="2814AAE6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2E5F026F" w14:textId="58DE6103" w:rsidR="00A113A4" w:rsidRDefault="00A113A4" w:rsidP="00A113A4">
            <w:pPr>
              <w:pStyle w:val="Marginlie"/>
            </w:pPr>
            <w:r>
              <w:t>Pokračoval růst úrokových sazeb na vkladech s dohodnutou splatností.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0DED174C" w14:textId="77777777" w:rsidR="00A113A4" w:rsidRDefault="00A113A4" w:rsidP="00A113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5BA37036" w14:textId="21BCEC24" w:rsidR="00A113A4" w:rsidRPr="00CB64E1" w:rsidRDefault="00A113A4" w:rsidP="00A113A4">
            <w:pPr>
              <w:rPr>
                <w:spacing w:val="-4"/>
              </w:rPr>
            </w:pPr>
            <w:r>
              <w:rPr>
                <w:spacing w:val="-3"/>
              </w:rPr>
              <w:t>Vývoj úrokových sazeb na klientských účtech se neodchýlil od trendů nastavených v posledním roce. Prakticky nezměněny zůstaly úroky na běžných účtech domácností (0,05</w:t>
            </w:r>
            <w:r w:rsidR="00403F57">
              <w:rPr>
                <w:spacing w:val="-3"/>
              </w:rPr>
              <w:t> %</w:t>
            </w:r>
            <w:r>
              <w:rPr>
                <w:spacing w:val="-3"/>
              </w:rPr>
              <w:t xml:space="preserve"> k 3</w:t>
            </w:r>
            <w:r w:rsidR="004A5D4E">
              <w:rPr>
                <w:spacing w:val="-3"/>
              </w:rPr>
              <w:t>0. </w:t>
            </w:r>
            <w:r>
              <w:rPr>
                <w:spacing w:val="-3"/>
              </w:rPr>
              <w:t xml:space="preserve">6.). Naopak </w:t>
            </w:r>
            <w:r w:rsidR="002F1B09">
              <w:rPr>
                <w:spacing w:val="-3"/>
              </w:rPr>
              <w:t>i </w:t>
            </w:r>
            <w:r>
              <w:rPr>
                <w:spacing w:val="-3"/>
              </w:rPr>
              <w:t>ve 2</w:t>
            </w:r>
            <w:r w:rsidR="004A5D4E">
              <w:rPr>
                <w:spacing w:val="-3"/>
              </w:rPr>
              <w:t>. čtvrtlet</w:t>
            </w:r>
            <w:r>
              <w:rPr>
                <w:spacing w:val="-3"/>
              </w:rPr>
              <w:t>í mírně narostlo úročení vkladů s dohodnutou splatností (</w:t>
            </w:r>
            <w:r w:rsidR="002F1B09">
              <w:rPr>
                <w:spacing w:val="-3"/>
              </w:rPr>
              <w:t>o </w:t>
            </w:r>
            <w:r>
              <w:rPr>
                <w:spacing w:val="-3"/>
              </w:rPr>
              <w:t>0,08</w:t>
            </w:r>
            <w:r w:rsidR="00403F57">
              <w:rPr>
                <w:spacing w:val="-3"/>
              </w:rPr>
              <w:t> p. b.</w:t>
            </w:r>
            <w:r>
              <w:rPr>
                <w:spacing w:val="-3"/>
              </w:rPr>
              <w:t xml:space="preserve"> na 1,54</w:t>
            </w:r>
            <w:r w:rsidR="00403F57">
              <w:rPr>
                <w:spacing w:val="-3"/>
              </w:rPr>
              <w:t> %</w:t>
            </w:r>
            <w:r>
              <w:rPr>
                <w:spacing w:val="-3"/>
              </w:rPr>
              <w:t xml:space="preserve"> k 3</w:t>
            </w:r>
            <w:r w:rsidR="004A5D4E">
              <w:rPr>
                <w:spacing w:val="-3"/>
              </w:rPr>
              <w:t>0. </w:t>
            </w:r>
            <w:r>
              <w:rPr>
                <w:spacing w:val="-3"/>
              </w:rPr>
              <w:t xml:space="preserve">6.). Rostly výhradně sazby na účtech s dohodnutou splatností do </w:t>
            </w:r>
            <w:r w:rsidR="00403F57">
              <w:rPr>
                <w:spacing w:val="-3"/>
              </w:rPr>
              <w:t>1 </w:t>
            </w:r>
            <w:r>
              <w:rPr>
                <w:spacing w:val="-3"/>
              </w:rPr>
              <w:t xml:space="preserve">roku včetně, ostatní splatnosti zaznamenaly ve </w:t>
            </w:r>
            <w:r w:rsidR="004A5D4E">
              <w:rPr>
                <w:spacing w:val="-3"/>
              </w:rPr>
              <w:t>2. </w:t>
            </w:r>
            <w:r>
              <w:rPr>
                <w:spacing w:val="-3"/>
              </w:rPr>
              <w:t xml:space="preserve">kvartálu pokles. Jiným směrem se vydaly úrokové sazby na běžných účtech nefinančních podniků. Ty rostly pět čtvrtletí v řadě </w:t>
            </w:r>
            <w:r w:rsidR="002F1B09">
              <w:rPr>
                <w:spacing w:val="-3"/>
              </w:rPr>
              <w:t>a </w:t>
            </w:r>
            <w:r>
              <w:rPr>
                <w:spacing w:val="-3"/>
              </w:rPr>
              <w:t>k 3</w:t>
            </w:r>
            <w:r w:rsidR="004A5D4E">
              <w:rPr>
                <w:spacing w:val="-3"/>
              </w:rPr>
              <w:t>0. 6.</w:t>
            </w:r>
            <w:r w:rsidR="009F55BA">
              <w:rPr>
                <w:spacing w:val="-3"/>
              </w:rPr>
              <w:t xml:space="preserve"> </w:t>
            </w:r>
            <w:r>
              <w:rPr>
                <w:spacing w:val="-3"/>
              </w:rPr>
              <w:t>dosahovaly průměrně 0,22</w:t>
            </w:r>
            <w:r w:rsidR="00403F57">
              <w:rPr>
                <w:spacing w:val="-3"/>
              </w:rPr>
              <w:t> %</w:t>
            </w:r>
            <w:r>
              <w:rPr>
                <w:spacing w:val="-3"/>
              </w:rPr>
              <w:t>. Nefinančním podnikům se zvýšilo rovněž úročení na vkladech s dohodnutou splatností (během 2</w:t>
            </w:r>
            <w:r w:rsidR="004A5D4E">
              <w:rPr>
                <w:spacing w:val="-3"/>
              </w:rPr>
              <w:t>. čtvrtlet</w:t>
            </w:r>
            <w:r>
              <w:rPr>
                <w:spacing w:val="-3"/>
              </w:rPr>
              <w:t xml:space="preserve">í </w:t>
            </w:r>
            <w:r w:rsidR="002F1B09">
              <w:rPr>
                <w:spacing w:val="-3"/>
              </w:rPr>
              <w:t>o </w:t>
            </w:r>
            <w:r>
              <w:rPr>
                <w:spacing w:val="-3"/>
              </w:rPr>
              <w:t>0,28</w:t>
            </w:r>
            <w:r w:rsidR="00403F57">
              <w:rPr>
                <w:spacing w:val="-3"/>
              </w:rPr>
              <w:t> p. b.</w:t>
            </w:r>
            <w:r>
              <w:rPr>
                <w:spacing w:val="-3"/>
              </w:rPr>
              <w:t xml:space="preserve"> na 1,63</w:t>
            </w:r>
            <w:r w:rsidR="00403F57">
              <w:rPr>
                <w:spacing w:val="-3"/>
              </w:rPr>
              <w:t> %</w:t>
            </w:r>
            <w:r>
              <w:rPr>
                <w:spacing w:val="-3"/>
              </w:rPr>
              <w:t xml:space="preserve">) </w:t>
            </w:r>
            <w:r w:rsidR="002F1B09">
              <w:rPr>
                <w:spacing w:val="-3"/>
              </w:rPr>
              <w:t>i </w:t>
            </w:r>
            <w:r>
              <w:rPr>
                <w:spacing w:val="-3"/>
              </w:rPr>
              <w:t>s výpovědní lhůtou (</w:t>
            </w:r>
            <w:r w:rsidR="002F1B09">
              <w:rPr>
                <w:spacing w:val="-3"/>
              </w:rPr>
              <w:t>o </w:t>
            </w:r>
            <w:r>
              <w:rPr>
                <w:spacing w:val="-3"/>
              </w:rPr>
              <w:t>0,1</w:t>
            </w:r>
            <w:r w:rsidR="00403F57">
              <w:rPr>
                <w:spacing w:val="-3"/>
              </w:rPr>
              <w:t> p. b.</w:t>
            </w:r>
            <w:r>
              <w:rPr>
                <w:spacing w:val="-3"/>
              </w:rPr>
              <w:t xml:space="preserve"> na 1,35</w:t>
            </w:r>
            <w:r w:rsidR="00403F57">
              <w:rPr>
                <w:spacing w:val="-3"/>
              </w:rPr>
              <w:t> %</w:t>
            </w:r>
            <w:r>
              <w:rPr>
                <w:spacing w:val="-3"/>
              </w:rPr>
              <w:t>).</w:t>
            </w:r>
          </w:p>
        </w:tc>
      </w:tr>
      <w:tr w:rsidR="00A113A4" w:rsidRPr="009110F7" w14:paraId="4A6C32B6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3BED06E2" w14:textId="3BCB5403" w:rsidR="00A113A4" w:rsidRDefault="00A113A4" w:rsidP="00A113A4">
            <w:pPr>
              <w:pStyle w:val="Marginlie"/>
            </w:pPr>
            <w:r>
              <w:t>Ve 2</w:t>
            </w:r>
            <w:r w:rsidR="004A5D4E">
              <w:t>. čtvrtlet</w:t>
            </w:r>
            <w:r>
              <w:t>í se výrazně meziročně zvýšil objem vkladů, zejména kvůli nárůstu vkladů vládních institucí.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0F2DD0F7" w14:textId="77777777" w:rsidR="00A113A4" w:rsidRDefault="00A113A4" w:rsidP="00A113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6BB6446E" w14:textId="03411D46" w:rsidR="00A113A4" w:rsidRPr="00CB64E1" w:rsidRDefault="00A113A4" w:rsidP="00A113A4">
            <w:pPr>
              <w:rPr>
                <w:spacing w:val="-4"/>
              </w:rPr>
            </w:pPr>
            <w:r>
              <w:t>Celkový objem vkladů se ve 2</w:t>
            </w:r>
            <w:r w:rsidR="004A5D4E">
              <w:t>. čtvrtlet</w:t>
            </w:r>
            <w:r>
              <w:t xml:space="preserve">í meziročně zvýšil </w:t>
            </w:r>
            <w:r w:rsidR="002F1B09">
              <w:t>o </w:t>
            </w:r>
            <w:r>
              <w:t>514,4</w:t>
            </w:r>
            <w:r w:rsidR="00403F57">
              <w:t> mld.</w:t>
            </w:r>
            <w:r>
              <w:t xml:space="preserve"> korun. To je nejvíce od </w:t>
            </w:r>
            <w:r w:rsidR="004A5D4E">
              <w:t>3. </w:t>
            </w:r>
            <w:r>
              <w:t>kvartálu 201</w:t>
            </w:r>
            <w:r w:rsidR="004A5D4E">
              <w:t>7.</w:t>
            </w:r>
            <w:r w:rsidR="009F55BA">
              <w:t xml:space="preserve"> </w:t>
            </w:r>
            <w:r>
              <w:t>Rostly vklady rezidentů, naopak nerezidenti své vklady stahovali –</w:t>
            </w:r>
            <w:r w:rsidR="009F55BA">
              <w:t> </w:t>
            </w:r>
            <w:r>
              <w:t>meziročně jejich objem ve 2</w:t>
            </w:r>
            <w:r w:rsidR="004A5D4E">
              <w:t>. čtvrtlet</w:t>
            </w:r>
            <w:r>
              <w:t xml:space="preserve">í klesl </w:t>
            </w:r>
            <w:r w:rsidR="002F1B09">
              <w:t>o </w:t>
            </w:r>
            <w:r>
              <w:t>8,2</w:t>
            </w:r>
            <w:r w:rsidR="00403F57">
              <w:t> mld.</w:t>
            </w:r>
            <w:r>
              <w:t xml:space="preserve"> korun (ce</w:t>
            </w:r>
            <w:r w:rsidR="009F55BA">
              <w:t>l</w:t>
            </w:r>
            <w:r>
              <w:t xml:space="preserve">kem během </w:t>
            </w:r>
            <w:r w:rsidR="004A5D4E">
              <w:t>1. </w:t>
            </w:r>
            <w:r>
              <w:t xml:space="preserve">pololetí klesly vklady nerezidentů meziročně </w:t>
            </w:r>
            <w:r w:rsidR="002F1B09">
              <w:t>o </w:t>
            </w:r>
            <w:r>
              <w:t>40,6</w:t>
            </w:r>
            <w:r w:rsidR="00403F57">
              <w:t> mld.</w:t>
            </w:r>
            <w:r>
              <w:t xml:space="preserve">). Rostly vklady všech sektorů, k výraznému meziročnímu zrychlení dynamiky ale nejvíce přispěly vládní instituce. Ty mezi koncem roku 2018 </w:t>
            </w:r>
            <w:r w:rsidR="002F1B09">
              <w:t>a </w:t>
            </w:r>
            <w:r>
              <w:t>3</w:t>
            </w:r>
            <w:r w:rsidR="004A5D4E">
              <w:t>0. </w:t>
            </w:r>
            <w:r>
              <w:t>červnem 2019 zdvojnásobily objem svých vkladů na 630,8</w:t>
            </w:r>
            <w:r w:rsidR="00403F57">
              <w:t> mld.</w:t>
            </w:r>
            <w:r>
              <w:t xml:space="preserve"> korun. Podle časového hlediska ve 2</w:t>
            </w:r>
            <w:r w:rsidR="004A5D4E">
              <w:t>. čtvrtlet</w:t>
            </w:r>
            <w:r>
              <w:t xml:space="preserve">í zrychloval meziroční růst objemu termínovaných vkladů, ačkoli část z 35,4% navýšení připadá </w:t>
            </w:r>
            <w:r w:rsidR="002F1B09">
              <w:t>i </w:t>
            </w:r>
            <w:r>
              <w:t>na metodické změny</w:t>
            </w:r>
            <w:r>
              <w:rPr>
                <w:rStyle w:val="Znakapoznpodarou"/>
                <w:spacing w:val="-3"/>
              </w:rPr>
              <w:footnoteReference w:id="2"/>
            </w:r>
            <w:r>
              <w:t xml:space="preserve">. Těžiště růstu leželo zejména v krátkodobých termínovaných vkladech, což koresponduje </w:t>
            </w:r>
            <w:r w:rsidR="002F1B09">
              <w:t>i </w:t>
            </w:r>
            <w:r>
              <w:t>s vývojem úrokových sazeb.</w:t>
            </w:r>
          </w:p>
        </w:tc>
      </w:tr>
      <w:tr w:rsidR="00A113A4" w:rsidRPr="009110F7" w14:paraId="58F171BC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33E2489C" w14:textId="06093FC3" w:rsidR="00A113A4" w:rsidRDefault="00A113A4" w:rsidP="00A113A4">
            <w:pPr>
              <w:pStyle w:val="Marginlie"/>
            </w:pPr>
            <w:r>
              <w:t>Úročení úvěrů domácnostem opět kleslo.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0B085002" w14:textId="77777777" w:rsidR="00A113A4" w:rsidRDefault="00A113A4" w:rsidP="00A113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58F20D34" w14:textId="75F9F5D4" w:rsidR="00A113A4" w:rsidRDefault="00A113A4" w:rsidP="004C2794">
            <w:pPr>
              <w:spacing w:after="220"/>
            </w:pPr>
            <w:r>
              <w:t>Po krátkém období růstu v</w:t>
            </w:r>
            <w:r w:rsidR="00226032">
              <w:t>e </w:t>
            </w:r>
            <w:r w:rsidR="004A5D4E">
              <w:t>2.</w:t>
            </w:r>
            <w:r w:rsidR="00226032">
              <w:t xml:space="preserve"> </w:t>
            </w:r>
            <w:r>
              <w:t>až 4</w:t>
            </w:r>
            <w:r w:rsidR="004A5D4E">
              <w:t>. čtvrtlet</w:t>
            </w:r>
            <w:r>
              <w:t>í loňského roku průměrné úročení úvěrů na spotřebu domácností v </w:t>
            </w:r>
            <w:r w:rsidR="004A5D4E">
              <w:t>1. </w:t>
            </w:r>
            <w:r>
              <w:t>pololetí klesalo. V 1</w:t>
            </w:r>
            <w:r w:rsidR="004A5D4E">
              <w:t>. čtvrtlet</w:t>
            </w:r>
            <w:r>
              <w:t xml:space="preserve">í kleslo úročení mezičtvrtletně </w:t>
            </w:r>
            <w:r w:rsidR="002F1B09">
              <w:t>o </w:t>
            </w:r>
            <w:r>
              <w:t>0,23</w:t>
            </w:r>
            <w:r w:rsidR="00403F57">
              <w:t> p. b.</w:t>
            </w:r>
            <w:r>
              <w:t xml:space="preserve"> na 8,4</w:t>
            </w:r>
            <w:r w:rsidR="00403F57">
              <w:t> %</w:t>
            </w:r>
            <w:r>
              <w:t xml:space="preserve"> </w:t>
            </w:r>
            <w:r w:rsidR="002F1B09">
              <w:t>a </w:t>
            </w:r>
            <w:r>
              <w:t>do 3</w:t>
            </w:r>
            <w:r w:rsidR="004A5D4E">
              <w:t>0. 6.</w:t>
            </w:r>
            <w:r w:rsidR="00226032">
              <w:t xml:space="preserve"> </w:t>
            </w:r>
            <w:r>
              <w:t>ještě na 8,37</w:t>
            </w:r>
            <w:r w:rsidR="00403F57">
              <w:t> %</w:t>
            </w:r>
            <w:r>
              <w:t>. Podmínky úvěrů na nákup bytové nemovitosti se ve 2</w:t>
            </w:r>
            <w:r w:rsidR="004A5D4E">
              <w:t>. čtvrtlet</w:t>
            </w:r>
            <w:r>
              <w:t xml:space="preserve">í pro domácnosti rovněž mírně zvýhodnily, průměrné úročení kleslo </w:t>
            </w:r>
            <w:r w:rsidR="002F1B09">
              <w:t>o </w:t>
            </w:r>
            <w:r>
              <w:t>0,1</w:t>
            </w:r>
            <w:r w:rsidR="00403F57">
              <w:t> p. b.</w:t>
            </w:r>
            <w:r>
              <w:t xml:space="preserve"> na 2,87</w:t>
            </w:r>
            <w:r w:rsidR="00403F57">
              <w:t> %</w:t>
            </w:r>
            <w:r>
              <w:t>. Zlevňovaly zejména úvěry se střednědobou fixací –</w:t>
            </w:r>
            <w:r w:rsidR="00226032">
              <w:t> </w:t>
            </w:r>
            <w:r>
              <w:t xml:space="preserve">nad </w:t>
            </w:r>
            <w:r w:rsidR="00403F57">
              <w:t>1 </w:t>
            </w:r>
            <w:r>
              <w:t xml:space="preserve">rok do </w:t>
            </w:r>
            <w:r w:rsidR="00403F57">
              <w:t>5 </w:t>
            </w:r>
            <w:r>
              <w:t xml:space="preserve">let včetně </w:t>
            </w:r>
            <w:r w:rsidR="002F1B09">
              <w:t>o </w:t>
            </w:r>
            <w:r>
              <w:t>0,08</w:t>
            </w:r>
            <w:r w:rsidR="00403F57">
              <w:t> p. b.</w:t>
            </w:r>
            <w:r>
              <w:t xml:space="preserve"> </w:t>
            </w:r>
            <w:r w:rsidR="002F1B09">
              <w:t>a </w:t>
            </w:r>
            <w:r>
              <w:t xml:space="preserve">nad </w:t>
            </w:r>
            <w:r w:rsidR="00403F57">
              <w:t>5 </w:t>
            </w:r>
            <w:r>
              <w:t>let do 1</w:t>
            </w:r>
            <w:r w:rsidR="00403F57">
              <w:t>0 </w:t>
            </w:r>
            <w:r>
              <w:t xml:space="preserve">let </w:t>
            </w:r>
            <w:r>
              <w:lastRenderedPageBreak/>
              <w:t xml:space="preserve">včetně </w:t>
            </w:r>
            <w:r w:rsidR="002F1B09">
              <w:t>o </w:t>
            </w:r>
            <w:r>
              <w:t>0,13</w:t>
            </w:r>
            <w:r w:rsidR="00403F57">
              <w:t> p. b.</w:t>
            </w:r>
            <w:r>
              <w:t xml:space="preserve"> Podobný vývoj bylo možné pozorovat také </w:t>
            </w:r>
            <w:r w:rsidR="002F1B09">
              <w:t>u </w:t>
            </w:r>
            <w:r>
              <w:t xml:space="preserve">úrokových sazeb na úvěrech pro nefinanční podniky. Ty v loňském roce rostly </w:t>
            </w:r>
            <w:r w:rsidR="002F1B09">
              <w:t>a </w:t>
            </w:r>
            <w:r>
              <w:t>dosáhly maxima k 3</w:t>
            </w:r>
            <w:r w:rsidR="004A5D4E">
              <w:t>1. 3. </w:t>
            </w:r>
            <w:r>
              <w:t>201</w:t>
            </w:r>
            <w:r w:rsidR="004A5D4E">
              <w:t>9.</w:t>
            </w:r>
            <w:r w:rsidR="00226032">
              <w:t xml:space="preserve"> </w:t>
            </w:r>
            <w:r>
              <w:t>Ve 2. čtvrtletí ale průměrné úročení úvěrů nefinančním podnikům opět pokleslo, zejména pod vlivem velkých úvěrů (nad 3</w:t>
            </w:r>
            <w:r w:rsidR="00403F57">
              <w:t>0 </w:t>
            </w:r>
            <w:r>
              <w:t>milionů korun). Průměrná úroková sazba na nich během 2</w:t>
            </w:r>
            <w:r w:rsidR="004A5D4E">
              <w:t>. čtvrtlet</w:t>
            </w:r>
            <w:r>
              <w:t xml:space="preserve">í klesla </w:t>
            </w:r>
            <w:r w:rsidR="002F1B09">
              <w:t>o </w:t>
            </w:r>
            <w:r>
              <w:t>0,12</w:t>
            </w:r>
            <w:r w:rsidR="00403F57">
              <w:t> p. b.</w:t>
            </w:r>
            <w:r>
              <w:t xml:space="preserve"> na 3,11</w:t>
            </w:r>
            <w:r w:rsidR="00403F57">
              <w:t> %</w:t>
            </w:r>
            <w:r>
              <w:t xml:space="preserve">. Nepatrný pokles byl zaznamenán </w:t>
            </w:r>
            <w:r w:rsidR="002F1B09">
              <w:t>i </w:t>
            </w:r>
            <w:r>
              <w:t>v případě úvěrů do 7,</w:t>
            </w:r>
            <w:r w:rsidR="00403F57">
              <w:t>5 </w:t>
            </w:r>
            <w:r>
              <w:t xml:space="preserve">milionu korun. </w:t>
            </w:r>
            <w:r w:rsidR="002F1B09">
              <w:t>U </w:t>
            </w:r>
            <w:r>
              <w:t>ostatních kategorií naopak úročení rostlo.</w:t>
            </w:r>
          </w:p>
        </w:tc>
      </w:tr>
      <w:tr w:rsidR="00A113A4" w:rsidRPr="009110F7" w14:paraId="60B8B0F6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41A51E13" w14:textId="7F353CBB" w:rsidR="00A113A4" w:rsidRDefault="00A113A4" w:rsidP="00A113A4">
            <w:pPr>
              <w:pStyle w:val="Marginlie"/>
            </w:pPr>
            <w:r>
              <w:lastRenderedPageBreak/>
              <w:t>Zpomalil růst objemu poskytnutých spotřebitelských úvěrů.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767FA481" w14:textId="77777777" w:rsidR="00A113A4" w:rsidRDefault="00A113A4" w:rsidP="00A113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19D6CE65" w14:textId="69CF8855" w:rsidR="00A113A4" w:rsidRDefault="00A113A4" w:rsidP="00A113A4">
            <w:r>
              <w:t>Meziroční růst celkového objemu úvěrů poskytnutých domácnostem ve 2. čtvrtletí zpomalil na 6,7</w:t>
            </w:r>
            <w:r w:rsidR="00403F57">
              <w:t> %</w:t>
            </w:r>
            <w:r>
              <w:t xml:space="preserve"> (pod 7</w:t>
            </w:r>
            <w:r w:rsidR="00403F57">
              <w:t> %</w:t>
            </w:r>
            <w:r>
              <w:t xml:space="preserve"> se tempo dostalo poprvé od 3</w:t>
            </w:r>
            <w:r w:rsidR="004A5D4E">
              <w:t>. čtvrtlet</w:t>
            </w:r>
            <w:r>
              <w:t>í 2016). Zpomalil růst objemu poskytnutých spotřebitelských úvěrů (na 7,7</w:t>
            </w:r>
            <w:r w:rsidR="00403F57">
              <w:t> %</w:t>
            </w:r>
            <w:r>
              <w:t xml:space="preserve">) </w:t>
            </w:r>
            <w:r w:rsidR="002F1B09">
              <w:t>i </w:t>
            </w:r>
            <w:r>
              <w:t>úvěrů na bydlení (7,5 %, pod 8</w:t>
            </w:r>
            <w:r w:rsidR="00403F57">
              <w:t> %</w:t>
            </w:r>
            <w:r>
              <w:t xml:space="preserve"> poprvé od 1</w:t>
            </w:r>
            <w:r w:rsidR="004A5D4E">
              <w:t>. čtvrtlet</w:t>
            </w:r>
            <w:r>
              <w:t>í 2016). Vývoj samotných hypotečních úvěrů je zkreslen překlasifikováním části spotřebních úvěrů na bydlení na hypoteční úvěry</w:t>
            </w:r>
            <w:r>
              <w:rPr>
                <w:rStyle w:val="Znakapoznpodarou"/>
              </w:rPr>
              <w:footnoteReference w:id="3"/>
            </w:r>
            <w:r>
              <w:t>. Meziroční růst objemu hypotečních úvěrů tedy podle statistik ČNB ve 2</w:t>
            </w:r>
            <w:r w:rsidR="004A5D4E">
              <w:t>. čtvrtlet</w:t>
            </w:r>
            <w:r>
              <w:t>í dosáhl 10,3</w:t>
            </w:r>
            <w:r w:rsidR="00403F57">
              <w:t> %</w:t>
            </w:r>
            <w:r>
              <w:t>, pokud ale odečteme přibližně 20</w:t>
            </w:r>
            <w:r w:rsidR="00403F57">
              <w:t> mld.</w:t>
            </w:r>
            <w:r>
              <w:t xml:space="preserve">, které se </w:t>
            </w:r>
            <w:r w:rsidR="004A5D4E">
              <w:t>1. </w:t>
            </w:r>
            <w:r>
              <w:t>ledna přesunuly mezi jednotlivými druhy úvěrů, docházíme přibližně k hodnotě 8,5</w:t>
            </w:r>
            <w:r w:rsidR="00403F57">
              <w:t> %</w:t>
            </w:r>
            <w:r>
              <w:t>, méně než v loňském roce. Ve 2</w:t>
            </w:r>
            <w:r w:rsidR="004A5D4E">
              <w:t>. čtvrtlet</w:t>
            </w:r>
            <w:r>
              <w:t>í bylo uzavřeno 40,</w:t>
            </w:r>
            <w:r w:rsidR="00403F57">
              <w:t>7 </w:t>
            </w:r>
            <w:r>
              <w:t>tisíc</w:t>
            </w:r>
            <w:r w:rsidR="00BE7F5F">
              <w:t>e</w:t>
            </w:r>
            <w:r>
              <w:t xml:space="preserve"> hypotečních smluv, meziročně </w:t>
            </w:r>
            <w:r w:rsidR="002F1B09">
              <w:t>o </w:t>
            </w:r>
            <w:r>
              <w:t>10,</w:t>
            </w:r>
            <w:r w:rsidR="00403F57">
              <w:t>7 </w:t>
            </w:r>
            <w:r>
              <w:t>tisíc</w:t>
            </w:r>
            <w:r w:rsidR="00BE7F5F">
              <w:t>e</w:t>
            </w:r>
            <w:r>
              <w:t xml:space="preserve"> méně.</w:t>
            </w:r>
          </w:p>
        </w:tc>
      </w:tr>
      <w:tr w:rsidR="00A113A4" w:rsidRPr="009110F7" w14:paraId="2F74026C" w14:textId="77777777" w:rsidTr="001125EF">
        <w:trPr>
          <w:trHeight w:val="145"/>
        </w:trPr>
        <w:tc>
          <w:tcPr>
            <w:tcW w:w="1888" w:type="dxa"/>
            <w:shd w:val="clear" w:color="auto" w:fill="auto"/>
            <w:tcMar>
              <w:left w:w="0" w:type="dxa"/>
            </w:tcMar>
          </w:tcPr>
          <w:p w14:paraId="2869B705" w14:textId="2AA37A61" w:rsidR="00A113A4" w:rsidRDefault="00A113A4" w:rsidP="00A113A4">
            <w:pPr>
              <w:pStyle w:val="Marginlie"/>
            </w:pPr>
            <w:r>
              <w:t>Výrazně kleslo tempo růstu objemu úvěrů nefinančním podnikům.</w:t>
            </w:r>
          </w:p>
        </w:tc>
        <w:tc>
          <w:tcPr>
            <w:tcW w:w="250" w:type="dxa"/>
            <w:shd w:val="clear" w:color="auto" w:fill="auto"/>
            <w:tcMar>
              <w:left w:w="0" w:type="dxa"/>
            </w:tcMar>
          </w:tcPr>
          <w:p w14:paraId="7A9EF2A2" w14:textId="77777777" w:rsidR="00A113A4" w:rsidRDefault="00A113A4" w:rsidP="00A113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ECF3D6B" w14:textId="3AC6AEDA" w:rsidR="00A113A4" w:rsidRDefault="00A113A4" w:rsidP="00A113A4">
            <w:r>
              <w:t>Objem úvěrů poskytnutých nefinančním podnikům (</w:t>
            </w:r>
            <w:r w:rsidR="002F1B09">
              <w:t>v </w:t>
            </w:r>
            <w:r>
              <w:t xml:space="preserve">korunách </w:t>
            </w:r>
            <w:r w:rsidR="002F1B09">
              <w:t>i </w:t>
            </w:r>
            <w:r>
              <w:t xml:space="preserve">cizí měně) ve 2. čtvrtletí celkově meziročně vzrostl </w:t>
            </w:r>
            <w:r w:rsidR="002F1B09">
              <w:t>o </w:t>
            </w:r>
            <w:r>
              <w:t>3,5</w:t>
            </w:r>
            <w:r w:rsidR="00403F57">
              <w:t> %</w:t>
            </w:r>
            <w:r>
              <w:t xml:space="preserve">. Dynamičtěji se opět vyvíjel objem úvěrů v cizí měně, který se zvýšil </w:t>
            </w:r>
            <w:r w:rsidR="002F1B09">
              <w:t>o </w:t>
            </w:r>
            <w:r>
              <w:t>6,6</w:t>
            </w:r>
            <w:r w:rsidR="00403F57">
              <w:t> %</w:t>
            </w:r>
            <w:r>
              <w:t>. V porovnání s předchozím čtvrtletím však došlo k výrazné redukci pozorovaného růstu (všechny úvěry v 1</w:t>
            </w:r>
            <w:r w:rsidR="004A5D4E">
              <w:t>. čtvrtlet</w:t>
            </w:r>
            <w:r>
              <w:t xml:space="preserve">í rostly </w:t>
            </w:r>
            <w:r w:rsidR="002F1B09">
              <w:t>o </w:t>
            </w:r>
            <w:r>
              <w:t>6,2</w:t>
            </w:r>
            <w:r w:rsidR="00403F57">
              <w:t> %</w:t>
            </w:r>
            <w:r>
              <w:t xml:space="preserve">, v cizí měně </w:t>
            </w:r>
            <w:r w:rsidR="002F1B09">
              <w:t>o </w:t>
            </w:r>
            <w:r>
              <w:t>14,5</w:t>
            </w:r>
            <w:r w:rsidR="00403F57">
              <w:t> %</w:t>
            </w:r>
            <w:r>
              <w:t xml:space="preserve">). Objem úvěrů denominovaných v korunách vzrostl </w:t>
            </w:r>
            <w:r w:rsidR="002F1B09">
              <w:t>o </w:t>
            </w:r>
            <w:r>
              <w:t>2,2</w:t>
            </w:r>
            <w:r w:rsidR="00403F57">
              <w:t> %</w:t>
            </w:r>
            <w:r>
              <w:t>. Zpomalení růstu poskytnutých úvěrů se nevyhnulo zpracovatelskému průmyslu (</w:t>
            </w:r>
            <w:r w:rsidR="002F1B09">
              <w:t>z </w:t>
            </w:r>
            <w:r>
              <w:t>6,4 % v </w:t>
            </w:r>
            <w:r w:rsidR="004A5D4E">
              <w:t>1. </w:t>
            </w:r>
            <w:r>
              <w:t>kvartálu na 1,7</w:t>
            </w:r>
            <w:r w:rsidR="00403F57">
              <w:t> %</w:t>
            </w:r>
            <w:r>
              <w:t xml:space="preserve"> ve 2</w:t>
            </w:r>
            <w:r w:rsidR="004A5D4E">
              <w:t>. čtvrtlet</w:t>
            </w:r>
            <w:r>
              <w:t>í), stavebnictví (</w:t>
            </w:r>
            <w:r w:rsidR="002F1B09">
              <w:t>z </w:t>
            </w:r>
            <w:r>
              <w:t>13,7</w:t>
            </w:r>
            <w:r w:rsidR="00403F57">
              <w:t> %</w:t>
            </w:r>
            <w:r>
              <w:t xml:space="preserve"> na 7,6</w:t>
            </w:r>
            <w:r w:rsidR="00403F57">
              <w:t> %</w:t>
            </w:r>
            <w:r>
              <w:t xml:space="preserve">) nebo velkoobchodu </w:t>
            </w:r>
            <w:r w:rsidR="002F1B09">
              <w:t>a </w:t>
            </w:r>
            <w:r>
              <w:t xml:space="preserve">maloobchodu, opravám </w:t>
            </w:r>
            <w:r w:rsidR="002F1B09">
              <w:t>a </w:t>
            </w:r>
            <w:r>
              <w:t>údržbě motorových vozidel (ze 4,6</w:t>
            </w:r>
            <w:r w:rsidR="00403F57">
              <w:t> %</w:t>
            </w:r>
            <w:r>
              <w:t xml:space="preserve"> na 1,4</w:t>
            </w:r>
            <w:r w:rsidR="00403F57">
              <w:t> %</w:t>
            </w:r>
            <w:r>
              <w:t xml:space="preserve">). Silné tempo si udržely informační </w:t>
            </w:r>
            <w:r w:rsidR="002F1B09">
              <w:t>a </w:t>
            </w:r>
            <w:r>
              <w:t>komunikační činnosti (13,7</w:t>
            </w:r>
            <w:r w:rsidR="00403F57">
              <w:t> %</w:t>
            </w:r>
            <w:r>
              <w:t>).</w:t>
            </w:r>
          </w:p>
        </w:tc>
      </w:tr>
      <w:tr w:rsidR="00A113A4" w:rsidRPr="009110F7" w14:paraId="3A9FC687" w14:textId="77777777" w:rsidTr="001125EF">
        <w:trPr>
          <w:trHeight w:val="304"/>
        </w:trPr>
        <w:tc>
          <w:tcPr>
            <w:tcW w:w="1888" w:type="dxa"/>
            <w:vMerge w:val="restart"/>
            <w:shd w:val="clear" w:color="auto" w:fill="auto"/>
            <w:tcMar>
              <w:left w:w="0" w:type="dxa"/>
            </w:tcMar>
          </w:tcPr>
          <w:p w14:paraId="108DA6D4" w14:textId="77777777" w:rsidR="00A113A4" w:rsidRDefault="00A113A4" w:rsidP="00A113A4">
            <w:pPr>
              <w:pStyle w:val="Marginlie"/>
            </w:pPr>
          </w:p>
        </w:tc>
        <w:tc>
          <w:tcPr>
            <w:tcW w:w="250" w:type="dxa"/>
            <w:vMerge w:val="restart"/>
            <w:shd w:val="clear" w:color="auto" w:fill="auto"/>
            <w:tcMar>
              <w:left w:w="0" w:type="dxa"/>
            </w:tcMar>
          </w:tcPr>
          <w:p w14:paraId="2545D255" w14:textId="77777777" w:rsidR="00A113A4" w:rsidRDefault="00A113A4" w:rsidP="00A113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02A2CD04" w14:textId="7C14A229" w:rsidR="00A113A4" w:rsidRPr="00D75AC1" w:rsidRDefault="00A113A4" w:rsidP="00A113A4">
            <w:pPr>
              <w:spacing w:after="0"/>
              <w:rPr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Graf </w:t>
            </w:r>
            <w:r w:rsidR="00403F57">
              <w:rPr>
                <w:rFonts w:cs="Arial"/>
                <w:b/>
                <w:bCs/>
                <w:color w:val="000000"/>
                <w:sz w:val="18"/>
                <w:szCs w:val="18"/>
              </w:rPr>
              <w:t>č. </w:t>
            </w:r>
            <w:r w:rsidR="008A394E">
              <w:rPr>
                <w:rFonts w:cs="Arial"/>
                <w:b/>
                <w:bCs/>
                <w:color w:val="000000"/>
                <w:sz w:val="18"/>
                <w:szCs w:val="18"/>
              </w:rPr>
              <w:t>16</w:t>
            </w:r>
            <w:r w:rsidRPr="00631BC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spacing w:val="-4"/>
                <w:sz w:val="18"/>
                <w:szCs w:val="18"/>
              </w:rPr>
              <w:t xml:space="preserve">Tržní úrokové sazby </w:t>
            </w:r>
            <w:r w:rsidRPr="009067EA">
              <w:rPr>
                <w:spacing w:val="-4"/>
                <w:sz w:val="18"/>
                <w:szCs w:val="18"/>
              </w:rPr>
              <w:t>(v %)</w:t>
            </w:r>
          </w:p>
        </w:tc>
      </w:tr>
      <w:tr w:rsidR="00A113A4" w:rsidRPr="009110F7" w14:paraId="3D9F5F63" w14:textId="77777777" w:rsidTr="001125EF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1E900C1A" w14:textId="77777777" w:rsidR="00A113A4" w:rsidRPr="009110F7" w:rsidRDefault="00A113A4" w:rsidP="00A113A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172D10DF" w14:textId="77777777" w:rsidR="00A113A4" w:rsidRPr="009110F7" w:rsidRDefault="00A113A4" w:rsidP="00A113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6ED032B" w14:textId="37DA06F4" w:rsidR="00A113A4" w:rsidRPr="009110F7" w:rsidRDefault="00A113A4" w:rsidP="00A113A4">
            <w:pPr>
              <w:spacing w:after="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2499AF4" wp14:editId="136FECE6">
                  <wp:extent cx="4737100" cy="3437907"/>
                  <wp:effectExtent l="0" t="0" r="635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113A4" w:rsidRPr="009110F7" w14:paraId="1A0EACFC" w14:textId="77777777" w:rsidTr="001125EF">
        <w:trPr>
          <w:trHeight w:val="170"/>
        </w:trPr>
        <w:tc>
          <w:tcPr>
            <w:tcW w:w="1888" w:type="dxa"/>
            <w:vMerge/>
            <w:shd w:val="clear" w:color="auto" w:fill="auto"/>
            <w:tcMar>
              <w:left w:w="0" w:type="dxa"/>
            </w:tcMar>
          </w:tcPr>
          <w:p w14:paraId="261B3FD8" w14:textId="77777777" w:rsidR="00A113A4" w:rsidRPr="009110F7" w:rsidRDefault="00A113A4" w:rsidP="00A113A4">
            <w:pPr>
              <w:pStyle w:val="Marginlie"/>
            </w:pPr>
          </w:p>
        </w:tc>
        <w:tc>
          <w:tcPr>
            <w:tcW w:w="250" w:type="dxa"/>
            <w:vMerge/>
            <w:shd w:val="clear" w:color="auto" w:fill="auto"/>
            <w:tcMar>
              <w:left w:w="0" w:type="dxa"/>
            </w:tcMar>
          </w:tcPr>
          <w:p w14:paraId="7E6D0400" w14:textId="77777777" w:rsidR="00A113A4" w:rsidRPr="009110F7" w:rsidRDefault="00A113A4" w:rsidP="00A113A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501" w:type="dxa"/>
            <w:shd w:val="clear" w:color="auto" w:fill="auto"/>
            <w:tcMar>
              <w:left w:w="0" w:type="dxa"/>
            </w:tcMar>
          </w:tcPr>
          <w:p w14:paraId="373F7F98" w14:textId="7EF4A4B1" w:rsidR="00A113A4" w:rsidRPr="009110F7" w:rsidRDefault="00A113A4" w:rsidP="00A113A4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ČNB</w:t>
            </w:r>
          </w:p>
        </w:tc>
      </w:tr>
    </w:tbl>
    <w:p w14:paraId="63ECF9C9" w14:textId="6FDDEDF7" w:rsidR="00A50D73" w:rsidRPr="009110F7" w:rsidRDefault="00A50D73" w:rsidP="00EB1ACB">
      <w:pPr>
        <w:pStyle w:val="Nadpis11"/>
        <w:spacing w:after="0"/>
        <w:rPr>
          <w:sz w:val="2"/>
          <w:szCs w:val="2"/>
        </w:rPr>
      </w:pPr>
      <w:bookmarkStart w:id="1" w:name="_GoBack"/>
      <w:bookmarkEnd w:id="1"/>
    </w:p>
    <w:sectPr w:rsidR="00A50D73" w:rsidRPr="009110F7" w:rsidSect="00EB1AC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0" w:right="1134" w:bottom="1418" w:left="1134" w:header="680" w:footer="737" w:gutter="0"/>
      <w:pgNumType w:start="25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60E42" w16cid:durableId="211A8B45"/>
  <w16cid:commentId w16cid:paraId="0353E24E" w16cid:durableId="211BEE38"/>
  <w16cid:commentId w16cid:paraId="1C386A8F" w16cid:durableId="211A9076"/>
  <w16cid:commentId w16cid:paraId="2A0C002C" w16cid:durableId="211A973A"/>
  <w16cid:commentId w16cid:paraId="706065F0" w16cid:durableId="211A91DA"/>
  <w16cid:commentId w16cid:paraId="22EE5AE9" w16cid:durableId="211B6626"/>
  <w16cid:commentId w16cid:paraId="6884C1E2" w16cid:durableId="211B675E"/>
  <w16cid:commentId w16cid:paraId="6C0EBCAF" w16cid:durableId="211B7A37"/>
  <w16cid:commentId w16cid:paraId="2CEF0B27" w16cid:durableId="211B750B"/>
  <w16cid:commentId w16cid:paraId="3634956F" w16cid:durableId="211BCF1B"/>
  <w16cid:commentId w16cid:paraId="07C1F79B" w16cid:durableId="211BEA3A"/>
  <w16cid:commentId w16cid:paraId="0D4FABC8" w16cid:durableId="211CBB71"/>
  <w16cid:commentId w16cid:paraId="76EE34F0" w16cid:durableId="211CB0AE"/>
  <w16cid:commentId w16cid:paraId="3E708163" w16cid:durableId="211CB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B87F" w14:textId="77777777" w:rsidR="00041B2B" w:rsidRDefault="00041B2B" w:rsidP="00E71A58">
      <w:r>
        <w:separator/>
      </w:r>
    </w:p>
  </w:endnote>
  <w:endnote w:type="continuationSeparator" w:id="0">
    <w:p w14:paraId="08172019" w14:textId="77777777" w:rsidR="00041B2B" w:rsidRDefault="00041B2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59990D47" w:rsidR="00880A0E" w:rsidRPr="00932443" w:rsidRDefault="00880A0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B1ACB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 pololetí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48480B84" w:rsidR="00880A0E" w:rsidRPr="00932443" w:rsidRDefault="00880A0E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pololetí</w:t>
    </w:r>
    <w:r>
      <w:rPr>
        <w:szCs w:val="16"/>
      </w:rPr>
      <w:t xml:space="preserve">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B1ACB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0A8B6" w14:textId="77777777" w:rsidR="00041B2B" w:rsidRDefault="00041B2B" w:rsidP="00A21B4D">
      <w:pPr>
        <w:spacing w:after="0"/>
      </w:pPr>
      <w:r>
        <w:separator/>
      </w:r>
    </w:p>
  </w:footnote>
  <w:footnote w:type="continuationSeparator" w:id="0">
    <w:p w14:paraId="266843E2" w14:textId="77777777" w:rsidR="00041B2B" w:rsidRDefault="00041B2B" w:rsidP="00E71A58">
      <w:r>
        <w:continuationSeparator/>
      </w:r>
    </w:p>
  </w:footnote>
  <w:footnote w:id="1">
    <w:p w14:paraId="2BF9E958" w14:textId="77777777" w:rsidR="00880A0E" w:rsidRPr="004470E6" w:rsidRDefault="00880A0E">
      <w:pPr>
        <w:pStyle w:val="Textpoznpodarou"/>
        <w:rPr>
          <w:sz w:val="16"/>
          <w:szCs w:val="16"/>
        </w:rPr>
      </w:pPr>
      <w:r w:rsidRPr="004470E6">
        <w:rPr>
          <w:rStyle w:val="Znakapoznpodarou"/>
          <w:sz w:val="16"/>
          <w:szCs w:val="16"/>
        </w:rPr>
        <w:footnoteRef/>
      </w:r>
      <w:r w:rsidRPr="004470E6">
        <w:rPr>
          <w:sz w:val="16"/>
          <w:szCs w:val="16"/>
        </w:rPr>
        <w:t xml:space="preserve"> Není-li uvedeno jinak, je zdrojem údajů v této kapitole databáze ARAD České národní banky.</w:t>
      </w:r>
    </w:p>
  </w:footnote>
  <w:footnote w:id="2">
    <w:p w14:paraId="5C6F268E" w14:textId="668A2AB6" w:rsidR="00880A0E" w:rsidRPr="00113954" w:rsidRDefault="00880A0E" w:rsidP="002F5285">
      <w:pPr>
        <w:pStyle w:val="Textpoznpodarou"/>
        <w:rPr>
          <w:sz w:val="16"/>
          <w:szCs w:val="16"/>
        </w:rPr>
      </w:pPr>
      <w:r w:rsidRPr="00113954">
        <w:rPr>
          <w:rStyle w:val="Znakapoznpodarou"/>
          <w:sz w:val="16"/>
          <w:szCs w:val="16"/>
        </w:rPr>
        <w:footnoteRef/>
      </w:r>
      <w:r w:rsidRPr="00113954">
        <w:rPr>
          <w:sz w:val="16"/>
          <w:szCs w:val="16"/>
        </w:rPr>
        <w:t xml:space="preserve"> Podle komentáře ČNB v</w:t>
      </w:r>
      <w:r>
        <w:rPr>
          <w:sz w:val="16"/>
          <w:szCs w:val="16"/>
        </w:rPr>
        <w:t> </w:t>
      </w:r>
      <w:r w:rsidRPr="00113954">
        <w:rPr>
          <w:sz w:val="16"/>
          <w:szCs w:val="16"/>
        </w:rPr>
        <w:t>lednu 2019 došlo v</w:t>
      </w:r>
      <w:r>
        <w:rPr>
          <w:sz w:val="16"/>
          <w:szCs w:val="16"/>
        </w:rPr>
        <w:t> </w:t>
      </w:r>
      <w:r w:rsidRPr="00113954">
        <w:rPr>
          <w:sz w:val="16"/>
          <w:szCs w:val="16"/>
        </w:rPr>
        <w:t>bankovní statistice oproti prosinci 2018 k</w:t>
      </w:r>
      <w:r>
        <w:rPr>
          <w:sz w:val="16"/>
          <w:szCs w:val="16"/>
        </w:rPr>
        <w:t> </w:t>
      </w:r>
      <w:r w:rsidRPr="00113954">
        <w:rPr>
          <w:sz w:val="16"/>
          <w:szCs w:val="16"/>
        </w:rPr>
        <w:t xml:space="preserve">poklesu kreditních zůstatků na </w:t>
      </w:r>
      <w:r>
        <w:rPr>
          <w:sz w:val="16"/>
          <w:szCs w:val="16"/>
        </w:rPr>
        <w:t xml:space="preserve">běžných účtech, </w:t>
      </w:r>
      <w:r w:rsidRPr="00113954">
        <w:rPr>
          <w:sz w:val="16"/>
          <w:szCs w:val="16"/>
        </w:rPr>
        <w:t>zejména v</w:t>
      </w:r>
      <w:r>
        <w:rPr>
          <w:sz w:val="16"/>
          <w:szCs w:val="16"/>
        </w:rPr>
        <w:t> </w:t>
      </w:r>
      <w:r w:rsidRPr="00113954">
        <w:rPr>
          <w:sz w:val="16"/>
          <w:szCs w:val="16"/>
        </w:rPr>
        <w:t>sektoru domácnost</w:t>
      </w:r>
      <w:r>
        <w:rPr>
          <w:sz w:val="16"/>
          <w:szCs w:val="16"/>
        </w:rPr>
        <w:t>í</w:t>
      </w:r>
      <w:r w:rsidRPr="00113954">
        <w:rPr>
          <w:sz w:val="16"/>
          <w:szCs w:val="16"/>
        </w:rPr>
        <w:t xml:space="preserve">. Tento výkyv byl způsoben </w:t>
      </w:r>
      <w:r>
        <w:rPr>
          <w:sz w:val="16"/>
          <w:szCs w:val="16"/>
        </w:rPr>
        <w:t>jednorázovým překlasifikováním</w:t>
      </w:r>
      <w:r w:rsidRPr="00113954">
        <w:rPr>
          <w:sz w:val="16"/>
          <w:szCs w:val="16"/>
        </w:rPr>
        <w:t xml:space="preserve"> ze strany vykazujících subjektů do úsporných vkladů na požádání.</w:t>
      </w:r>
    </w:p>
  </w:footnote>
  <w:footnote w:id="3">
    <w:p w14:paraId="501D9E4A" w14:textId="5909DE90" w:rsidR="00880A0E" w:rsidRPr="00C26AB2" w:rsidRDefault="00880A0E" w:rsidP="002F5285">
      <w:pPr>
        <w:rPr>
          <w:sz w:val="16"/>
          <w:szCs w:val="16"/>
        </w:rPr>
      </w:pPr>
      <w:r w:rsidRPr="00C26AB2">
        <w:rPr>
          <w:rStyle w:val="Znakapoznpodarou"/>
          <w:sz w:val="16"/>
          <w:szCs w:val="16"/>
        </w:rPr>
        <w:footnoteRef/>
      </w:r>
      <w:r w:rsidRPr="00C26AB2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 xml:space="preserve">důsledku úpravy definice hypotečního úvěru podle novelizovaného zákona </w:t>
      </w:r>
      <w:r>
        <w:rPr>
          <w:sz w:val="16"/>
          <w:szCs w:val="16"/>
        </w:rPr>
        <w:t>č. </w:t>
      </w:r>
      <w:r w:rsidRPr="00C26AB2">
        <w:rPr>
          <w:sz w:val="16"/>
          <w:szCs w:val="16"/>
        </w:rPr>
        <w:t>190/2004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>Sb.</w:t>
      </w:r>
      <w:r>
        <w:rPr>
          <w:sz w:val="16"/>
          <w:szCs w:val="16"/>
        </w:rPr>
        <w:t>,</w:t>
      </w:r>
      <w:r w:rsidRPr="00C26AB2">
        <w:rPr>
          <w:sz w:val="16"/>
          <w:szCs w:val="16"/>
        </w:rPr>
        <w:t xml:space="preserve"> o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>dluhopisech</w:t>
      </w:r>
      <w:r>
        <w:rPr>
          <w:sz w:val="16"/>
          <w:szCs w:val="16"/>
        </w:rPr>
        <w:t xml:space="preserve">, </w:t>
      </w:r>
      <w:r w:rsidRPr="00C26AB2">
        <w:rPr>
          <w:sz w:val="16"/>
          <w:szCs w:val="16"/>
        </w:rPr>
        <w:t>s</w:t>
      </w:r>
      <w:r>
        <w:rPr>
          <w:sz w:val="16"/>
          <w:szCs w:val="16"/>
        </w:rPr>
        <w:t> </w:t>
      </w:r>
      <w:r w:rsidRPr="00C26AB2">
        <w:rPr>
          <w:sz w:val="16"/>
          <w:szCs w:val="16"/>
        </w:rPr>
        <w:t>účinností od 4</w:t>
      </w:r>
      <w:r>
        <w:rPr>
          <w:sz w:val="16"/>
          <w:szCs w:val="16"/>
        </w:rPr>
        <w:t>. </w:t>
      </w:r>
      <w:r w:rsidRPr="00C26AB2">
        <w:rPr>
          <w:sz w:val="16"/>
          <w:szCs w:val="16"/>
        </w:rPr>
        <w:t>1</w:t>
      </w:r>
      <w:r>
        <w:rPr>
          <w:sz w:val="16"/>
          <w:szCs w:val="16"/>
        </w:rPr>
        <w:t>. </w:t>
      </w:r>
      <w:r w:rsidRPr="00C26AB2">
        <w:rPr>
          <w:sz w:val="16"/>
          <w:szCs w:val="16"/>
        </w:rPr>
        <w:t>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880A0E" w:rsidRDefault="00880A0E" w:rsidP="00937AE2">
    <w:pPr>
      <w:pStyle w:val="Zhlav"/>
    </w:pPr>
    <w:r>
      <w:t>Vývoj ekonomiky České republiky</w:t>
    </w:r>
  </w:p>
  <w:p w14:paraId="675E4C41" w14:textId="77777777" w:rsidR="00880A0E" w:rsidRPr="006F5416" w:rsidRDefault="00880A0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880A0E" w:rsidRDefault="00880A0E" w:rsidP="00937AE2">
    <w:pPr>
      <w:pStyle w:val="Zhlav"/>
    </w:pPr>
    <w:r>
      <w:t>Vývoj ekonomiky České republiky</w:t>
    </w:r>
  </w:p>
  <w:p w14:paraId="0CDCFD48" w14:textId="77777777" w:rsidR="00880A0E" w:rsidRPr="006F5416" w:rsidRDefault="00880A0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B2B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C7E3F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1AC"/>
    <w:rsid w:val="002A532A"/>
    <w:rsid w:val="002A5846"/>
    <w:rsid w:val="002A5D97"/>
    <w:rsid w:val="002A603E"/>
    <w:rsid w:val="002A63B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989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F57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279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B50"/>
    <w:rsid w:val="008C7569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5273"/>
    <w:rsid w:val="009E57A8"/>
    <w:rsid w:val="009E5B85"/>
    <w:rsid w:val="009E5DDB"/>
    <w:rsid w:val="009F2921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475E8"/>
    <w:rsid w:val="00C50E79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F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73AE"/>
    <w:rsid w:val="00D0085A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1ACB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32BC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Q\2019Q2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557159743329959E-2"/>
          <c:y val="2.1711264016309892E-2"/>
          <c:w val="0.93757303275920301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1'!$A$30:$B$95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1'!$C$30:$C$95</c:f>
              <c:numCache>
                <c:formatCode>0.00</c:formatCode>
                <c:ptCount val="66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  <c:pt idx="9">
                  <c:v>0.05</c:v>
                </c:pt>
                <c:pt idx="10">
                  <c:v>0.05</c:v>
                </c:pt>
                <c:pt idx="11">
                  <c:v>0.05</c:v>
                </c:pt>
                <c:pt idx="12">
                  <c:v>0.05</c:v>
                </c:pt>
                <c:pt idx="13">
                  <c:v>0.05</c:v>
                </c:pt>
                <c:pt idx="14">
                  <c:v>0.05</c:v>
                </c:pt>
                <c:pt idx="15">
                  <c:v>0.05</c:v>
                </c:pt>
                <c:pt idx="16">
                  <c:v>0.05</c:v>
                </c:pt>
                <c:pt idx="17">
                  <c:v>0.05</c:v>
                </c:pt>
                <c:pt idx="18">
                  <c:v>0.05</c:v>
                </c:pt>
                <c:pt idx="19">
                  <c:v>0.05</c:v>
                </c:pt>
                <c:pt idx="20">
                  <c:v>0.05</c:v>
                </c:pt>
                <c:pt idx="21">
                  <c:v>0.05</c:v>
                </c:pt>
                <c:pt idx="22">
                  <c:v>0.05</c:v>
                </c:pt>
                <c:pt idx="23">
                  <c:v>0.05</c:v>
                </c:pt>
                <c:pt idx="24" formatCode="General">
                  <c:v>0.05</c:v>
                </c:pt>
                <c:pt idx="25" formatCode="General">
                  <c:v>0.05</c:v>
                </c:pt>
                <c:pt idx="26" formatCode="General">
                  <c:v>0.05</c:v>
                </c:pt>
                <c:pt idx="27" formatCode="General">
                  <c:v>0.05</c:v>
                </c:pt>
                <c:pt idx="28" formatCode="General">
                  <c:v>0.05</c:v>
                </c:pt>
                <c:pt idx="29" formatCode="General">
                  <c:v>0.05</c:v>
                </c:pt>
                <c:pt idx="30" formatCode="General">
                  <c:v>0.05</c:v>
                </c:pt>
                <c:pt idx="31" formatCode="General">
                  <c:v>0.05</c:v>
                </c:pt>
                <c:pt idx="32" formatCode="General">
                  <c:v>0.05</c:v>
                </c:pt>
                <c:pt idx="33" formatCode="General">
                  <c:v>0.05</c:v>
                </c:pt>
                <c:pt idx="34" formatCode="General">
                  <c:v>0.05</c:v>
                </c:pt>
                <c:pt idx="35" formatCode="General">
                  <c:v>0.05</c:v>
                </c:pt>
                <c:pt idx="36" formatCode="General">
                  <c:v>0.05</c:v>
                </c:pt>
                <c:pt idx="37" formatCode="General">
                  <c:v>0.05</c:v>
                </c:pt>
                <c:pt idx="38" formatCode="General">
                  <c:v>0.05</c:v>
                </c:pt>
                <c:pt idx="39" formatCode="General">
                  <c:v>0.05</c:v>
                </c:pt>
                <c:pt idx="40" formatCode="General">
                  <c:v>0.05</c:v>
                </c:pt>
                <c:pt idx="41" formatCode="General">
                  <c:v>0.05</c:v>
                </c:pt>
                <c:pt idx="42" formatCode="General">
                  <c:v>0.05</c:v>
                </c:pt>
                <c:pt idx="43" formatCode="General">
                  <c:v>0.25</c:v>
                </c:pt>
                <c:pt idx="44" formatCode="General">
                  <c:v>0.25</c:v>
                </c:pt>
                <c:pt idx="45" formatCode="General">
                  <c:v>0.25</c:v>
                </c:pt>
                <c:pt idx="46" formatCode="General">
                  <c:v>0.5</c:v>
                </c:pt>
                <c:pt idx="47" formatCode="General">
                  <c:v>0.5</c:v>
                </c:pt>
                <c:pt idx="48" formatCode="General">
                  <c:v>0.5</c:v>
                </c:pt>
                <c:pt idx="49" formatCode="General">
                  <c:v>0.75</c:v>
                </c:pt>
                <c:pt idx="50" formatCode="General">
                  <c:v>0.75</c:v>
                </c:pt>
                <c:pt idx="51" formatCode="General">
                  <c:v>0.75</c:v>
                </c:pt>
                <c:pt idx="52" formatCode="General">
                  <c:v>0.75</c:v>
                </c:pt>
                <c:pt idx="53" formatCode="General">
                  <c:v>1</c:v>
                </c:pt>
                <c:pt idx="54" formatCode="General">
                  <c:v>1</c:v>
                </c:pt>
                <c:pt idx="55" formatCode="General">
                  <c:v>1.25</c:v>
                </c:pt>
                <c:pt idx="56" formatCode="General">
                  <c:v>1.5</c:v>
                </c:pt>
                <c:pt idx="57" formatCode="General">
                  <c:v>1.5</c:v>
                </c:pt>
                <c:pt idx="58" formatCode="General">
                  <c:v>1.75</c:v>
                </c:pt>
                <c:pt idx="59" formatCode="General">
                  <c:v>1.75</c:v>
                </c:pt>
                <c:pt idx="60" formatCode="General">
                  <c:v>1.75</c:v>
                </c:pt>
                <c:pt idx="61" formatCode="General">
                  <c:v>1.75</c:v>
                </c:pt>
                <c:pt idx="62" formatCode="General">
                  <c:v>1.75</c:v>
                </c:pt>
                <c:pt idx="63" formatCode="General">
                  <c:v>1.75</c:v>
                </c:pt>
                <c:pt idx="64" formatCode="General">
                  <c:v>2</c:v>
                </c:pt>
                <c:pt idx="65" formatCode="General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77-46F8-9F5B-FF3EE5FBD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1'!$A$30:$B$95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1'!$F$30:$F$95</c:f>
              <c:numCache>
                <c:formatCode>General</c:formatCode>
                <c:ptCount val="66"/>
                <c:pt idx="0">
                  <c:v>0.23</c:v>
                </c:pt>
                <c:pt idx="1">
                  <c:v>0.28000000000000003</c:v>
                </c:pt>
                <c:pt idx="2">
                  <c:v>0.26</c:v>
                </c:pt>
                <c:pt idx="3">
                  <c:v>0.23</c:v>
                </c:pt>
                <c:pt idx="4">
                  <c:v>0.21</c:v>
                </c:pt>
                <c:pt idx="5">
                  <c:v>0.24</c:v>
                </c:pt>
                <c:pt idx="6">
                  <c:v>0.23</c:v>
                </c:pt>
                <c:pt idx="7">
                  <c:v>0.18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0.12</c:v>
                </c:pt>
                <c:pt idx="11">
                  <c:v>0.13</c:v>
                </c:pt>
                <c:pt idx="12">
                  <c:v>0.09</c:v>
                </c:pt>
                <c:pt idx="13">
                  <c:v>0.06</c:v>
                </c:pt>
                <c:pt idx="14">
                  <c:v>0.04</c:v>
                </c:pt>
                <c:pt idx="15">
                  <c:v>-0.03</c:v>
                </c:pt>
                <c:pt idx="16">
                  <c:v>0.04</c:v>
                </c:pt>
                <c:pt idx="17">
                  <c:v>0.11</c:v>
                </c:pt>
                <c:pt idx="18">
                  <c:v>0.02</c:v>
                </c:pt>
                <c:pt idx="19">
                  <c:v>-7.0000000000000007E-2</c:v>
                </c:pt>
                <c:pt idx="20">
                  <c:v>-0.3</c:v>
                </c:pt>
                <c:pt idx="21">
                  <c:v>-0.28000000000000003</c:v>
                </c:pt>
                <c:pt idx="22">
                  <c:v>-0.33</c:v>
                </c:pt>
                <c:pt idx="23">
                  <c:v>-0.38</c:v>
                </c:pt>
                <c:pt idx="24">
                  <c:v>-0.21</c:v>
                </c:pt>
                <c:pt idx="25">
                  <c:v>-0.18</c:v>
                </c:pt>
                <c:pt idx="26">
                  <c:v>-0.17</c:v>
                </c:pt>
                <c:pt idx="27">
                  <c:v>-0.08</c:v>
                </c:pt>
                <c:pt idx="28">
                  <c:v>-0.04</c:v>
                </c:pt>
                <c:pt idx="29">
                  <c:v>-0.05</c:v>
                </c:pt>
                <c:pt idx="30">
                  <c:v>-0.13</c:v>
                </c:pt>
                <c:pt idx="31">
                  <c:v>-0.22</c:v>
                </c:pt>
                <c:pt idx="32">
                  <c:v>-0.5</c:v>
                </c:pt>
                <c:pt idx="33">
                  <c:v>-0.74</c:v>
                </c:pt>
                <c:pt idx="34">
                  <c:v>-0.73</c:v>
                </c:pt>
                <c:pt idx="35">
                  <c:v>-0.81</c:v>
                </c:pt>
                <c:pt idx="36">
                  <c:v>-0.88</c:v>
                </c:pt>
                <c:pt idx="37">
                  <c:v>-0.53</c:v>
                </c:pt>
                <c:pt idx="38">
                  <c:v>-0.44</c:v>
                </c:pt>
                <c:pt idx="39">
                  <c:v>-0.23</c:v>
                </c:pt>
                <c:pt idx="40">
                  <c:v>-0.24</c:v>
                </c:pt>
                <c:pt idx="41">
                  <c:v>-0.25</c:v>
                </c:pt>
                <c:pt idx="42">
                  <c:v>-0.28999999999999998</c:v>
                </c:pt>
                <c:pt idx="43">
                  <c:v>-0.33</c:v>
                </c:pt>
                <c:pt idx="44">
                  <c:v>-0.28999999999999998</c:v>
                </c:pt>
                <c:pt idx="45">
                  <c:v>0.12</c:v>
                </c:pt>
                <c:pt idx="46">
                  <c:v>0.31</c:v>
                </c:pt>
                <c:pt idx="47">
                  <c:v>0.19</c:v>
                </c:pt>
                <c:pt idx="48">
                  <c:v>0.46</c:v>
                </c:pt>
                <c:pt idx="49">
                  <c:v>0.55000000000000004</c:v>
                </c:pt>
                <c:pt idx="50">
                  <c:v>0.62</c:v>
                </c:pt>
                <c:pt idx="51">
                  <c:v>0.6</c:v>
                </c:pt>
                <c:pt idx="52">
                  <c:v>0.7</c:v>
                </c:pt>
                <c:pt idx="53">
                  <c:v>0.89</c:v>
                </c:pt>
                <c:pt idx="54">
                  <c:v>1.0900000000000001</c:v>
                </c:pt>
                <c:pt idx="55">
                  <c:v>1.26</c:v>
                </c:pt>
                <c:pt idx="56">
                  <c:v>1.34</c:v>
                </c:pt>
                <c:pt idx="57">
                  <c:v>1.44</c:v>
                </c:pt>
                <c:pt idx="58">
                  <c:v>1.49</c:v>
                </c:pt>
                <c:pt idx="59">
                  <c:v>1.52</c:v>
                </c:pt>
                <c:pt idx="60">
                  <c:v>1.66</c:v>
                </c:pt>
                <c:pt idx="61">
                  <c:v>1.74</c:v>
                </c:pt>
                <c:pt idx="62">
                  <c:v>1.71</c:v>
                </c:pt>
                <c:pt idx="63">
                  <c:v>1.63</c:v>
                </c:pt>
                <c:pt idx="64">
                  <c:v>1.62</c:v>
                </c:pt>
                <c:pt idx="65">
                  <c:v>1.52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F77-46F8-9F5B-FF3EE5FBD3A0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1'!$A$30:$B$95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1'!$D$30:$D$95</c:f>
              <c:numCache>
                <c:formatCode>General</c:formatCode>
                <c:ptCount val="66"/>
                <c:pt idx="0">
                  <c:v>0.37</c:v>
                </c:pt>
                <c:pt idx="1">
                  <c:v>0.37</c:v>
                </c:pt>
                <c:pt idx="2">
                  <c:v>0.37</c:v>
                </c:pt>
                <c:pt idx="3">
                  <c:v>0.37</c:v>
                </c:pt>
                <c:pt idx="4">
                  <c:v>0.37</c:v>
                </c:pt>
                <c:pt idx="5">
                  <c:v>0.35</c:v>
                </c:pt>
                <c:pt idx="6">
                  <c:v>0.35</c:v>
                </c:pt>
                <c:pt idx="7">
                  <c:v>0.35</c:v>
                </c:pt>
                <c:pt idx="8">
                  <c:v>0.35</c:v>
                </c:pt>
                <c:pt idx="9">
                  <c:v>0.35</c:v>
                </c:pt>
                <c:pt idx="10">
                  <c:v>0.34</c:v>
                </c:pt>
                <c:pt idx="11">
                  <c:v>0.34</c:v>
                </c:pt>
                <c:pt idx="12">
                  <c:v>0.33</c:v>
                </c:pt>
                <c:pt idx="13">
                  <c:v>0.33</c:v>
                </c:pt>
                <c:pt idx="14">
                  <c:v>0.32</c:v>
                </c:pt>
                <c:pt idx="15">
                  <c:v>0.31</c:v>
                </c:pt>
                <c:pt idx="16">
                  <c:v>0.31</c:v>
                </c:pt>
                <c:pt idx="17">
                  <c:v>0.31</c:v>
                </c:pt>
                <c:pt idx="18">
                  <c:v>0.31</c:v>
                </c:pt>
                <c:pt idx="19">
                  <c:v>0.31</c:v>
                </c:pt>
                <c:pt idx="20">
                  <c:v>0.3</c:v>
                </c:pt>
                <c:pt idx="21">
                  <c:v>0.28999999999999998</c:v>
                </c:pt>
                <c:pt idx="22">
                  <c:v>0.28999999999999998</c:v>
                </c:pt>
                <c:pt idx="23">
                  <c:v>0.28999999999999998</c:v>
                </c:pt>
                <c:pt idx="24">
                  <c:v>0.28999999999999998</c:v>
                </c:pt>
                <c:pt idx="25">
                  <c:v>0.28000000000000003</c:v>
                </c:pt>
                <c:pt idx="26">
                  <c:v>0.28999999999999998</c:v>
                </c:pt>
                <c:pt idx="27">
                  <c:v>0.28999999999999998</c:v>
                </c:pt>
                <c:pt idx="28">
                  <c:v>0.28999999999999998</c:v>
                </c:pt>
                <c:pt idx="29">
                  <c:v>0.28999999999999998</c:v>
                </c:pt>
                <c:pt idx="30">
                  <c:v>0.28999999999999998</c:v>
                </c:pt>
                <c:pt idx="31">
                  <c:v>0.28999999999999998</c:v>
                </c:pt>
                <c:pt idx="32">
                  <c:v>0.28999999999999998</c:v>
                </c:pt>
                <c:pt idx="33">
                  <c:v>0.28999999999999998</c:v>
                </c:pt>
                <c:pt idx="34">
                  <c:v>0.28999999999999998</c:v>
                </c:pt>
                <c:pt idx="35">
                  <c:v>0.28999999999999998</c:v>
                </c:pt>
                <c:pt idx="36">
                  <c:v>0.28000000000000003</c:v>
                </c:pt>
                <c:pt idx="37">
                  <c:v>0.28000000000000003</c:v>
                </c:pt>
                <c:pt idx="38">
                  <c:v>0.28000000000000003</c:v>
                </c:pt>
                <c:pt idx="39">
                  <c:v>0.28999999999999998</c:v>
                </c:pt>
                <c:pt idx="40">
                  <c:v>0.3</c:v>
                </c:pt>
                <c:pt idx="41">
                  <c:v>0.3</c:v>
                </c:pt>
                <c:pt idx="42">
                  <c:v>0.3</c:v>
                </c:pt>
                <c:pt idx="43">
                  <c:v>0.43</c:v>
                </c:pt>
                <c:pt idx="44">
                  <c:v>0.46</c:v>
                </c:pt>
                <c:pt idx="45">
                  <c:v>0.51</c:v>
                </c:pt>
                <c:pt idx="46">
                  <c:v>0.71</c:v>
                </c:pt>
                <c:pt idx="47">
                  <c:v>0.75</c:v>
                </c:pt>
                <c:pt idx="48">
                  <c:v>0.77</c:v>
                </c:pt>
                <c:pt idx="49">
                  <c:v>0.9</c:v>
                </c:pt>
                <c:pt idx="50">
                  <c:v>0.9</c:v>
                </c:pt>
                <c:pt idx="51">
                  <c:v>0.9</c:v>
                </c:pt>
                <c:pt idx="52">
                  <c:v>0.9</c:v>
                </c:pt>
                <c:pt idx="53">
                  <c:v>0.93</c:v>
                </c:pt>
                <c:pt idx="54">
                  <c:v>1.18</c:v>
                </c:pt>
                <c:pt idx="55">
                  <c:v>1.45</c:v>
                </c:pt>
                <c:pt idx="56">
                  <c:v>1.54</c:v>
                </c:pt>
                <c:pt idx="57">
                  <c:v>1.76</c:v>
                </c:pt>
                <c:pt idx="58">
                  <c:v>1.99</c:v>
                </c:pt>
                <c:pt idx="59">
                  <c:v>2.0099999999999998</c:v>
                </c:pt>
                <c:pt idx="60">
                  <c:v>2.0099999999999998</c:v>
                </c:pt>
                <c:pt idx="61">
                  <c:v>2.0099999999999998</c:v>
                </c:pt>
                <c:pt idx="62">
                  <c:v>2.0299999999999998</c:v>
                </c:pt>
                <c:pt idx="63">
                  <c:v>2.02</c:v>
                </c:pt>
                <c:pt idx="64">
                  <c:v>2.19</c:v>
                </c:pt>
                <c:pt idx="65">
                  <c:v>2.17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F77-46F8-9F5B-FF3EE5FBD3A0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1'!$A$30:$B$95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1'!$G$30:$G$95</c:f>
              <c:numCache>
                <c:formatCode>General</c:formatCode>
                <c:ptCount val="66"/>
                <c:pt idx="0">
                  <c:v>1.0900000000000001</c:v>
                </c:pt>
                <c:pt idx="1">
                  <c:v>1.2</c:v>
                </c:pt>
                <c:pt idx="2">
                  <c:v>1.1399999999999999</c:v>
                </c:pt>
                <c:pt idx="3">
                  <c:v>0.99</c:v>
                </c:pt>
                <c:pt idx="4">
                  <c:v>0.8</c:v>
                </c:pt>
                <c:pt idx="5">
                  <c:v>0.68</c:v>
                </c:pt>
                <c:pt idx="6">
                  <c:v>0.65</c:v>
                </c:pt>
                <c:pt idx="7">
                  <c:v>0.62</c:v>
                </c:pt>
                <c:pt idx="8">
                  <c:v>0.51</c:v>
                </c:pt>
                <c:pt idx="9">
                  <c:v>0.37</c:v>
                </c:pt>
                <c:pt idx="10">
                  <c:v>0.24</c:v>
                </c:pt>
                <c:pt idx="11">
                  <c:v>0.22</c:v>
                </c:pt>
                <c:pt idx="12">
                  <c:v>0.13</c:v>
                </c:pt>
                <c:pt idx="13">
                  <c:v>0.17</c:v>
                </c:pt>
                <c:pt idx="14">
                  <c:v>0.14000000000000001</c:v>
                </c:pt>
                <c:pt idx="15">
                  <c:v>0.05</c:v>
                </c:pt>
                <c:pt idx="16">
                  <c:v>0.22</c:v>
                </c:pt>
                <c:pt idx="17">
                  <c:v>0.43</c:v>
                </c:pt>
                <c:pt idx="18">
                  <c:v>0.35</c:v>
                </c:pt>
                <c:pt idx="19">
                  <c:v>0.2</c:v>
                </c:pt>
                <c:pt idx="20">
                  <c:v>0.06</c:v>
                </c:pt>
                <c:pt idx="21">
                  <c:v>-0.05</c:v>
                </c:pt>
                <c:pt idx="22">
                  <c:v>-0.05</c:v>
                </c:pt>
                <c:pt idx="23">
                  <c:v>-0.11</c:v>
                </c:pt>
                <c:pt idx="24">
                  <c:v>0.04</c:v>
                </c:pt>
                <c:pt idx="25">
                  <c:v>-0.08</c:v>
                </c:pt>
                <c:pt idx="26">
                  <c:v>-0.1</c:v>
                </c:pt>
                <c:pt idx="27">
                  <c:v>0.04</c:v>
                </c:pt>
                <c:pt idx="28">
                  <c:v>7.0000000000000007E-2</c:v>
                </c:pt>
                <c:pt idx="29">
                  <c:v>0.05</c:v>
                </c:pt>
                <c:pt idx="30">
                  <c:v>-0.02</c:v>
                </c:pt>
                <c:pt idx="31">
                  <c:v>-0.09</c:v>
                </c:pt>
                <c:pt idx="32">
                  <c:v>-0.19</c:v>
                </c:pt>
                <c:pt idx="33">
                  <c:v>-0.17</c:v>
                </c:pt>
                <c:pt idx="34">
                  <c:v>-0.17</c:v>
                </c:pt>
                <c:pt idx="35">
                  <c:v>-0.21</c:v>
                </c:pt>
                <c:pt idx="36">
                  <c:v>-0.22</c:v>
                </c:pt>
                <c:pt idx="37">
                  <c:v>0.09</c:v>
                </c:pt>
                <c:pt idx="38">
                  <c:v>0.1</c:v>
                </c:pt>
                <c:pt idx="39">
                  <c:v>0.16</c:v>
                </c:pt>
                <c:pt idx="40">
                  <c:v>0.04</c:v>
                </c:pt>
                <c:pt idx="41">
                  <c:v>-0.03</c:v>
                </c:pt>
                <c:pt idx="42">
                  <c:v>0.14000000000000001</c:v>
                </c:pt>
                <c:pt idx="43">
                  <c:v>0.09</c:v>
                </c:pt>
                <c:pt idx="44">
                  <c:v>0.1</c:v>
                </c:pt>
                <c:pt idx="45">
                  <c:v>0.63</c:v>
                </c:pt>
                <c:pt idx="46">
                  <c:v>0.87</c:v>
                </c:pt>
                <c:pt idx="47">
                  <c:v>0.68</c:v>
                </c:pt>
                <c:pt idx="48">
                  <c:v>0.99</c:v>
                </c:pt>
                <c:pt idx="49">
                  <c:v>1.07</c:v>
                </c:pt>
                <c:pt idx="50">
                  <c:v>1.0900000000000001</c:v>
                </c:pt>
                <c:pt idx="51">
                  <c:v>1.05</c:v>
                </c:pt>
                <c:pt idx="52">
                  <c:v>1.21</c:v>
                </c:pt>
                <c:pt idx="53">
                  <c:v>1.41</c:v>
                </c:pt>
                <c:pt idx="54">
                  <c:v>1.44</c:v>
                </c:pt>
                <c:pt idx="55">
                  <c:v>1.55</c:v>
                </c:pt>
                <c:pt idx="56">
                  <c:v>1.7</c:v>
                </c:pt>
                <c:pt idx="57">
                  <c:v>1.81</c:v>
                </c:pt>
                <c:pt idx="58">
                  <c:v>1.79</c:v>
                </c:pt>
                <c:pt idx="59">
                  <c:v>1.71</c:v>
                </c:pt>
                <c:pt idx="60">
                  <c:v>1.6</c:v>
                </c:pt>
                <c:pt idx="61">
                  <c:v>1.61</c:v>
                </c:pt>
                <c:pt idx="62">
                  <c:v>1.7</c:v>
                </c:pt>
                <c:pt idx="63">
                  <c:v>1.63</c:v>
                </c:pt>
                <c:pt idx="64">
                  <c:v>1.57</c:v>
                </c:pt>
                <c:pt idx="65">
                  <c:v>1.43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F77-46F8-9F5B-FF3EE5FBD3A0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1'!$A$30:$B$95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1'!$E$30:$E$95</c:f>
              <c:numCache>
                <c:formatCode>General</c:formatCode>
                <c:ptCount val="66"/>
                <c:pt idx="0">
                  <c:v>0.57999999999999996</c:v>
                </c:pt>
                <c:pt idx="1">
                  <c:v>0.55000000000000004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0.53</c:v>
                </c:pt>
                <c:pt idx="6">
                  <c:v>0.52</c:v>
                </c:pt>
                <c:pt idx="7">
                  <c:v>0.52</c:v>
                </c:pt>
                <c:pt idx="8">
                  <c:v>0.52</c:v>
                </c:pt>
                <c:pt idx="9">
                  <c:v>0.52</c:v>
                </c:pt>
                <c:pt idx="10">
                  <c:v>0.51</c:v>
                </c:pt>
                <c:pt idx="11">
                  <c:v>0.51</c:v>
                </c:pt>
                <c:pt idx="12">
                  <c:v>0.51</c:v>
                </c:pt>
                <c:pt idx="13">
                  <c:v>0.51</c:v>
                </c:pt>
                <c:pt idx="14">
                  <c:v>0.49</c:v>
                </c:pt>
                <c:pt idx="15">
                  <c:v>0.48</c:v>
                </c:pt>
                <c:pt idx="16">
                  <c:v>0.48</c:v>
                </c:pt>
                <c:pt idx="17">
                  <c:v>0.48</c:v>
                </c:pt>
                <c:pt idx="18">
                  <c:v>0.48</c:v>
                </c:pt>
                <c:pt idx="19">
                  <c:v>0.48</c:v>
                </c:pt>
                <c:pt idx="20">
                  <c:v>0.47</c:v>
                </c:pt>
                <c:pt idx="21">
                  <c:v>0.46</c:v>
                </c:pt>
                <c:pt idx="22">
                  <c:v>0.46</c:v>
                </c:pt>
                <c:pt idx="23">
                  <c:v>0.46</c:v>
                </c:pt>
                <c:pt idx="24">
                  <c:v>0.45</c:v>
                </c:pt>
                <c:pt idx="25">
                  <c:v>0.45</c:v>
                </c:pt>
                <c:pt idx="26">
                  <c:v>0.45</c:v>
                </c:pt>
                <c:pt idx="27">
                  <c:v>0.45</c:v>
                </c:pt>
                <c:pt idx="28">
                  <c:v>0.45</c:v>
                </c:pt>
                <c:pt idx="29">
                  <c:v>0.45</c:v>
                </c:pt>
                <c:pt idx="30">
                  <c:v>0.45</c:v>
                </c:pt>
                <c:pt idx="31">
                  <c:v>0.45</c:v>
                </c:pt>
                <c:pt idx="32">
                  <c:v>0.45</c:v>
                </c:pt>
                <c:pt idx="33">
                  <c:v>0.45</c:v>
                </c:pt>
                <c:pt idx="34">
                  <c:v>0.45</c:v>
                </c:pt>
                <c:pt idx="35">
                  <c:v>0.45</c:v>
                </c:pt>
                <c:pt idx="36">
                  <c:v>0.44</c:v>
                </c:pt>
                <c:pt idx="37">
                  <c:v>0.44</c:v>
                </c:pt>
                <c:pt idx="38">
                  <c:v>0.44</c:v>
                </c:pt>
                <c:pt idx="39">
                  <c:v>0.45</c:v>
                </c:pt>
                <c:pt idx="40">
                  <c:v>0.46</c:v>
                </c:pt>
                <c:pt idx="41">
                  <c:v>0.46</c:v>
                </c:pt>
                <c:pt idx="42">
                  <c:v>0.47</c:v>
                </c:pt>
                <c:pt idx="43">
                  <c:v>0.6</c:v>
                </c:pt>
                <c:pt idx="44">
                  <c:v>0.64</c:v>
                </c:pt>
                <c:pt idx="45">
                  <c:v>0.69</c:v>
                </c:pt>
                <c:pt idx="46">
                  <c:v>0.91</c:v>
                </c:pt>
                <c:pt idx="47">
                  <c:v>0.96</c:v>
                </c:pt>
                <c:pt idx="48">
                  <c:v>0.98</c:v>
                </c:pt>
                <c:pt idx="49">
                  <c:v>1.1100000000000001</c:v>
                </c:pt>
                <c:pt idx="50">
                  <c:v>1.1200000000000001</c:v>
                </c:pt>
                <c:pt idx="51">
                  <c:v>1.1200000000000001</c:v>
                </c:pt>
                <c:pt idx="52">
                  <c:v>1.1200000000000001</c:v>
                </c:pt>
                <c:pt idx="53">
                  <c:v>1.1499999999999999</c:v>
                </c:pt>
                <c:pt idx="54">
                  <c:v>1.39</c:v>
                </c:pt>
                <c:pt idx="55">
                  <c:v>1.67</c:v>
                </c:pt>
                <c:pt idx="56">
                  <c:v>1.79</c:v>
                </c:pt>
                <c:pt idx="57">
                  <c:v>1.95</c:v>
                </c:pt>
                <c:pt idx="58">
                  <c:v>2.1800000000000002</c:v>
                </c:pt>
                <c:pt idx="59">
                  <c:v>2.21</c:v>
                </c:pt>
                <c:pt idx="60">
                  <c:v>2.21</c:v>
                </c:pt>
                <c:pt idx="61">
                  <c:v>2.2000000000000002</c:v>
                </c:pt>
                <c:pt idx="62">
                  <c:v>2.2000000000000002</c:v>
                </c:pt>
                <c:pt idx="63">
                  <c:v>2.21</c:v>
                </c:pt>
                <c:pt idx="64">
                  <c:v>2.3199999999999998</c:v>
                </c:pt>
                <c:pt idx="65">
                  <c:v>2.29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F77-46F8-9F5B-FF3EE5FBD3A0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1'!$A$30:$B$95</c:f>
              <c:multiLvlStrCache>
                <c:ptCount val="66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  <c:pt idx="63">
                    <c:v>4</c:v>
                  </c:pt>
                  <c:pt idx="64">
                    <c:v>5</c:v>
                  </c:pt>
                  <c:pt idx="65">
                    <c:v>6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'Měnové podmínky 1'!$H$30:$H$95</c:f>
              <c:numCache>
                <c:formatCode>General</c:formatCode>
                <c:ptCount val="66"/>
                <c:pt idx="0">
                  <c:v>2.4300000000000002</c:v>
                </c:pt>
                <c:pt idx="1">
                  <c:v>2.2799999999999998</c:v>
                </c:pt>
                <c:pt idx="2">
                  <c:v>2.2000000000000002</c:v>
                </c:pt>
                <c:pt idx="3">
                  <c:v>2</c:v>
                </c:pt>
                <c:pt idx="4">
                  <c:v>1.73</c:v>
                </c:pt>
                <c:pt idx="5">
                  <c:v>1.55</c:v>
                </c:pt>
                <c:pt idx="6">
                  <c:v>1.49</c:v>
                </c:pt>
                <c:pt idx="7">
                  <c:v>1.38</c:v>
                </c:pt>
                <c:pt idx="8">
                  <c:v>1.21</c:v>
                </c:pt>
                <c:pt idx="9">
                  <c:v>1.1000000000000001</c:v>
                </c:pt>
                <c:pt idx="10">
                  <c:v>0.87</c:v>
                </c:pt>
                <c:pt idx="11">
                  <c:v>0.67</c:v>
                </c:pt>
                <c:pt idx="12">
                  <c:v>0.35</c:v>
                </c:pt>
                <c:pt idx="13">
                  <c:v>0.4</c:v>
                </c:pt>
                <c:pt idx="14">
                  <c:v>0.35</c:v>
                </c:pt>
                <c:pt idx="15">
                  <c:v>0.26</c:v>
                </c:pt>
                <c:pt idx="16">
                  <c:v>0.6</c:v>
                </c:pt>
                <c:pt idx="17">
                  <c:v>1.01</c:v>
                </c:pt>
                <c:pt idx="18">
                  <c:v>0.97</c:v>
                </c:pt>
                <c:pt idx="19">
                  <c:v>0.74</c:v>
                </c:pt>
                <c:pt idx="20">
                  <c:v>0.68</c:v>
                </c:pt>
                <c:pt idx="21">
                  <c:v>0.56000000000000005</c:v>
                </c:pt>
                <c:pt idx="22">
                  <c:v>0.49</c:v>
                </c:pt>
                <c:pt idx="23">
                  <c:v>0.49</c:v>
                </c:pt>
                <c:pt idx="24">
                  <c:v>0.62</c:v>
                </c:pt>
                <c:pt idx="25">
                  <c:v>0.46</c:v>
                </c:pt>
                <c:pt idx="26">
                  <c:v>0.35</c:v>
                </c:pt>
                <c:pt idx="27">
                  <c:v>0.43</c:v>
                </c:pt>
                <c:pt idx="28">
                  <c:v>0.46</c:v>
                </c:pt>
                <c:pt idx="29">
                  <c:v>0.45</c:v>
                </c:pt>
                <c:pt idx="30">
                  <c:v>0.37</c:v>
                </c:pt>
                <c:pt idx="31">
                  <c:v>0.28999999999999998</c:v>
                </c:pt>
                <c:pt idx="32">
                  <c:v>0.25</c:v>
                </c:pt>
                <c:pt idx="33">
                  <c:v>0.37</c:v>
                </c:pt>
                <c:pt idx="34">
                  <c:v>0.55000000000000004</c:v>
                </c:pt>
                <c:pt idx="35">
                  <c:v>0.53</c:v>
                </c:pt>
                <c:pt idx="36">
                  <c:v>0.47</c:v>
                </c:pt>
                <c:pt idx="37">
                  <c:v>0.63</c:v>
                </c:pt>
                <c:pt idx="38">
                  <c:v>0.87</c:v>
                </c:pt>
                <c:pt idx="39">
                  <c:v>0.96</c:v>
                </c:pt>
                <c:pt idx="40">
                  <c:v>0.74</c:v>
                </c:pt>
                <c:pt idx="41">
                  <c:v>0.77</c:v>
                </c:pt>
                <c:pt idx="42">
                  <c:v>0.9</c:v>
                </c:pt>
                <c:pt idx="43">
                  <c:v>0.83</c:v>
                </c:pt>
                <c:pt idx="44">
                  <c:v>0.97</c:v>
                </c:pt>
                <c:pt idx="45">
                  <c:v>1.45</c:v>
                </c:pt>
                <c:pt idx="46">
                  <c:v>1.68</c:v>
                </c:pt>
                <c:pt idx="47">
                  <c:v>1.5</c:v>
                </c:pt>
                <c:pt idx="48">
                  <c:v>1.77</c:v>
                </c:pt>
                <c:pt idx="49">
                  <c:v>1.82</c:v>
                </c:pt>
                <c:pt idx="50">
                  <c:v>1.81</c:v>
                </c:pt>
                <c:pt idx="51">
                  <c:v>1.74</c:v>
                </c:pt>
                <c:pt idx="52">
                  <c:v>1.89</c:v>
                </c:pt>
                <c:pt idx="53">
                  <c:v>2.14</c:v>
                </c:pt>
                <c:pt idx="54">
                  <c:v>2.11</c:v>
                </c:pt>
                <c:pt idx="55">
                  <c:v>2.14</c:v>
                </c:pt>
                <c:pt idx="56">
                  <c:v>2.14</c:v>
                </c:pt>
                <c:pt idx="57">
                  <c:v>2.14</c:v>
                </c:pt>
                <c:pt idx="58">
                  <c:v>2.0699999999999998</c:v>
                </c:pt>
                <c:pt idx="59">
                  <c:v>2.0099999999999998</c:v>
                </c:pt>
                <c:pt idx="60">
                  <c:v>1.85</c:v>
                </c:pt>
                <c:pt idx="61">
                  <c:v>1.76</c:v>
                </c:pt>
                <c:pt idx="62">
                  <c:v>1.82</c:v>
                </c:pt>
                <c:pt idx="63">
                  <c:v>1.82</c:v>
                </c:pt>
                <c:pt idx="64">
                  <c:v>1.86</c:v>
                </c:pt>
                <c:pt idx="65">
                  <c:v>1.58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F77-46F8-9F5B-FF3EE5FBD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2139690982776534E-2"/>
          <c:y val="0.87558269120103249"/>
          <c:w val="0.93886651469098281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A700-8CF1-4FDE-8BF3-8CF5C0A21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0A4FF-21A2-461A-8237-12A06E4B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10</TotalTime>
  <Pages>2</Pages>
  <Words>870</Words>
  <Characters>5133</Characters>
  <Application>Microsoft Office Word</Application>
  <DocSecurity>0</DocSecurity>
  <Lines>42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5992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2019-09-12T08:38:00Z</dcterms:created>
  <dcterms:modified xsi:type="dcterms:W3CDTF">2019-09-12T09:10:00Z</dcterms:modified>
</cp:coreProperties>
</file>