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bookmarkStart w:id="0" w:name="_GoBack"/>
      <w:bookmarkEnd w:id="0"/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395FB8">
        <w:t>šestnácté</w:t>
      </w:r>
      <w:r>
        <w:t xml:space="preserve"> vydání v řadě publikací OBCE KRÁLOVÉHRADECKA jsme pro čtenáře a uživatele regionálních dat o obcích připravili po</w:t>
      </w:r>
      <w:r w:rsidR="00AE1E4F">
        <w:t>dva</w:t>
      </w:r>
      <w:r w:rsidR="00BA1A05">
        <w:t>nác</w:t>
      </w:r>
      <w:r w:rsidR="006D7598">
        <w:t>té</w:t>
      </w:r>
      <w:r>
        <w:t xml:space="preserve"> i v česko-anglické verzi. Navazuje na Statistickou ročenku Královéhradeckého kraje 201</w:t>
      </w:r>
      <w:r w:rsidR="00AE1E4F">
        <w:t>8</w:t>
      </w:r>
      <w:r>
        <w:t xml:space="preserve"> a doplňuje ji o údaje podle obcí kraje. V publikaci naleznete data za rok 201</w:t>
      </w:r>
      <w:r w:rsidR="00AE1E4F">
        <w:t>7</w:t>
      </w:r>
      <w:r>
        <w:t xml:space="preserve"> přepočtená na územní strukturu k 1. 1. 201</w:t>
      </w:r>
      <w:r w:rsidR="00AE1E4F">
        <w:t>9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201</w:t>
      </w:r>
      <w:r w:rsidR="00AE1E4F">
        <w:t>8</w:t>
      </w:r>
      <w:r w:rsidR="00BA1A05">
        <w:t xml:space="preserve"> nedošlo a k 1. 1. 201</w:t>
      </w:r>
      <w:r w:rsidR="00AE1E4F">
        <w:t>9</w:t>
      </w:r>
      <w:r>
        <w:t xml:space="preserve"> </w:t>
      </w:r>
      <w:proofErr w:type="gramStart"/>
      <w:r>
        <w:t>nevznikla</w:t>
      </w:r>
      <w:proofErr w:type="gramEnd"/>
      <w:r>
        <w:t xml:space="preserve"> ani </w:t>
      </w:r>
      <w:proofErr w:type="gramStart"/>
      <w:r>
        <w:t>nezanikla</w:t>
      </w:r>
      <w:proofErr w:type="gramEnd"/>
      <w:r>
        <w:t xml:space="preserve"> žádná </w:t>
      </w:r>
      <w:r w:rsidR="006D7598">
        <w:t>obec ani její část. K 1. 1. 201</w:t>
      </w:r>
      <w:r w:rsidR="00AE1E4F">
        <w:t>9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r>
        <w:rPr>
          <w:b/>
          <w:bCs/>
        </w:rPr>
        <w:t>Čermná</w:t>
      </w:r>
      <w:r>
        <w:t xml:space="preserve">, </w:t>
      </w:r>
      <w:r>
        <w:rPr>
          <w:b/>
          <w:bCs/>
        </w:rPr>
        <w:t>Očelice</w:t>
      </w:r>
      <w:r>
        <w:t xml:space="preserve"> a </w:t>
      </w:r>
      <w:r>
        <w:rPr>
          <w:b/>
          <w:bCs/>
        </w:rPr>
        <w:t>Staré Smrkovice</w:t>
      </w:r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r>
        <w:rPr>
          <w:rFonts w:cs="Arial"/>
          <w:b/>
          <w:bCs/>
        </w:rPr>
        <w:t xml:space="preserve">Jílovice, Ledce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201</w:t>
      </w:r>
      <w:r w:rsidR="00AE1E4F">
        <w:rPr>
          <w:bCs/>
        </w:rPr>
        <w:t>8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 xml:space="preserve">né nové město ani </w:t>
      </w:r>
      <w:r w:rsidR="009D6183">
        <w:rPr>
          <w:bCs/>
        </w:rPr>
        <w:t>nový městys</w:t>
      </w:r>
      <w:r w:rsidR="009D6183">
        <w:t>. V zákoně č. </w:t>
      </w:r>
      <w:r>
        <w:t>234/2006 Sb., kterým se mění zákon č. 128/2000 Sb., o obcích</w:t>
      </w:r>
      <w:r w:rsidR="00353E12">
        <w:t>,</w:t>
      </w:r>
      <w:r>
        <w:t xml:space="preserve">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201</w:t>
      </w:r>
      <w:r w:rsidR="00AE1E4F">
        <w:rPr>
          <w:b/>
          <w:bCs/>
        </w:rPr>
        <w:t>9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AE1E4F">
        <w:t>7</w:t>
      </w:r>
      <w:r>
        <w:t xml:space="preserve"> měl Královéhradecký kraj celkem 55</w:t>
      </w:r>
      <w:r w:rsidR="00AE1E4F">
        <w:t>1</w:t>
      </w:r>
      <w:r>
        <w:t> </w:t>
      </w:r>
      <w:r w:rsidR="00AE1E4F">
        <w:t>089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201</w:t>
      </w:r>
      <w:r w:rsidR="00AE1E4F">
        <w:t>9</w:t>
      </w:r>
      <w:r>
        <w:t xml:space="preserve"> je nejlidnatějším okresem Hradec Králové s</w:t>
      </w:r>
      <w:r w:rsidR="00BA1A05">
        <w:t>e 16</w:t>
      </w:r>
      <w:r w:rsidR="00AE1E4F">
        <w:t>3</w:t>
      </w:r>
      <w:r>
        <w:t xml:space="preserve"> tisíci obyvateli. Naopak populačně nejmenší s</w:t>
      </w:r>
      <w:r w:rsidR="00BA1A05">
        <w:t>e</w:t>
      </w:r>
      <w:r>
        <w:t> 79 tisíci obyvateli je okres Ry</w:t>
      </w:r>
      <w:r w:rsidR="00D60962">
        <w:t>chnov nad Kněžnou. Hustotou 116 </w:t>
      </w:r>
      <w:r>
        <w:t>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AE1E4F">
        <w:t>5</w:t>
      </w:r>
      <w:r>
        <w:t xml:space="preserve"> osob. Rozdílná je také v okresech, kde se pohybuje od 18</w:t>
      </w:r>
      <w:r w:rsidR="006E3F4E">
        <w:t>3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DE5DE6">
        <w:t>0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voleb. Vybrané údaje za města jsou v tabulce 2-9. a za správní obvody pověřených obecních úřadů v tabulce 2-10. Tabulka 2-11. zobrazuje rozdělení území okresů do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>
        <w:t xml:space="preserve"> a informace o regionálních publikacích připravovan</w:t>
      </w:r>
      <w:r w:rsidR="000B4A88">
        <w:t>ých podle Katalogu produktů 201</w:t>
      </w:r>
      <w:r w:rsidR="006F6A18">
        <w:t>9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6F6A18" w:rsidP="00E60234">
    <w:pPr>
      <w:pStyle w:val="Zpat"/>
      <w:jc w:val="center"/>
      <w:rPr>
        <w:sz w:val="16"/>
        <w:szCs w:val="16"/>
      </w:rPr>
    </w:pPr>
    <w:r w:rsidRPr="005B5D9A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21DE2"/>
    <w:rsid w:val="001C37AA"/>
    <w:rsid w:val="002C3AF1"/>
    <w:rsid w:val="00353E12"/>
    <w:rsid w:val="00395FB8"/>
    <w:rsid w:val="00584E27"/>
    <w:rsid w:val="005B5D9A"/>
    <w:rsid w:val="00657FF6"/>
    <w:rsid w:val="006D7598"/>
    <w:rsid w:val="006E3F4E"/>
    <w:rsid w:val="006F6A18"/>
    <w:rsid w:val="00705C29"/>
    <w:rsid w:val="007B1CBD"/>
    <w:rsid w:val="00927853"/>
    <w:rsid w:val="009D6183"/>
    <w:rsid w:val="00A00274"/>
    <w:rsid w:val="00AE1E4F"/>
    <w:rsid w:val="00AE6EEB"/>
    <w:rsid w:val="00BA1A05"/>
    <w:rsid w:val="00D30F69"/>
    <w:rsid w:val="00D60962"/>
    <w:rsid w:val="00DE5DE6"/>
    <w:rsid w:val="00E60234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A5B74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4560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varmuzova8964</cp:lastModifiedBy>
  <cp:revision>8</cp:revision>
  <cp:lastPrinted>2019-03-19T07:19:00Z</cp:lastPrinted>
  <dcterms:created xsi:type="dcterms:W3CDTF">2018-03-26T09:31:00Z</dcterms:created>
  <dcterms:modified xsi:type="dcterms:W3CDTF">2019-03-19T07:35:00Z</dcterms:modified>
</cp:coreProperties>
</file>