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CE248" w14:textId="38499A74" w:rsidR="00977F2A" w:rsidRDefault="00977F2A" w:rsidP="006701EE">
      <w:pPr>
        <w:pStyle w:val="Nadpis2"/>
        <w:spacing w:after="100"/>
      </w:pPr>
      <w:bookmarkStart w:id="0" w:name="_Toc23318731"/>
      <w:r>
        <w:t>4.4. Výdaje na nemocenské</w:t>
      </w:r>
      <w:bookmarkEnd w:id="0"/>
    </w:p>
    <w:p w14:paraId="2C5D2C32" w14:textId="77777777" w:rsidR="00D96393" w:rsidRDefault="00BA3CED" w:rsidP="00D96393">
      <w:pPr>
        <w:spacing w:after="120"/>
        <w:jc w:val="both"/>
      </w:pPr>
      <w:r w:rsidRPr="00BF0D77">
        <w:rPr>
          <w:b/>
        </w:rPr>
        <w:t>Systém nemocenského pojištění</w:t>
      </w:r>
      <w:r>
        <w:t xml:space="preserve"> je určen pro výdělečně činné osoby, které při ztrátě příjmu v případech krátkodobých sociálních událostí zabezpečuje peněžitými dávkami nemocenského pojištění.</w:t>
      </w:r>
    </w:p>
    <w:p w14:paraId="3B737E2E" w14:textId="3516450D" w:rsidR="00162967" w:rsidRPr="001C3015" w:rsidRDefault="001C3015" w:rsidP="00096D05">
      <w:pPr>
        <w:spacing w:after="120"/>
        <w:jc w:val="both"/>
        <w:rPr>
          <w:szCs w:val="20"/>
        </w:rPr>
      </w:pPr>
      <w:r w:rsidRPr="001C3015">
        <w:rPr>
          <w:szCs w:val="20"/>
        </w:rPr>
        <w:t>Ze systému nemocenského pojištění jsou poskytovány následující dávky:</w:t>
      </w:r>
    </w:p>
    <w:p w14:paraId="7FF6141D" w14:textId="77777777" w:rsidR="00D96393" w:rsidRPr="00D96393" w:rsidRDefault="001C3015" w:rsidP="00D96393">
      <w:pPr>
        <w:pStyle w:val="Default"/>
        <w:numPr>
          <w:ilvl w:val="0"/>
          <w:numId w:val="34"/>
        </w:numPr>
        <w:spacing w:after="60"/>
        <w:ind w:left="714" w:hanging="357"/>
        <w:rPr>
          <w:sz w:val="20"/>
          <w:szCs w:val="20"/>
        </w:rPr>
      </w:pPr>
      <w:r w:rsidRPr="00D96393">
        <w:rPr>
          <w:bCs/>
          <w:sz w:val="20"/>
          <w:szCs w:val="20"/>
        </w:rPr>
        <w:t>Nemocenské</w:t>
      </w:r>
    </w:p>
    <w:p w14:paraId="511F3EF3" w14:textId="4DB3A60D" w:rsidR="001C3015" w:rsidRPr="00D96393" w:rsidRDefault="00A14163" w:rsidP="00D96393">
      <w:pPr>
        <w:pStyle w:val="Default"/>
        <w:numPr>
          <w:ilvl w:val="0"/>
          <w:numId w:val="34"/>
        </w:numPr>
        <w:spacing w:after="60"/>
        <w:ind w:left="714" w:hanging="357"/>
        <w:rPr>
          <w:sz w:val="20"/>
          <w:szCs w:val="20"/>
        </w:rPr>
      </w:pPr>
      <w:r w:rsidRPr="00D96393">
        <w:rPr>
          <w:bCs/>
          <w:sz w:val="20"/>
          <w:szCs w:val="20"/>
        </w:rPr>
        <w:t>P</w:t>
      </w:r>
      <w:r w:rsidR="001C3015" w:rsidRPr="00D96393">
        <w:rPr>
          <w:bCs/>
          <w:sz w:val="20"/>
          <w:szCs w:val="20"/>
        </w:rPr>
        <w:t>eněžitá pomoc v mateřství</w:t>
      </w:r>
    </w:p>
    <w:p w14:paraId="36BEC8EB" w14:textId="77777777" w:rsidR="001C3015" w:rsidRPr="00FA7982" w:rsidRDefault="00A14163" w:rsidP="00D96393">
      <w:pPr>
        <w:pStyle w:val="Default"/>
        <w:numPr>
          <w:ilvl w:val="0"/>
          <w:numId w:val="34"/>
        </w:numPr>
        <w:spacing w:after="60"/>
        <w:ind w:left="714" w:hanging="357"/>
        <w:rPr>
          <w:sz w:val="20"/>
          <w:szCs w:val="20"/>
        </w:rPr>
      </w:pPr>
      <w:r>
        <w:rPr>
          <w:bCs/>
          <w:sz w:val="20"/>
          <w:szCs w:val="20"/>
        </w:rPr>
        <w:t>O</w:t>
      </w:r>
      <w:r w:rsidR="001C3015" w:rsidRPr="00FA7982">
        <w:rPr>
          <w:bCs/>
          <w:sz w:val="20"/>
          <w:szCs w:val="20"/>
        </w:rPr>
        <w:t>šetřovné</w:t>
      </w:r>
    </w:p>
    <w:p w14:paraId="502EB4A4" w14:textId="77777777" w:rsidR="001C3015" w:rsidRPr="00FA7982" w:rsidRDefault="00A14163" w:rsidP="00D96393">
      <w:pPr>
        <w:pStyle w:val="Default"/>
        <w:numPr>
          <w:ilvl w:val="0"/>
          <w:numId w:val="34"/>
        </w:numPr>
        <w:spacing w:after="60"/>
        <w:ind w:left="714" w:hanging="357"/>
        <w:rPr>
          <w:sz w:val="20"/>
          <w:szCs w:val="20"/>
        </w:rPr>
      </w:pPr>
      <w:r>
        <w:rPr>
          <w:bCs/>
          <w:sz w:val="20"/>
          <w:szCs w:val="20"/>
        </w:rPr>
        <w:t>V</w:t>
      </w:r>
      <w:r w:rsidR="001C3015" w:rsidRPr="00FA7982">
        <w:rPr>
          <w:bCs/>
          <w:sz w:val="20"/>
          <w:szCs w:val="20"/>
        </w:rPr>
        <w:t>yrovnávací příspěvek v těhotenství a v mateřství</w:t>
      </w:r>
    </w:p>
    <w:p w14:paraId="36A7BB4C" w14:textId="44FC585D" w:rsidR="00096D05" w:rsidRPr="00096D05" w:rsidRDefault="00A14163" w:rsidP="009C0AB7">
      <w:pPr>
        <w:pStyle w:val="Default"/>
        <w:numPr>
          <w:ilvl w:val="0"/>
          <w:numId w:val="34"/>
        </w:numPr>
        <w:spacing w:after="60"/>
        <w:ind w:left="714" w:hanging="357"/>
        <w:rPr>
          <w:sz w:val="16"/>
          <w:szCs w:val="16"/>
        </w:rPr>
      </w:pPr>
      <w:r w:rsidRPr="00096D05">
        <w:rPr>
          <w:sz w:val="20"/>
          <w:szCs w:val="20"/>
        </w:rPr>
        <w:t>D</w:t>
      </w:r>
      <w:r w:rsidR="001C3015" w:rsidRPr="00096D05">
        <w:rPr>
          <w:sz w:val="20"/>
          <w:szCs w:val="20"/>
        </w:rPr>
        <w:t>ávka otcovské poporodní péče (otcovská)</w:t>
      </w:r>
    </w:p>
    <w:p w14:paraId="206AEC47" w14:textId="1D78998F" w:rsidR="006B18F1" w:rsidRPr="00096D05" w:rsidRDefault="00A14163" w:rsidP="00B3736B">
      <w:pPr>
        <w:pStyle w:val="Default"/>
        <w:numPr>
          <w:ilvl w:val="0"/>
          <w:numId w:val="34"/>
        </w:numPr>
        <w:spacing w:after="173"/>
        <w:ind w:left="714" w:hanging="357"/>
        <w:rPr>
          <w:sz w:val="16"/>
          <w:szCs w:val="16"/>
        </w:rPr>
      </w:pPr>
      <w:r w:rsidRPr="00096D05">
        <w:rPr>
          <w:sz w:val="20"/>
          <w:szCs w:val="20"/>
        </w:rPr>
        <w:t>D</w:t>
      </w:r>
      <w:r w:rsidR="001C3015" w:rsidRPr="00096D05">
        <w:rPr>
          <w:sz w:val="20"/>
          <w:szCs w:val="20"/>
        </w:rPr>
        <w:t>louhodobé ošetřovné</w:t>
      </w:r>
    </w:p>
    <w:p w14:paraId="3730D487" w14:textId="11447B79" w:rsidR="007445BF" w:rsidRDefault="001C3015" w:rsidP="001C3015">
      <w:pPr>
        <w:spacing w:after="0"/>
        <w:jc w:val="both"/>
      </w:pPr>
      <w:r w:rsidRPr="001C3015">
        <w:t>Výše dávek nemocenského pojištění závisí na dosahovaném výdělku, na redukčních hranicích pro redukci denního vyměřovacího základu, na redukci mezi jednotlivými redukčními hranicemi a na procentní sazbě pro jednotlivé dávky.</w:t>
      </w:r>
      <w:r>
        <w:t xml:space="preserve"> </w:t>
      </w:r>
      <w:r w:rsidR="00536482">
        <w:t>Všechny dávky nemocenského pojištění vyplácí okresní správa sociálního zabezpečení a</w:t>
      </w:r>
      <w:r w:rsidR="005A0510">
        <w:t> </w:t>
      </w:r>
      <w:r w:rsidR="00536482">
        <w:t>hradí se ze státního rozpočtu (z příjmů z pojistného). Dávky nemocenského pojištění se vyplácejí za kalendářní dny.</w:t>
      </w:r>
    </w:p>
    <w:p w14:paraId="67560DB7" w14:textId="5BF26BFA" w:rsidR="00977F2A" w:rsidRPr="00F46EA8" w:rsidRDefault="007445BF" w:rsidP="007445BF">
      <w:pPr>
        <w:pStyle w:val="Box1"/>
        <w:jc w:val="both"/>
        <w:rPr>
          <w:i/>
        </w:rPr>
      </w:pPr>
      <w:r>
        <w:rPr>
          <w:b/>
          <w:i/>
        </w:rPr>
        <w:t>Nemocenské</w:t>
      </w:r>
      <w:r w:rsidR="00977F2A" w:rsidRPr="00F46EA8">
        <w:rPr>
          <w:b/>
          <w:i/>
        </w:rPr>
        <w:t xml:space="preserve"> </w:t>
      </w:r>
      <w:r w:rsidR="00977F2A" w:rsidRPr="007445BF">
        <w:rPr>
          <w:i/>
        </w:rPr>
        <w:t xml:space="preserve">– </w:t>
      </w:r>
      <w:r w:rsidR="00536482">
        <w:rPr>
          <w:i/>
        </w:rPr>
        <w:t>je základní peněžitou dávkou systému nemocenského pojištění. Na nemocenské má nárok pojištěnec, který je uznán ošetřujícím lékařem dočasně práce neschopným, a to od 15.</w:t>
      </w:r>
      <w:r w:rsidR="00F77300">
        <w:rPr>
          <w:i/>
        </w:rPr>
        <w:t> </w:t>
      </w:r>
      <w:r w:rsidR="00536482">
        <w:rPr>
          <w:i/>
        </w:rPr>
        <w:t xml:space="preserve">kalendářního dne trvání jeho dočasné pracovní neschopnosti do konce dočasné pracovní neschopnosti, maximálně však </w:t>
      </w:r>
      <w:r w:rsidR="006355CC">
        <w:rPr>
          <w:i/>
        </w:rPr>
        <w:t>380 kalendářních dnů počítaných od vzniku dočasné pracovní neschopnosti</w:t>
      </w:r>
      <w:r w:rsidR="00977F2A" w:rsidRPr="00F46EA8">
        <w:rPr>
          <w:i/>
        </w:rPr>
        <w:t>.</w:t>
      </w:r>
    </w:p>
    <w:p w14:paraId="28A320BB" w14:textId="5798D477" w:rsidR="004B406C" w:rsidRDefault="00541AE1" w:rsidP="004B406C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20"/>
          <w:lang w:eastAsia="cs-CZ"/>
        </w:rPr>
      </w:pPr>
      <w:r w:rsidRPr="006A184B">
        <w:rPr>
          <w:rFonts w:eastAsia="Times New Roman" w:cs="Times New Roman"/>
          <w:b/>
          <w:color w:val="auto"/>
          <w:sz w:val="20"/>
          <w:lang w:eastAsia="cs-CZ"/>
        </w:rPr>
        <w:t>Výdaje na dávky nemocenského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</w:t>
      </w:r>
      <w:r w:rsidRPr="008D5933">
        <w:rPr>
          <w:rFonts w:eastAsia="Times New Roman" w:cs="Times New Roman"/>
          <w:b/>
          <w:color w:val="auto"/>
          <w:sz w:val="20"/>
          <w:lang w:eastAsia="cs-CZ"/>
        </w:rPr>
        <w:t>pojištění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</w:t>
      </w:r>
      <w:r w:rsidR="008D5933">
        <w:rPr>
          <w:rFonts w:eastAsia="Times New Roman" w:cs="Times New Roman"/>
          <w:color w:val="auto"/>
          <w:sz w:val="20"/>
          <w:lang w:eastAsia="cs-CZ"/>
        </w:rPr>
        <w:t xml:space="preserve">za leden až červen 2019 </w:t>
      </w:r>
      <w:r w:rsidR="00F2725D">
        <w:rPr>
          <w:rFonts w:eastAsia="Times New Roman" w:cs="Times New Roman"/>
          <w:color w:val="auto"/>
          <w:sz w:val="20"/>
          <w:lang w:eastAsia="cs-CZ"/>
        </w:rPr>
        <w:t xml:space="preserve">činily </w:t>
      </w:r>
      <w:r w:rsidR="00F77300">
        <w:rPr>
          <w:rFonts w:eastAsia="Times New Roman" w:cs="Times New Roman"/>
          <w:color w:val="auto"/>
          <w:sz w:val="20"/>
          <w:lang w:eastAsia="cs-CZ"/>
        </w:rPr>
        <w:t>19,8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mld. Kč, (tj. </w:t>
      </w:r>
      <w:r w:rsidR="004B406C">
        <w:rPr>
          <w:rFonts w:eastAsia="Times New Roman" w:cs="Times New Roman"/>
          <w:color w:val="auto"/>
          <w:sz w:val="20"/>
          <w:lang w:eastAsia="cs-CZ"/>
        </w:rPr>
        <w:t>54,7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% čerpání z částky státního rozpočtu </w:t>
      </w:r>
      <w:r w:rsidR="00F20F72">
        <w:rPr>
          <w:rFonts w:eastAsia="Times New Roman" w:cs="Times New Roman"/>
          <w:color w:val="auto"/>
          <w:sz w:val="20"/>
          <w:lang w:eastAsia="cs-CZ"/>
        </w:rPr>
        <w:t xml:space="preserve">na dávky nemocenského pojištění </w:t>
      </w:r>
      <w:r w:rsidR="008D5933">
        <w:rPr>
          <w:rFonts w:eastAsia="Times New Roman" w:cs="Times New Roman"/>
          <w:color w:val="auto"/>
          <w:sz w:val="20"/>
          <w:lang w:eastAsia="cs-CZ"/>
        </w:rPr>
        <w:t>–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</w:t>
      </w:r>
      <w:r w:rsidR="00F2725D">
        <w:rPr>
          <w:rFonts w:eastAsia="Times New Roman" w:cs="Times New Roman"/>
          <w:color w:val="auto"/>
          <w:sz w:val="20"/>
          <w:lang w:eastAsia="cs-CZ"/>
        </w:rPr>
        <w:t>36</w:t>
      </w:r>
      <w:r w:rsidR="004B406C">
        <w:rPr>
          <w:rFonts w:eastAsia="Times New Roman" w:cs="Times New Roman"/>
          <w:color w:val="auto"/>
          <w:sz w:val="20"/>
          <w:lang w:eastAsia="cs-CZ"/>
        </w:rPr>
        <w:t> 200,0</w:t>
      </w:r>
      <w:r w:rsidRPr="0097661C">
        <w:rPr>
          <w:rFonts w:eastAsia="Times New Roman" w:cs="Times New Roman"/>
          <w:color w:val="auto"/>
          <w:sz w:val="20"/>
          <w:lang w:eastAsia="cs-CZ"/>
        </w:rPr>
        <w:t xml:space="preserve"> mil. Kč). </w:t>
      </w:r>
      <w:r w:rsidR="004B406C">
        <w:rPr>
          <w:rFonts w:eastAsia="Times New Roman" w:cs="Times New Roman"/>
          <w:color w:val="auto"/>
          <w:sz w:val="20"/>
          <w:lang w:eastAsia="cs-CZ"/>
        </w:rPr>
        <w:t xml:space="preserve"> </w:t>
      </w:r>
      <w:r w:rsidR="004B406C" w:rsidRPr="004B406C">
        <w:rPr>
          <w:rFonts w:eastAsia="Times New Roman" w:cs="Times New Roman"/>
          <w:b/>
          <w:color w:val="auto"/>
          <w:sz w:val="20"/>
          <w:lang w:eastAsia="cs-CZ"/>
        </w:rPr>
        <w:t>Meziroční zvýšení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 xml:space="preserve"> </w:t>
      </w:r>
      <w:r w:rsidR="004C4C8F" w:rsidRPr="004C4C8F">
        <w:rPr>
          <w:rFonts w:eastAsia="Times New Roman" w:cs="Times New Roman"/>
          <w:b/>
          <w:color w:val="auto"/>
          <w:sz w:val="20"/>
          <w:lang w:eastAsia="cs-CZ"/>
        </w:rPr>
        <w:t>pololetních</w:t>
      </w:r>
      <w:r w:rsidR="004C4C8F">
        <w:rPr>
          <w:rFonts w:eastAsia="Times New Roman" w:cs="Times New Roman"/>
          <w:color w:val="auto"/>
          <w:sz w:val="20"/>
          <w:lang w:eastAsia="cs-CZ"/>
        </w:rPr>
        <w:t xml:space="preserve"> </w:t>
      </w:r>
      <w:r w:rsidR="004B406C" w:rsidRPr="004B406C">
        <w:rPr>
          <w:rFonts w:eastAsia="Times New Roman" w:cs="Times New Roman"/>
          <w:b/>
          <w:color w:val="auto"/>
          <w:sz w:val="20"/>
          <w:lang w:eastAsia="cs-CZ"/>
        </w:rPr>
        <w:t>výdajů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 xml:space="preserve"> objemově nejvýznamnější </w:t>
      </w:r>
      <w:r w:rsidR="004B406C" w:rsidRPr="004B406C">
        <w:rPr>
          <w:rFonts w:eastAsia="Times New Roman" w:cs="Times New Roman"/>
          <w:b/>
          <w:color w:val="auto"/>
          <w:sz w:val="20"/>
          <w:lang w:eastAsia="cs-CZ"/>
        </w:rPr>
        <w:t>dávky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 xml:space="preserve"> systému – </w:t>
      </w:r>
      <w:r w:rsidR="004B406C" w:rsidRPr="004B406C">
        <w:rPr>
          <w:rFonts w:eastAsia="Times New Roman" w:cs="Times New Roman"/>
          <w:b/>
          <w:color w:val="auto"/>
          <w:sz w:val="20"/>
          <w:lang w:eastAsia="cs-CZ"/>
        </w:rPr>
        <w:t>nemocenského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 xml:space="preserve"> (o </w:t>
      </w:r>
      <w:r w:rsidR="004C4C8F">
        <w:rPr>
          <w:rFonts w:eastAsia="Times New Roman" w:cs="Times New Roman"/>
          <w:color w:val="auto"/>
          <w:sz w:val="20"/>
          <w:lang w:eastAsia="cs-CZ"/>
        </w:rPr>
        <w:t>2,2 mld.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 xml:space="preserve"> Kč, tj. o </w:t>
      </w:r>
      <w:r w:rsidR="004C4C8F">
        <w:rPr>
          <w:rFonts w:eastAsia="Times New Roman" w:cs="Times New Roman"/>
          <w:color w:val="auto"/>
          <w:sz w:val="20"/>
          <w:lang w:eastAsia="cs-CZ"/>
        </w:rPr>
        <w:t>15,</w:t>
      </w:r>
      <w:r w:rsidR="005F60A2">
        <w:rPr>
          <w:rFonts w:eastAsia="Times New Roman" w:cs="Times New Roman"/>
          <w:color w:val="auto"/>
          <w:sz w:val="20"/>
          <w:lang w:eastAsia="cs-CZ"/>
        </w:rPr>
        <w:t>8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 xml:space="preserve"> %) </w:t>
      </w:r>
      <w:r w:rsidR="004B406C">
        <w:rPr>
          <w:rFonts w:eastAsia="Times New Roman" w:cs="Times New Roman"/>
          <w:color w:val="auto"/>
          <w:sz w:val="20"/>
          <w:lang w:eastAsia="cs-CZ"/>
        </w:rPr>
        <w:t>–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 xml:space="preserve"> souviselo zejména s nárůstem počtu proplacených dnů a s nárůstem výše průměrné denní dávky nemocenského. </w:t>
      </w:r>
      <w:r w:rsidR="004C4C8F" w:rsidRPr="004C4C8F">
        <w:rPr>
          <w:rFonts w:eastAsia="Times New Roman" w:cs="Times New Roman"/>
          <w:b/>
          <w:color w:val="auto"/>
          <w:sz w:val="20"/>
          <w:lang w:eastAsia="cs-CZ"/>
        </w:rPr>
        <w:t>P</w:t>
      </w:r>
      <w:r w:rsidR="004B406C" w:rsidRPr="004C4C8F">
        <w:rPr>
          <w:rFonts w:eastAsia="Times New Roman" w:cs="Times New Roman"/>
          <w:b/>
          <w:color w:val="auto"/>
          <w:sz w:val="20"/>
          <w:lang w:eastAsia="cs-CZ"/>
        </w:rPr>
        <w:t>růměrn</w:t>
      </w:r>
      <w:r w:rsidR="004C4C8F" w:rsidRPr="004C4C8F">
        <w:rPr>
          <w:rFonts w:eastAsia="Times New Roman" w:cs="Times New Roman"/>
          <w:b/>
          <w:color w:val="auto"/>
          <w:sz w:val="20"/>
          <w:lang w:eastAsia="cs-CZ"/>
        </w:rPr>
        <w:t>á</w:t>
      </w:r>
      <w:r w:rsidR="004B406C" w:rsidRPr="004B406C">
        <w:rPr>
          <w:rFonts w:eastAsia="Times New Roman" w:cs="Times New Roman"/>
          <w:b/>
          <w:color w:val="auto"/>
          <w:sz w:val="20"/>
          <w:lang w:eastAsia="cs-CZ"/>
        </w:rPr>
        <w:t xml:space="preserve"> denní dávk</w:t>
      </w:r>
      <w:r w:rsidR="004C4C8F">
        <w:rPr>
          <w:rFonts w:eastAsia="Times New Roman" w:cs="Times New Roman"/>
          <w:b/>
          <w:color w:val="auto"/>
          <w:sz w:val="20"/>
          <w:lang w:eastAsia="cs-CZ"/>
        </w:rPr>
        <w:t>a</w:t>
      </w:r>
      <w:r w:rsidR="004B406C" w:rsidRPr="004B406C">
        <w:rPr>
          <w:rFonts w:eastAsia="Times New Roman" w:cs="Times New Roman"/>
          <w:b/>
          <w:color w:val="auto"/>
          <w:sz w:val="20"/>
          <w:lang w:eastAsia="cs-CZ"/>
        </w:rPr>
        <w:t xml:space="preserve"> nemocenského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 xml:space="preserve"> </w:t>
      </w:r>
      <w:r w:rsidR="004C4C8F">
        <w:rPr>
          <w:rFonts w:eastAsia="Times New Roman" w:cs="Times New Roman"/>
          <w:color w:val="auto"/>
          <w:sz w:val="20"/>
          <w:lang w:eastAsia="cs-CZ"/>
        </w:rPr>
        <w:t xml:space="preserve">činila </w:t>
      </w:r>
      <w:r w:rsidR="004B406C" w:rsidRPr="004B406C">
        <w:rPr>
          <w:rFonts w:eastAsia="Times New Roman" w:cs="Times New Roman"/>
          <w:color w:val="auto"/>
          <w:sz w:val="20"/>
          <w:lang w:eastAsia="cs-CZ"/>
        </w:rPr>
        <w:t>493 Kč.</w:t>
      </w:r>
    </w:p>
    <w:p w14:paraId="5CD79A2A" w14:textId="77777777" w:rsidR="004B406C" w:rsidRPr="004B406C" w:rsidRDefault="004B406C" w:rsidP="004B406C">
      <w:pPr>
        <w:pStyle w:val="Default"/>
        <w:spacing w:line="288" w:lineRule="auto"/>
        <w:jc w:val="both"/>
        <w:rPr>
          <w:rFonts w:eastAsia="Times New Roman" w:cs="Times New Roman"/>
          <w:color w:val="auto"/>
          <w:sz w:val="20"/>
          <w:lang w:eastAsia="cs-CZ"/>
        </w:rPr>
      </w:pPr>
    </w:p>
    <w:p w14:paraId="19C93F4F" w14:textId="5ACAEEB0" w:rsidR="006A184B" w:rsidRDefault="00063B7E" w:rsidP="008D5933">
      <w:pPr>
        <w:spacing w:after="0"/>
        <w:jc w:val="both"/>
      </w:pPr>
      <w:r w:rsidRPr="003738AC">
        <w:rPr>
          <w:b/>
        </w:rPr>
        <w:t>K</w:t>
      </w:r>
      <w:r w:rsidR="00FA7982" w:rsidRPr="003738AC">
        <w:rPr>
          <w:b/>
        </w:rPr>
        <w:t xml:space="preserve"> nejvýznamnějším </w:t>
      </w:r>
      <w:r w:rsidRPr="003738AC">
        <w:rPr>
          <w:b/>
        </w:rPr>
        <w:t>změnám v úrovni výdajů na nemocenské došlo v roce 2009</w:t>
      </w:r>
      <w:r>
        <w:t xml:space="preserve"> v souvislosti s již zmiňovanou legislativní úpravou nemocenského pojištění. </w:t>
      </w:r>
      <w:r w:rsidR="004E09AC">
        <w:t>Novela zákona</w:t>
      </w:r>
      <w:r>
        <w:t xml:space="preserve"> o nemocenském pojištění znatelně snížil</w:t>
      </w:r>
      <w:r w:rsidR="004E09AC">
        <w:t>a</w:t>
      </w:r>
      <w:r>
        <w:t xml:space="preserve"> výši dávek nemocenského pojištění a zejména stanovil</w:t>
      </w:r>
      <w:r w:rsidR="004E09AC">
        <w:t>a</w:t>
      </w:r>
      <w:r>
        <w:t>, že po dobu prvních 14 dnů pracovní neschopnosti je zaměstnanec zabezpečen náhradou mzdy nebo platu, kterou mu poskytuje zaměstnavatel (s</w:t>
      </w:r>
      <w:r w:rsidR="005A0510">
        <w:t> </w:t>
      </w:r>
      <w:r>
        <w:t>výjimkou prvních 3 pracovních dnů</w:t>
      </w:r>
      <w:r w:rsidR="003A3529">
        <w:rPr>
          <w:rStyle w:val="Znakapoznpodarou"/>
        </w:rPr>
        <w:footnoteReference w:id="1"/>
      </w:r>
      <w:r>
        <w:t xml:space="preserve">). Poskytování náhrady mzdy nebo platu zaměstnavatelem bylo přijetím úsporných opatření v letech 2011 až 2013 dočasně prodlouženo z prvních 14 na 21 dnů pracovní neschopnosti. V důsledku těchto legislativních změn došlo k rapidnímu poklesu nemocnosti, což rovněž mělo vliv </w:t>
      </w:r>
      <w:r w:rsidR="008D5933">
        <w:t>na pokles výdajů na nemocenské.</w:t>
      </w:r>
    </w:p>
    <w:p w14:paraId="1AF5934A" w14:textId="77777777" w:rsidR="008D5933" w:rsidRDefault="008D5933" w:rsidP="008D5933">
      <w:pPr>
        <w:spacing w:after="0"/>
        <w:jc w:val="both"/>
      </w:pPr>
    </w:p>
    <w:p w14:paraId="588E6768" w14:textId="39D4EF35" w:rsidR="004577D8" w:rsidRDefault="00E61425" w:rsidP="00BC21EC">
      <w:pPr>
        <w:spacing w:after="0"/>
        <w:jc w:val="both"/>
      </w:pPr>
      <w:r w:rsidRPr="00115F62">
        <w:t>V</w:t>
      </w:r>
      <w:r w:rsidRPr="0005148A">
        <w:t xml:space="preserve"> </w:t>
      </w:r>
      <w:r w:rsidRPr="00115F62">
        <w:t>roce 2017</w:t>
      </w:r>
      <w:r w:rsidRPr="0005148A">
        <w:t xml:space="preserve"> </w:t>
      </w:r>
      <w:r w:rsidRPr="0026772B">
        <w:rPr>
          <w:b/>
        </w:rPr>
        <w:t>bylo přijato několik významných legislativních opatření</w:t>
      </w:r>
      <w:r w:rsidRPr="00115F62">
        <w:t xml:space="preserve"> v</w:t>
      </w:r>
      <w:r w:rsidRPr="0005148A">
        <w:t xml:space="preserve"> </w:t>
      </w:r>
      <w:r w:rsidRPr="00115F62">
        <w:t xml:space="preserve">oblasti nemocenského pojištění, </w:t>
      </w:r>
      <w:r w:rsidR="00602D0B" w:rsidRPr="0026772B">
        <w:rPr>
          <w:b/>
        </w:rPr>
        <w:t>s účinností od roku 2018</w:t>
      </w:r>
      <w:r w:rsidR="00602D0B">
        <w:t xml:space="preserve">, </w:t>
      </w:r>
      <w:r w:rsidR="003A3529">
        <w:t>mající vliv na</w:t>
      </w:r>
      <w:r w:rsidRPr="00115F62">
        <w:t xml:space="preserve"> jeho finanční bilanci.</w:t>
      </w:r>
      <w:r>
        <w:t xml:space="preserve"> </w:t>
      </w:r>
      <w:r w:rsidRPr="00115F62">
        <w:t>Jedná se o</w:t>
      </w:r>
      <w:r w:rsidRPr="0005148A">
        <w:t xml:space="preserve"> </w:t>
      </w:r>
      <w:r w:rsidRPr="0026772B">
        <w:rPr>
          <w:b/>
        </w:rPr>
        <w:t>zvýšení nemocenského od 31.</w:t>
      </w:r>
      <w:r w:rsidR="005A0510">
        <w:rPr>
          <w:b/>
        </w:rPr>
        <w:t> </w:t>
      </w:r>
      <w:r w:rsidRPr="0026772B">
        <w:rPr>
          <w:b/>
        </w:rPr>
        <w:t>kalendářního dne DPN</w:t>
      </w:r>
      <w:r w:rsidRPr="0005148A">
        <w:t xml:space="preserve"> </w:t>
      </w:r>
      <w:r w:rsidRPr="00115F62">
        <w:t>nebo karantény z</w:t>
      </w:r>
      <w:r w:rsidR="004C4C8F">
        <w:t> </w:t>
      </w:r>
      <w:r w:rsidRPr="00115F62">
        <w:t>60</w:t>
      </w:r>
      <w:r w:rsidR="004C4C8F">
        <w:t xml:space="preserve"> </w:t>
      </w:r>
      <w:r w:rsidRPr="00115F62">
        <w:t>% na 66</w:t>
      </w:r>
      <w:r w:rsidR="004C4C8F">
        <w:t xml:space="preserve"> </w:t>
      </w:r>
      <w:r w:rsidRPr="00115F62">
        <w:t>% redukovaného</w:t>
      </w:r>
      <w:r w:rsidRPr="0005148A">
        <w:t xml:space="preserve"> </w:t>
      </w:r>
      <w:r w:rsidRPr="00115F62">
        <w:t>denního vyměřovacího základu</w:t>
      </w:r>
      <w:r w:rsidRPr="0005148A">
        <w:t xml:space="preserve"> </w:t>
      </w:r>
      <w:r w:rsidRPr="00115F62">
        <w:t>a</w:t>
      </w:r>
      <w:r w:rsidR="005A0510">
        <w:t> </w:t>
      </w:r>
      <w:r w:rsidRPr="003A3529">
        <w:rPr>
          <w:b/>
        </w:rPr>
        <w:t>od 61. kalendářního dne DPN</w:t>
      </w:r>
      <w:r>
        <w:t xml:space="preserve"> </w:t>
      </w:r>
      <w:r w:rsidRPr="00115F62">
        <w:t>nebo karantény na 72 % redukovaného denního vyměřovacího základu s</w:t>
      </w:r>
      <w:r w:rsidR="005A0510">
        <w:t> </w:t>
      </w:r>
      <w:r w:rsidRPr="00115F62">
        <w:t>účinností od</w:t>
      </w:r>
      <w:r w:rsidRPr="0005148A">
        <w:t xml:space="preserve"> </w:t>
      </w:r>
      <w:r w:rsidRPr="00115F62">
        <w:t>1. ledna 2018 a dále o</w:t>
      </w:r>
      <w:r w:rsidRPr="0005148A">
        <w:t xml:space="preserve"> </w:t>
      </w:r>
      <w:r w:rsidRPr="00115F62">
        <w:t>rozšíření okruhu dávek poskytovaných z</w:t>
      </w:r>
      <w:r w:rsidRPr="0005148A">
        <w:t xml:space="preserve"> </w:t>
      </w:r>
      <w:r w:rsidRPr="00115F62">
        <w:t>nemocenského pojištění o</w:t>
      </w:r>
      <w:r w:rsidR="005A0510">
        <w:t> </w:t>
      </w:r>
      <w:r w:rsidRPr="00115F62">
        <w:t>nov</w:t>
      </w:r>
      <w:r w:rsidR="00F20F72">
        <w:t>é</w:t>
      </w:r>
      <w:r w:rsidRPr="00115F62">
        <w:t xml:space="preserve"> dávk</w:t>
      </w:r>
      <w:r w:rsidR="00F20F72">
        <w:t>y –</w:t>
      </w:r>
      <w:r w:rsidRPr="00115F62">
        <w:t xml:space="preserve"> otcovsk</w:t>
      </w:r>
      <w:r w:rsidR="00F20F72">
        <w:t>á</w:t>
      </w:r>
      <w:r w:rsidRPr="00115F62">
        <w:t xml:space="preserve"> poporodní péče (dále jen „otcovská“)</w:t>
      </w:r>
      <w:r w:rsidRPr="0005148A">
        <w:t xml:space="preserve"> </w:t>
      </w:r>
      <w:r w:rsidRPr="00115F62">
        <w:t>s</w:t>
      </w:r>
      <w:r>
        <w:t> </w:t>
      </w:r>
      <w:r w:rsidRPr="00115F62">
        <w:t>účinností</w:t>
      </w:r>
      <w:r>
        <w:t xml:space="preserve"> </w:t>
      </w:r>
      <w:r w:rsidRPr="00115F62">
        <w:t>od 1.</w:t>
      </w:r>
      <w:r w:rsidRPr="0005148A">
        <w:t xml:space="preserve"> </w:t>
      </w:r>
      <w:r w:rsidRPr="00115F62">
        <w:t>února 2018 a dlouhodobé</w:t>
      </w:r>
      <w:r w:rsidRPr="0005148A">
        <w:t xml:space="preserve"> </w:t>
      </w:r>
      <w:r w:rsidRPr="00115F62">
        <w:t>ošetřovné s</w:t>
      </w:r>
      <w:r w:rsidRPr="0005148A">
        <w:t xml:space="preserve"> </w:t>
      </w:r>
      <w:r w:rsidRPr="00115F62">
        <w:t>účinností od 1. června 2018</w:t>
      </w:r>
      <w:r>
        <w:t xml:space="preserve">. </w:t>
      </w:r>
    </w:p>
    <w:p w14:paraId="38E991A8" w14:textId="77777777" w:rsidR="004577D8" w:rsidRDefault="004577D8">
      <w:pPr>
        <w:spacing w:after="0" w:line="240" w:lineRule="auto"/>
      </w:pPr>
      <w:r>
        <w:br w:type="page"/>
      </w:r>
    </w:p>
    <w:p w14:paraId="2D8C64AA" w14:textId="6BFEE6B5" w:rsidR="003275BA" w:rsidRDefault="003275BA" w:rsidP="0019246C">
      <w:pPr>
        <w:spacing w:after="120"/>
        <w:jc w:val="both"/>
        <w:rPr>
          <w:b/>
        </w:rPr>
      </w:pPr>
      <w:r w:rsidRPr="003275BA">
        <w:rPr>
          <w:b/>
        </w:rPr>
        <w:lastRenderedPageBreak/>
        <w:t>Tab. 4.1</w:t>
      </w:r>
      <w:r>
        <w:rPr>
          <w:b/>
        </w:rPr>
        <w:t xml:space="preserve">: </w:t>
      </w:r>
      <w:r w:rsidRPr="003275BA">
        <w:rPr>
          <w:b/>
        </w:rPr>
        <w:t>Výdaje na dávky nemocenského pojištěn</w:t>
      </w:r>
      <w:r w:rsidR="004C4C8F">
        <w:rPr>
          <w:b/>
        </w:rPr>
        <w:t>í v 1. pol. 2008 – 1. pol. 2019</w:t>
      </w:r>
    </w:p>
    <w:tbl>
      <w:tblPr>
        <w:tblW w:w="9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586"/>
        <w:gridCol w:w="583"/>
        <w:gridCol w:w="586"/>
        <w:gridCol w:w="583"/>
        <w:gridCol w:w="585"/>
        <w:gridCol w:w="582"/>
        <w:gridCol w:w="582"/>
        <w:gridCol w:w="582"/>
        <w:gridCol w:w="582"/>
        <w:gridCol w:w="582"/>
        <w:gridCol w:w="637"/>
        <w:gridCol w:w="589"/>
      </w:tblGrid>
      <w:tr w:rsidR="003275BA" w:rsidRPr="003275BA" w14:paraId="483CB2B3" w14:textId="77777777" w:rsidTr="00881FD0">
        <w:trPr>
          <w:trHeight w:val="241"/>
        </w:trPr>
        <w:tc>
          <w:tcPr>
            <w:tcW w:w="254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5DADD"/>
            <w:vAlign w:val="center"/>
            <w:hideMark/>
          </w:tcPr>
          <w:p w14:paraId="065B25CC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Druh dávky</w:t>
            </w:r>
          </w:p>
        </w:tc>
        <w:tc>
          <w:tcPr>
            <w:tcW w:w="7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71C5B1A3" w14:textId="77777777" w:rsidR="003275BA" w:rsidRPr="003275BA" w:rsidRDefault="003275BA" w:rsidP="004C4C8F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Výdaje na dávky nemocenského pojištění v mld. Kč</w:t>
            </w:r>
          </w:p>
        </w:tc>
      </w:tr>
      <w:tr w:rsidR="003275BA" w:rsidRPr="003275BA" w14:paraId="084B2026" w14:textId="77777777" w:rsidTr="00881FD0">
        <w:trPr>
          <w:trHeight w:val="435"/>
        </w:trPr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A059DD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31A44F26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077D32CF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2009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6912E60B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151032B4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2975DCCA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29A3EA1B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1058D48B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3ADE9DF5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095E8218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09B18E24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7BA6B020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1. pol. </w:t>
            </w:r>
            <w:r w:rsidRPr="003275BA">
              <w:rPr>
                <w:rFonts w:cs="Arial"/>
                <w:sz w:val="16"/>
                <w:szCs w:val="16"/>
              </w:rPr>
              <w:br/>
              <w:t>2018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vAlign w:val="center"/>
            <w:hideMark/>
          </w:tcPr>
          <w:p w14:paraId="44BFAC8B" w14:textId="77777777" w:rsidR="003275BA" w:rsidRPr="003275BA" w:rsidRDefault="003275BA" w:rsidP="003275BA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1. pol. 2019</w:t>
            </w:r>
          </w:p>
        </w:tc>
      </w:tr>
      <w:tr w:rsidR="003275BA" w:rsidRPr="003275BA" w14:paraId="35B93A47" w14:textId="77777777" w:rsidTr="00881FD0">
        <w:trPr>
          <w:trHeight w:val="338"/>
        </w:trPr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0881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C074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16,64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FA3B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13,99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80EB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11,46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C35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11,66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F5A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10,13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752E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10,50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E00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11,10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700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12,32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0014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13,46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DC0A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14,63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3D76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17,18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81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3275BA">
              <w:rPr>
                <w:rFonts w:cs="Arial"/>
                <w:b/>
                <w:bCs/>
                <w:sz w:val="16"/>
                <w:szCs w:val="16"/>
              </w:rPr>
              <w:t>19,81</w:t>
            </w:r>
          </w:p>
        </w:tc>
      </w:tr>
      <w:tr w:rsidR="003275BA" w:rsidRPr="003275BA" w14:paraId="6D029AD6" w14:textId="77777777" w:rsidTr="00881FD0">
        <w:trPr>
          <w:trHeight w:val="338"/>
        </w:trPr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1DFD77CF" w14:textId="77777777" w:rsidR="003275BA" w:rsidRPr="003275BA" w:rsidRDefault="003275BA" w:rsidP="003275BA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nemocenské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1FE9F4A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13,07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6D5B63D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10,28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6611F94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8,23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5A9538C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7,58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29AF897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6,21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4E39D1B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6,45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1B2FC68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7,10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12E1045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8,02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5D702D6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8,85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338AEAA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9,68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735852B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11,60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1E6A3F1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13,78</w:t>
            </w:r>
          </w:p>
        </w:tc>
      </w:tr>
      <w:tr w:rsidR="003275BA" w:rsidRPr="003275BA" w14:paraId="03E32D93" w14:textId="77777777" w:rsidTr="00881FD0">
        <w:trPr>
          <w:trHeight w:val="338"/>
        </w:trPr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E2E7" w14:textId="77777777" w:rsidR="003275BA" w:rsidRPr="003275BA" w:rsidRDefault="003275BA" w:rsidP="003275BA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ošetřovné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85C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0,48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BA5D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0,44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09B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0,22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83F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0,39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8C10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0,41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8CA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0,50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AB5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0,46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568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0,63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CFF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0,71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BBB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DB5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0,99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E17C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1,02</w:t>
            </w:r>
          </w:p>
        </w:tc>
      </w:tr>
      <w:tr w:rsidR="003275BA" w:rsidRPr="003275BA" w14:paraId="77FD6621" w14:textId="77777777" w:rsidTr="00881FD0">
        <w:trPr>
          <w:trHeight w:val="338"/>
        </w:trPr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12AE" w14:textId="77777777" w:rsidR="003275BA" w:rsidRPr="003275BA" w:rsidRDefault="003275BA" w:rsidP="003275BA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peněžitá pomoc v mateřství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727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A74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3,27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63D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7A5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3,69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FD3B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3,51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16F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3,55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2467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3,53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6031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3,66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09A1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3,90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421F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4,11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269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4,49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05B5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4,83</w:t>
            </w:r>
          </w:p>
        </w:tc>
      </w:tr>
      <w:tr w:rsidR="003275BA" w:rsidRPr="003275BA" w14:paraId="2B3F54F4" w14:textId="77777777" w:rsidTr="00881FD0">
        <w:trPr>
          <w:trHeight w:val="338"/>
        </w:trPr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7F9C" w14:textId="77777777" w:rsidR="003275BA" w:rsidRDefault="003275BA" w:rsidP="003275BA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vyrovnávací příspěvek </w:t>
            </w:r>
          </w:p>
          <w:p w14:paraId="4F440968" w14:textId="336A04FF" w:rsidR="003275BA" w:rsidRPr="003275BA" w:rsidRDefault="003275BA" w:rsidP="003275BA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v těhotenství a mateřství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B9B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80A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0,003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E14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56E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0,003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DD9C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20D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0,003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0D3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4851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0,004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1BCB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0,005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5C5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1829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B282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0,005</w:t>
            </w:r>
          </w:p>
        </w:tc>
      </w:tr>
      <w:tr w:rsidR="003275BA" w:rsidRPr="003275BA" w14:paraId="6A56CEBB" w14:textId="77777777" w:rsidTr="00881FD0">
        <w:trPr>
          <w:trHeight w:val="338"/>
        </w:trPr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DBC0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   otcovská poporodní péče</w:t>
            </w:r>
            <w:r w:rsidRPr="003275BA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16B0" w14:textId="1A746DC4" w:rsidR="003275BA" w:rsidRPr="003275BA" w:rsidRDefault="003275BA" w:rsidP="009B028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 </w:t>
            </w:r>
            <w:r w:rsidR="009B0289">
              <w:rPr>
                <w:rFonts w:cs="Arial"/>
                <w:sz w:val="16"/>
                <w:szCs w:val="16"/>
              </w:rPr>
              <w:t>–</w:t>
            </w:r>
            <w:r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31C8" w14:textId="4FAAECCE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EA950" w14:textId="406DBA93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  <w:r w:rsidR="003275BA"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22BDD" w14:textId="215AA810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 </w:t>
            </w:r>
            <w:r w:rsidR="009B0289">
              <w:rPr>
                <w:rFonts w:cs="Arial"/>
                <w:sz w:val="16"/>
                <w:szCs w:val="16"/>
              </w:rPr>
              <w:t>–</w:t>
            </w:r>
            <w:r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BA45" w14:textId="3CC40BDE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 </w:t>
            </w:r>
            <w:r w:rsidR="009B0289">
              <w:rPr>
                <w:rFonts w:cs="Arial"/>
                <w:sz w:val="16"/>
                <w:szCs w:val="16"/>
              </w:rPr>
              <w:t>–</w:t>
            </w:r>
            <w:r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B9BA5" w14:textId="7F27735F" w:rsidR="003275BA" w:rsidRPr="003275BA" w:rsidRDefault="009B0289" w:rsidP="009B0289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  <w:r w:rsidR="003275BA"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ED3B8" w14:textId="3B706064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  <w:r w:rsidR="003275BA"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D1E53" w14:textId="3154504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 </w:t>
            </w:r>
            <w:r w:rsidR="009B0289">
              <w:rPr>
                <w:rFonts w:cs="Arial"/>
                <w:sz w:val="16"/>
                <w:szCs w:val="16"/>
              </w:rPr>
              <w:t>–</w:t>
            </w:r>
            <w:r w:rsidRPr="003275BA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11FE2" w14:textId="49CF9853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F0C0" w14:textId="47DCD3B7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0D2D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0,091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3FF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0,129</w:t>
            </w:r>
          </w:p>
        </w:tc>
      </w:tr>
      <w:tr w:rsidR="003275BA" w:rsidRPr="003275BA" w14:paraId="19DC8F07" w14:textId="77777777" w:rsidTr="00881FD0">
        <w:trPr>
          <w:trHeight w:val="338"/>
        </w:trPr>
        <w:tc>
          <w:tcPr>
            <w:tcW w:w="2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BA45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   dlouhodobé ošetřovné</w:t>
            </w:r>
            <w:r w:rsidRPr="003275BA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7B6D7" w14:textId="5468EE67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  <w:r w:rsidR="003275BA"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E44C7" w14:textId="2D56DC0B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  <w:r w:rsidR="003275BA"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144A2" w14:textId="4C034165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  <w:r w:rsidR="003275BA"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2D97C" w14:textId="2133B39E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  <w:r w:rsidR="003275BA"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E53B2" w14:textId="6EC10560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DB1FF" w14:textId="56AF4BB8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277C7" w14:textId="723F6ACC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 </w:t>
            </w:r>
            <w:r w:rsidR="009B0289">
              <w:rPr>
                <w:rFonts w:cs="Arial"/>
                <w:sz w:val="16"/>
                <w:szCs w:val="16"/>
              </w:rPr>
              <w:t>–</w:t>
            </w:r>
            <w:r w:rsidRPr="003275BA">
              <w:rPr>
                <w:rFonts w:cs="Arial"/>
                <w:sz w:val="16"/>
                <w:szCs w:val="16"/>
              </w:rPr>
              <w:t xml:space="preserve"> 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D5C0" w14:textId="46B86066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9F306" w14:textId="0120D1C6" w:rsidR="003275BA" w:rsidRPr="003275BA" w:rsidRDefault="009B0289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–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D29EF" w14:textId="03A3F273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 xml:space="preserve"> </w:t>
            </w:r>
            <w:r w:rsidR="009B0289">
              <w:rPr>
                <w:rFonts w:cs="Arial"/>
                <w:sz w:val="16"/>
                <w:szCs w:val="16"/>
              </w:rPr>
              <w:t>–</w:t>
            </w:r>
            <w:r w:rsidRPr="003275BA">
              <w:rPr>
                <w:rFonts w:cs="Arial"/>
                <w:sz w:val="16"/>
                <w:szCs w:val="16"/>
              </w:rPr>
              <w:t xml:space="preserve">    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A04B" w14:textId="588BEC53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0,000</w:t>
            </w:r>
            <w:r w:rsidR="00980012" w:rsidRPr="00980012">
              <w:rPr>
                <w:rFonts w:cs="Arial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61CB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3275BA">
              <w:rPr>
                <w:rFonts w:cs="Arial"/>
                <w:sz w:val="16"/>
                <w:szCs w:val="16"/>
              </w:rPr>
              <w:t>0,051</w:t>
            </w:r>
          </w:p>
        </w:tc>
      </w:tr>
      <w:tr w:rsidR="003275BA" w:rsidRPr="003275BA" w14:paraId="61E5FDC6" w14:textId="77777777" w:rsidTr="00881FD0">
        <w:trPr>
          <w:trHeight w:val="293"/>
        </w:trPr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7B0B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27C7F" w14:textId="77777777" w:rsidR="003275BA" w:rsidRPr="003275BA" w:rsidRDefault="003275BA" w:rsidP="003275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EFA30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0EC69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A6458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8428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7D4EF3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A7734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BBED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50A61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C282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CE57E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CC24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  <w:tr w:rsidR="003275BA" w:rsidRPr="003275BA" w14:paraId="39A2801B" w14:textId="77777777" w:rsidTr="00881FD0">
        <w:trPr>
          <w:trHeight w:val="48"/>
        </w:trPr>
        <w:tc>
          <w:tcPr>
            <w:tcW w:w="9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588EB" w14:textId="19A8D910" w:rsidR="003275BA" w:rsidRPr="003275BA" w:rsidRDefault="003275BA" w:rsidP="004C4C8F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3275BA">
              <w:rPr>
                <w:rFonts w:cs="Arial"/>
                <w:color w:val="000000"/>
                <w:sz w:val="16"/>
                <w:szCs w:val="16"/>
              </w:rPr>
              <w:t xml:space="preserve">Zavedení dávky otcovské poporodní péče, tzv. „otcovská“ </w:t>
            </w:r>
            <w:r w:rsidR="004C4C8F">
              <w:rPr>
                <w:rFonts w:cs="Arial"/>
                <w:color w:val="000000"/>
                <w:sz w:val="16"/>
                <w:szCs w:val="16"/>
              </w:rPr>
              <w:t>–</w:t>
            </w:r>
            <w:r w:rsidRPr="003275BA">
              <w:rPr>
                <w:rFonts w:cs="Arial"/>
                <w:color w:val="000000"/>
                <w:sz w:val="16"/>
                <w:szCs w:val="16"/>
              </w:rPr>
              <w:t xml:space="preserve"> účinnost od 1. února 2018. </w:t>
            </w:r>
          </w:p>
        </w:tc>
      </w:tr>
      <w:tr w:rsidR="003275BA" w:rsidRPr="003275BA" w14:paraId="287AA437" w14:textId="77777777" w:rsidTr="00881FD0">
        <w:trPr>
          <w:trHeight w:val="48"/>
        </w:trPr>
        <w:tc>
          <w:tcPr>
            <w:tcW w:w="96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95265" w14:textId="49EAE3F7" w:rsidR="003275BA" w:rsidRPr="003275BA" w:rsidRDefault="003275BA" w:rsidP="003275BA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3275BA">
              <w:rPr>
                <w:rFonts w:cs="Arial"/>
                <w:color w:val="000000"/>
                <w:sz w:val="16"/>
                <w:szCs w:val="16"/>
              </w:rPr>
              <w:t xml:space="preserve"> Zavede</w:t>
            </w:r>
            <w:r w:rsidR="004C4C8F">
              <w:rPr>
                <w:rFonts w:cs="Arial"/>
                <w:color w:val="000000"/>
                <w:sz w:val="16"/>
                <w:szCs w:val="16"/>
              </w:rPr>
              <w:t>ní dávky dlouhodobé ošetřovné –</w:t>
            </w:r>
            <w:r w:rsidRPr="003275BA">
              <w:rPr>
                <w:rFonts w:cs="Arial"/>
                <w:color w:val="000000"/>
                <w:sz w:val="16"/>
                <w:szCs w:val="16"/>
              </w:rPr>
              <w:t xml:space="preserve"> účinnost od 1. června 2018. </w:t>
            </w:r>
          </w:p>
        </w:tc>
      </w:tr>
      <w:tr w:rsidR="003275BA" w:rsidRPr="003275BA" w14:paraId="54D49D3C" w14:textId="77777777" w:rsidTr="00881FD0">
        <w:trPr>
          <w:trHeight w:val="48"/>
        </w:trPr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9C50" w14:textId="39424E9B" w:rsidR="003275BA" w:rsidRPr="003275BA" w:rsidRDefault="003275BA" w:rsidP="009B0289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3275BA">
              <w:rPr>
                <w:rFonts w:cs="Arial"/>
                <w:color w:val="000000"/>
                <w:sz w:val="16"/>
                <w:szCs w:val="16"/>
                <w:vertAlign w:val="superscript"/>
              </w:rPr>
              <w:t>3)</w:t>
            </w:r>
            <w:r w:rsidRPr="003275BA">
              <w:rPr>
                <w:rFonts w:cs="Arial"/>
                <w:color w:val="000000"/>
                <w:sz w:val="16"/>
                <w:szCs w:val="16"/>
              </w:rPr>
              <w:t xml:space="preserve"> Výdaje na dlouhodobé ošetřovné v 1. pol.</w:t>
            </w:r>
            <w:r w:rsidR="009B0289">
              <w:rPr>
                <w:rFonts w:cs="Arial"/>
                <w:color w:val="000000"/>
                <w:sz w:val="16"/>
                <w:szCs w:val="16"/>
              </w:rPr>
              <w:t xml:space="preserve"> 2018 činily</w:t>
            </w:r>
            <w:r w:rsidRPr="003275BA">
              <w:rPr>
                <w:rFonts w:cs="Arial"/>
                <w:color w:val="000000"/>
                <w:sz w:val="16"/>
                <w:szCs w:val="16"/>
              </w:rPr>
              <w:t xml:space="preserve"> 0,002 mil. Kč.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B63BB" w14:textId="77777777" w:rsidR="003275BA" w:rsidRPr="003275BA" w:rsidRDefault="003275BA" w:rsidP="003275BA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DDF64" w14:textId="77777777" w:rsidR="003275BA" w:rsidRPr="003275BA" w:rsidRDefault="003275BA" w:rsidP="003275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FCCBC" w14:textId="77777777" w:rsidR="003275BA" w:rsidRPr="003275BA" w:rsidRDefault="003275BA" w:rsidP="003275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EDC2" w14:textId="77777777" w:rsidR="003275BA" w:rsidRPr="003275BA" w:rsidRDefault="003275BA" w:rsidP="003275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724C9" w14:textId="77777777" w:rsidR="003275BA" w:rsidRPr="003275BA" w:rsidRDefault="003275BA" w:rsidP="003275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B0FDB" w14:textId="77777777" w:rsidR="003275BA" w:rsidRPr="003275BA" w:rsidRDefault="003275BA" w:rsidP="003275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C206B" w14:textId="77777777" w:rsidR="003275BA" w:rsidRPr="003275BA" w:rsidRDefault="003275BA" w:rsidP="003275B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275BA" w:rsidRPr="003275BA" w14:paraId="2905B1C5" w14:textId="77777777" w:rsidTr="00881FD0">
        <w:trPr>
          <w:trHeight w:val="48"/>
        </w:trPr>
        <w:tc>
          <w:tcPr>
            <w:tcW w:w="4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0E401" w14:textId="2B5499F9" w:rsidR="003275BA" w:rsidRPr="003275BA" w:rsidRDefault="003275BA" w:rsidP="009B0289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9B0289">
              <w:rPr>
                <w:rFonts w:cs="Arial"/>
                <w:sz w:val="16"/>
                <w:szCs w:val="16"/>
              </w:rPr>
              <w:t>–</w:t>
            </w:r>
            <w:r>
              <w:rPr>
                <w:rFonts w:cs="Arial"/>
                <w:sz w:val="16"/>
                <w:szCs w:val="16"/>
              </w:rPr>
              <w:t xml:space="preserve"> ležatá čárka</w:t>
            </w:r>
            <w:r w:rsidRPr="003275BA">
              <w:rPr>
                <w:rFonts w:cs="Arial"/>
                <w:sz w:val="16"/>
                <w:szCs w:val="16"/>
              </w:rPr>
              <w:t xml:space="preserve"> značí, že se jev nevyskytoval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F911" w14:textId="77777777" w:rsidR="003275BA" w:rsidRPr="003275BA" w:rsidRDefault="003275BA" w:rsidP="003275BA">
            <w:pPr>
              <w:spacing w:after="0" w:line="24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E102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FC7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8E45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B2E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067C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903A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B7FF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6A96" w14:textId="77777777" w:rsidR="003275BA" w:rsidRPr="003275BA" w:rsidRDefault="003275BA" w:rsidP="003275BA">
            <w:pPr>
              <w:spacing w:after="0" w:line="240" w:lineRule="auto"/>
              <w:jc w:val="right"/>
              <w:rPr>
                <w:rFonts w:ascii="Times New Roman" w:hAnsi="Times New Roman"/>
                <w:szCs w:val="20"/>
              </w:rPr>
            </w:pPr>
          </w:p>
        </w:tc>
      </w:tr>
    </w:tbl>
    <w:p w14:paraId="1999357E" w14:textId="099035B8" w:rsidR="00CD66CE" w:rsidRPr="00E2420F" w:rsidRDefault="0093767B" w:rsidP="00980012">
      <w:pPr>
        <w:spacing w:before="12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ČSSZ</w:t>
      </w:r>
    </w:p>
    <w:p w14:paraId="1F1E5C4F" w14:textId="77777777" w:rsidR="004C4C8F" w:rsidRDefault="004C4C8F" w:rsidP="004C4C8F">
      <w:pPr>
        <w:spacing w:after="0"/>
        <w:jc w:val="both"/>
      </w:pPr>
      <w:r w:rsidRPr="00115F62">
        <w:t xml:space="preserve">Největší dopad na výdaje na nemocenské pojištění </w:t>
      </w:r>
      <w:r>
        <w:t>plyne patrně ze zvýšení nemocenského od 31., resp. 61. kalendářního dne DPN nebo karantény. N</w:t>
      </w:r>
      <w:r w:rsidRPr="00115F62">
        <w:t xml:space="preserve">avýšení úrovně dávek </w:t>
      </w:r>
      <w:r>
        <w:t xml:space="preserve">vede ke zlepšení </w:t>
      </w:r>
      <w:r w:rsidRPr="00115F62">
        <w:t>finanční situace dlouhodobě nemocných osob</w:t>
      </w:r>
      <w:r>
        <w:t xml:space="preserve"> a částečně snižuje</w:t>
      </w:r>
      <w:r w:rsidRPr="00115F62">
        <w:t xml:space="preserve"> ekonomick</w:t>
      </w:r>
      <w:r>
        <w:t>ou</w:t>
      </w:r>
      <w:r w:rsidRPr="00115F62">
        <w:t xml:space="preserve"> motivac</w:t>
      </w:r>
      <w:r>
        <w:t>i</w:t>
      </w:r>
      <w:r w:rsidRPr="00115F62">
        <w:t xml:space="preserve"> k</w:t>
      </w:r>
      <w:r>
        <w:t xml:space="preserve"> </w:t>
      </w:r>
      <w:r w:rsidRPr="00115F62">
        <w:t xml:space="preserve">co nejrychlejšímu návratu do zaměstnání, </w:t>
      </w:r>
      <w:r>
        <w:t xml:space="preserve">což je patrné na nárůstu celkového počtu prostonaných dnů případů DPN. Výhledově se zrušením karenční doby lze očekávat nárůst počtu hlášených případů pracovní neschopnosti z důvodu peněžní kompenzace i v prvních třech dnech nemoci. Bude to znamenat větší finanční zátěž pro zaměstnavatele. Za to se jim snižuje sazba nemocenských odvodů do státního rozpočtu </w:t>
      </w:r>
      <w:proofErr w:type="gramStart"/>
      <w:r>
        <w:t>ze</w:t>
      </w:r>
      <w:proofErr w:type="gramEnd"/>
      <w:r>
        <w:t xml:space="preserve"> 2,3 % na 2,1 %. Stejný pokles je i u sazby pro živnostníky, kteří si platí nemocenské pojištění. </w:t>
      </w:r>
    </w:p>
    <w:p w14:paraId="4B42E85D" w14:textId="5867F728" w:rsidR="004577D8" w:rsidRDefault="004C4C8F" w:rsidP="00040FCB">
      <w:pPr>
        <w:spacing w:before="100" w:beforeAutospacing="1" w:after="100" w:afterAutospacing="1"/>
        <w:jc w:val="both"/>
        <w:rPr>
          <w:rStyle w:val="Hypertextovodkaz"/>
        </w:rPr>
      </w:pPr>
      <w:r w:rsidRPr="00BA2808">
        <w:t xml:space="preserve">Podrobnější informace k výdajům na nemocenské a dalším dávkám, které jsou poskytovány ze systému nemocenského pojištění, naleznete na </w:t>
      </w:r>
      <w:r>
        <w:t xml:space="preserve">internetových stránkách MPSV v </w:t>
      </w:r>
      <w:r w:rsidRPr="004259D1">
        <w:rPr>
          <w:b/>
        </w:rPr>
        <w:t>„Analýze vývoje nemocenského pojištění</w:t>
      </w:r>
      <w:r w:rsidR="00040FCB">
        <w:rPr>
          <w:b/>
        </w:rPr>
        <w:t xml:space="preserve"> </w:t>
      </w:r>
      <w:r w:rsidRPr="004259D1">
        <w:rPr>
          <w:b/>
        </w:rPr>
        <w:t>2017“</w:t>
      </w:r>
      <w:r w:rsidR="00040FCB">
        <w:rPr>
          <w:b/>
        </w:rPr>
        <w:t xml:space="preserve"> </w:t>
      </w:r>
      <w:hyperlink r:id="rId8" w:history="1">
        <w:r w:rsidR="008404E1" w:rsidRPr="008404E1">
          <w:rPr>
            <w:rStyle w:val="Hypertextovodkaz"/>
          </w:rPr>
          <w:t>https://www.mpsv.cz/documents/20142/225490/Analyza_vyvoje_nemocenskeho_pojisteni_</w:t>
        </w:r>
        <w:r w:rsidR="00040FCB">
          <w:rPr>
            <w:b/>
          </w:rPr>
          <w:t>‌</w:t>
        </w:r>
        <w:r w:rsidR="008404E1" w:rsidRPr="008404E1">
          <w:rPr>
            <w:rStyle w:val="Hypertextovodkaz"/>
          </w:rPr>
          <w:t>2017.pdf/4b888822-ef45-0fc5-c8fc-112411536d6c</w:t>
        </w:r>
      </w:hyperlink>
      <w:r w:rsidR="008404E1">
        <w:t xml:space="preserve"> </w:t>
      </w:r>
      <w:r>
        <w:t xml:space="preserve">a v přehledech </w:t>
      </w:r>
      <w:r w:rsidRPr="004259D1">
        <w:rPr>
          <w:b/>
        </w:rPr>
        <w:t>Informace o vyplacených dávkách v</w:t>
      </w:r>
      <w:r w:rsidR="00614C38">
        <w:rPr>
          <w:b/>
        </w:rPr>
        <w:t> </w:t>
      </w:r>
      <w:r w:rsidRPr="004259D1">
        <w:rPr>
          <w:b/>
        </w:rPr>
        <w:t>resortu MPSV ČR</w:t>
      </w:r>
      <w:r>
        <w:t xml:space="preserve"> na </w:t>
      </w:r>
      <w:hyperlink r:id="rId9" w:history="1">
        <w:r w:rsidRPr="004259D1">
          <w:rPr>
            <w:rStyle w:val="Hypertextovodkaz"/>
          </w:rPr>
          <w:t>https://www.mpsv.cz/web/cz/informace-o-vyplacenych-davkach</w:t>
        </w:r>
      </w:hyperlink>
      <w:r w:rsidR="006127E7">
        <w:rPr>
          <w:rStyle w:val="Hypertextovodkaz"/>
        </w:rPr>
        <w:t>.</w:t>
      </w:r>
      <w:bookmarkStart w:id="1" w:name="_GoBack"/>
      <w:bookmarkEnd w:id="1"/>
    </w:p>
    <w:p w14:paraId="25A5D5CD" w14:textId="6E85B90C" w:rsidR="006355CC" w:rsidRDefault="00702A76" w:rsidP="0019246C">
      <w:pPr>
        <w:spacing w:after="120"/>
        <w:jc w:val="both"/>
        <w:rPr>
          <w:b/>
        </w:rPr>
      </w:pPr>
      <w:r w:rsidRPr="00702A76">
        <w:rPr>
          <w:b/>
        </w:rPr>
        <w:t>Graf 4.1</w:t>
      </w:r>
      <w:r>
        <w:rPr>
          <w:b/>
        </w:rPr>
        <w:t xml:space="preserve">: </w:t>
      </w:r>
      <w:r w:rsidRPr="00702A76">
        <w:rPr>
          <w:b/>
        </w:rPr>
        <w:t xml:space="preserve">Výdaje na nemocenské a průměrné procento </w:t>
      </w:r>
      <w:r w:rsidR="0099235C">
        <w:rPr>
          <w:b/>
        </w:rPr>
        <w:t xml:space="preserve">dočasné </w:t>
      </w:r>
      <w:r w:rsidRPr="00702A76">
        <w:rPr>
          <w:b/>
        </w:rPr>
        <w:t>pracovní neschop</w:t>
      </w:r>
      <w:r w:rsidR="004259D1">
        <w:rPr>
          <w:b/>
        </w:rPr>
        <w:t xml:space="preserve">nosti v 1. pol. </w:t>
      </w:r>
      <w:r w:rsidR="0019246C">
        <w:rPr>
          <w:b/>
        </w:rPr>
        <w:br/>
      </w:r>
      <w:r w:rsidR="004259D1">
        <w:rPr>
          <w:b/>
        </w:rPr>
        <w:t>2008 – 1</w:t>
      </w:r>
      <w:r w:rsidRPr="00702A76">
        <w:rPr>
          <w:b/>
        </w:rPr>
        <w:t xml:space="preserve">. pol. 2019 (v mld. Kč) </w:t>
      </w:r>
    </w:p>
    <w:p w14:paraId="585089C7" w14:textId="1D628089" w:rsidR="00EE6CB8" w:rsidRDefault="00F20F72" w:rsidP="00EE6CB8">
      <w:pPr>
        <w:jc w:val="both"/>
        <w:rPr>
          <w:rFonts w:cs="Arial"/>
          <w:sz w:val="16"/>
          <w:szCs w:val="16"/>
        </w:rPr>
      </w:pPr>
      <w:r>
        <w:rPr>
          <w:noProof/>
        </w:rPr>
        <w:drawing>
          <wp:inline distT="0" distB="0" distL="0" distR="0" wp14:anchorId="66E9B77F" wp14:editId="47A9843B">
            <wp:extent cx="6096000" cy="2438400"/>
            <wp:effectExtent l="0" t="0" r="0" b="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E6CB8">
        <w:rPr>
          <w:rFonts w:cs="Arial"/>
          <w:sz w:val="16"/>
          <w:szCs w:val="16"/>
        </w:rPr>
        <w:t>Zdroj: ČSÚ</w:t>
      </w:r>
      <w:r w:rsidR="00CD66CE">
        <w:rPr>
          <w:rFonts w:cs="Arial"/>
          <w:sz w:val="16"/>
          <w:szCs w:val="16"/>
        </w:rPr>
        <w:t xml:space="preserve">, </w:t>
      </w:r>
      <w:r w:rsidR="0093767B">
        <w:rPr>
          <w:rFonts w:cs="Arial"/>
          <w:sz w:val="16"/>
          <w:szCs w:val="16"/>
        </w:rPr>
        <w:t>ČSSZ</w:t>
      </w:r>
    </w:p>
    <w:p w14:paraId="6A888F88" w14:textId="500D2EB9" w:rsidR="00AD3021" w:rsidRPr="00AD3021" w:rsidRDefault="00AD3021" w:rsidP="00EE6CB8">
      <w:pPr>
        <w:jc w:val="both"/>
        <w:rPr>
          <w:sz w:val="24"/>
        </w:rPr>
      </w:pPr>
      <w:r w:rsidRPr="00AD3021">
        <w:rPr>
          <w:rFonts w:cs="Arial"/>
          <w:szCs w:val="16"/>
        </w:rPr>
        <w:lastRenderedPageBreak/>
        <w:t>Od 1.</w:t>
      </w:r>
      <w:r>
        <w:rPr>
          <w:rFonts w:cs="Arial"/>
          <w:szCs w:val="16"/>
        </w:rPr>
        <w:t xml:space="preserve"> pol. roku 2008 postupně klesal objem vyplacených dávek nemocenského až do 1. pol. 2012 (celkem o</w:t>
      </w:r>
      <w:r w:rsidR="005A0510">
        <w:rPr>
          <w:rFonts w:cs="Arial"/>
          <w:szCs w:val="16"/>
        </w:rPr>
        <w:t> </w:t>
      </w:r>
      <w:r>
        <w:rPr>
          <w:rFonts w:cs="Arial"/>
          <w:szCs w:val="16"/>
        </w:rPr>
        <w:t xml:space="preserve">6,9 mld. Kč)., kdy dosáhl pouze 47,5 % objemu nemocenského vyplaceného v 1. pol. 2008. V posledních </w:t>
      </w:r>
      <w:r w:rsidR="00980012">
        <w:rPr>
          <w:rFonts w:cs="Arial"/>
          <w:szCs w:val="16"/>
        </w:rPr>
        <w:t>šesti</w:t>
      </w:r>
      <w:r>
        <w:rPr>
          <w:rFonts w:cs="Arial"/>
          <w:szCs w:val="16"/>
        </w:rPr>
        <w:t xml:space="preserve"> letech dochází k poměrně výraznému nárůstu objemu vyplacených dávek nemocenského, a to o</w:t>
      </w:r>
      <w:r w:rsidR="00FA0D30">
        <w:rPr>
          <w:rFonts w:cs="Arial"/>
          <w:szCs w:val="16"/>
        </w:rPr>
        <w:t> </w:t>
      </w:r>
      <w:r>
        <w:rPr>
          <w:rFonts w:cs="Arial"/>
          <w:szCs w:val="16"/>
        </w:rPr>
        <w:t>7,3</w:t>
      </w:r>
      <w:r w:rsidR="00FA0D30">
        <w:rPr>
          <w:rFonts w:cs="Arial"/>
          <w:szCs w:val="16"/>
        </w:rPr>
        <w:t> </w:t>
      </w:r>
      <w:r>
        <w:rPr>
          <w:rFonts w:cs="Arial"/>
          <w:szCs w:val="16"/>
        </w:rPr>
        <w:t>mld.</w:t>
      </w:r>
      <w:r w:rsidR="00FA0D30">
        <w:rPr>
          <w:rFonts w:cs="Arial"/>
          <w:szCs w:val="16"/>
        </w:rPr>
        <w:t> </w:t>
      </w:r>
      <w:r>
        <w:rPr>
          <w:rFonts w:cs="Arial"/>
          <w:szCs w:val="16"/>
        </w:rPr>
        <w:t xml:space="preserve">Kč od 1. pol. 2013. </w:t>
      </w:r>
      <w:r w:rsidR="00F20F72">
        <w:rPr>
          <w:rFonts w:cs="Arial"/>
          <w:szCs w:val="16"/>
        </w:rPr>
        <w:t xml:space="preserve">V 1. pol. 2019 objem výdajů na nemocenské dokonce překonal o 712 mil. výši výdajů z 1. pol. 2008. </w:t>
      </w:r>
      <w:r>
        <w:rPr>
          <w:rFonts w:cs="Arial"/>
          <w:szCs w:val="16"/>
        </w:rPr>
        <w:t>Vývojová křivka pololetních výdajů na nemocenské v posledním desetiletí má obdobný trend jako vývoj pracovní neschopnosti, změny v objemu výdajů na nemocenské jsou však dynamičtější.</w:t>
      </w:r>
    </w:p>
    <w:sectPr w:rsidR="00AD3021" w:rsidRPr="00AD3021" w:rsidSect="004577D8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680" w:footer="680" w:gutter="0"/>
      <w:pgNumType w:start="39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EEF346" w16cid:durableId="214CE8A3"/>
  <w16cid:commentId w16cid:paraId="1C6EC712" w16cid:durableId="214CE8A4"/>
  <w16cid:commentId w16cid:paraId="6C709477" w16cid:durableId="214CE8A5"/>
  <w16cid:commentId w16cid:paraId="63BFCE94" w16cid:durableId="214CE8A6"/>
  <w16cid:commentId w16cid:paraId="3508B0E3" w16cid:durableId="214CE8A7"/>
  <w16cid:commentId w16cid:paraId="4BA0C102" w16cid:durableId="214CE8A8"/>
  <w16cid:commentId w16cid:paraId="3FEFEFDA" w16cid:durableId="214CE8A9"/>
  <w16cid:commentId w16cid:paraId="657B814A" w16cid:durableId="214CE8AA"/>
  <w16cid:commentId w16cid:paraId="3F0A8039" w16cid:durableId="214CE8AB"/>
  <w16cid:commentId w16cid:paraId="3E6B8EC0" w16cid:durableId="214CE8AC"/>
  <w16cid:commentId w16cid:paraId="72EA8429" w16cid:durableId="214CE8AD"/>
  <w16cid:commentId w16cid:paraId="61EB88A6" w16cid:durableId="214CE8AE"/>
  <w16cid:commentId w16cid:paraId="7ADFBBCF" w16cid:durableId="214CE8AF"/>
  <w16cid:commentId w16cid:paraId="712EEB3D" w16cid:durableId="214CE8B0"/>
  <w16cid:commentId w16cid:paraId="0FDF9989" w16cid:durableId="214CE8B1"/>
  <w16cid:commentId w16cid:paraId="23193299" w16cid:durableId="214CE8B2"/>
  <w16cid:commentId w16cid:paraId="60C8237E" w16cid:durableId="214CE8B3"/>
  <w16cid:commentId w16cid:paraId="722B6F26" w16cid:durableId="214CE8B4"/>
  <w16cid:commentId w16cid:paraId="4FB7049B" w16cid:durableId="214CE8B5"/>
  <w16cid:commentId w16cid:paraId="45B6D117" w16cid:durableId="214CE8B6"/>
  <w16cid:commentId w16cid:paraId="75ADD11B" w16cid:durableId="214CE8B7"/>
  <w16cid:commentId w16cid:paraId="4D77F8EA" w16cid:durableId="214CE8B8"/>
  <w16cid:commentId w16cid:paraId="0B04D717" w16cid:durableId="214CE8B9"/>
  <w16cid:commentId w16cid:paraId="1A6694FC" w16cid:durableId="214CE8BA"/>
  <w16cid:commentId w16cid:paraId="60B8F04E" w16cid:durableId="214CE8BB"/>
  <w16cid:commentId w16cid:paraId="4FFDE52A" w16cid:durableId="214CE8BC"/>
  <w16cid:commentId w16cid:paraId="70DC22B9" w16cid:durableId="214CE8BD"/>
  <w16cid:commentId w16cid:paraId="6311E580" w16cid:durableId="214CE8BE"/>
  <w16cid:commentId w16cid:paraId="5D09CACD" w16cid:durableId="214CE8BF"/>
  <w16cid:commentId w16cid:paraId="17FB8286" w16cid:durableId="214CE8C0"/>
  <w16cid:commentId w16cid:paraId="3CE5500D" w16cid:durableId="214CE8C1"/>
  <w16cid:commentId w16cid:paraId="15A8E929" w16cid:durableId="214CE8C2"/>
  <w16cid:commentId w16cid:paraId="1119082B" w16cid:durableId="214CE8C3"/>
  <w16cid:commentId w16cid:paraId="799808C1" w16cid:durableId="214CE8C4"/>
  <w16cid:commentId w16cid:paraId="5CDADAB5" w16cid:durableId="214CE8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D94" w14:textId="77777777" w:rsidR="00C81EB1" w:rsidRDefault="00C81EB1" w:rsidP="00E71A58">
      <w:r>
        <w:separator/>
      </w:r>
    </w:p>
  </w:endnote>
  <w:endnote w:type="continuationSeparator" w:id="0">
    <w:p w14:paraId="46A9A6FD" w14:textId="77777777" w:rsidR="00C81EB1" w:rsidRDefault="00C81EB1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0F180" w14:textId="379C1010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518618CB" wp14:editId="20720B39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7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127E7">
      <w:rPr>
        <w:szCs w:val="16"/>
      </w:rPr>
      <w:t>40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3A85" w14:textId="01AB1926" w:rsidR="00C81EB1" w:rsidRPr="00932443" w:rsidRDefault="00C81EB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52255DA0" wp14:editId="7E85ADBF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9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127E7">
      <w:rPr>
        <w:rStyle w:val="ZpatChar"/>
        <w:szCs w:val="16"/>
      </w:rPr>
      <w:t>39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43AEE" w14:textId="77777777" w:rsidR="00C81EB1" w:rsidRDefault="00C81EB1" w:rsidP="00E71A58">
      <w:r>
        <w:separator/>
      </w:r>
    </w:p>
  </w:footnote>
  <w:footnote w:type="continuationSeparator" w:id="0">
    <w:p w14:paraId="264CFBCA" w14:textId="77777777" w:rsidR="00C81EB1" w:rsidRDefault="00C81EB1" w:rsidP="00E71A58">
      <w:r>
        <w:continuationSeparator/>
      </w:r>
    </w:p>
  </w:footnote>
  <w:footnote w:id="1">
    <w:p w14:paraId="10AECB69" w14:textId="5FB3B2F4" w:rsidR="00C81EB1" w:rsidRPr="003A3529" w:rsidRDefault="00C81EB1">
      <w:pPr>
        <w:pStyle w:val="Textpoznpodarou"/>
        <w:rPr>
          <w:sz w:val="16"/>
        </w:rPr>
      </w:pPr>
      <w:r w:rsidRPr="003A3529">
        <w:rPr>
          <w:rStyle w:val="Znakapoznpodarou"/>
          <w:sz w:val="16"/>
        </w:rPr>
        <w:footnoteRef/>
      </w:r>
      <w:r w:rsidRPr="003A3529">
        <w:rPr>
          <w:sz w:val="16"/>
        </w:rPr>
        <w:t xml:space="preserve"> Výjimka 3 pracovních dnů, tj. karenční doba, platí jen pro 1. pol. 2019. Od 1. 7. 2019 byla zrušena.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E9F6" w14:textId="7958ECEB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4EFC2" w14:textId="733F8B14" w:rsidR="00C81EB1" w:rsidRPr="00C62BD6" w:rsidRDefault="00C81EB1" w:rsidP="00C62BD6">
    <w:pPr>
      <w:pStyle w:val="Zhlav"/>
    </w:pPr>
    <w:r>
      <w:t>Pracovní neschopnost pro nemoc a úraz v České republice za 1. pololetí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7F59"/>
    <w:multiLevelType w:val="hybridMultilevel"/>
    <w:tmpl w:val="9EACC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469A9"/>
    <w:multiLevelType w:val="hybridMultilevel"/>
    <w:tmpl w:val="6E424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33F17"/>
    <w:multiLevelType w:val="hybridMultilevel"/>
    <w:tmpl w:val="1D3A9A2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603038"/>
    <w:multiLevelType w:val="multilevel"/>
    <w:tmpl w:val="33D0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723F40"/>
    <w:multiLevelType w:val="hybridMultilevel"/>
    <w:tmpl w:val="65E8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F1BCF"/>
    <w:multiLevelType w:val="multilevel"/>
    <w:tmpl w:val="0CF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772BC2"/>
    <w:multiLevelType w:val="multilevel"/>
    <w:tmpl w:val="B6E2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C14F36"/>
    <w:multiLevelType w:val="multilevel"/>
    <w:tmpl w:val="1A9A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9855A7"/>
    <w:multiLevelType w:val="hybridMultilevel"/>
    <w:tmpl w:val="5E740A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FE13AA"/>
    <w:multiLevelType w:val="hybridMultilevel"/>
    <w:tmpl w:val="3B30054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435D6"/>
    <w:multiLevelType w:val="hybridMultilevel"/>
    <w:tmpl w:val="299CC6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757E69"/>
    <w:multiLevelType w:val="hybridMultilevel"/>
    <w:tmpl w:val="923CA67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42BA0E59"/>
    <w:multiLevelType w:val="hybridMultilevel"/>
    <w:tmpl w:val="3F88B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75EA9"/>
    <w:multiLevelType w:val="multilevel"/>
    <w:tmpl w:val="8EFA8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873C3"/>
    <w:multiLevelType w:val="hybridMultilevel"/>
    <w:tmpl w:val="B83418D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874A64"/>
    <w:multiLevelType w:val="hybridMultilevel"/>
    <w:tmpl w:val="35CA03B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2159D4"/>
    <w:multiLevelType w:val="hybridMultilevel"/>
    <w:tmpl w:val="624A4612"/>
    <w:lvl w:ilvl="0" w:tplc="A5AE7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7"/>
  </w:num>
  <w:num w:numId="15">
    <w:abstractNumId w:val="27"/>
  </w:num>
  <w:num w:numId="16">
    <w:abstractNumId w:val="10"/>
  </w:num>
  <w:num w:numId="17">
    <w:abstractNumId w:val="40"/>
  </w:num>
  <w:num w:numId="18">
    <w:abstractNumId w:val="22"/>
  </w:num>
  <w:num w:numId="19">
    <w:abstractNumId w:val="36"/>
  </w:num>
  <w:num w:numId="20">
    <w:abstractNumId w:val="25"/>
  </w:num>
  <w:num w:numId="21">
    <w:abstractNumId w:val="32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35"/>
  </w:num>
  <w:num w:numId="25">
    <w:abstractNumId w:val="14"/>
  </w:num>
  <w:num w:numId="26">
    <w:abstractNumId w:val="38"/>
  </w:num>
  <w:num w:numId="27">
    <w:abstractNumId w:val="11"/>
  </w:num>
  <w:num w:numId="28">
    <w:abstractNumId w:val="12"/>
  </w:num>
  <w:num w:numId="29">
    <w:abstractNumId w:val="13"/>
  </w:num>
  <w:num w:numId="30">
    <w:abstractNumId w:val="28"/>
  </w:num>
  <w:num w:numId="31">
    <w:abstractNumId w:val="24"/>
  </w:num>
  <w:num w:numId="32">
    <w:abstractNumId w:val="16"/>
  </w:num>
  <w:num w:numId="33">
    <w:abstractNumId w:val="30"/>
  </w:num>
  <w:num w:numId="34">
    <w:abstractNumId w:val="41"/>
  </w:num>
  <w:num w:numId="35">
    <w:abstractNumId w:val="20"/>
  </w:num>
  <w:num w:numId="36">
    <w:abstractNumId w:val="21"/>
  </w:num>
  <w:num w:numId="37">
    <w:abstractNumId w:val="39"/>
  </w:num>
  <w:num w:numId="38">
    <w:abstractNumId w:val="26"/>
  </w:num>
  <w:num w:numId="39">
    <w:abstractNumId w:val="37"/>
  </w:num>
  <w:num w:numId="40">
    <w:abstractNumId w:val="29"/>
  </w:num>
  <w:num w:numId="41">
    <w:abstractNumId w:val="18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9F"/>
    <w:rsid w:val="0000051B"/>
    <w:rsid w:val="00000F9E"/>
    <w:rsid w:val="0000209D"/>
    <w:rsid w:val="00003180"/>
    <w:rsid w:val="00004D5A"/>
    <w:rsid w:val="000056AC"/>
    <w:rsid w:val="000056D5"/>
    <w:rsid w:val="00006E59"/>
    <w:rsid w:val="00006FF8"/>
    <w:rsid w:val="000073B0"/>
    <w:rsid w:val="0000767A"/>
    <w:rsid w:val="00007B22"/>
    <w:rsid w:val="00010702"/>
    <w:rsid w:val="00010EA9"/>
    <w:rsid w:val="00012AAA"/>
    <w:rsid w:val="00012B24"/>
    <w:rsid w:val="00012D4C"/>
    <w:rsid w:val="000138D2"/>
    <w:rsid w:val="00014CB4"/>
    <w:rsid w:val="00016992"/>
    <w:rsid w:val="00017C11"/>
    <w:rsid w:val="00020366"/>
    <w:rsid w:val="00020F5B"/>
    <w:rsid w:val="00021D4F"/>
    <w:rsid w:val="00022091"/>
    <w:rsid w:val="000220A7"/>
    <w:rsid w:val="000234D6"/>
    <w:rsid w:val="00023752"/>
    <w:rsid w:val="00023D29"/>
    <w:rsid w:val="00025962"/>
    <w:rsid w:val="00026389"/>
    <w:rsid w:val="0002645A"/>
    <w:rsid w:val="00030C62"/>
    <w:rsid w:val="000318FA"/>
    <w:rsid w:val="00031AE0"/>
    <w:rsid w:val="000322EF"/>
    <w:rsid w:val="00032F39"/>
    <w:rsid w:val="00033FCD"/>
    <w:rsid w:val="00034FB1"/>
    <w:rsid w:val="00035D43"/>
    <w:rsid w:val="0003700D"/>
    <w:rsid w:val="00037892"/>
    <w:rsid w:val="00040719"/>
    <w:rsid w:val="00040960"/>
    <w:rsid w:val="00040E2B"/>
    <w:rsid w:val="00040FCB"/>
    <w:rsid w:val="00041CD3"/>
    <w:rsid w:val="00041CEC"/>
    <w:rsid w:val="000422D6"/>
    <w:rsid w:val="00042338"/>
    <w:rsid w:val="00043077"/>
    <w:rsid w:val="000439E1"/>
    <w:rsid w:val="000441B2"/>
    <w:rsid w:val="0004580B"/>
    <w:rsid w:val="00045DE5"/>
    <w:rsid w:val="00046914"/>
    <w:rsid w:val="0004694F"/>
    <w:rsid w:val="00047203"/>
    <w:rsid w:val="00052266"/>
    <w:rsid w:val="000522E4"/>
    <w:rsid w:val="00052494"/>
    <w:rsid w:val="00055BD9"/>
    <w:rsid w:val="0005748C"/>
    <w:rsid w:val="000610E1"/>
    <w:rsid w:val="00061AF0"/>
    <w:rsid w:val="00061D62"/>
    <w:rsid w:val="00062AE9"/>
    <w:rsid w:val="00062EC5"/>
    <w:rsid w:val="00062F22"/>
    <w:rsid w:val="000637B9"/>
    <w:rsid w:val="00063B7E"/>
    <w:rsid w:val="00063EF6"/>
    <w:rsid w:val="00065F99"/>
    <w:rsid w:val="00066244"/>
    <w:rsid w:val="000674CE"/>
    <w:rsid w:val="00067CC5"/>
    <w:rsid w:val="00070698"/>
    <w:rsid w:val="000712B3"/>
    <w:rsid w:val="00071615"/>
    <w:rsid w:val="0007305F"/>
    <w:rsid w:val="000745FC"/>
    <w:rsid w:val="00074D94"/>
    <w:rsid w:val="00075921"/>
    <w:rsid w:val="00076895"/>
    <w:rsid w:val="0008263E"/>
    <w:rsid w:val="00082C19"/>
    <w:rsid w:val="000850A2"/>
    <w:rsid w:val="00085395"/>
    <w:rsid w:val="00085D11"/>
    <w:rsid w:val="00085DD0"/>
    <w:rsid w:val="00085EA1"/>
    <w:rsid w:val="000860AB"/>
    <w:rsid w:val="000860E7"/>
    <w:rsid w:val="00086B0F"/>
    <w:rsid w:val="00086E51"/>
    <w:rsid w:val="00087634"/>
    <w:rsid w:val="00087D6A"/>
    <w:rsid w:val="00087F2B"/>
    <w:rsid w:val="0009095C"/>
    <w:rsid w:val="00090DF3"/>
    <w:rsid w:val="00091189"/>
    <w:rsid w:val="00091191"/>
    <w:rsid w:val="0009251C"/>
    <w:rsid w:val="00092FCF"/>
    <w:rsid w:val="0009305D"/>
    <w:rsid w:val="00096738"/>
    <w:rsid w:val="00096A2D"/>
    <w:rsid w:val="00096D05"/>
    <w:rsid w:val="000974D1"/>
    <w:rsid w:val="0009799E"/>
    <w:rsid w:val="00097C3A"/>
    <w:rsid w:val="00097DA1"/>
    <w:rsid w:val="000A0AB3"/>
    <w:rsid w:val="000A0C86"/>
    <w:rsid w:val="000A1183"/>
    <w:rsid w:val="000A1A53"/>
    <w:rsid w:val="000A1DDF"/>
    <w:rsid w:val="000A256D"/>
    <w:rsid w:val="000A34A2"/>
    <w:rsid w:val="000A376E"/>
    <w:rsid w:val="000A3A2C"/>
    <w:rsid w:val="000A3A51"/>
    <w:rsid w:val="000A5007"/>
    <w:rsid w:val="000A5801"/>
    <w:rsid w:val="000A7FAF"/>
    <w:rsid w:val="000B046F"/>
    <w:rsid w:val="000B07F0"/>
    <w:rsid w:val="000B0F71"/>
    <w:rsid w:val="000B1299"/>
    <w:rsid w:val="000B18E1"/>
    <w:rsid w:val="000B30FA"/>
    <w:rsid w:val="000B3152"/>
    <w:rsid w:val="000B3416"/>
    <w:rsid w:val="000B3EF7"/>
    <w:rsid w:val="000B4F3F"/>
    <w:rsid w:val="000B78F7"/>
    <w:rsid w:val="000C0175"/>
    <w:rsid w:val="000C10D7"/>
    <w:rsid w:val="000C3408"/>
    <w:rsid w:val="000C3871"/>
    <w:rsid w:val="000C4868"/>
    <w:rsid w:val="000C6AFD"/>
    <w:rsid w:val="000D0984"/>
    <w:rsid w:val="000D0B70"/>
    <w:rsid w:val="000D1014"/>
    <w:rsid w:val="000D14EA"/>
    <w:rsid w:val="000D1857"/>
    <w:rsid w:val="000D2467"/>
    <w:rsid w:val="000D2B7A"/>
    <w:rsid w:val="000D2DDC"/>
    <w:rsid w:val="000D3D37"/>
    <w:rsid w:val="000D4A30"/>
    <w:rsid w:val="000D5637"/>
    <w:rsid w:val="000D5763"/>
    <w:rsid w:val="000D6E68"/>
    <w:rsid w:val="000D78C9"/>
    <w:rsid w:val="000E3A0E"/>
    <w:rsid w:val="000E3A9C"/>
    <w:rsid w:val="000E43F6"/>
    <w:rsid w:val="000E525F"/>
    <w:rsid w:val="000E5B2D"/>
    <w:rsid w:val="000E61E7"/>
    <w:rsid w:val="000E66A6"/>
    <w:rsid w:val="000E6D18"/>
    <w:rsid w:val="000E6FBD"/>
    <w:rsid w:val="000F0675"/>
    <w:rsid w:val="000F0CDB"/>
    <w:rsid w:val="000F1056"/>
    <w:rsid w:val="000F1FE8"/>
    <w:rsid w:val="000F218D"/>
    <w:rsid w:val="000F2BFB"/>
    <w:rsid w:val="000F2C27"/>
    <w:rsid w:val="000F2DDC"/>
    <w:rsid w:val="000F4A29"/>
    <w:rsid w:val="000F5618"/>
    <w:rsid w:val="000F5B9A"/>
    <w:rsid w:val="000F64E8"/>
    <w:rsid w:val="000F68B6"/>
    <w:rsid w:val="000F6C9E"/>
    <w:rsid w:val="00100C17"/>
    <w:rsid w:val="00100F5C"/>
    <w:rsid w:val="00102149"/>
    <w:rsid w:val="00102408"/>
    <w:rsid w:val="001030DF"/>
    <w:rsid w:val="0010437D"/>
    <w:rsid w:val="00104554"/>
    <w:rsid w:val="00104C4C"/>
    <w:rsid w:val="00105FD2"/>
    <w:rsid w:val="0010665F"/>
    <w:rsid w:val="00106C1B"/>
    <w:rsid w:val="00106E17"/>
    <w:rsid w:val="001073D0"/>
    <w:rsid w:val="001077C2"/>
    <w:rsid w:val="001121C6"/>
    <w:rsid w:val="00112274"/>
    <w:rsid w:val="001122E0"/>
    <w:rsid w:val="0011457C"/>
    <w:rsid w:val="0012192F"/>
    <w:rsid w:val="00121BBA"/>
    <w:rsid w:val="001236D7"/>
    <w:rsid w:val="001239A7"/>
    <w:rsid w:val="00125175"/>
    <w:rsid w:val="00125D69"/>
    <w:rsid w:val="00125F56"/>
    <w:rsid w:val="00126448"/>
    <w:rsid w:val="00130594"/>
    <w:rsid w:val="00130A21"/>
    <w:rsid w:val="0013313C"/>
    <w:rsid w:val="001338A0"/>
    <w:rsid w:val="00133F2E"/>
    <w:rsid w:val="001345EE"/>
    <w:rsid w:val="0013513B"/>
    <w:rsid w:val="00135740"/>
    <w:rsid w:val="00135C05"/>
    <w:rsid w:val="001405FA"/>
    <w:rsid w:val="00140D94"/>
    <w:rsid w:val="00141374"/>
    <w:rsid w:val="001425C3"/>
    <w:rsid w:val="0014311C"/>
    <w:rsid w:val="00144CD5"/>
    <w:rsid w:val="001458CD"/>
    <w:rsid w:val="00150CBE"/>
    <w:rsid w:val="001529FB"/>
    <w:rsid w:val="00152E1E"/>
    <w:rsid w:val="001555A9"/>
    <w:rsid w:val="00155E6E"/>
    <w:rsid w:val="00156FA0"/>
    <w:rsid w:val="00157C4E"/>
    <w:rsid w:val="00157C82"/>
    <w:rsid w:val="00157F4D"/>
    <w:rsid w:val="00157FF8"/>
    <w:rsid w:val="00161A21"/>
    <w:rsid w:val="00162142"/>
    <w:rsid w:val="0016224B"/>
    <w:rsid w:val="0016256B"/>
    <w:rsid w:val="00162967"/>
    <w:rsid w:val="00162C96"/>
    <w:rsid w:val="00163793"/>
    <w:rsid w:val="001670A7"/>
    <w:rsid w:val="00170240"/>
    <w:rsid w:val="0017027A"/>
    <w:rsid w:val="001706D6"/>
    <w:rsid w:val="00170C5F"/>
    <w:rsid w:val="001714F2"/>
    <w:rsid w:val="001719AD"/>
    <w:rsid w:val="00171A2F"/>
    <w:rsid w:val="001722C1"/>
    <w:rsid w:val="001729E0"/>
    <w:rsid w:val="00172DAA"/>
    <w:rsid w:val="00172F7F"/>
    <w:rsid w:val="001730B3"/>
    <w:rsid w:val="00173D29"/>
    <w:rsid w:val="00174FF2"/>
    <w:rsid w:val="00175140"/>
    <w:rsid w:val="0017531A"/>
    <w:rsid w:val="00176686"/>
    <w:rsid w:val="001771A3"/>
    <w:rsid w:val="00177AF9"/>
    <w:rsid w:val="00182D5F"/>
    <w:rsid w:val="00183E6E"/>
    <w:rsid w:val="00184B08"/>
    <w:rsid w:val="00185010"/>
    <w:rsid w:val="001852CC"/>
    <w:rsid w:val="00186617"/>
    <w:rsid w:val="00191074"/>
    <w:rsid w:val="00191B90"/>
    <w:rsid w:val="0019246C"/>
    <w:rsid w:val="00192C20"/>
    <w:rsid w:val="00193CBE"/>
    <w:rsid w:val="00194E14"/>
    <w:rsid w:val="00194FAA"/>
    <w:rsid w:val="00196668"/>
    <w:rsid w:val="0019672E"/>
    <w:rsid w:val="00196D71"/>
    <w:rsid w:val="00196DFF"/>
    <w:rsid w:val="0019771A"/>
    <w:rsid w:val="001A1661"/>
    <w:rsid w:val="001A552F"/>
    <w:rsid w:val="001A620D"/>
    <w:rsid w:val="001A686A"/>
    <w:rsid w:val="001A6B70"/>
    <w:rsid w:val="001A73CD"/>
    <w:rsid w:val="001B2CA9"/>
    <w:rsid w:val="001B2E27"/>
    <w:rsid w:val="001B3110"/>
    <w:rsid w:val="001B46BC"/>
    <w:rsid w:val="001B4729"/>
    <w:rsid w:val="001B5048"/>
    <w:rsid w:val="001B5429"/>
    <w:rsid w:val="001B64E2"/>
    <w:rsid w:val="001B6683"/>
    <w:rsid w:val="001B6C09"/>
    <w:rsid w:val="001C03A1"/>
    <w:rsid w:val="001C05CD"/>
    <w:rsid w:val="001C1006"/>
    <w:rsid w:val="001C1467"/>
    <w:rsid w:val="001C180F"/>
    <w:rsid w:val="001C2FEB"/>
    <w:rsid w:val="001C3015"/>
    <w:rsid w:val="001C4A15"/>
    <w:rsid w:val="001C560A"/>
    <w:rsid w:val="001C59CA"/>
    <w:rsid w:val="001C69CD"/>
    <w:rsid w:val="001C77B0"/>
    <w:rsid w:val="001D2B7D"/>
    <w:rsid w:val="001D3447"/>
    <w:rsid w:val="001D40F4"/>
    <w:rsid w:val="001D4179"/>
    <w:rsid w:val="001D4D07"/>
    <w:rsid w:val="001D520B"/>
    <w:rsid w:val="001D5F5C"/>
    <w:rsid w:val="001D68B2"/>
    <w:rsid w:val="001D7E19"/>
    <w:rsid w:val="001D7F96"/>
    <w:rsid w:val="001E0887"/>
    <w:rsid w:val="001E1882"/>
    <w:rsid w:val="001E36E8"/>
    <w:rsid w:val="001E3F59"/>
    <w:rsid w:val="001E5798"/>
    <w:rsid w:val="001F07BD"/>
    <w:rsid w:val="001F1AF6"/>
    <w:rsid w:val="001F33CD"/>
    <w:rsid w:val="001F3AEC"/>
    <w:rsid w:val="001F4597"/>
    <w:rsid w:val="001F6B79"/>
    <w:rsid w:val="002011C2"/>
    <w:rsid w:val="00203029"/>
    <w:rsid w:val="002033D2"/>
    <w:rsid w:val="00204A73"/>
    <w:rsid w:val="00204F00"/>
    <w:rsid w:val="0020632C"/>
    <w:rsid w:val="00206395"/>
    <w:rsid w:val="00210FC4"/>
    <w:rsid w:val="002110A0"/>
    <w:rsid w:val="0021141B"/>
    <w:rsid w:val="00211604"/>
    <w:rsid w:val="002118B9"/>
    <w:rsid w:val="0021219D"/>
    <w:rsid w:val="0021523B"/>
    <w:rsid w:val="00215605"/>
    <w:rsid w:val="00215904"/>
    <w:rsid w:val="0021605D"/>
    <w:rsid w:val="00216887"/>
    <w:rsid w:val="00217163"/>
    <w:rsid w:val="00217C5B"/>
    <w:rsid w:val="00217DDE"/>
    <w:rsid w:val="00220202"/>
    <w:rsid w:val="00220A25"/>
    <w:rsid w:val="0022139E"/>
    <w:rsid w:val="00223EE6"/>
    <w:rsid w:val="00224078"/>
    <w:rsid w:val="002247CA"/>
    <w:rsid w:val="002252E0"/>
    <w:rsid w:val="002255F6"/>
    <w:rsid w:val="00225CCC"/>
    <w:rsid w:val="00225D02"/>
    <w:rsid w:val="00225ECD"/>
    <w:rsid w:val="00225F24"/>
    <w:rsid w:val="002273A1"/>
    <w:rsid w:val="00227850"/>
    <w:rsid w:val="00227A53"/>
    <w:rsid w:val="00227ADD"/>
    <w:rsid w:val="002305E5"/>
    <w:rsid w:val="00230BA6"/>
    <w:rsid w:val="00230C6E"/>
    <w:rsid w:val="002321F2"/>
    <w:rsid w:val="0023272F"/>
    <w:rsid w:val="002329E4"/>
    <w:rsid w:val="002332C5"/>
    <w:rsid w:val="002345D2"/>
    <w:rsid w:val="00235C79"/>
    <w:rsid w:val="00236443"/>
    <w:rsid w:val="00236769"/>
    <w:rsid w:val="00240D82"/>
    <w:rsid w:val="00241BC0"/>
    <w:rsid w:val="002436BA"/>
    <w:rsid w:val="0024398E"/>
    <w:rsid w:val="00244622"/>
    <w:rsid w:val="00244A15"/>
    <w:rsid w:val="00247319"/>
    <w:rsid w:val="0024793B"/>
    <w:rsid w:val="0024799E"/>
    <w:rsid w:val="00247D28"/>
    <w:rsid w:val="00253914"/>
    <w:rsid w:val="00253C0F"/>
    <w:rsid w:val="00253D10"/>
    <w:rsid w:val="0025512D"/>
    <w:rsid w:val="00261637"/>
    <w:rsid w:val="002621CD"/>
    <w:rsid w:val="0026326E"/>
    <w:rsid w:val="00263C28"/>
    <w:rsid w:val="002646DA"/>
    <w:rsid w:val="0026618C"/>
    <w:rsid w:val="002665F3"/>
    <w:rsid w:val="0026772B"/>
    <w:rsid w:val="00270A73"/>
    <w:rsid w:val="00270D23"/>
    <w:rsid w:val="00271088"/>
    <w:rsid w:val="002710B1"/>
    <w:rsid w:val="00271465"/>
    <w:rsid w:val="0027197F"/>
    <w:rsid w:val="00272934"/>
    <w:rsid w:val="002737BB"/>
    <w:rsid w:val="00276756"/>
    <w:rsid w:val="002770B9"/>
    <w:rsid w:val="00277F1A"/>
    <w:rsid w:val="0028194C"/>
    <w:rsid w:val="00285412"/>
    <w:rsid w:val="00285599"/>
    <w:rsid w:val="0028613E"/>
    <w:rsid w:val="002865F0"/>
    <w:rsid w:val="00292C38"/>
    <w:rsid w:val="00292EA8"/>
    <w:rsid w:val="00296AB1"/>
    <w:rsid w:val="002970C7"/>
    <w:rsid w:val="00297A8F"/>
    <w:rsid w:val="00297EB5"/>
    <w:rsid w:val="002A00BE"/>
    <w:rsid w:val="002A16D4"/>
    <w:rsid w:val="002A2003"/>
    <w:rsid w:val="002A230C"/>
    <w:rsid w:val="002A6DD0"/>
    <w:rsid w:val="002B03C8"/>
    <w:rsid w:val="002B1C15"/>
    <w:rsid w:val="002B2842"/>
    <w:rsid w:val="002B2E2F"/>
    <w:rsid w:val="002B3776"/>
    <w:rsid w:val="002B3C69"/>
    <w:rsid w:val="002B4327"/>
    <w:rsid w:val="002B58CA"/>
    <w:rsid w:val="002B6146"/>
    <w:rsid w:val="002B7597"/>
    <w:rsid w:val="002C0154"/>
    <w:rsid w:val="002C23FB"/>
    <w:rsid w:val="002C394F"/>
    <w:rsid w:val="002C43BD"/>
    <w:rsid w:val="002C44D3"/>
    <w:rsid w:val="002C4753"/>
    <w:rsid w:val="002C47E9"/>
    <w:rsid w:val="002C4C21"/>
    <w:rsid w:val="002C53A9"/>
    <w:rsid w:val="002C55B2"/>
    <w:rsid w:val="002C61BD"/>
    <w:rsid w:val="002C63D7"/>
    <w:rsid w:val="002C7AE2"/>
    <w:rsid w:val="002C7B67"/>
    <w:rsid w:val="002C7FE0"/>
    <w:rsid w:val="002D0E59"/>
    <w:rsid w:val="002D2EC8"/>
    <w:rsid w:val="002D2FE8"/>
    <w:rsid w:val="002D4060"/>
    <w:rsid w:val="002D51F0"/>
    <w:rsid w:val="002D548C"/>
    <w:rsid w:val="002D55A7"/>
    <w:rsid w:val="002D687B"/>
    <w:rsid w:val="002E0185"/>
    <w:rsid w:val="002E02A1"/>
    <w:rsid w:val="002E1012"/>
    <w:rsid w:val="002E1172"/>
    <w:rsid w:val="002E165B"/>
    <w:rsid w:val="002E246B"/>
    <w:rsid w:val="002E3A00"/>
    <w:rsid w:val="002E3A71"/>
    <w:rsid w:val="002E4E4C"/>
    <w:rsid w:val="002E6E8B"/>
    <w:rsid w:val="002F1BB4"/>
    <w:rsid w:val="002F2413"/>
    <w:rsid w:val="002F3B4C"/>
    <w:rsid w:val="002F5215"/>
    <w:rsid w:val="002F5756"/>
    <w:rsid w:val="003007A7"/>
    <w:rsid w:val="00302799"/>
    <w:rsid w:val="00302820"/>
    <w:rsid w:val="003036D2"/>
    <w:rsid w:val="00304771"/>
    <w:rsid w:val="003052D4"/>
    <w:rsid w:val="0030568C"/>
    <w:rsid w:val="0030594B"/>
    <w:rsid w:val="00306C5B"/>
    <w:rsid w:val="00307A07"/>
    <w:rsid w:val="00307CAA"/>
    <w:rsid w:val="003116A3"/>
    <w:rsid w:val="00312502"/>
    <w:rsid w:val="003125C1"/>
    <w:rsid w:val="00312E21"/>
    <w:rsid w:val="0031360D"/>
    <w:rsid w:val="00315691"/>
    <w:rsid w:val="003168AE"/>
    <w:rsid w:val="00316B01"/>
    <w:rsid w:val="00320302"/>
    <w:rsid w:val="003209D6"/>
    <w:rsid w:val="00320C56"/>
    <w:rsid w:val="00321281"/>
    <w:rsid w:val="00321924"/>
    <w:rsid w:val="003222D9"/>
    <w:rsid w:val="00323C27"/>
    <w:rsid w:val="00325BD1"/>
    <w:rsid w:val="0032656E"/>
    <w:rsid w:val="00326B09"/>
    <w:rsid w:val="003275BA"/>
    <w:rsid w:val="00330AC3"/>
    <w:rsid w:val="00332190"/>
    <w:rsid w:val="00334C1B"/>
    <w:rsid w:val="00334C4B"/>
    <w:rsid w:val="00335F3A"/>
    <w:rsid w:val="003364AA"/>
    <w:rsid w:val="003366E8"/>
    <w:rsid w:val="003417AC"/>
    <w:rsid w:val="003417FB"/>
    <w:rsid w:val="0034374C"/>
    <w:rsid w:val="0034383F"/>
    <w:rsid w:val="00344668"/>
    <w:rsid w:val="00344BAE"/>
    <w:rsid w:val="00344EF8"/>
    <w:rsid w:val="003462D9"/>
    <w:rsid w:val="00346FDD"/>
    <w:rsid w:val="003507B0"/>
    <w:rsid w:val="00350C28"/>
    <w:rsid w:val="00350C58"/>
    <w:rsid w:val="00350E50"/>
    <w:rsid w:val="003528D9"/>
    <w:rsid w:val="00352D01"/>
    <w:rsid w:val="00355A67"/>
    <w:rsid w:val="00357586"/>
    <w:rsid w:val="0036061D"/>
    <w:rsid w:val="003607F1"/>
    <w:rsid w:val="00360C86"/>
    <w:rsid w:val="00361483"/>
    <w:rsid w:val="0036240E"/>
    <w:rsid w:val="00362679"/>
    <w:rsid w:val="003630F4"/>
    <w:rsid w:val="003634FF"/>
    <w:rsid w:val="0036354F"/>
    <w:rsid w:val="00364662"/>
    <w:rsid w:val="00364D94"/>
    <w:rsid w:val="0036570D"/>
    <w:rsid w:val="003657F3"/>
    <w:rsid w:val="00365CBF"/>
    <w:rsid w:val="00366009"/>
    <w:rsid w:val="003705BC"/>
    <w:rsid w:val="003738AC"/>
    <w:rsid w:val="00374DBC"/>
    <w:rsid w:val="0037575F"/>
    <w:rsid w:val="003759C4"/>
    <w:rsid w:val="00377D0A"/>
    <w:rsid w:val="00377F6C"/>
    <w:rsid w:val="00380598"/>
    <w:rsid w:val="003818DC"/>
    <w:rsid w:val="0038419F"/>
    <w:rsid w:val="00384327"/>
    <w:rsid w:val="003847A9"/>
    <w:rsid w:val="003847CF"/>
    <w:rsid w:val="00385D98"/>
    <w:rsid w:val="00386032"/>
    <w:rsid w:val="00386A33"/>
    <w:rsid w:val="00390861"/>
    <w:rsid w:val="0039169F"/>
    <w:rsid w:val="003927A5"/>
    <w:rsid w:val="00393054"/>
    <w:rsid w:val="00393A3A"/>
    <w:rsid w:val="00393CDA"/>
    <w:rsid w:val="00393E1C"/>
    <w:rsid w:val="00395D6A"/>
    <w:rsid w:val="00395E54"/>
    <w:rsid w:val="00397E88"/>
    <w:rsid w:val="00397F8B"/>
    <w:rsid w:val="003A01A6"/>
    <w:rsid w:val="003A1230"/>
    <w:rsid w:val="003A1C4E"/>
    <w:rsid w:val="003A2B4D"/>
    <w:rsid w:val="003A2E6F"/>
    <w:rsid w:val="003A349C"/>
    <w:rsid w:val="003A3529"/>
    <w:rsid w:val="003A478C"/>
    <w:rsid w:val="003A4B26"/>
    <w:rsid w:val="003A5525"/>
    <w:rsid w:val="003A586C"/>
    <w:rsid w:val="003A60D7"/>
    <w:rsid w:val="003A66F7"/>
    <w:rsid w:val="003A6B38"/>
    <w:rsid w:val="003A6C48"/>
    <w:rsid w:val="003B161F"/>
    <w:rsid w:val="003B2E45"/>
    <w:rsid w:val="003B305D"/>
    <w:rsid w:val="003B33EE"/>
    <w:rsid w:val="003B43F6"/>
    <w:rsid w:val="003B49FF"/>
    <w:rsid w:val="003B4BD1"/>
    <w:rsid w:val="003B51A0"/>
    <w:rsid w:val="003B5A32"/>
    <w:rsid w:val="003B5EEE"/>
    <w:rsid w:val="003B787F"/>
    <w:rsid w:val="003C0597"/>
    <w:rsid w:val="003C0FB0"/>
    <w:rsid w:val="003C1083"/>
    <w:rsid w:val="003C29AB"/>
    <w:rsid w:val="003C3490"/>
    <w:rsid w:val="003C389F"/>
    <w:rsid w:val="003C434D"/>
    <w:rsid w:val="003C629F"/>
    <w:rsid w:val="003C6D7F"/>
    <w:rsid w:val="003D106E"/>
    <w:rsid w:val="003D1806"/>
    <w:rsid w:val="003D21F6"/>
    <w:rsid w:val="003D2E88"/>
    <w:rsid w:val="003D3FC2"/>
    <w:rsid w:val="003D5B71"/>
    <w:rsid w:val="003D679F"/>
    <w:rsid w:val="003D6920"/>
    <w:rsid w:val="003D6F1D"/>
    <w:rsid w:val="003E05D3"/>
    <w:rsid w:val="003E0A23"/>
    <w:rsid w:val="003E0F4C"/>
    <w:rsid w:val="003E12C3"/>
    <w:rsid w:val="003E2845"/>
    <w:rsid w:val="003E2CA0"/>
    <w:rsid w:val="003E4049"/>
    <w:rsid w:val="003E466E"/>
    <w:rsid w:val="003E4C91"/>
    <w:rsid w:val="003E6687"/>
    <w:rsid w:val="003E7488"/>
    <w:rsid w:val="003F1703"/>
    <w:rsid w:val="003F2678"/>
    <w:rsid w:val="003F2FB6"/>
    <w:rsid w:val="003F313C"/>
    <w:rsid w:val="003F3A8B"/>
    <w:rsid w:val="003F4B2C"/>
    <w:rsid w:val="003F551C"/>
    <w:rsid w:val="003F647B"/>
    <w:rsid w:val="003F65C2"/>
    <w:rsid w:val="003F75EF"/>
    <w:rsid w:val="003F7D23"/>
    <w:rsid w:val="00401585"/>
    <w:rsid w:val="0040166C"/>
    <w:rsid w:val="00401DCA"/>
    <w:rsid w:val="00401F91"/>
    <w:rsid w:val="00402E84"/>
    <w:rsid w:val="0040332E"/>
    <w:rsid w:val="00404192"/>
    <w:rsid w:val="004054C2"/>
    <w:rsid w:val="00405801"/>
    <w:rsid w:val="00406CE0"/>
    <w:rsid w:val="0040736D"/>
    <w:rsid w:val="00407422"/>
    <w:rsid w:val="004078CE"/>
    <w:rsid w:val="00407C13"/>
    <w:rsid w:val="00407DB7"/>
    <w:rsid w:val="00410638"/>
    <w:rsid w:val="0041080A"/>
    <w:rsid w:val="00411214"/>
    <w:rsid w:val="00412F23"/>
    <w:rsid w:val="0041543D"/>
    <w:rsid w:val="00415A3C"/>
    <w:rsid w:val="0041681B"/>
    <w:rsid w:val="00416B7F"/>
    <w:rsid w:val="00417C49"/>
    <w:rsid w:val="0042086A"/>
    <w:rsid w:val="0042374E"/>
    <w:rsid w:val="0042447C"/>
    <w:rsid w:val="004247C0"/>
    <w:rsid w:val="004259D1"/>
    <w:rsid w:val="004261ED"/>
    <w:rsid w:val="00427AB2"/>
    <w:rsid w:val="004309B2"/>
    <w:rsid w:val="00432636"/>
    <w:rsid w:val="00432A58"/>
    <w:rsid w:val="00434617"/>
    <w:rsid w:val="00436034"/>
    <w:rsid w:val="00440900"/>
    <w:rsid w:val="0044156D"/>
    <w:rsid w:val="00442489"/>
    <w:rsid w:val="00443D15"/>
    <w:rsid w:val="004441A0"/>
    <w:rsid w:val="00446E1A"/>
    <w:rsid w:val="00451B1D"/>
    <w:rsid w:val="004522CC"/>
    <w:rsid w:val="004529E3"/>
    <w:rsid w:val="00452AB0"/>
    <w:rsid w:val="004577D8"/>
    <w:rsid w:val="00460FB3"/>
    <w:rsid w:val="004619DA"/>
    <w:rsid w:val="00462A81"/>
    <w:rsid w:val="004638C2"/>
    <w:rsid w:val="00464A3E"/>
    <w:rsid w:val="004657D4"/>
    <w:rsid w:val="0046583C"/>
    <w:rsid w:val="0046681C"/>
    <w:rsid w:val="00466E03"/>
    <w:rsid w:val="00467C9A"/>
    <w:rsid w:val="0047002D"/>
    <w:rsid w:val="00470704"/>
    <w:rsid w:val="0047242F"/>
    <w:rsid w:val="00472BF3"/>
    <w:rsid w:val="004757D5"/>
    <w:rsid w:val="0047619A"/>
    <w:rsid w:val="00476240"/>
    <w:rsid w:val="00476439"/>
    <w:rsid w:val="0047735C"/>
    <w:rsid w:val="004776BC"/>
    <w:rsid w:val="00477A9C"/>
    <w:rsid w:val="0048139F"/>
    <w:rsid w:val="004818DE"/>
    <w:rsid w:val="00481E40"/>
    <w:rsid w:val="00484ECE"/>
    <w:rsid w:val="004852BF"/>
    <w:rsid w:val="00486193"/>
    <w:rsid w:val="004863D4"/>
    <w:rsid w:val="004900FF"/>
    <w:rsid w:val="0049123C"/>
    <w:rsid w:val="004915CB"/>
    <w:rsid w:val="00491867"/>
    <w:rsid w:val="004924DC"/>
    <w:rsid w:val="00492ADF"/>
    <w:rsid w:val="004949FA"/>
    <w:rsid w:val="00494C69"/>
    <w:rsid w:val="00494E37"/>
    <w:rsid w:val="004952C5"/>
    <w:rsid w:val="004963C1"/>
    <w:rsid w:val="00496B5A"/>
    <w:rsid w:val="00496B5E"/>
    <w:rsid w:val="004974FE"/>
    <w:rsid w:val="004A14E4"/>
    <w:rsid w:val="004A199B"/>
    <w:rsid w:val="004A2CC4"/>
    <w:rsid w:val="004A3212"/>
    <w:rsid w:val="004A4A16"/>
    <w:rsid w:val="004A4B7A"/>
    <w:rsid w:val="004A50E3"/>
    <w:rsid w:val="004A5E6C"/>
    <w:rsid w:val="004A61C5"/>
    <w:rsid w:val="004A77DF"/>
    <w:rsid w:val="004B12B7"/>
    <w:rsid w:val="004B1417"/>
    <w:rsid w:val="004B17A6"/>
    <w:rsid w:val="004B1E06"/>
    <w:rsid w:val="004B2E40"/>
    <w:rsid w:val="004B406C"/>
    <w:rsid w:val="004B4122"/>
    <w:rsid w:val="004B5465"/>
    <w:rsid w:val="004B55B7"/>
    <w:rsid w:val="004B6468"/>
    <w:rsid w:val="004C35FD"/>
    <w:rsid w:val="004C37A4"/>
    <w:rsid w:val="004C384C"/>
    <w:rsid w:val="004C3867"/>
    <w:rsid w:val="004C4C8F"/>
    <w:rsid w:val="004C4CD0"/>
    <w:rsid w:val="004C7031"/>
    <w:rsid w:val="004C70DC"/>
    <w:rsid w:val="004C73DA"/>
    <w:rsid w:val="004C7A61"/>
    <w:rsid w:val="004C7F91"/>
    <w:rsid w:val="004D0211"/>
    <w:rsid w:val="004D043B"/>
    <w:rsid w:val="004D0794"/>
    <w:rsid w:val="004D3282"/>
    <w:rsid w:val="004D334E"/>
    <w:rsid w:val="004D341B"/>
    <w:rsid w:val="004D51E2"/>
    <w:rsid w:val="004D6204"/>
    <w:rsid w:val="004D6588"/>
    <w:rsid w:val="004D7A0C"/>
    <w:rsid w:val="004E061D"/>
    <w:rsid w:val="004E09AC"/>
    <w:rsid w:val="004E2877"/>
    <w:rsid w:val="004E364D"/>
    <w:rsid w:val="004E46B4"/>
    <w:rsid w:val="004E62A5"/>
    <w:rsid w:val="004E6D7F"/>
    <w:rsid w:val="004E6FD3"/>
    <w:rsid w:val="004E7C23"/>
    <w:rsid w:val="004E7C48"/>
    <w:rsid w:val="004E7CB3"/>
    <w:rsid w:val="004E7F92"/>
    <w:rsid w:val="004F06F5"/>
    <w:rsid w:val="004F0D45"/>
    <w:rsid w:val="004F0F17"/>
    <w:rsid w:val="004F1EC1"/>
    <w:rsid w:val="004F2E80"/>
    <w:rsid w:val="004F33A0"/>
    <w:rsid w:val="004F35CB"/>
    <w:rsid w:val="004F3B71"/>
    <w:rsid w:val="004F4624"/>
    <w:rsid w:val="004F6655"/>
    <w:rsid w:val="004F6CFB"/>
    <w:rsid w:val="004F7787"/>
    <w:rsid w:val="004F7964"/>
    <w:rsid w:val="004F7FB7"/>
    <w:rsid w:val="00500A8A"/>
    <w:rsid w:val="00501105"/>
    <w:rsid w:val="0050262D"/>
    <w:rsid w:val="00502729"/>
    <w:rsid w:val="00502782"/>
    <w:rsid w:val="00503FBC"/>
    <w:rsid w:val="005059D5"/>
    <w:rsid w:val="00506326"/>
    <w:rsid w:val="00510308"/>
    <w:rsid w:val="005108C0"/>
    <w:rsid w:val="0051143F"/>
    <w:rsid w:val="00511873"/>
    <w:rsid w:val="005129CB"/>
    <w:rsid w:val="00512A2F"/>
    <w:rsid w:val="00513B7E"/>
    <w:rsid w:val="00515C74"/>
    <w:rsid w:val="005164AE"/>
    <w:rsid w:val="00516DC4"/>
    <w:rsid w:val="00517816"/>
    <w:rsid w:val="0052007E"/>
    <w:rsid w:val="00520FF1"/>
    <w:rsid w:val="005229A8"/>
    <w:rsid w:val="0052337A"/>
    <w:rsid w:val="00524184"/>
    <w:rsid w:val="00525137"/>
    <w:rsid w:val="005251DD"/>
    <w:rsid w:val="0052542E"/>
    <w:rsid w:val="00525A37"/>
    <w:rsid w:val="00526EBF"/>
    <w:rsid w:val="00527D14"/>
    <w:rsid w:val="00531B19"/>
    <w:rsid w:val="00532CE7"/>
    <w:rsid w:val="00532E6C"/>
    <w:rsid w:val="0053324C"/>
    <w:rsid w:val="00534A28"/>
    <w:rsid w:val="00535648"/>
    <w:rsid w:val="00535CFF"/>
    <w:rsid w:val="00536482"/>
    <w:rsid w:val="00540B61"/>
    <w:rsid w:val="00541508"/>
    <w:rsid w:val="00541AE1"/>
    <w:rsid w:val="00544075"/>
    <w:rsid w:val="00544095"/>
    <w:rsid w:val="00544D39"/>
    <w:rsid w:val="005454FC"/>
    <w:rsid w:val="00545BBC"/>
    <w:rsid w:val="00546FB5"/>
    <w:rsid w:val="005475EC"/>
    <w:rsid w:val="005506C4"/>
    <w:rsid w:val="00551034"/>
    <w:rsid w:val="0055182B"/>
    <w:rsid w:val="00552895"/>
    <w:rsid w:val="0055378A"/>
    <w:rsid w:val="00553F56"/>
    <w:rsid w:val="0055461C"/>
    <w:rsid w:val="00554F88"/>
    <w:rsid w:val="00555319"/>
    <w:rsid w:val="0055576C"/>
    <w:rsid w:val="0055599F"/>
    <w:rsid w:val="00556D68"/>
    <w:rsid w:val="00556FA9"/>
    <w:rsid w:val="005572D3"/>
    <w:rsid w:val="00557423"/>
    <w:rsid w:val="00561EFF"/>
    <w:rsid w:val="00563F5A"/>
    <w:rsid w:val="00563FC7"/>
    <w:rsid w:val="005642EA"/>
    <w:rsid w:val="005647BF"/>
    <w:rsid w:val="005659A6"/>
    <w:rsid w:val="005676C6"/>
    <w:rsid w:val="005677FF"/>
    <w:rsid w:val="00570106"/>
    <w:rsid w:val="005701A4"/>
    <w:rsid w:val="005706B1"/>
    <w:rsid w:val="005708F5"/>
    <w:rsid w:val="00570BDC"/>
    <w:rsid w:val="00572EBF"/>
    <w:rsid w:val="00573578"/>
    <w:rsid w:val="0057364B"/>
    <w:rsid w:val="00573B0B"/>
    <w:rsid w:val="00573D06"/>
    <w:rsid w:val="00574773"/>
    <w:rsid w:val="00574C7C"/>
    <w:rsid w:val="00575802"/>
    <w:rsid w:val="00577646"/>
    <w:rsid w:val="0057789D"/>
    <w:rsid w:val="00577B80"/>
    <w:rsid w:val="00580A58"/>
    <w:rsid w:val="005827D5"/>
    <w:rsid w:val="00583F66"/>
    <w:rsid w:val="00583FFD"/>
    <w:rsid w:val="00584874"/>
    <w:rsid w:val="0059012E"/>
    <w:rsid w:val="005911BE"/>
    <w:rsid w:val="00592F94"/>
    <w:rsid w:val="00593152"/>
    <w:rsid w:val="00597555"/>
    <w:rsid w:val="005A0510"/>
    <w:rsid w:val="005A10F2"/>
    <w:rsid w:val="005A1722"/>
    <w:rsid w:val="005A19F6"/>
    <w:rsid w:val="005A1D3A"/>
    <w:rsid w:val="005A1DBB"/>
    <w:rsid w:val="005A21E0"/>
    <w:rsid w:val="005A267D"/>
    <w:rsid w:val="005A28FF"/>
    <w:rsid w:val="005A2A92"/>
    <w:rsid w:val="005A3DF8"/>
    <w:rsid w:val="005A3EC3"/>
    <w:rsid w:val="005A3F7E"/>
    <w:rsid w:val="005A4E90"/>
    <w:rsid w:val="005A5549"/>
    <w:rsid w:val="005A55A7"/>
    <w:rsid w:val="005A7888"/>
    <w:rsid w:val="005B121D"/>
    <w:rsid w:val="005B1587"/>
    <w:rsid w:val="005B1FE4"/>
    <w:rsid w:val="005B270C"/>
    <w:rsid w:val="005B3A2E"/>
    <w:rsid w:val="005B4D90"/>
    <w:rsid w:val="005B52C1"/>
    <w:rsid w:val="005B5837"/>
    <w:rsid w:val="005B720A"/>
    <w:rsid w:val="005B7285"/>
    <w:rsid w:val="005C06ED"/>
    <w:rsid w:val="005C0CBD"/>
    <w:rsid w:val="005C2F72"/>
    <w:rsid w:val="005C52B4"/>
    <w:rsid w:val="005C568A"/>
    <w:rsid w:val="005C78E2"/>
    <w:rsid w:val="005C7F8A"/>
    <w:rsid w:val="005D5802"/>
    <w:rsid w:val="005D6703"/>
    <w:rsid w:val="005D673C"/>
    <w:rsid w:val="005D7890"/>
    <w:rsid w:val="005E0948"/>
    <w:rsid w:val="005E2092"/>
    <w:rsid w:val="005E23AF"/>
    <w:rsid w:val="005E408D"/>
    <w:rsid w:val="005E4739"/>
    <w:rsid w:val="005E5347"/>
    <w:rsid w:val="005E5DFC"/>
    <w:rsid w:val="005E7112"/>
    <w:rsid w:val="005E72F8"/>
    <w:rsid w:val="005E79D6"/>
    <w:rsid w:val="005E7C78"/>
    <w:rsid w:val="005F2E14"/>
    <w:rsid w:val="005F348E"/>
    <w:rsid w:val="005F3EB1"/>
    <w:rsid w:val="005F4843"/>
    <w:rsid w:val="005F5469"/>
    <w:rsid w:val="005F554F"/>
    <w:rsid w:val="005F60A2"/>
    <w:rsid w:val="006006C5"/>
    <w:rsid w:val="006008D4"/>
    <w:rsid w:val="006012AD"/>
    <w:rsid w:val="00602D0B"/>
    <w:rsid w:val="00602FBF"/>
    <w:rsid w:val="00603EB8"/>
    <w:rsid w:val="00604307"/>
    <w:rsid w:val="0060487F"/>
    <w:rsid w:val="00604EAD"/>
    <w:rsid w:val="00606BF5"/>
    <w:rsid w:val="006074F9"/>
    <w:rsid w:val="006104FB"/>
    <w:rsid w:val="0061054D"/>
    <w:rsid w:val="00611E58"/>
    <w:rsid w:val="006124AE"/>
    <w:rsid w:val="006127E7"/>
    <w:rsid w:val="00612A2F"/>
    <w:rsid w:val="00612FF2"/>
    <w:rsid w:val="00614B4C"/>
    <w:rsid w:val="00614BF6"/>
    <w:rsid w:val="00614C38"/>
    <w:rsid w:val="006157D3"/>
    <w:rsid w:val="00616E05"/>
    <w:rsid w:val="00620BF7"/>
    <w:rsid w:val="00621659"/>
    <w:rsid w:val="00621BD0"/>
    <w:rsid w:val="00621FFF"/>
    <w:rsid w:val="0062229D"/>
    <w:rsid w:val="0062262E"/>
    <w:rsid w:val="0062268C"/>
    <w:rsid w:val="00622CCE"/>
    <w:rsid w:val="00622D50"/>
    <w:rsid w:val="0062392E"/>
    <w:rsid w:val="00624093"/>
    <w:rsid w:val="006257DA"/>
    <w:rsid w:val="0062633A"/>
    <w:rsid w:val="00627DC4"/>
    <w:rsid w:val="006301B8"/>
    <w:rsid w:val="00630BF7"/>
    <w:rsid w:val="0063114F"/>
    <w:rsid w:val="00631642"/>
    <w:rsid w:val="00633FEB"/>
    <w:rsid w:val="00635010"/>
    <w:rsid w:val="006355CC"/>
    <w:rsid w:val="00635B3F"/>
    <w:rsid w:val="00637484"/>
    <w:rsid w:val="00640270"/>
    <w:rsid w:val="006404A7"/>
    <w:rsid w:val="00640CD1"/>
    <w:rsid w:val="0064109D"/>
    <w:rsid w:val="00641A57"/>
    <w:rsid w:val="00641E00"/>
    <w:rsid w:val="00642E80"/>
    <w:rsid w:val="00643042"/>
    <w:rsid w:val="006437C1"/>
    <w:rsid w:val="00644488"/>
    <w:rsid w:val="00644534"/>
    <w:rsid w:val="006451E4"/>
    <w:rsid w:val="006452AE"/>
    <w:rsid w:val="00645B33"/>
    <w:rsid w:val="00645E83"/>
    <w:rsid w:val="00646450"/>
    <w:rsid w:val="0065097C"/>
    <w:rsid w:val="00651553"/>
    <w:rsid w:val="006516CB"/>
    <w:rsid w:val="00655193"/>
    <w:rsid w:val="00655BD5"/>
    <w:rsid w:val="00656BB4"/>
    <w:rsid w:val="006574B7"/>
    <w:rsid w:val="00657DC4"/>
    <w:rsid w:val="00657E87"/>
    <w:rsid w:val="00660123"/>
    <w:rsid w:val="006601C5"/>
    <w:rsid w:val="0066149B"/>
    <w:rsid w:val="00661B65"/>
    <w:rsid w:val="00662C4F"/>
    <w:rsid w:val="00662E7C"/>
    <w:rsid w:val="00662FE6"/>
    <w:rsid w:val="00664803"/>
    <w:rsid w:val="00665A65"/>
    <w:rsid w:val="00665BA4"/>
    <w:rsid w:val="00667AF2"/>
    <w:rsid w:val="00667F20"/>
    <w:rsid w:val="006701EE"/>
    <w:rsid w:val="0067037C"/>
    <w:rsid w:val="006710C9"/>
    <w:rsid w:val="00673301"/>
    <w:rsid w:val="0067418E"/>
    <w:rsid w:val="006743FC"/>
    <w:rsid w:val="00674D89"/>
    <w:rsid w:val="00675E37"/>
    <w:rsid w:val="00676F1E"/>
    <w:rsid w:val="00677B7D"/>
    <w:rsid w:val="0068174E"/>
    <w:rsid w:val="00681DA3"/>
    <w:rsid w:val="00681DCE"/>
    <w:rsid w:val="0068260E"/>
    <w:rsid w:val="0068544B"/>
    <w:rsid w:val="00685594"/>
    <w:rsid w:val="00687770"/>
    <w:rsid w:val="00687950"/>
    <w:rsid w:val="00690A91"/>
    <w:rsid w:val="006916AF"/>
    <w:rsid w:val="00691796"/>
    <w:rsid w:val="00692196"/>
    <w:rsid w:val="00695851"/>
    <w:rsid w:val="00695BEF"/>
    <w:rsid w:val="00695EF9"/>
    <w:rsid w:val="0069663C"/>
    <w:rsid w:val="006970CA"/>
    <w:rsid w:val="006973FE"/>
    <w:rsid w:val="006977F6"/>
    <w:rsid w:val="00697A13"/>
    <w:rsid w:val="006A109C"/>
    <w:rsid w:val="006A184B"/>
    <w:rsid w:val="006A1AA1"/>
    <w:rsid w:val="006A1B07"/>
    <w:rsid w:val="006A3987"/>
    <w:rsid w:val="006A69E6"/>
    <w:rsid w:val="006B0111"/>
    <w:rsid w:val="006B0338"/>
    <w:rsid w:val="006B18F1"/>
    <w:rsid w:val="006B24F7"/>
    <w:rsid w:val="006B344A"/>
    <w:rsid w:val="006B39FA"/>
    <w:rsid w:val="006B3F46"/>
    <w:rsid w:val="006B4327"/>
    <w:rsid w:val="006B4B80"/>
    <w:rsid w:val="006B78D8"/>
    <w:rsid w:val="006B78EE"/>
    <w:rsid w:val="006C113F"/>
    <w:rsid w:val="006C123E"/>
    <w:rsid w:val="006C15F7"/>
    <w:rsid w:val="006C438F"/>
    <w:rsid w:val="006C52A1"/>
    <w:rsid w:val="006C56D4"/>
    <w:rsid w:val="006C605D"/>
    <w:rsid w:val="006C66F4"/>
    <w:rsid w:val="006C6924"/>
    <w:rsid w:val="006C7CA6"/>
    <w:rsid w:val="006D03D8"/>
    <w:rsid w:val="006D3527"/>
    <w:rsid w:val="006D36FB"/>
    <w:rsid w:val="006D389B"/>
    <w:rsid w:val="006D3E8A"/>
    <w:rsid w:val="006D4AB9"/>
    <w:rsid w:val="006D5CEC"/>
    <w:rsid w:val="006D61F6"/>
    <w:rsid w:val="006E03D7"/>
    <w:rsid w:val="006E1860"/>
    <w:rsid w:val="006E279A"/>
    <w:rsid w:val="006E313B"/>
    <w:rsid w:val="006E3675"/>
    <w:rsid w:val="006E4470"/>
    <w:rsid w:val="006E49D7"/>
    <w:rsid w:val="006E5D1E"/>
    <w:rsid w:val="006E6496"/>
    <w:rsid w:val="006E7B95"/>
    <w:rsid w:val="006E7F28"/>
    <w:rsid w:val="006F04E1"/>
    <w:rsid w:val="006F0A07"/>
    <w:rsid w:val="006F21AC"/>
    <w:rsid w:val="006F290A"/>
    <w:rsid w:val="006F2CCF"/>
    <w:rsid w:val="006F4F97"/>
    <w:rsid w:val="006F5416"/>
    <w:rsid w:val="006F5655"/>
    <w:rsid w:val="006F61FF"/>
    <w:rsid w:val="006F7068"/>
    <w:rsid w:val="006F7137"/>
    <w:rsid w:val="006F7833"/>
    <w:rsid w:val="00700B12"/>
    <w:rsid w:val="00701069"/>
    <w:rsid w:val="00701B58"/>
    <w:rsid w:val="00702A76"/>
    <w:rsid w:val="00702DFC"/>
    <w:rsid w:val="00703B9C"/>
    <w:rsid w:val="00703CEE"/>
    <w:rsid w:val="0070458A"/>
    <w:rsid w:val="00704BE9"/>
    <w:rsid w:val="007060E6"/>
    <w:rsid w:val="00706AD4"/>
    <w:rsid w:val="00710388"/>
    <w:rsid w:val="00710926"/>
    <w:rsid w:val="00712A15"/>
    <w:rsid w:val="007133EA"/>
    <w:rsid w:val="00713B8F"/>
    <w:rsid w:val="007140BC"/>
    <w:rsid w:val="007140BE"/>
    <w:rsid w:val="00714A5B"/>
    <w:rsid w:val="00715DF2"/>
    <w:rsid w:val="00716C1C"/>
    <w:rsid w:val="00717416"/>
    <w:rsid w:val="00717B13"/>
    <w:rsid w:val="00720547"/>
    <w:rsid w:val="007211F5"/>
    <w:rsid w:val="00722C20"/>
    <w:rsid w:val="00724433"/>
    <w:rsid w:val="00724A1D"/>
    <w:rsid w:val="00724D2B"/>
    <w:rsid w:val="00725BB5"/>
    <w:rsid w:val="00727506"/>
    <w:rsid w:val="00730AE8"/>
    <w:rsid w:val="00730FC0"/>
    <w:rsid w:val="007315D5"/>
    <w:rsid w:val="00731955"/>
    <w:rsid w:val="00731E15"/>
    <w:rsid w:val="00732F2A"/>
    <w:rsid w:val="00733A55"/>
    <w:rsid w:val="00734018"/>
    <w:rsid w:val="00735A37"/>
    <w:rsid w:val="00736C37"/>
    <w:rsid w:val="00740581"/>
    <w:rsid w:val="0074069C"/>
    <w:rsid w:val="00741493"/>
    <w:rsid w:val="007441F5"/>
    <w:rsid w:val="00744332"/>
    <w:rsid w:val="007445BF"/>
    <w:rsid w:val="00744EEE"/>
    <w:rsid w:val="00745E8A"/>
    <w:rsid w:val="007476C8"/>
    <w:rsid w:val="007508FD"/>
    <w:rsid w:val="00752180"/>
    <w:rsid w:val="007523F4"/>
    <w:rsid w:val="007544B5"/>
    <w:rsid w:val="00755202"/>
    <w:rsid w:val="007558F5"/>
    <w:rsid w:val="00755D3A"/>
    <w:rsid w:val="007565E1"/>
    <w:rsid w:val="007568DD"/>
    <w:rsid w:val="007578D3"/>
    <w:rsid w:val="0076054D"/>
    <w:rsid w:val="007609C6"/>
    <w:rsid w:val="00760B64"/>
    <w:rsid w:val="0076173C"/>
    <w:rsid w:val="0076175D"/>
    <w:rsid w:val="007617E8"/>
    <w:rsid w:val="007647FA"/>
    <w:rsid w:val="00764989"/>
    <w:rsid w:val="00764EDB"/>
    <w:rsid w:val="0076521E"/>
    <w:rsid w:val="007661E9"/>
    <w:rsid w:val="00766569"/>
    <w:rsid w:val="00772F7E"/>
    <w:rsid w:val="0077355B"/>
    <w:rsid w:val="00773F41"/>
    <w:rsid w:val="007754E6"/>
    <w:rsid w:val="0077609F"/>
    <w:rsid w:val="00776169"/>
    <w:rsid w:val="007761A6"/>
    <w:rsid w:val="00776415"/>
    <w:rsid w:val="00776527"/>
    <w:rsid w:val="00780C67"/>
    <w:rsid w:val="00780CDB"/>
    <w:rsid w:val="00780EF1"/>
    <w:rsid w:val="0078196B"/>
    <w:rsid w:val="00782A3A"/>
    <w:rsid w:val="00783112"/>
    <w:rsid w:val="00783E45"/>
    <w:rsid w:val="0078584A"/>
    <w:rsid w:val="00786257"/>
    <w:rsid w:val="0078678E"/>
    <w:rsid w:val="00786B8F"/>
    <w:rsid w:val="00790764"/>
    <w:rsid w:val="00793E89"/>
    <w:rsid w:val="0079453C"/>
    <w:rsid w:val="007945FC"/>
    <w:rsid w:val="00794677"/>
    <w:rsid w:val="0079652D"/>
    <w:rsid w:val="007965D2"/>
    <w:rsid w:val="00796E73"/>
    <w:rsid w:val="007A03CD"/>
    <w:rsid w:val="007A0E7D"/>
    <w:rsid w:val="007A19CD"/>
    <w:rsid w:val="007A25D1"/>
    <w:rsid w:val="007A266B"/>
    <w:rsid w:val="007A30B2"/>
    <w:rsid w:val="007A32F7"/>
    <w:rsid w:val="007A5A82"/>
    <w:rsid w:val="007A600D"/>
    <w:rsid w:val="007A7C65"/>
    <w:rsid w:val="007B17CC"/>
    <w:rsid w:val="007B2702"/>
    <w:rsid w:val="007B2D45"/>
    <w:rsid w:val="007B573F"/>
    <w:rsid w:val="007B6689"/>
    <w:rsid w:val="007B7979"/>
    <w:rsid w:val="007C0204"/>
    <w:rsid w:val="007C0C4F"/>
    <w:rsid w:val="007C1650"/>
    <w:rsid w:val="007C1E57"/>
    <w:rsid w:val="007C21CE"/>
    <w:rsid w:val="007C4154"/>
    <w:rsid w:val="007C48B2"/>
    <w:rsid w:val="007C51D7"/>
    <w:rsid w:val="007C540D"/>
    <w:rsid w:val="007C5A37"/>
    <w:rsid w:val="007C6070"/>
    <w:rsid w:val="007C66C6"/>
    <w:rsid w:val="007C73B7"/>
    <w:rsid w:val="007D1522"/>
    <w:rsid w:val="007D290E"/>
    <w:rsid w:val="007D2DE0"/>
    <w:rsid w:val="007D40DF"/>
    <w:rsid w:val="007D4160"/>
    <w:rsid w:val="007D4C41"/>
    <w:rsid w:val="007D5731"/>
    <w:rsid w:val="007D7426"/>
    <w:rsid w:val="007E060F"/>
    <w:rsid w:val="007E063A"/>
    <w:rsid w:val="007E0679"/>
    <w:rsid w:val="007E095A"/>
    <w:rsid w:val="007E09FA"/>
    <w:rsid w:val="007E14DB"/>
    <w:rsid w:val="007E15FF"/>
    <w:rsid w:val="007E1BCE"/>
    <w:rsid w:val="007E34D5"/>
    <w:rsid w:val="007E3F3A"/>
    <w:rsid w:val="007E46E2"/>
    <w:rsid w:val="007E6165"/>
    <w:rsid w:val="007E6BAD"/>
    <w:rsid w:val="007E7E61"/>
    <w:rsid w:val="007E7FDD"/>
    <w:rsid w:val="007F0845"/>
    <w:rsid w:val="007F1D5D"/>
    <w:rsid w:val="007F1EBD"/>
    <w:rsid w:val="007F2077"/>
    <w:rsid w:val="007F39CF"/>
    <w:rsid w:val="007F6998"/>
    <w:rsid w:val="007F799E"/>
    <w:rsid w:val="008021F7"/>
    <w:rsid w:val="008057CB"/>
    <w:rsid w:val="0080631D"/>
    <w:rsid w:val="00807C82"/>
    <w:rsid w:val="00807F51"/>
    <w:rsid w:val="008112F3"/>
    <w:rsid w:val="00813687"/>
    <w:rsid w:val="00814C52"/>
    <w:rsid w:val="00816905"/>
    <w:rsid w:val="00816CA3"/>
    <w:rsid w:val="008176E8"/>
    <w:rsid w:val="008202D1"/>
    <w:rsid w:val="00821FF6"/>
    <w:rsid w:val="00822BA7"/>
    <w:rsid w:val="00824AFD"/>
    <w:rsid w:val="00825C4D"/>
    <w:rsid w:val="008300B8"/>
    <w:rsid w:val="008301EE"/>
    <w:rsid w:val="008305CB"/>
    <w:rsid w:val="0083066F"/>
    <w:rsid w:val="008310A4"/>
    <w:rsid w:val="0083143E"/>
    <w:rsid w:val="00831CDE"/>
    <w:rsid w:val="00832655"/>
    <w:rsid w:val="008330E8"/>
    <w:rsid w:val="00833468"/>
    <w:rsid w:val="00834298"/>
    <w:rsid w:val="00834304"/>
    <w:rsid w:val="00834FAA"/>
    <w:rsid w:val="00835C6C"/>
    <w:rsid w:val="00835FE1"/>
    <w:rsid w:val="0083606E"/>
    <w:rsid w:val="00836086"/>
    <w:rsid w:val="00836669"/>
    <w:rsid w:val="00836A50"/>
    <w:rsid w:val="00836C6F"/>
    <w:rsid w:val="00836EE4"/>
    <w:rsid w:val="0083748E"/>
    <w:rsid w:val="008404E1"/>
    <w:rsid w:val="00840858"/>
    <w:rsid w:val="0084708F"/>
    <w:rsid w:val="00847661"/>
    <w:rsid w:val="008477C8"/>
    <w:rsid w:val="00847FF3"/>
    <w:rsid w:val="008507D8"/>
    <w:rsid w:val="00850977"/>
    <w:rsid w:val="0085114D"/>
    <w:rsid w:val="00852217"/>
    <w:rsid w:val="0085318E"/>
    <w:rsid w:val="00853CAE"/>
    <w:rsid w:val="00855127"/>
    <w:rsid w:val="00855408"/>
    <w:rsid w:val="008557F6"/>
    <w:rsid w:val="00856213"/>
    <w:rsid w:val="008562DF"/>
    <w:rsid w:val="00856D65"/>
    <w:rsid w:val="0085764A"/>
    <w:rsid w:val="00861778"/>
    <w:rsid w:val="00861B41"/>
    <w:rsid w:val="008629F8"/>
    <w:rsid w:val="00863434"/>
    <w:rsid w:val="00865807"/>
    <w:rsid w:val="00865E4C"/>
    <w:rsid w:val="0086633B"/>
    <w:rsid w:val="00866779"/>
    <w:rsid w:val="00866F6A"/>
    <w:rsid w:val="00867653"/>
    <w:rsid w:val="008701E4"/>
    <w:rsid w:val="00870D8A"/>
    <w:rsid w:val="00874926"/>
    <w:rsid w:val="00875A32"/>
    <w:rsid w:val="00876086"/>
    <w:rsid w:val="008777C8"/>
    <w:rsid w:val="008803BD"/>
    <w:rsid w:val="00880500"/>
    <w:rsid w:val="00880961"/>
    <w:rsid w:val="00881FD0"/>
    <w:rsid w:val="00882C6E"/>
    <w:rsid w:val="00882F7E"/>
    <w:rsid w:val="00883D0A"/>
    <w:rsid w:val="008849C2"/>
    <w:rsid w:val="00885538"/>
    <w:rsid w:val="0088572C"/>
    <w:rsid w:val="008868E6"/>
    <w:rsid w:val="008873D4"/>
    <w:rsid w:val="00887509"/>
    <w:rsid w:val="0089057B"/>
    <w:rsid w:val="00890DB5"/>
    <w:rsid w:val="00891046"/>
    <w:rsid w:val="0089159B"/>
    <w:rsid w:val="008917BA"/>
    <w:rsid w:val="00891FEA"/>
    <w:rsid w:val="00892950"/>
    <w:rsid w:val="00893138"/>
    <w:rsid w:val="00893D9C"/>
    <w:rsid w:val="00893E85"/>
    <w:rsid w:val="00894031"/>
    <w:rsid w:val="0089447D"/>
    <w:rsid w:val="008947FE"/>
    <w:rsid w:val="00895A67"/>
    <w:rsid w:val="0089601F"/>
    <w:rsid w:val="008961BE"/>
    <w:rsid w:val="00896E9B"/>
    <w:rsid w:val="0089762D"/>
    <w:rsid w:val="00897D43"/>
    <w:rsid w:val="008A1753"/>
    <w:rsid w:val="008A1E01"/>
    <w:rsid w:val="008A1E63"/>
    <w:rsid w:val="008A324F"/>
    <w:rsid w:val="008B1014"/>
    <w:rsid w:val="008B111A"/>
    <w:rsid w:val="008B31A0"/>
    <w:rsid w:val="008B3915"/>
    <w:rsid w:val="008B3DA5"/>
    <w:rsid w:val="008B4FEF"/>
    <w:rsid w:val="008B7776"/>
    <w:rsid w:val="008B7C02"/>
    <w:rsid w:val="008B7D2B"/>
    <w:rsid w:val="008C0049"/>
    <w:rsid w:val="008C0A80"/>
    <w:rsid w:val="008C0B00"/>
    <w:rsid w:val="008C0E38"/>
    <w:rsid w:val="008C0E88"/>
    <w:rsid w:val="008C2820"/>
    <w:rsid w:val="008C2DFB"/>
    <w:rsid w:val="008C51BB"/>
    <w:rsid w:val="008C5C6B"/>
    <w:rsid w:val="008C6565"/>
    <w:rsid w:val="008C667A"/>
    <w:rsid w:val="008C71B1"/>
    <w:rsid w:val="008D1E6A"/>
    <w:rsid w:val="008D25F1"/>
    <w:rsid w:val="008D267F"/>
    <w:rsid w:val="008D27B0"/>
    <w:rsid w:val="008D2A16"/>
    <w:rsid w:val="008D3268"/>
    <w:rsid w:val="008D3293"/>
    <w:rsid w:val="008D34B0"/>
    <w:rsid w:val="008D3B78"/>
    <w:rsid w:val="008D40B9"/>
    <w:rsid w:val="008D40FC"/>
    <w:rsid w:val="008D451C"/>
    <w:rsid w:val="008D4AB7"/>
    <w:rsid w:val="008D52F8"/>
    <w:rsid w:val="008D5933"/>
    <w:rsid w:val="008D7208"/>
    <w:rsid w:val="008E048A"/>
    <w:rsid w:val="008E1BD2"/>
    <w:rsid w:val="008E1DD6"/>
    <w:rsid w:val="008E25C7"/>
    <w:rsid w:val="008E2B76"/>
    <w:rsid w:val="008E2C57"/>
    <w:rsid w:val="008E31FF"/>
    <w:rsid w:val="008E657B"/>
    <w:rsid w:val="008E687A"/>
    <w:rsid w:val="008E6F06"/>
    <w:rsid w:val="008F029B"/>
    <w:rsid w:val="008F1070"/>
    <w:rsid w:val="008F165D"/>
    <w:rsid w:val="008F1850"/>
    <w:rsid w:val="008F26A0"/>
    <w:rsid w:val="008F3FC9"/>
    <w:rsid w:val="008F585B"/>
    <w:rsid w:val="008F7E19"/>
    <w:rsid w:val="009003A8"/>
    <w:rsid w:val="00901128"/>
    <w:rsid w:val="00902500"/>
    <w:rsid w:val="00902BE2"/>
    <w:rsid w:val="00902CC1"/>
    <w:rsid w:val="00902EFF"/>
    <w:rsid w:val="009033BC"/>
    <w:rsid w:val="00904E83"/>
    <w:rsid w:val="0090503A"/>
    <w:rsid w:val="00905115"/>
    <w:rsid w:val="00906401"/>
    <w:rsid w:val="009064D8"/>
    <w:rsid w:val="00907B59"/>
    <w:rsid w:val="0091006C"/>
    <w:rsid w:val="0091019B"/>
    <w:rsid w:val="0091155E"/>
    <w:rsid w:val="009123DA"/>
    <w:rsid w:val="009124AB"/>
    <w:rsid w:val="009127C6"/>
    <w:rsid w:val="00912A92"/>
    <w:rsid w:val="0091377A"/>
    <w:rsid w:val="00913D94"/>
    <w:rsid w:val="009141DD"/>
    <w:rsid w:val="009159A2"/>
    <w:rsid w:val="00915A26"/>
    <w:rsid w:val="009160BD"/>
    <w:rsid w:val="0091689F"/>
    <w:rsid w:val="00916B54"/>
    <w:rsid w:val="0091728D"/>
    <w:rsid w:val="00920489"/>
    <w:rsid w:val="00921332"/>
    <w:rsid w:val="0092180B"/>
    <w:rsid w:val="0092188B"/>
    <w:rsid w:val="00921F14"/>
    <w:rsid w:val="00922112"/>
    <w:rsid w:val="00924266"/>
    <w:rsid w:val="00924AC8"/>
    <w:rsid w:val="00925344"/>
    <w:rsid w:val="0092597A"/>
    <w:rsid w:val="00926386"/>
    <w:rsid w:val="00926E5D"/>
    <w:rsid w:val="00927F23"/>
    <w:rsid w:val="009301D7"/>
    <w:rsid w:val="00932443"/>
    <w:rsid w:val="00932746"/>
    <w:rsid w:val="00933B68"/>
    <w:rsid w:val="00933C5B"/>
    <w:rsid w:val="009340AD"/>
    <w:rsid w:val="0093420B"/>
    <w:rsid w:val="009354B5"/>
    <w:rsid w:val="00935C87"/>
    <w:rsid w:val="0093767B"/>
    <w:rsid w:val="00937AE2"/>
    <w:rsid w:val="00937F97"/>
    <w:rsid w:val="00942578"/>
    <w:rsid w:val="00942832"/>
    <w:rsid w:val="0094357D"/>
    <w:rsid w:val="009439D1"/>
    <w:rsid w:val="009440E0"/>
    <w:rsid w:val="0094427A"/>
    <w:rsid w:val="00944344"/>
    <w:rsid w:val="0094763D"/>
    <w:rsid w:val="00950169"/>
    <w:rsid w:val="0095018E"/>
    <w:rsid w:val="00951456"/>
    <w:rsid w:val="00954C6B"/>
    <w:rsid w:val="00954EB4"/>
    <w:rsid w:val="009557DA"/>
    <w:rsid w:val="00956159"/>
    <w:rsid w:val="00956D26"/>
    <w:rsid w:val="0096136C"/>
    <w:rsid w:val="00962306"/>
    <w:rsid w:val="0096445E"/>
    <w:rsid w:val="00966734"/>
    <w:rsid w:val="009674BF"/>
    <w:rsid w:val="00967566"/>
    <w:rsid w:val="00972D12"/>
    <w:rsid w:val="00972F12"/>
    <w:rsid w:val="00973076"/>
    <w:rsid w:val="00973206"/>
    <w:rsid w:val="00973496"/>
    <w:rsid w:val="009738D3"/>
    <w:rsid w:val="00973C9C"/>
    <w:rsid w:val="0097481B"/>
    <w:rsid w:val="00974923"/>
    <w:rsid w:val="00976ED2"/>
    <w:rsid w:val="00977F2A"/>
    <w:rsid w:val="00980012"/>
    <w:rsid w:val="00980D3D"/>
    <w:rsid w:val="0098101A"/>
    <w:rsid w:val="0098169D"/>
    <w:rsid w:val="00981ECB"/>
    <w:rsid w:val="00982253"/>
    <w:rsid w:val="00982FBA"/>
    <w:rsid w:val="0098336C"/>
    <w:rsid w:val="00984415"/>
    <w:rsid w:val="00985367"/>
    <w:rsid w:val="00985C98"/>
    <w:rsid w:val="00985FE8"/>
    <w:rsid w:val="009870BD"/>
    <w:rsid w:val="00987526"/>
    <w:rsid w:val="00987A30"/>
    <w:rsid w:val="0099109D"/>
    <w:rsid w:val="0099235C"/>
    <w:rsid w:val="00992BE9"/>
    <w:rsid w:val="00992CF3"/>
    <w:rsid w:val="00992EE1"/>
    <w:rsid w:val="00992F38"/>
    <w:rsid w:val="00992F65"/>
    <w:rsid w:val="00993D76"/>
    <w:rsid w:val="009968D6"/>
    <w:rsid w:val="009975B3"/>
    <w:rsid w:val="009A187B"/>
    <w:rsid w:val="009A1A83"/>
    <w:rsid w:val="009A1CAB"/>
    <w:rsid w:val="009A2ADD"/>
    <w:rsid w:val="009A3455"/>
    <w:rsid w:val="009A3A03"/>
    <w:rsid w:val="009A4127"/>
    <w:rsid w:val="009A55F5"/>
    <w:rsid w:val="009A60D1"/>
    <w:rsid w:val="009A6833"/>
    <w:rsid w:val="009A7F9C"/>
    <w:rsid w:val="009B0236"/>
    <w:rsid w:val="009B0289"/>
    <w:rsid w:val="009B13DF"/>
    <w:rsid w:val="009B156D"/>
    <w:rsid w:val="009B2883"/>
    <w:rsid w:val="009B2BB2"/>
    <w:rsid w:val="009B6961"/>
    <w:rsid w:val="009B6FD3"/>
    <w:rsid w:val="009B72A5"/>
    <w:rsid w:val="009B79BF"/>
    <w:rsid w:val="009C0AB7"/>
    <w:rsid w:val="009C1750"/>
    <w:rsid w:val="009C2E29"/>
    <w:rsid w:val="009C383A"/>
    <w:rsid w:val="009C3A9A"/>
    <w:rsid w:val="009C554B"/>
    <w:rsid w:val="009C5D8C"/>
    <w:rsid w:val="009C6BC5"/>
    <w:rsid w:val="009C719E"/>
    <w:rsid w:val="009D0D51"/>
    <w:rsid w:val="009D1642"/>
    <w:rsid w:val="009D3ACD"/>
    <w:rsid w:val="009D44C6"/>
    <w:rsid w:val="009D6320"/>
    <w:rsid w:val="009D6623"/>
    <w:rsid w:val="009E046D"/>
    <w:rsid w:val="009E05D9"/>
    <w:rsid w:val="009E14BE"/>
    <w:rsid w:val="009E22F5"/>
    <w:rsid w:val="009E2434"/>
    <w:rsid w:val="009E4456"/>
    <w:rsid w:val="009E468E"/>
    <w:rsid w:val="009E4D5C"/>
    <w:rsid w:val="009E4D91"/>
    <w:rsid w:val="009E5273"/>
    <w:rsid w:val="009E5330"/>
    <w:rsid w:val="009E5DDB"/>
    <w:rsid w:val="009F00CC"/>
    <w:rsid w:val="009F0FB7"/>
    <w:rsid w:val="009F22E0"/>
    <w:rsid w:val="009F4CA7"/>
    <w:rsid w:val="009F57D7"/>
    <w:rsid w:val="009F76B9"/>
    <w:rsid w:val="00A00C73"/>
    <w:rsid w:val="00A00D45"/>
    <w:rsid w:val="00A02A9E"/>
    <w:rsid w:val="00A02F0C"/>
    <w:rsid w:val="00A0398B"/>
    <w:rsid w:val="00A03E8E"/>
    <w:rsid w:val="00A0534B"/>
    <w:rsid w:val="00A05546"/>
    <w:rsid w:val="00A062F4"/>
    <w:rsid w:val="00A073EB"/>
    <w:rsid w:val="00A07459"/>
    <w:rsid w:val="00A07544"/>
    <w:rsid w:val="00A10D66"/>
    <w:rsid w:val="00A11191"/>
    <w:rsid w:val="00A117BA"/>
    <w:rsid w:val="00A136D6"/>
    <w:rsid w:val="00A13B06"/>
    <w:rsid w:val="00A14114"/>
    <w:rsid w:val="00A14163"/>
    <w:rsid w:val="00A15600"/>
    <w:rsid w:val="00A162F9"/>
    <w:rsid w:val="00A16413"/>
    <w:rsid w:val="00A17A6E"/>
    <w:rsid w:val="00A2028E"/>
    <w:rsid w:val="00A2036D"/>
    <w:rsid w:val="00A209E5"/>
    <w:rsid w:val="00A20AA1"/>
    <w:rsid w:val="00A210D8"/>
    <w:rsid w:val="00A21FDD"/>
    <w:rsid w:val="00A22C2E"/>
    <w:rsid w:val="00A239B9"/>
    <w:rsid w:val="00A23E43"/>
    <w:rsid w:val="00A24164"/>
    <w:rsid w:val="00A247BC"/>
    <w:rsid w:val="00A25054"/>
    <w:rsid w:val="00A253D5"/>
    <w:rsid w:val="00A25EBA"/>
    <w:rsid w:val="00A26069"/>
    <w:rsid w:val="00A2673E"/>
    <w:rsid w:val="00A26EB2"/>
    <w:rsid w:val="00A26F00"/>
    <w:rsid w:val="00A270F2"/>
    <w:rsid w:val="00A30773"/>
    <w:rsid w:val="00A30F65"/>
    <w:rsid w:val="00A317E0"/>
    <w:rsid w:val="00A31E19"/>
    <w:rsid w:val="00A322CE"/>
    <w:rsid w:val="00A32678"/>
    <w:rsid w:val="00A332FB"/>
    <w:rsid w:val="00A333B8"/>
    <w:rsid w:val="00A33D88"/>
    <w:rsid w:val="00A34C92"/>
    <w:rsid w:val="00A354BB"/>
    <w:rsid w:val="00A35FA0"/>
    <w:rsid w:val="00A36429"/>
    <w:rsid w:val="00A368AD"/>
    <w:rsid w:val="00A3716F"/>
    <w:rsid w:val="00A37C85"/>
    <w:rsid w:val="00A418BC"/>
    <w:rsid w:val="00A421A3"/>
    <w:rsid w:val="00A44661"/>
    <w:rsid w:val="00A45784"/>
    <w:rsid w:val="00A46DE0"/>
    <w:rsid w:val="00A50D73"/>
    <w:rsid w:val="00A50DA1"/>
    <w:rsid w:val="00A5168E"/>
    <w:rsid w:val="00A51E70"/>
    <w:rsid w:val="00A52BBE"/>
    <w:rsid w:val="00A52CAD"/>
    <w:rsid w:val="00A53336"/>
    <w:rsid w:val="00A53E07"/>
    <w:rsid w:val="00A53FC7"/>
    <w:rsid w:val="00A54C8E"/>
    <w:rsid w:val="00A557D4"/>
    <w:rsid w:val="00A57165"/>
    <w:rsid w:val="00A5761A"/>
    <w:rsid w:val="00A57689"/>
    <w:rsid w:val="00A61EC3"/>
    <w:rsid w:val="00A623F0"/>
    <w:rsid w:val="00A62CE1"/>
    <w:rsid w:val="00A63EEE"/>
    <w:rsid w:val="00A6741E"/>
    <w:rsid w:val="00A67D11"/>
    <w:rsid w:val="00A70CE0"/>
    <w:rsid w:val="00A7244E"/>
    <w:rsid w:val="00A72C46"/>
    <w:rsid w:val="00A735F6"/>
    <w:rsid w:val="00A73B75"/>
    <w:rsid w:val="00A73EBB"/>
    <w:rsid w:val="00A743C7"/>
    <w:rsid w:val="00A75E40"/>
    <w:rsid w:val="00A7608F"/>
    <w:rsid w:val="00A77D1D"/>
    <w:rsid w:val="00A829BF"/>
    <w:rsid w:val="00A82D93"/>
    <w:rsid w:val="00A857C0"/>
    <w:rsid w:val="00A85F44"/>
    <w:rsid w:val="00A86013"/>
    <w:rsid w:val="00A868DC"/>
    <w:rsid w:val="00A8730D"/>
    <w:rsid w:val="00A87EC2"/>
    <w:rsid w:val="00A911B2"/>
    <w:rsid w:val="00A91388"/>
    <w:rsid w:val="00A91B0B"/>
    <w:rsid w:val="00A92BED"/>
    <w:rsid w:val="00A93A05"/>
    <w:rsid w:val="00A94F86"/>
    <w:rsid w:val="00A95DFC"/>
    <w:rsid w:val="00A96047"/>
    <w:rsid w:val="00A96828"/>
    <w:rsid w:val="00A97D8C"/>
    <w:rsid w:val="00AA1C10"/>
    <w:rsid w:val="00AA2639"/>
    <w:rsid w:val="00AA2996"/>
    <w:rsid w:val="00AA2EA0"/>
    <w:rsid w:val="00AA3579"/>
    <w:rsid w:val="00AA3EC3"/>
    <w:rsid w:val="00AA52BF"/>
    <w:rsid w:val="00AA559A"/>
    <w:rsid w:val="00AA58EB"/>
    <w:rsid w:val="00AA5FC4"/>
    <w:rsid w:val="00AA7252"/>
    <w:rsid w:val="00AB26F9"/>
    <w:rsid w:val="00AB2800"/>
    <w:rsid w:val="00AB2A28"/>
    <w:rsid w:val="00AB2AF1"/>
    <w:rsid w:val="00AB3FBB"/>
    <w:rsid w:val="00AB4EBB"/>
    <w:rsid w:val="00AB570B"/>
    <w:rsid w:val="00AB5EF4"/>
    <w:rsid w:val="00AB63F2"/>
    <w:rsid w:val="00AB6CE1"/>
    <w:rsid w:val="00AC0812"/>
    <w:rsid w:val="00AC09DD"/>
    <w:rsid w:val="00AC1857"/>
    <w:rsid w:val="00AC5C2A"/>
    <w:rsid w:val="00AC6AD7"/>
    <w:rsid w:val="00AC70C6"/>
    <w:rsid w:val="00AC74F3"/>
    <w:rsid w:val="00AD3021"/>
    <w:rsid w:val="00AD306C"/>
    <w:rsid w:val="00AD32E7"/>
    <w:rsid w:val="00AD3FEE"/>
    <w:rsid w:val="00AD43E3"/>
    <w:rsid w:val="00AD5262"/>
    <w:rsid w:val="00AD5376"/>
    <w:rsid w:val="00AD6583"/>
    <w:rsid w:val="00AD74B8"/>
    <w:rsid w:val="00AD787C"/>
    <w:rsid w:val="00AE09B3"/>
    <w:rsid w:val="00AE0DBE"/>
    <w:rsid w:val="00AE1A83"/>
    <w:rsid w:val="00AE1E1F"/>
    <w:rsid w:val="00AE2563"/>
    <w:rsid w:val="00AE3ACD"/>
    <w:rsid w:val="00AE5059"/>
    <w:rsid w:val="00AE6162"/>
    <w:rsid w:val="00AE6232"/>
    <w:rsid w:val="00AF0E9A"/>
    <w:rsid w:val="00AF1BCE"/>
    <w:rsid w:val="00AF2871"/>
    <w:rsid w:val="00AF2E89"/>
    <w:rsid w:val="00AF3D61"/>
    <w:rsid w:val="00AF3FDC"/>
    <w:rsid w:val="00AF5820"/>
    <w:rsid w:val="00AF6409"/>
    <w:rsid w:val="00AF7A82"/>
    <w:rsid w:val="00B00135"/>
    <w:rsid w:val="00B00913"/>
    <w:rsid w:val="00B00F39"/>
    <w:rsid w:val="00B01593"/>
    <w:rsid w:val="00B052F7"/>
    <w:rsid w:val="00B0599A"/>
    <w:rsid w:val="00B07D89"/>
    <w:rsid w:val="00B100E6"/>
    <w:rsid w:val="00B10A4D"/>
    <w:rsid w:val="00B10DD3"/>
    <w:rsid w:val="00B1157F"/>
    <w:rsid w:val="00B11FC0"/>
    <w:rsid w:val="00B1279D"/>
    <w:rsid w:val="00B12B85"/>
    <w:rsid w:val="00B13C76"/>
    <w:rsid w:val="00B17D34"/>
    <w:rsid w:val="00B17E71"/>
    <w:rsid w:val="00B17FDE"/>
    <w:rsid w:val="00B21FF6"/>
    <w:rsid w:val="00B2281D"/>
    <w:rsid w:val="00B22A87"/>
    <w:rsid w:val="00B2379C"/>
    <w:rsid w:val="00B240C9"/>
    <w:rsid w:val="00B2687D"/>
    <w:rsid w:val="00B30390"/>
    <w:rsid w:val="00B30F55"/>
    <w:rsid w:val="00B31DCA"/>
    <w:rsid w:val="00B3240A"/>
    <w:rsid w:val="00B3274A"/>
    <w:rsid w:val="00B32CA3"/>
    <w:rsid w:val="00B32DDB"/>
    <w:rsid w:val="00B33295"/>
    <w:rsid w:val="00B334D9"/>
    <w:rsid w:val="00B33A8E"/>
    <w:rsid w:val="00B34528"/>
    <w:rsid w:val="00B34EAF"/>
    <w:rsid w:val="00B353F9"/>
    <w:rsid w:val="00B3736B"/>
    <w:rsid w:val="00B40073"/>
    <w:rsid w:val="00B40241"/>
    <w:rsid w:val="00B402FC"/>
    <w:rsid w:val="00B408F0"/>
    <w:rsid w:val="00B40EA9"/>
    <w:rsid w:val="00B43570"/>
    <w:rsid w:val="00B44599"/>
    <w:rsid w:val="00B445C5"/>
    <w:rsid w:val="00B45399"/>
    <w:rsid w:val="00B46604"/>
    <w:rsid w:val="00B466E5"/>
    <w:rsid w:val="00B467EC"/>
    <w:rsid w:val="00B46E78"/>
    <w:rsid w:val="00B47683"/>
    <w:rsid w:val="00B47694"/>
    <w:rsid w:val="00B47D35"/>
    <w:rsid w:val="00B50BF2"/>
    <w:rsid w:val="00B510F3"/>
    <w:rsid w:val="00B520C9"/>
    <w:rsid w:val="00B530CD"/>
    <w:rsid w:val="00B55638"/>
    <w:rsid w:val="00B55F4A"/>
    <w:rsid w:val="00B55F5E"/>
    <w:rsid w:val="00B564BA"/>
    <w:rsid w:val="00B5752E"/>
    <w:rsid w:val="00B57734"/>
    <w:rsid w:val="00B57DBA"/>
    <w:rsid w:val="00B57FA0"/>
    <w:rsid w:val="00B630A8"/>
    <w:rsid w:val="00B63A11"/>
    <w:rsid w:val="00B63E16"/>
    <w:rsid w:val="00B64C24"/>
    <w:rsid w:val="00B6608F"/>
    <w:rsid w:val="00B679FB"/>
    <w:rsid w:val="00B67E5F"/>
    <w:rsid w:val="00B71AD2"/>
    <w:rsid w:val="00B72CBF"/>
    <w:rsid w:val="00B732D9"/>
    <w:rsid w:val="00B73F80"/>
    <w:rsid w:val="00B74FBC"/>
    <w:rsid w:val="00B7550F"/>
    <w:rsid w:val="00B757BC"/>
    <w:rsid w:val="00B75D15"/>
    <w:rsid w:val="00B7631B"/>
    <w:rsid w:val="00B76D1E"/>
    <w:rsid w:val="00B80EC6"/>
    <w:rsid w:val="00B817E5"/>
    <w:rsid w:val="00B81CC4"/>
    <w:rsid w:val="00B821AC"/>
    <w:rsid w:val="00B8355D"/>
    <w:rsid w:val="00B83E6D"/>
    <w:rsid w:val="00B84FF9"/>
    <w:rsid w:val="00B86D45"/>
    <w:rsid w:val="00B91522"/>
    <w:rsid w:val="00B9253D"/>
    <w:rsid w:val="00B92D1D"/>
    <w:rsid w:val="00B938C5"/>
    <w:rsid w:val="00B95940"/>
    <w:rsid w:val="00B96AE1"/>
    <w:rsid w:val="00B97385"/>
    <w:rsid w:val="00BA05E6"/>
    <w:rsid w:val="00BA064B"/>
    <w:rsid w:val="00BA1760"/>
    <w:rsid w:val="00BA2808"/>
    <w:rsid w:val="00BA3AFA"/>
    <w:rsid w:val="00BA3CED"/>
    <w:rsid w:val="00BA5248"/>
    <w:rsid w:val="00BA52AC"/>
    <w:rsid w:val="00BA5ABB"/>
    <w:rsid w:val="00BB46F3"/>
    <w:rsid w:val="00BB4CB1"/>
    <w:rsid w:val="00BB4F98"/>
    <w:rsid w:val="00BB541C"/>
    <w:rsid w:val="00BB5A75"/>
    <w:rsid w:val="00BB5DB3"/>
    <w:rsid w:val="00BB70FA"/>
    <w:rsid w:val="00BC21EC"/>
    <w:rsid w:val="00BC2D19"/>
    <w:rsid w:val="00BC2E08"/>
    <w:rsid w:val="00BC2EE6"/>
    <w:rsid w:val="00BC3D45"/>
    <w:rsid w:val="00BC40CD"/>
    <w:rsid w:val="00BC4956"/>
    <w:rsid w:val="00BC5F04"/>
    <w:rsid w:val="00BC67F7"/>
    <w:rsid w:val="00BC6857"/>
    <w:rsid w:val="00BC7154"/>
    <w:rsid w:val="00BD0745"/>
    <w:rsid w:val="00BD15F7"/>
    <w:rsid w:val="00BD30CC"/>
    <w:rsid w:val="00BD35B7"/>
    <w:rsid w:val="00BD366B"/>
    <w:rsid w:val="00BD49E8"/>
    <w:rsid w:val="00BD5565"/>
    <w:rsid w:val="00BD5AA2"/>
    <w:rsid w:val="00BD602C"/>
    <w:rsid w:val="00BD64F6"/>
    <w:rsid w:val="00BD664B"/>
    <w:rsid w:val="00BD6D50"/>
    <w:rsid w:val="00BE0937"/>
    <w:rsid w:val="00BE12EE"/>
    <w:rsid w:val="00BE18B9"/>
    <w:rsid w:val="00BE2495"/>
    <w:rsid w:val="00BE2E55"/>
    <w:rsid w:val="00BE4A84"/>
    <w:rsid w:val="00BE52D6"/>
    <w:rsid w:val="00BE61AB"/>
    <w:rsid w:val="00BE7F0A"/>
    <w:rsid w:val="00BF0D77"/>
    <w:rsid w:val="00BF1410"/>
    <w:rsid w:val="00BF1578"/>
    <w:rsid w:val="00BF576A"/>
    <w:rsid w:val="00BF62BF"/>
    <w:rsid w:val="00BF7EA5"/>
    <w:rsid w:val="00C02411"/>
    <w:rsid w:val="00C02C16"/>
    <w:rsid w:val="00C02D54"/>
    <w:rsid w:val="00C03339"/>
    <w:rsid w:val="00C03857"/>
    <w:rsid w:val="00C048C9"/>
    <w:rsid w:val="00C05003"/>
    <w:rsid w:val="00C065FE"/>
    <w:rsid w:val="00C07704"/>
    <w:rsid w:val="00C07A76"/>
    <w:rsid w:val="00C11750"/>
    <w:rsid w:val="00C11B22"/>
    <w:rsid w:val="00C11C0A"/>
    <w:rsid w:val="00C132AF"/>
    <w:rsid w:val="00C1393C"/>
    <w:rsid w:val="00C162B6"/>
    <w:rsid w:val="00C16508"/>
    <w:rsid w:val="00C165EF"/>
    <w:rsid w:val="00C20048"/>
    <w:rsid w:val="00C21F94"/>
    <w:rsid w:val="00C24890"/>
    <w:rsid w:val="00C26342"/>
    <w:rsid w:val="00C26854"/>
    <w:rsid w:val="00C26C4E"/>
    <w:rsid w:val="00C2757F"/>
    <w:rsid w:val="00C27913"/>
    <w:rsid w:val="00C27980"/>
    <w:rsid w:val="00C27A21"/>
    <w:rsid w:val="00C27ECC"/>
    <w:rsid w:val="00C31081"/>
    <w:rsid w:val="00C31DB6"/>
    <w:rsid w:val="00C33061"/>
    <w:rsid w:val="00C3345B"/>
    <w:rsid w:val="00C33B68"/>
    <w:rsid w:val="00C348D6"/>
    <w:rsid w:val="00C35505"/>
    <w:rsid w:val="00C35701"/>
    <w:rsid w:val="00C36A31"/>
    <w:rsid w:val="00C36A79"/>
    <w:rsid w:val="00C372E9"/>
    <w:rsid w:val="00C37668"/>
    <w:rsid w:val="00C3789E"/>
    <w:rsid w:val="00C37FBC"/>
    <w:rsid w:val="00C405D4"/>
    <w:rsid w:val="00C41518"/>
    <w:rsid w:val="00C419A2"/>
    <w:rsid w:val="00C42146"/>
    <w:rsid w:val="00C43E7A"/>
    <w:rsid w:val="00C447C1"/>
    <w:rsid w:val="00C4495B"/>
    <w:rsid w:val="00C4513B"/>
    <w:rsid w:val="00C45357"/>
    <w:rsid w:val="00C454F9"/>
    <w:rsid w:val="00C45D78"/>
    <w:rsid w:val="00C4660F"/>
    <w:rsid w:val="00C46A1C"/>
    <w:rsid w:val="00C47E8D"/>
    <w:rsid w:val="00C52683"/>
    <w:rsid w:val="00C52B60"/>
    <w:rsid w:val="00C53647"/>
    <w:rsid w:val="00C53D42"/>
    <w:rsid w:val="00C54697"/>
    <w:rsid w:val="00C54F66"/>
    <w:rsid w:val="00C56BDF"/>
    <w:rsid w:val="00C579C4"/>
    <w:rsid w:val="00C61315"/>
    <w:rsid w:val="00C613C3"/>
    <w:rsid w:val="00C62BD6"/>
    <w:rsid w:val="00C62BF2"/>
    <w:rsid w:val="00C63197"/>
    <w:rsid w:val="00C634E0"/>
    <w:rsid w:val="00C6382E"/>
    <w:rsid w:val="00C63A93"/>
    <w:rsid w:val="00C63C0B"/>
    <w:rsid w:val="00C63D29"/>
    <w:rsid w:val="00C642C9"/>
    <w:rsid w:val="00C65507"/>
    <w:rsid w:val="00C6673D"/>
    <w:rsid w:val="00C700FC"/>
    <w:rsid w:val="00C73885"/>
    <w:rsid w:val="00C747B1"/>
    <w:rsid w:val="00C81EB1"/>
    <w:rsid w:val="00C82191"/>
    <w:rsid w:val="00C86A96"/>
    <w:rsid w:val="00C878E6"/>
    <w:rsid w:val="00C904CE"/>
    <w:rsid w:val="00C90CF4"/>
    <w:rsid w:val="00C91D7E"/>
    <w:rsid w:val="00C92EB6"/>
    <w:rsid w:val="00C93194"/>
    <w:rsid w:val="00C93389"/>
    <w:rsid w:val="00C93504"/>
    <w:rsid w:val="00C9485A"/>
    <w:rsid w:val="00C952ED"/>
    <w:rsid w:val="00C95C73"/>
    <w:rsid w:val="00CA01CF"/>
    <w:rsid w:val="00CA04F2"/>
    <w:rsid w:val="00CA17EB"/>
    <w:rsid w:val="00CA1CA7"/>
    <w:rsid w:val="00CA20B0"/>
    <w:rsid w:val="00CA25B2"/>
    <w:rsid w:val="00CA271C"/>
    <w:rsid w:val="00CA2EB1"/>
    <w:rsid w:val="00CA48A2"/>
    <w:rsid w:val="00CA50DA"/>
    <w:rsid w:val="00CA57C9"/>
    <w:rsid w:val="00CA60C2"/>
    <w:rsid w:val="00CA774F"/>
    <w:rsid w:val="00CA79AC"/>
    <w:rsid w:val="00CB0A23"/>
    <w:rsid w:val="00CB2D93"/>
    <w:rsid w:val="00CB4930"/>
    <w:rsid w:val="00CB5CFB"/>
    <w:rsid w:val="00CB71CA"/>
    <w:rsid w:val="00CB73DA"/>
    <w:rsid w:val="00CB7E33"/>
    <w:rsid w:val="00CC088A"/>
    <w:rsid w:val="00CC28E0"/>
    <w:rsid w:val="00CC2E7D"/>
    <w:rsid w:val="00CC4392"/>
    <w:rsid w:val="00CC457C"/>
    <w:rsid w:val="00CC5C8B"/>
    <w:rsid w:val="00CC5F4A"/>
    <w:rsid w:val="00CC6E4B"/>
    <w:rsid w:val="00CC7F6A"/>
    <w:rsid w:val="00CD10A5"/>
    <w:rsid w:val="00CD1A2F"/>
    <w:rsid w:val="00CD2076"/>
    <w:rsid w:val="00CD2783"/>
    <w:rsid w:val="00CD2CF0"/>
    <w:rsid w:val="00CD2DB7"/>
    <w:rsid w:val="00CD3C81"/>
    <w:rsid w:val="00CD3EEE"/>
    <w:rsid w:val="00CD4988"/>
    <w:rsid w:val="00CD5722"/>
    <w:rsid w:val="00CD573A"/>
    <w:rsid w:val="00CD66CE"/>
    <w:rsid w:val="00CD7F0B"/>
    <w:rsid w:val="00CE53B8"/>
    <w:rsid w:val="00CE5647"/>
    <w:rsid w:val="00CE6550"/>
    <w:rsid w:val="00CE670B"/>
    <w:rsid w:val="00CE702A"/>
    <w:rsid w:val="00CF05A6"/>
    <w:rsid w:val="00CF08BF"/>
    <w:rsid w:val="00CF2CEE"/>
    <w:rsid w:val="00CF40B5"/>
    <w:rsid w:val="00CF4D3E"/>
    <w:rsid w:val="00CF51EC"/>
    <w:rsid w:val="00CF73AE"/>
    <w:rsid w:val="00CF797C"/>
    <w:rsid w:val="00D02FB3"/>
    <w:rsid w:val="00D040DD"/>
    <w:rsid w:val="00D044F5"/>
    <w:rsid w:val="00D052F5"/>
    <w:rsid w:val="00D0614E"/>
    <w:rsid w:val="00D06983"/>
    <w:rsid w:val="00D06F01"/>
    <w:rsid w:val="00D11B8B"/>
    <w:rsid w:val="00D13986"/>
    <w:rsid w:val="00D15AAE"/>
    <w:rsid w:val="00D20CD3"/>
    <w:rsid w:val="00D21E88"/>
    <w:rsid w:val="00D235B7"/>
    <w:rsid w:val="00D2391A"/>
    <w:rsid w:val="00D2462F"/>
    <w:rsid w:val="00D24A11"/>
    <w:rsid w:val="00D251E2"/>
    <w:rsid w:val="00D25F28"/>
    <w:rsid w:val="00D27973"/>
    <w:rsid w:val="00D27E2C"/>
    <w:rsid w:val="00D303A2"/>
    <w:rsid w:val="00D30E0E"/>
    <w:rsid w:val="00D32481"/>
    <w:rsid w:val="00D326DC"/>
    <w:rsid w:val="00D348CD"/>
    <w:rsid w:val="00D35C57"/>
    <w:rsid w:val="00D371DA"/>
    <w:rsid w:val="00D3720A"/>
    <w:rsid w:val="00D37750"/>
    <w:rsid w:val="00D378EB"/>
    <w:rsid w:val="00D420A5"/>
    <w:rsid w:val="00D4237F"/>
    <w:rsid w:val="00D4240E"/>
    <w:rsid w:val="00D43819"/>
    <w:rsid w:val="00D44D76"/>
    <w:rsid w:val="00D44D86"/>
    <w:rsid w:val="00D457E4"/>
    <w:rsid w:val="00D46337"/>
    <w:rsid w:val="00D46673"/>
    <w:rsid w:val="00D47982"/>
    <w:rsid w:val="00D50F46"/>
    <w:rsid w:val="00D51DDC"/>
    <w:rsid w:val="00D52642"/>
    <w:rsid w:val="00D53D17"/>
    <w:rsid w:val="00D567E1"/>
    <w:rsid w:val="00D606E9"/>
    <w:rsid w:val="00D60C8B"/>
    <w:rsid w:val="00D621E4"/>
    <w:rsid w:val="00D62C76"/>
    <w:rsid w:val="00D64773"/>
    <w:rsid w:val="00D650FC"/>
    <w:rsid w:val="00D6573C"/>
    <w:rsid w:val="00D65865"/>
    <w:rsid w:val="00D66223"/>
    <w:rsid w:val="00D664F9"/>
    <w:rsid w:val="00D70250"/>
    <w:rsid w:val="00D7051B"/>
    <w:rsid w:val="00D708DB"/>
    <w:rsid w:val="00D72304"/>
    <w:rsid w:val="00D74C16"/>
    <w:rsid w:val="00D76139"/>
    <w:rsid w:val="00D770CA"/>
    <w:rsid w:val="00D7766B"/>
    <w:rsid w:val="00D8084C"/>
    <w:rsid w:val="00D80917"/>
    <w:rsid w:val="00D810E4"/>
    <w:rsid w:val="00D82646"/>
    <w:rsid w:val="00D82821"/>
    <w:rsid w:val="00D833BA"/>
    <w:rsid w:val="00D853A4"/>
    <w:rsid w:val="00D85E22"/>
    <w:rsid w:val="00D86428"/>
    <w:rsid w:val="00D86F84"/>
    <w:rsid w:val="00D8720A"/>
    <w:rsid w:val="00D9368A"/>
    <w:rsid w:val="00D951D5"/>
    <w:rsid w:val="00D95AD4"/>
    <w:rsid w:val="00D96393"/>
    <w:rsid w:val="00D963CC"/>
    <w:rsid w:val="00D97380"/>
    <w:rsid w:val="00D9745B"/>
    <w:rsid w:val="00D97D02"/>
    <w:rsid w:val="00D97F77"/>
    <w:rsid w:val="00DA0A68"/>
    <w:rsid w:val="00DA0DF0"/>
    <w:rsid w:val="00DA15A5"/>
    <w:rsid w:val="00DA2071"/>
    <w:rsid w:val="00DA2A48"/>
    <w:rsid w:val="00DA3391"/>
    <w:rsid w:val="00DA7B0A"/>
    <w:rsid w:val="00DA7C0C"/>
    <w:rsid w:val="00DB1B98"/>
    <w:rsid w:val="00DB2EC8"/>
    <w:rsid w:val="00DB3F89"/>
    <w:rsid w:val="00DB4336"/>
    <w:rsid w:val="00DB44CC"/>
    <w:rsid w:val="00DB5444"/>
    <w:rsid w:val="00DB5B58"/>
    <w:rsid w:val="00DB6726"/>
    <w:rsid w:val="00DB67FD"/>
    <w:rsid w:val="00DC159D"/>
    <w:rsid w:val="00DC235B"/>
    <w:rsid w:val="00DC4F91"/>
    <w:rsid w:val="00DC5849"/>
    <w:rsid w:val="00DC5B3B"/>
    <w:rsid w:val="00DD04C2"/>
    <w:rsid w:val="00DD07A3"/>
    <w:rsid w:val="00DD0D6F"/>
    <w:rsid w:val="00DD129F"/>
    <w:rsid w:val="00DD3730"/>
    <w:rsid w:val="00DD6112"/>
    <w:rsid w:val="00DD72DE"/>
    <w:rsid w:val="00DD7AA0"/>
    <w:rsid w:val="00DE096E"/>
    <w:rsid w:val="00DE244A"/>
    <w:rsid w:val="00DE28AE"/>
    <w:rsid w:val="00DE2A88"/>
    <w:rsid w:val="00DE2D5D"/>
    <w:rsid w:val="00DE3224"/>
    <w:rsid w:val="00DE3A0F"/>
    <w:rsid w:val="00DE4294"/>
    <w:rsid w:val="00DE4B39"/>
    <w:rsid w:val="00DE5B4C"/>
    <w:rsid w:val="00DE6286"/>
    <w:rsid w:val="00DE63C1"/>
    <w:rsid w:val="00DE6447"/>
    <w:rsid w:val="00DF07F3"/>
    <w:rsid w:val="00DF08CD"/>
    <w:rsid w:val="00DF0F74"/>
    <w:rsid w:val="00DF24E1"/>
    <w:rsid w:val="00DF42FF"/>
    <w:rsid w:val="00DF4A21"/>
    <w:rsid w:val="00DF5FAC"/>
    <w:rsid w:val="00DF6019"/>
    <w:rsid w:val="00DF6103"/>
    <w:rsid w:val="00E00C80"/>
    <w:rsid w:val="00E01C0E"/>
    <w:rsid w:val="00E02B4A"/>
    <w:rsid w:val="00E03F9A"/>
    <w:rsid w:val="00E0424E"/>
    <w:rsid w:val="00E04694"/>
    <w:rsid w:val="00E04833"/>
    <w:rsid w:val="00E065C6"/>
    <w:rsid w:val="00E06DE4"/>
    <w:rsid w:val="00E06E04"/>
    <w:rsid w:val="00E075C7"/>
    <w:rsid w:val="00E119FC"/>
    <w:rsid w:val="00E12B1E"/>
    <w:rsid w:val="00E16BB9"/>
    <w:rsid w:val="00E17262"/>
    <w:rsid w:val="00E20908"/>
    <w:rsid w:val="00E22824"/>
    <w:rsid w:val="00E2338D"/>
    <w:rsid w:val="00E2346D"/>
    <w:rsid w:val="00E23DF6"/>
    <w:rsid w:val="00E2420F"/>
    <w:rsid w:val="00E253A2"/>
    <w:rsid w:val="00E25DC1"/>
    <w:rsid w:val="00E25EE7"/>
    <w:rsid w:val="00E2797D"/>
    <w:rsid w:val="00E304B8"/>
    <w:rsid w:val="00E3162B"/>
    <w:rsid w:val="00E31A21"/>
    <w:rsid w:val="00E3309D"/>
    <w:rsid w:val="00E347B9"/>
    <w:rsid w:val="00E34C83"/>
    <w:rsid w:val="00E35A83"/>
    <w:rsid w:val="00E35DB6"/>
    <w:rsid w:val="00E365EF"/>
    <w:rsid w:val="00E3682C"/>
    <w:rsid w:val="00E37668"/>
    <w:rsid w:val="00E377DA"/>
    <w:rsid w:val="00E41950"/>
    <w:rsid w:val="00E4543C"/>
    <w:rsid w:val="00E460E2"/>
    <w:rsid w:val="00E4634B"/>
    <w:rsid w:val="00E46833"/>
    <w:rsid w:val="00E476DF"/>
    <w:rsid w:val="00E50156"/>
    <w:rsid w:val="00E5050F"/>
    <w:rsid w:val="00E50B5D"/>
    <w:rsid w:val="00E51B4F"/>
    <w:rsid w:val="00E53470"/>
    <w:rsid w:val="00E539F6"/>
    <w:rsid w:val="00E53F32"/>
    <w:rsid w:val="00E543DC"/>
    <w:rsid w:val="00E54C98"/>
    <w:rsid w:val="00E555EA"/>
    <w:rsid w:val="00E56175"/>
    <w:rsid w:val="00E57EBE"/>
    <w:rsid w:val="00E613B6"/>
    <w:rsid w:val="00E61425"/>
    <w:rsid w:val="00E6186A"/>
    <w:rsid w:val="00E62416"/>
    <w:rsid w:val="00E6289A"/>
    <w:rsid w:val="00E63F61"/>
    <w:rsid w:val="00E6403A"/>
    <w:rsid w:val="00E64343"/>
    <w:rsid w:val="00E6519D"/>
    <w:rsid w:val="00E655F4"/>
    <w:rsid w:val="00E65730"/>
    <w:rsid w:val="00E67611"/>
    <w:rsid w:val="00E67696"/>
    <w:rsid w:val="00E679B0"/>
    <w:rsid w:val="00E7195D"/>
    <w:rsid w:val="00E71A58"/>
    <w:rsid w:val="00E7263C"/>
    <w:rsid w:val="00E72A7A"/>
    <w:rsid w:val="00E730E1"/>
    <w:rsid w:val="00E73E6C"/>
    <w:rsid w:val="00E740C2"/>
    <w:rsid w:val="00E745AE"/>
    <w:rsid w:val="00E75C94"/>
    <w:rsid w:val="00E765D3"/>
    <w:rsid w:val="00E7699C"/>
    <w:rsid w:val="00E76D7A"/>
    <w:rsid w:val="00E77EE7"/>
    <w:rsid w:val="00E800A2"/>
    <w:rsid w:val="00E806B8"/>
    <w:rsid w:val="00E814CF"/>
    <w:rsid w:val="00E835E4"/>
    <w:rsid w:val="00E8731A"/>
    <w:rsid w:val="00E87F02"/>
    <w:rsid w:val="00E9007A"/>
    <w:rsid w:val="00E91461"/>
    <w:rsid w:val="00E91BAF"/>
    <w:rsid w:val="00E91FAA"/>
    <w:rsid w:val="00E92827"/>
    <w:rsid w:val="00E93820"/>
    <w:rsid w:val="00E948CC"/>
    <w:rsid w:val="00E95883"/>
    <w:rsid w:val="00E9671F"/>
    <w:rsid w:val="00E96A41"/>
    <w:rsid w:val="00EA09A4"/>
    <w:rsid w:val="00EA0C68"/>
    <w:rsid w:val="00EA0DC0"/>
    <w:rsid w:val="00EA0F16"/>
    <w:rsid w:val="00EA1AC5"/>
    <w:rsid w:val="00EA1FB2"/>
    <w:rsid w:val="00EA32BC"/>
    <w:rsid w:val="00EA35D8"/>
    <w:rsid w:val="00EA35EB"/>
    <w:rsid w:val="00EA3B4C"/>
    <w:rsid w:val="00EA53EA"/>
    <w:rsid w:val="00EB091A"/>
    <w:rsid w:val="00EB2471"/>
    <w:rsid w:val="00EB32B8"/>
    <w:rsid w:val="00EB35FF"/>
    <w:rsid w:val="00EB4511"/>
    <w:rsid w:val="00EB4A1C"/>
    <w:rsid w:val="00EB4E1E"/>
    <w:rsid w:val="00EB515A"/>
    <w:rsid w:val="00EB7EAD"/>
    <w:rsid w:val="00EC03D7"/>
    <w:rsid w:val="00EC1220"/>
    <w:rsid w:val="00EC14DF"/>
    <w:rsid w:val="00EC277B"/>
    <w:rsid w:val="00EC4E6F"/>
    <w:rsid w:val="00EC5F96"/>
    <w:rsid w:val="00EC666B"/>
    <w:rsid w:val="00ED2C99"/>
    <w:rsid w:val="00ED62C6"/>
    <w:rsid w:val="00ED64C1"/>
    <w:rsid w:val="00ED6D0C"/>
    <w:rsid w:val="00ED79AF"/>
    <w:rsid w:val="00EE09C9"/>
    <w:rsid w:val="00EE1C59"/>
    <w:rsid w:val="00EE21B8"/>
    <w:rsid w:val="00EE22A4"/>
    <w:rsid w:val="00EE32DC"/>
    <w:rsid w:val="00EE3446"/>
    <w:rsid w:val="00EE3E78"/>
    <w:rsid w:val="00EE4B1B"/>
    <w:rsid w:val="00EE5D67"/>
    <w:rsid w:val="00EE6CB8"/>
    <w:rsid w:val="00EF1455"/>
    <w:rsid w:val="00EF150D"/>
    <w:rsid w:val="00EF1BB4"/>
    <w:rsid w:val="00EF1F5A"/>
    <w:rsid w:val="00EF38A1"/>
    <w:rsid w:val="00EF47BF"/>
    <w:rsid w:val="00EF49F3"/>
    <w:rsid w:val="00EF49FE"/>
    <w:rsid w:val="00EF5F06"/>
    <w:rsid w:val="00EF6746"/>
    <w:rsid w:val="00EF6CC6"/>
    <w:rsid w:val="00F00C8A"/>
    <w:rsid w:val="00F0170B"/>
    <w:rsid w:val="00F018FD"/>
    <w:rsid w:val="00F01ECB"/>
    <w:rsid w:val="00F0211D"/>
    <w:rsid w:val="00F022F9"/>
    <w:rsid w:val="00F02CF5"/>
    <w:rsid w:val="00F03713"/>
    <w:rsid w:val="00F04285"/>
    <w:rsid w:val="00F04811"/>
    <w:rsid w:val="00F0488C"/>
    <w:rsid w:val="00F05F5E"/>
    <w:rsid w:val="00F062EE"/>
    <w:rsid w:val="00F06F3B"/>
    <w:rsid w:val="00F075BE"/>
    <w:rsid w:val="00F07CCC"/>
    <w:rsid w:val="00F10F11"/>
    <w:rsid w:val="00F11480"/>
    <w:rsid w:val="00F1265A"/>
    <w:rsid w:val="00F12F00"/>
    <w:rsid w:val="00F14D4C"/>
    <w:rsid w:val="00F156BE"/>
    <w:rsid w:val="00F15AAA"/>
    <w:rsid w:val="00F15BEF"/>
    <w:rsid w:val="00F17588"/>
    <w:rsid w:val="00F176F7"/>
    <w:rsid w:val="00F20251"/>
    <w:rsid w:val="00F20986"/>
    <w:rsid w:val="00F20F72"/>
    <w:rsid w:val="00F23DB0"/>
    <w:rsid w:val="00F24407"/>
    <w:rsid w:val="00F24626"/>
    <w:rsid w:val="00F24FAA"/>
    <w:rsid w:val="00F25CD1"/>
    <w:rsid w:val="00F25D37"/>
    <w:rsid w:val="00F269BC"/>
    <w:rsid w:val="00F2725D"/>
    <w:rsid w:val="00F273D0"/>
    <w:rsid w:val="00F311A7"/>
    <w:rsid w:val="00F323A3"/>
    <w:rsid w:val="00F327AA"/>
    <w:rsid w:val="00F32DE9"/>
    <w:rsid w:val="00F3364D"/>
    <w:rsid w:val="00F35DBA"/>
    <w:rsid w:val="00F368B6"/>
    <w:rsid w:val="00F371C1"/>
    <w:rsid w:val="00F40594"/>
    <w:rsid w:val="00F40DD1"/>
    <w:rsid w:val="00F41279"/>
    <w:rsid w:val="00F42CC1"/>
    <w:rsid w:val="00F42E31"/>
    <w:rsid w:val="00F42F12"/>
    <w:rsid w:val="00F4325A"/>
    <w:rsid w:val="00F4341D"/>
    <w:rsid w:val="00F437CC"/>
    <w:rsid w:val="00F449CD"/>
    <w:rsid w:val="00F45472"/>
    <w:rsid w:val="00F45C1D"/>
    <w:rsid w:val="00F46792"/>
    <w:rsid w:val="00F46EA8"/>
    <w:rsid w:val="00F47067"/>
    <w:rsid w:val="00F5018B"/>
    <w:rsid w:val="00F501A6"/>
    <w:rsid w:val="00F515CB"/>
    <w:rsid w:val="00F516B1"/>
    <w:rsid w:val="00F51EC0"/>
    <w:rsid w:val="00F5251A"/>
    <w:rsid w:val="00F525EB"/>
    <w:rsid w:val="00F527BD"/>
    <w:rsid w:val="00F52952"/>
    <w:rsid w:val="00F53BD9"/>
    <w:rsid w:val="00F540C6"/>
    <w:rsid w:val="00F5640A"/>
    <w:rsid w:val="00F5749E"/>
    <w:rsid w:val="00F60985"/>
    <w:rsid w:val="00F6109F"/>
    <w:rsid w:val="00F6133A"/>
    <w:rsid w:val="00F61DF1"/>
    <w:rsid w:val="00F621C3"/>
    <w:rsid w:val="00F6238A"/>
    <w:rsid w:val="00F62AD8"/>
    <w:rsid w:val="00F63DDE"/>
    <w:rsid w:val="00F63F46"/>
    <w:rsid w:val="00F63FB7"/>
    <w:rsid w:val="00F649B5"/>
    <w:rsid w:val="00F649D2"/>
    <w:rsid w:val="00F64B87"/>
    <w:rsid w:val="00F64E97"/>
    <w:rsid w:val="00F6505B"/>
    <w:rsid w:val="00F65853"/>
    <w:rsid w:val="00F659EB"/>
    <w:rsid w:val="00F6602B"/>
    <w:rsid w:val="00F66ABA"/>
    <w:rsid w:val="00F67737"/>
    <w:rsid w:val="00F7045B"/>
    <w:rsid w:val="00F715BF"/>
    <w:rsid w:val="00F7260E"/>
    <w:rsid w:val="00F72B45"/>
    <w:rsid w:val="00F72B48"/>
    <w:rsid w:val="00F737C3"/>
    <w:rsid w:val="00F739D7"/>
    <w:rsid w:val="00F73A0C"/>
    <w:rsid w:val="00F73A5D"/>
    <w:rsid w:val="00F73E71"/>
    <w:rsid w:val="00F74551"/>
    <w:rsid w:val="00F748EF"/>
    <w:rsid w:val="00F756DB"/>
    <w:rsid w:val="00F76C15"/>
    <w:rsid w:val="00F77300"/>
    <w:rsid w:val="00F77E3B"/>
    <w:rsid w:val="00F8053B"/>
    <w:rsid w:val="00F80A26"/>
    <w:rsid w:val="00F81888"/>
    <w:rsid w:val="00F826BA"/>
    <w:rsid w:val="00F8293A"/>
    <w:rsid w:val="00F8297C"/>
    <w:rsid w:val="00F85066"/>
    <w:rsid w:val="00F8597B"/>
    <w:rsid w:val="00F878C2"/>
    <w:rsid w:val="00F87D7B"/>
    <w:rsid w:val="00F906E8"/>
    <w:rsid w:val="00F9071A"/>
    <w:rsid w:val="00F90B23"/>
    <w:rsid w:val="00F90FA8"/>
    <w:rsid w:val="00F910A9"/>
    <w:rsid w:val="00F9151E"/>
    <w:rsid w:val="00F92269"/>
    <w:rsid w:val="00F94398"/>
    <w:rsid w:val="00F94436"/>
    <w:rsid w:val="00F95781"/>
    <w:rsid w:val="00F959B6"/>
    <w:rsid w:val="00F96D4A"/>
    <w:rsid w:val="00F977B3"/>
    <w:rsid w:val="00F97D0B"/>
    <w:rsid w:val="00FA0878"/>
    <w:rsid w:val="00FA0D30"/>
    <w:rsid w:val="00FA1E74"/>
    <w:rsid w:val="00FA2642"/>
    <w:rsid w:val="00FA2D8E"/>
    <w:rsid w:val="00FA3B19"/>
    <w:rsid w:val="00FA436A"/>
    <w:rsid w:val="00FA5D4D"/>
    <w:rsid w:val="00FA6210"/>
    <w:rsid w:val="00FA6C3F"/>
    <w:rsid w:val="00FA7982"/>
    <w:rsid w:val="00FB09FE"/>
    <w:rsid w:val="00FB0EE2"/>
    <w:rsid w:val="00FB3A35"/>
    <w:rsid w:val="00FB3CD0"/>
    <w:rsid w:val="00FB4E48"/>
    <w:rsid w:val="00FB542E"/>
    <w:rsid w:val="00FB5965"/>
    <w:rsid w:val="00FB7EE1"/>
    <w:rsid w:val="00FC09CD"/>
    <w:rsid w:val="00FC0E5F"/>
    <w:rsid w:val="00FC1A95"/>
    <w:rsid w:val="00FC2D9F"/>
    <w:rsid w:val="00FC358D"/>
    <w:rsid w:val="00FC4659"/>
    <w:rsid w:val="00FC494B"/>
    <w:rsid w:val="00FC4C80"/>
    <w:rsid w:val="00FC56DE"/>
    <w:rsid w:val="00FC684B"/>
    <w:rsid w:val="00FC6D8D"/>
    <w:rsid w:val="00FC7652"/>
    <w:rsid w:val="00FD0EBD"/>
    <w:rsid w:val="00FD1136"/>
    <w:rsid w:val="00FD3265"/>
    <w:rsid w:val="00FD3E96"/>
    <w:rsid w:val="00FD6DDD"/>
    <w:rsid w:val="00FD7AEC"/>
    <w:rsid w:val="00FE049D"/>
    <w:rsid w:val="00FE0CF2"/>
    <w:rsid w:val="00FE13BF"/>
    <w:rsid w:val="00FE1E9C"/>
    <w:rsid w:val="00FE2407"/>
    <w:rsid w:val="00FE247E"/>
    <w:rsid w:val="00FE251F"/>
    <w:rsid w:val="00FE26A1"/>
    <w:rsid w:val="00FE2F78"/>
    <w:rsid w:val="00FE31A5"/>
    <w:rsid w:val="00FE3526"/>
    <w:rsid w:val="00FE3BCF"/>
    <w:rsid w:val="00FE4C49"/>
    <w:rsid w:val="00FE54D3"/>
    <w:rsid w:val="00FE5AE6"/>
    <w:rsid w:val="00FF0024"/>
    <w:rsid w:val="00FF00AC"/>
    <w:rsid w:val="00FF1661"/>
    <w:rsid w:val="00FF1901"/>
    <w:rsid w:val="00FF2BDB"/>
    <w:rsid w:val="00FF308E"/>
    <w:rsid w:val="00FF3B8F"/>
    <w:rsid w:val="00FF53D3"/>
    <w:rsid w:val="00FF5E69"/>
    <w:rsid w:val="00FF6F77"/>
    <w:rsid w:val="00FF7B96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62A3085"/>
  <w15:docId w15:val="{CAA5458B-ABAA-4B41-8786-E189B51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412F23"/>
    <w:pPr>
      <w:ind w:left="170"/>
    </w:pPr>
  </w:style>
  <w:style w:type="paragraph" w:styleId="Obsah3">
    <w:name w:val="toc 3"/>
    <w:basedOn w:val="Obsahpoloky"/>
    <w:next w:val="Obsahpoloky"/>
    <w:autoRedefine/>
    <w:uiPriority w:val="39"/>
    <w:unhideWhenUsed/>
    <w:rsid w:val="00412F23"/>
    <w:pPr>
      <w:ind w:left="34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  <w:style w:type="paragraph" w:styleId="Normlnweb">
    <w:name w:val="Normal (Web)"/>
    <w:basedOn w:val="Normln"/>
    <w:uiPriority w:val="99"/>
    <w:unhideWhenUsed/>
    <w:rsid w:val="003E2C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input-std">
    <w:name w:val="input-std"/>
    <w:basedOn w:val="Standardnpsmoodstavce"/>
    <w:rsid w:val="002F3B4C"/>
  </w:style>
  <w:style w:type="paragraph" w:customStyle="1" w:styleId="Default">
    <w:name w:val="Default"/>
    <w:rsid w:val="001C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5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documents/20142/225490/Analyza_vyvoje_nemocenskeho_pojisteni_2017.pdf/4b888822-ef45-0fc5-c8fc-112411536d6c" TargetMode="External"/><Relationship Id="rId13" Type="http://schemas.openxmlformats.org/officeDocument/2006/relationships/footer" Target="footer1.xml"/><Relationship Id="rId51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informace-o-vyplacenych-davka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1\1_Zdravotnictv&#237;\ADMNEMUR_Statistika%20pracovn&#237;%20neschopnosti%20pro%20nemoc%20a%20&#250;raz_Hyky&#353;ov&#225;\E-PUBLIKACE_PRACOVN&#205;%20NESCHOPNOST%20PRO%20NEMOC%20A%20&#218;RAZ%20V%20&#268;R\ADMNEMUR_1.%20POL.%202019\PRO%20GRAFY_FINAL_s%20v&#253;po&#269;ty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'4.1'!$O$5</c:f>
              <c:strCache>
                <c:ptCount val="1"/>
                <c:pt idx="0">
                  <c:v> výdaje na nemocenské </c:v>
                </c:pt>
              </c:strCache>
            </c:strRef>
          </c:tx>
          <c:spPr>
            <a:solidFill>
              <a:srgbClr val="6F2D2B"/>
            </a:solidFill>
            <a:ln>
              <a:noFill/>
            </a:ln>
            <a:effectLst/>
          </c:spPr>
          <c:invertIfNegative val="0"/>
          <c:cat>
            <c:strRef>
              <c:f>'4.1'!$P$4:$AB$4</c:f>
              <c:strCache>
                <c:ptCount val="12"/>
                <c:pt idx="0">
                  <c:v>1. pol. 2008</c:v>
                </c:pt>
                <c:pt idx="1">
                  <c:v>1. pol. 2009</c:v>
                </c:pt>
                <c:pt idx="2">
                  <c:v>1. pol. 2010</c:v>
                </c:pt>
                <c:pt idx="3">
                  <c:v>1. pol. 2011</c:v>
                </c:pt>
                <c:pt idx="4">
                  <c:v>1. pol. 2012</c:v>
                </c:pt>
                <c:pt idx="5">
                  <c:v>1. pol. 2013</c:v>
                </c:pt>
                <c:pt idx="6">
                  <c:v>1. pol. 2014</c:v>
                </c:pt>
                <c:pt idx="7">
                  <c:v>1. pol. 2015</c:v>
                </c:pt>
                <c:pt idx="8">
                  <c:v>1. pol. 2016</c:v>
                </c:pt>
                <c:pt idx="9">
                  <c:v>1. pol. 2017</c:v>
                </c:pt>
                <c:pt idx="10">
                  <c:v>1. pol. 2018</c:v>
                </c:pt>
                <c:pt idx="11">
                  <c:v>1. pol. 2019</c:v>
                </c:pt>
              </c:strCache>
            </c:strRef>
          </c:cat>
          <c:val>
            <c:numRef>
              <c:f>'4.1'!$P$5:$AB$5</c:f>
              <c:numCache>
                <c:formatCode>#,##0.00</c:formatCode>
                <c:ptCount val="12"/>
                <c:pt idx="0">
                  <c:v>13.067501752</c:v>
                </c:pt>
                <c:pt idx="1">
                  <c:v>10.28179731614</c:v>
                </c:pt>
                <c:pt idx="2">
                  <c:v>8.2339331569999992</c:v>
                </c:pt>
                <c:pt idx="3">
                  <c:v>7.5798220235400002</c:v>
                </c:pt>
                <c:pt idx="4">
                  <c:v>6.2087213491500002</c:v>
                </c:pt>
                <c:pt idx="5">
                  <c:v>6.4451856920499999</c:v>
                </c:pt>
                <c:pt idx="6">
                  <c:v>7.0990587236899998</c:v>
                </c:pt>
                <c:pt idx="7">
                  <c:v>8.0224034105699999</c:v>
                </c:pt>
                <c:pt idx="8">
                  <c:v>8.8471537781199991</c:v>
                </c:pt>
                <c:pt idx="9">
                  <c:v>9.6800929760399992</c:v>
                </c:pt>
                <c:pt idx="10">
                  <c:v>11.60475287349</c:v>
                </c:pt>
                <c:pt idx="11">
                  <c:v>13.78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05-4F30-AA13-FA6DC2449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55991664"/>
        <c:axId val="855990832"/>
      </c:barChart>
      <c:lineChart>
        <c:grouping val="standard"/>
        <c:varyColors val="0"/>
        <c:ser>
          <c:idx val="1"/>
          <c:order val="1"/>
          <c:tx>
            <c:strRef>
              <c:f>'4.1'!$O$6</c:f>
              <c:strCache>
                <c:ptCount val="1"/>
                <c:pt idx="0">
                  <c:v> průměrné procento DPN</c:v>
                </c:pt>
              </c:strCache>
            </c:strRef>
          </c:tx>
          <c:spPr>
            <a:ln w="28575" cap="rnd">
              <a:solidFill>
                <a:srgbClr val="DA989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DA9896"/>
              </a:solidFill>
              <a:ln w="9525">
                <a:solidFill>
                  <a:srgbClr val="DA9896"/>
                </a:solidFill>
              </a:ln>
              <a:effectLst/>
            </c:spPr>
          </c:marker>
          <c:cat>
            <c:strRef>
              <c:f>'4.1'!$P$4:$AB$4</c:f>
              <c:strCache>
                <c:ptCount val="12"/>
                <c:pt idx="0">
                  <c:v>1. pol. 2008</c:v>
                </c:pt>
                <c:pt idx="1">
                  <c:v>1. pol. 2009</c:v>
                </c:pt>
                <c:pt idx="2">
                  <c:v>1. pol. 2010</c:v>
                </c:pt>
                <c:pt idx="3">
                  <c:v>1. pol. 2011</c:v>
                </c:pt>
                <c:pt idx="4">
                  <c:v>1. pol. 2012</c:v>
                </c:pt>
                <c:pt idx="5">
                  <c:v>1. pol. 2013</c:v>
                </c:pt>
                <c:pt idx="6">
                  <c:v>1. pol. 2014</c:v>
                </c:pt>
                <c:pt idx="7">
                  <c:v>1. pol. 2015</c:v>
                </c:pt>
                <c:pt idx="8">
                  <c:v>1. pol. 2016</c:v>
                </c:pt>
                <c:pt idx="9">
                  <c:v>1. pol. 2017</c:v>
                </c:pt>
                <c:pt idx="10">
                  <c:v>1. pol. 2018</c:v>
                </c:pt>
                <c:pt idx="11">
                  <c:v>1. pol. 2019</c:v>
                </c:pt>
              </c:strCache>
            </c:strRef>
          </c:cat>
          <c:val>
            <c:numRef>
              <c:f>'4.1'!$P$6:$AB$6</c:f>
              <c:numCache>
                <c:formatCode>#,##0.00</c:formatCode>
                <c:ptCount val="12"/>
                <c:pt idx="0">
                  <c:v>5.157</c:v>
                </c:pt>
                <c:pt idx="1">
                  <c:v>4.3659999999999997</c:v>
                </c:pt>
                <c:pt idx="2">
                  <c:v>4.0869999999999997</c:v>
                </c:pt>
                <c:pt idx="3">
                  <c:v>4.0149999999999997</c:v>
                </c:pt>
                <c:pt idx="4">
                  <c:v>3.57</c:v>
                </c:pt>
                <c:pt idx="5">
                  <c:v>3.988</c:v>
                </c:pt>
                <c:pt idx="6">
                  <c:v>3.82</c:v>
                </c:pt>
                <c:pt idx="7">
                  <c:v>4.3310000000000004</c:v>
                </c:pt>
                <c:pt idx="8">
                  <c:v>4.4525679656000001</c:v>
                </c:pt>
                <c:pt idx="9">
                  <c:v>4.6169128301000004</c:v>
                </c:pt>
                <c:pt idx="10" formatCode="#\ ##0.0">
                  <c:v>4.7644071572</c:v>
                </c:pt>
                <c:pt idx="11" formatCode="0.00">
                  <c:v>4.8494297227000001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005-4F30-AA13-FA6DC2449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65365952"/>
        <c:axId val="72822416"/>
      </c:lineChart>
      <c:catAx>
        <c:axId val="85599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990832"/>
        <c:crosses val="autoZero"/>
        <c:auto val="1"/>
        <c:lblAlgn val="ctr"/>
        <c:lblOffset val="100"/>
        <c:noMultiLvlLbl val="0"/>
      </c:catAx>
      <c:valAx>
        <c:axId val="855990832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 Kč.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55991664"/>
        <c:crosses val="autoZero"/>
        <c:crossBetween val="between"/>
      </c:valAx>
      <c:valAx>
        <c:axId val="72822416"/>
        <c:scaling>
          <c:orientation val="minMax"/>
          <c:max val="7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%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865365952"/>
        <c:crosses val="max"/>
        <c:crossBetween val="between"/>
      </c:valAx>
      <c:catAx>
        <c:axId val="865365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2822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D787-06FE-45B2-A20E-416C6764A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1</TotalTime>
  <Pages>3</Pages>
  <Words>947</Words>
  <Characters>5592</Characters>
  <Application>Microsoft Office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6526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Alena Hykyšová</dc:creator>
  <cp:lastModifiedBy>Alena Kotrbatá</cp:lastModifiedBy>
  <cp:revision>4</cp:revision>
  <cp:lastPrinted>2019-10-23T11:36:00Z</cp:lastPrinted>
  <dcterms:created xsi:type="dcterms:W3CDTF">2019-10-30T08:33:00Z</dcterms:created>
  <dcterms:modified xsi:type="dcterms:W3CDTF">2019-10-30T09:42:00Z</dcterms:modified>
</cp:coreProperties>
</file>