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85" w:rsidRPr="003F6D94" w:rsidRDefault="00E93C85" w:rsidP="00E93C85">
      <w:pPr>
        <w:pStyle w:val="Nadpis1"/>
      </w:pPr>
      <w:r>
        <w:t>1. BASIC INFORMATION ON GBARD STATISTICS</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E50464" w:rsidRPr="00E50464" w:rsidTr="006C7343">
        <w:trPr>
          <w:trHeight w:val="501"/>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Area of statistics: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b/>
                <w:bCs/>
                <w:color w:val="000000"/>
                <w:szCs w:val="20"/>
                <w:lang w:val="en-GB"/>
              </w:rPr>
            </w:pPr>
            <w:r w:rsidRPr="00E50464">
              <w:rPr>
                <w:rFonts w:cs="Arial"/>
                <w:b/>
                <w:bCs/>
                <w:color w:val="000000"/>
                <w:szCs w:val="20"/>
                <w:lang w:val="en-GB"/>
              </w:rPr>
              <w:t>Government budget allocations for R&amp;D (GBARD)</w:t>
            </w:r>
          </w:p>
        </w:tc>
      </w:tr>
      <w:tr w:rsidR="00E50464" w:rsidRPr="00E50464" w:rsidTr="00E50464">
        <w:trPr>
          <w:trHeight w:val="600"/>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Method of collecting data:</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Identifying all public budget items for research and development (administrative data)</w:t>
            </w:r>
          </w:p>
        </w:tc>
      </w:tr>
      <w:tr w:rsidR="00E50464" w:rsidRPr="00E50464" w:rsidTr="00E50464">
        <w:trPr>
          <w:trHeight w:val="501"/>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Periodicity:</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Annual (preliminary data/ final data)</w:t>
            </w:r>
          </w:p>
        </w:tc>
      </w:tr>
      <w:tr w:rsidR="00E50464" w:rsidRPr="00E50464" w:rsidTr="00E50464">
        <w:trPr>
          <w:trHeight w:val="801"/>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Data source:</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The R&amp;D Information System, the e-state treasury register, information from providers of public support for research and development</w:t>
            </w:r>
          </w:p>
        </w:tc>
      </w:tr>
      <w:tr w:rsidR="00E50464" w:rsidRPr="00E50464" w:rsidTr="00E50464">
        <w:trPr>
          <w:trHeight w:val="600"/>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Statistical unit:</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All public administrations (budget items concerning research and development)</w:t>
            </w:r>
          </w:p>
        </w:tc>
      </w:tr>
      <w:tr w:rsidR="00E50464" w:rsidRPr="00E50464" w:rsidTr="00E50464">
        <w:trPr>
          <w:trHeight w:val="801"/>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Objective of statistics: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Government budget allocations for R&amp;D (GBARD) provided from the state budget to research and development performers within the Czech Republic and abroad</w:t>
            </w:r>
          </w:p>
        </w:tc>
      </w:tr>
      <w:tr w:rsidR="00E50464" w:rsidRPr="00E50464" w:rsidTr="00E50464">
        <w:trPr>
          <w:trHeight w:val="501"/>
        </w:trPr>
        <w:tc>
          <w:tcPr>
            <w:tcW w:w="2540" w:type="dxa"/>
            <w:vMerge w:val="restart"/>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Fundamental indicators: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jc w:val="both"/>
              <w:rPr>
                <w:rFonts w:cs="Arial"/>
                <w:szCs w:val="20"/>
                <w:lang w:val="en-GB"/>
              </w:rPr>
            </w:pPr>
            <w:r w:rsidRPr="00E50464">
              <w:rPr>
                <w:rFonts w:cs="Arial"/>
                <w:szCs w:val="20"/>
                <w:lang w:val="en-GB"/>
              </w:rPr>
              <w:t>Following main indicators are measured:</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number of beneficiaries with research and development support</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sum of budget allocations for research and development</w:t>
            </w:r>
          </w:p>
        </w:tc>
      </w:tr>
      <w:tr w:rsidR="00E50464" w:rsidRPr="00E50464" w:rsidTr="00E50464">
        <w:trPr>
          <w:trHeight w:val="501"/>
        </w:trPr>
        <w:tc>
          <w:tcPr>
            <w:tcW w:w="2540" w:type="dxa"/>
            <w:vMerge w:val="restart"/>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Required breakdowns: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xml:space="preserve">The following breakdown of GBARD data is available: </w:t>
            </w:r>
          </w:p>
        </w:tc>
      </w:tr>
      <w:tr w:rsidR="00E50464" w:rsidRPr="00E50464" w:rsidTr="00E50464">
        <w:trPr>
          <w:trHeight w:val="501"/>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–by a form of research and development support</w:t>
            </w:r>
          </w:p>
        </w:tc>
      </w:tr>
      <w:tr w:rsidR="00E50464" w:rsidRPr="00E50464" w:rsidTr="00E50464">
        <w:trPr>
          <w:trHeight w:val="501"/>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by providers of research and development support</w:t>
            </w:r>
          </w:p>
        </w:tc>
      </w:tr>
      <w:tr w:rsidR="00E50464" w:rsidRPr="00E50464" w:rsidTr="00E50464">
        <w:trPr>
          <w:trHeight w:val="999"/>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xml:space="preserve">– by </w:t>
            </w:r>
            <w:r>
              <w:rPr>
                <w:rFonts w:cs="Arial"/>
                <w:szCs w:val="20"/>
                <w:lang w:val="en-GB"/>
              </w:rPr>
              <w:t>s</w:t>
            </w:r>
            <w:r w:rsidRPr="00E50464">
              <w:rPr>
                <w:rFonts w:cs="Arial"/>
                <w:szCs w:val="20"/>
                <w:lang w:val="en-GB"/>
              </w:rPr>
              <w:t>ocio-economic objectives (SEOs) in accordance to the Nomenclature for the analysis and comparison of scientific programmes and budgets (NABS 2007)</w:t>
            </w:r>
          </w:p>
        </w:tc>
      </w:tr>
      <w:tr w:rsidR="00E50464" w:rsidRPr="00E50464" w:rsidTr="00E50464">
        <w:trPr>
          <w:trHeight w:val="528"/>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by ownership of enterprises (public, private national, foreign affiliations)</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xml:space="preserve">– by size-class of enterprises (micro, small, medium, large) </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by the Statistical classification of economic activities in the European Community (NACE)</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by the Nomenclature of territorial units for statistics (regions NUTS 3)</w:t>
            </w:r>
          </w:p>
        </w:tc>
      </w:tr>
      <w:tr w:rsidR="00E50464" w:rsidRPr="00E50464" w:rsidTr="00E50464">
        <w:trPr>
          <w:trHeight w:val="600"/>
        </w:trPr>
        <w:tc>
          <w:tcPr>
            <w:tcW w:w="2540" w:type="dxa"/>
            <w:vMerge w:val="restart"/>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Time series:</w:t>
            </w:r>
          </w:p>
        </w:tc>
        <w:tc>
          <w:tcPr>
            <w:tcW w:w="6200" w:type="dxa"/>
            <w:tcBorders>
              <w:top w:val="single" w:sz="4" w:space="0" w:color="808080"/>
              <w:left w:val="nil"/>
              <w:bottom w:val="nil"/>
              <w:right w:val="nil"/>
            </w:tcBorders>
            <w:shd w:val="clear" w:color="auto" w:fill="auto"/>
            <w:vAlign w:val="center"/>
            <w:hideMark/>
          </w:tcPr>
          <w:p w:rsidR="00E50464" w:rsidRPr="00E50464" w:rsidRDefault="00DA42CE" w:rsidP="00E50464">
            <w:pPr>
              <w:spacing w:line="240" w:lineRule="auto"/>
              <w:rPr>
                <w:rFonts w:cs="Arial"/>
                <w:color w:val="000000"/>
                <w:szCs w:val="20"/>
                <w:lang w:val="en-GB"/>
              </w:rPr>
            </w:pPr>
            <w:r>
              <w:rPr>
                <w:rFonts w:cs="Arial"/>
                <w:color w:val="000000"/>
                <w:szCs w:val="20"/>
                <w:lang w:val="en-GB"/>
              </w:rPr>
              <w:t>Years 2000 to 2018</w:t>
            </w:r>
            <w:r w:rsidR="00E50464" w:rsidRPr="00E50464">
              <w:rPr>
                <w:rFonts w:cs="Arial"/>
                <w:color w:val="000000"/>
                <w:szCs w:val="20"/>
                <w:lang w:val="en-GB"/>
              </w:rPr>
              <w:t xml:space="preserve"> – totals by NABS 1992, the form of support and providers</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DA42CE" w:rsidP="00E50464">
            <w:pPr>
              <w:spacing w:line="240" w:lineRule="auto"/>
              <w:rPr>
                <w:rFonts w:cs="Arial"/>
                <w:color w:val="000000"/>
                <w:szCs w:val="20"/>
                <w:lang w:val="en-GB"/>
              </w:rPr>
            </w:pPr>
            <w:r>
              <w:rPr>
                <w:rFonts w:cs="Arial"/>
                <w:color w:val="000000"/>
                <w:szCs w:val="20"/>
                <w:lang w:val="en-GB"/>
              </w:rPr>
              <w:t>Years 2010 to 2018</w:t>
            </w:r>
            <w:r w:rsidR="00E50464" w:rsidRPr="00E50464">
              <w:rPr>
                <w:rFonts w:cs="Arial"/>
                <w:color w:val="000000"/>
                <w:szCs w:val="20"/>
                <w:lang w:val="en-GB"/>
              </w:rPr>
              <w:t xml:space="preserve"> – detailed data linked with Business register, by nabs 1992 and NABS 2007, the form of support and providers</w:t>
            </w:r>
          </w:p>
        </w:tc>
      </w:tr>
      <w:tr w:rsidR="00E50464" w:rsidRPr="00E50464" w:rsidTr="00E50464">
        <w:trPr>
          <w:trHeight w:val="999"/>
        </w:trPr>
        <w:tc>
          <w:tcPr>
            <w:tcW w:w="2540" w:type="dxa"/>
            <w:tcBorders>
              <w:top w:val="single" w:sz="4" w:space="0" w:color="808080"/>
              <w:left w:val="nil"/>
              <w:bottom w:val="single" w:sz="4" w:space="0" w:color="808080"/>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International comparison:</w:t>
            </w:r>
          </w:p>
        </w:tc>
        <w:tc>
          <w:tcPr>
            <w:tcW w:w="6200" w:type="dxa"/>
            <w:tcBorders>
              <w:top w:val="single" w:sz="4" w:space="0" w:color="808080"/>
              <w:left w:val="nil"/>
              <w:bottom w:val="single" w:sz="4" w:space="0" w:color="808080"/>
              <w:right w:val="nil"/>
            </w:tcBorders>
            <w:shd w:val="clear" w:color="auto" w:fill="auto"/>
            <w:vAlign w:val="center"/>
            <w:hideMark/>
          </w:tcPr>
          <w:p w:rsidR="00E50464" w:rsidRPr="00E50464" w:rsidRDefault="001A4A3C" w:rsidP="00E50464">
            <w:pPr>
              <w:spacing w:line="240" w:lineRule="auto"/>
              <w:rPr>
                <w:rFonts w:cs="Arial"/>
                <w:color w:val="000000"/>
                <w:szCs w:val="20"/>
                <w:lang w:val="en-GB"/>
              </w:rPr>
            </w:pPr>
            <w:r>
              <w:rPr>
                <w:rFonts w:cs="Arial"/>
                <w:color w:val="000000"/>
                <w:szCs w:val="20"/>
                <w:lang w:val="en-GB"/>
              </w:rPr>
              <w:t>GBAORD data is</w:t>
            </w:r>
            <w:r w:rsidR="00E50464" w:rsidRPr="00E50464">
              <w:rPr>
                <w:rFonts w:cs="Arial"/>
                <w:color w:val="000000"/>
                <w:szCs w:val="20"/>
                <w:lang w:val="en-GB"/>
              </w:rPr>
              <w:t xml:space="preserve"> built up using the guidelines laid out in the Proposed standard practice for surveys of research and experimental development - Frascati Manual, OECD 2015 (chapter 12).</w:t>
            </w:r>
          </w:p>
        </w:tc>
      </w:tr>
    </w:tbl>
    <w:p w:rsidR="00E93C85" w:rsidRDefault="00E93C85" w:rsidP="00B43764">
      <w:pPr>
        <w:spacing w:after="240"/>
        <w:rPr>
          <w:rFonts w:cs="Arial"/>
          <w:b/>
          <w:color w:val="009BB4"/>
          <w:sz w:val="32"/>
          <w:szCs w:val="32"/>
          <w:lang w:val="en-GB"/>
        </w:rPr>
      </w:pPr>
    </w:p>
    <w:p w:rsidR="007E1850" w:rsidRPr="00E93C85" w:rsidRDefault="00E93C85" w:rsidP="00E93C85">
      <w:pPr>
        <w:pStyle w:val="Nadpis1"/>
      </w:pPr>
      <w:r w:rsidRPr="00E93C85">
        <w:lastRenderedPageBreak/>
        <w:t xml:space="preserve">2. </w:t>
      </w:r>
      <w:r w:rsidR="00EB2F94" w:rsidRPr="00E93C85">
        <w:t>METHODOLOGY</w:t>
      </w:r>
    </w:p>
    <w:p w:rsidR="00C46BBF" w:rsidRPr="001A4A3C" w:rsidRDefault="00153C41" w:rsidP="00153C41">
      <w:pPr>
        <w:pStyle w:val="Nadpis2"/>
        <w:rPr>
          <w:lang w:val="en-US"/>
        </w:rPr>
      </w:pPr>
      <w:bookmarkStart w:id="0" w:name="_GoBack"/>
      <w:r w:rsidRPr="001A4A3C">
        <w:rPr>
          <w:lang w:val="en-US"/>
        </w:rPr>
        <w:t xml:space="preserve">2.1 </w:t>
      </w:r>
      <w:r w:rsidR="005E0B21" w:rsidRPr="001A4A3C">
        <w:rPr>
          <w:lang w:val="en-US"/>
        </w:rPr>
        <w:t>The l</w:t>
      </w:r>
      <w:r w:rsidR="00C46BBF" w:rsidRPr="001A4A3C">
        <w:rPr>
          <w:lang w:val="en-US"/>
        </w:rPr>
        <w:t xml:space="preserve">egislative definition of state budget </w:t>
      </w:r>
      <w:r w:rsidR="00D93A00" w:rsidRPr="001A4A3C">
        <w:rPr>
          <w:lang w:val="en-US"/>
        </w:rPr>
        <w:t>appropriations</w:t>
      </w:r>
      <w:r w:rsidR="00C46BBF" w:rsidRPr="001A4A3C">
        <w:rPr>
          <w:lang w:val="en-US"/>
        </w:rPr>
        <w:t xml:space="preserve"> on research and development in the Czech Republic</w:t>
      </w:r>
    </w:p>
    <w:bookmarkEnd w:id="0"/>
    <w:p w:rsidR="00D45752" w:rsidRPr="00D45752" w:rsidRDefault="00D45752" w:rsidP="00D45752">
      <w:pPr>
        <w:spacing w:before="240" w:after="240"/>
        <w:jc w:val="both"/>
        <w:rPr>
          <w:rFonts w:cs="Arial"/>
          <w:szCs w:val="20"/>
          <w:lang w:val="en-GB"/>
        </w:rPr>
      </w:pPr>
      <w:r w:rsidRPr="00D96DEB">
        <w:rPr>
          <w:rFonts w:cs="Arial"/>
          <w:b/>
          <w:szCs w:val="20"/>
          <w:lang w:val="en-GB"/>
        </w:rPr>
        <w:t>Direct public support for research and development (</w:t>
      </w:r>
      <w:r w:rsidR="00D03B23" w:rsidRPr="00D96DEB">
        <w:rPr>
          <w:rFonts w:cs="Arial"/>
          <w:b/>
          <w:szCs w:val="20"/>
          <w:lang w:val="en-GB"/>
        </w:rPr>
        <w:t>R&amp;D</w:t>
      </w:r>
      <w:r w:rsidRPr="00D96DEB">
        <w:rPr>
          <w:rFonts w:cs="Arial"/>
          <w:b/>
          <w:szCs w:val="20"/>
          <w:lang w:val="en-GB"/>
        </w:rPr>
        <w:t>)</w:t>
      </w:r>
      <w:r w:rsidRPr="00D45752">
        <w:rPr>
          <w:rFonts w:cs="Arial"/>
          <w:szCs w:val="20"/>
          <w:lang w:val="en-GB"/>
        </w:rPr>
        <w:t xml:space="preserve"> is currently the primary tool of the Czech Republic to support the </w:t>
      </w:r>
      <w:r w:rsidR="00D96DEB">
        <w:rPr>
          <w:rFonts w:cs="Arial"/>
          <w:szCs w:val="20"/>
          <w:lang w:val="en-GB"/>
        </w:rPr>
        <w:t>performing</w:t>
      </w:r>
      <w:r w:rsidRPr="00D45752">
        <w:rPr>
          <w:rFonts w:cs="Arial"/>
          <w:szCs w:val="20"/>
          <w:lang w:val="en-GB"/>
        </w:rPr>
        <w:t xml:space="preserve"> of </w:t>
      </w:r>
      <w:r w:rsidR="00D03B23">
        <w:rPr>
          <w:rFonts w:cs="Arial"/>
          <w:szCs w:val="20"/>
          <w:lang w:val="en-GB"/>
        </w:rPr>
        <w:t>R&amp;D</w:t>
      </w:r>
      <w:r w:rsidRPr="00D45752">
        <w:rPr>
          <w:rFonts w:cs="Arial"/>
          <w:szCs w:val="20"/>
          <w:lang w:val="en-GB"/>
        </w:rPr>
        <w:t xml:space="preserve">. Research and development is supported by both the </w:t>
      </w:r>
      <w:r w:rsidR="00D96DEB">
        <w:rPr>
          <w:rFonts w:cs="Arial"/>
          <w:szCs w:val="20"/>
          <w:lang w:val="en-GB"/>
        </w:rPr>
        <w:t>targeted</w:t>
      </w:r>
      <w:r w:rsidRPr="00D45752">
        <w:rPr>
          <w:rFonts w:cs="Arial"/>
          <w:szCs w:val="20"/>
          <w:lang w:val="en-GB"/>
        </w:rPr>
        <w:t xml:space="preserve"> (grant projects, operational p</w:t>
      </w:r>
      <w:r w:rsidR="00D96DEB">
        <w:rPr>
          <w:rFonts w:cs="Arial"/>
          <w:szCs w:val="20"/>
          <w:lang w:val="en-GB"/>
        </w:rPr>
        <w:t xml:space="preserve">rograms) and institutional </w:t>
      </w:r>
      <w:r w:rsidR="00D96DEB" w:rsidRPr="00D45752">
        <w:rPr>
          <w:rFonts w:cs="Arial"/>
          <w:szCs w:val="20"/>
          <w:lang w:val="en-GB"/>
        </w:rPr>
        <w:t>form of support</w:t>
      </w:r>
      <w:r w:rsidR="00D96DEB">
        <w:rPr>
          <w:rFonts w:cs="Arial"/>
          <w:szCs w:val="20"/>
          <w:lang w:val="en-GB"/>
        </w:rPr>
        <w:t xml:space="preserve"> (funding of</w:t>
      </w:r>
      <w:r w:rsidRPr="00D45752">
        <w:rPr>
          <w:rFonts w:cs="Arial"/>
          <w:szCs w:val="20"/>
          <w:lang w:val="en-GB"/>
        </w:rPr>
        <w:t xml:space="preserve"> long-term </w:t>
      </w:r>
      <w:r w:rsidR="00D96DEB">
        <w:rPr>
          <w:rFonts w:cs="Arial"/>
          <w:szCs w:val="20"/>
          <w:lang w:val="en-GB"/>
        </w:rPr>
        <w:t>conceptual</w:t>
      </w:r>
      <w:r w:rsidRPr="00D45752">
        <w:rPr>
          <w:rFonts w:cs="Arial"/>
          <w:szCs w:val="20"/>
          <w:lang w:val="en-GB"/>
        </w:rPr>
        <w:t xml:space="preserve"> </w:t>
      </w:r>
      <w:r w:rsidR="00D96DEB">
        <w:rPr>
          <w:rFonts w:cs="Arial"/>
          <w:szCs w:val="20"/>
          <w:lang w:val="en-GB"/>
        </w:rPr>
        <w:t>research institution</w:t>
      </w:r>
      <w:r w:rsidR="00D96DEB" w:rsidRPr="00D96DEB">
        <w:rPr>
          <w:rFonts w:cs="Arial"/>
          <w:szCs w:val="20"/>
          <w:lang w:val="en-GB"/>
        </w:rPr>
        <w:t xml:space="preserve"> </w:t>
      </w:r>
      <w:r w:rsidR="00D96DEB">
        <w:rPr>
          <w:rFonts w:cs="Arial"/>
          <w:szCs w:val="20"/>
          <w:lang w:val="en-GB"/>
        </w:rPr>
        <w:t xml:space="preserve">development </w:t>
      </w:r>
      <w:r w:rsidRPr="00D45752">
        <w:rPr>
          <w:rFonts w:cs="Arial"/>
          <w:szCs w:val="20"/>
          <w:lang w:val="en-GB"/>
        </w:rPr>
        <w:t xml:space="preserve">and specific </w:t>
      </w:r>
      <w:r w:rsidR="00D96DEB">
        <w:rPr>
          <w:rFonts w:cs="Arial"/>
          <w:szCs w:val="20"/>
          <w:lang w:val="en-GB"/>
        </w:rPr>
        <w:t xml:space="preserve">university </w:t>
      </w:r>
      <w:r w:rsidRPr="00D45752">
        <w:rPr>
          <w:rFonts w:cs="Arial"/>
          <w:szCs w:val="20"/>
          <w:lang w:val="en-GB"/>
        </w:rPr>
        <w:t>research).</w:t>
      </w:r>
    </w:p>
    <w:p w:rsidR="00D45752" w:rsidRPr="00D45752" w:rsidRDefault="008C6CD1" w:rsidP="00D45752">
      <w:pPr>
        <w:spacing w:before="240" w:after="240"/>
        <w:jc w:val="both"/>
        <w:rPr>
          <w:rFonts w:cs="Arial"/>
          <w:szCs w:val="20"/>
          <w:lang w:val="en-GB"/>
        </w:rPr>
      </w:pPr>
      <w:r>
        <w:rPr>
          <w:rFonts w:cs="Arial"/>
          <w:szCs w:val="20"/>
          <w:lang w:val="en-GB"/>
        </w:rPr>
        <w:t>In m</w:t>
      </w:r>
      <w:r w:rsidR="00D45752" w:rsidRPr="00D45752">
        <w:rPr>
          <w:rFonts w:cs="Arial"/>
          <w:szCs w:val="20"/>
          <w:lang w:val="en-GB"/>
        </w:rPr>
        <w:t xml:space="preserve">onitoring of direct public support for </w:t>
      </w:r>
      <w:r w:rsidR="00D03B23">
        <w:rPr>
          <w:rFonts w:cs="Arial"/>
          <w:szCs w:val="20"/>
          <w:lang w:val="en-GB"/>
        </w:rPr>
        <w:t>R&amp;D</w:t>
      </w:r>
      <w:r w:rsidR="00D45752" w:rsidRPr="00D45752">
        <w:rPr>
          <w:rFonts w:cs="Arial"/>
          <w:szCs w:val="20"/>
          <w:lang w:val="en-GB"/>
        </w:rPr>
        <w:t xml:space="preserve"> is engaged internationally comparable statistics </w:t>
      </w:r>
      <w:r w:rsidR="00D45752" w:rsidRPr="00D50E85">
        <w:rPr>
          <w:rFonts w:cs="Arial"/>
          <w:b/>
          <w:szCs w:val="20"/>
          <w:lang w:val="en-GB"/>
        </w:rPr>
        <w:t xml:space="preserve">GBARD (Government Budget Appropriations for </w:t>
      </w:r>
      <w:r w:rsidR="00D03B23" w:rsidRPr="00D50E85">
        <w:rPr>
          <w:rFonts w:cs="Arial"/>
          <w:b/>
          <w:szCs w:val="20"/>
          <w:lang w:val="en-GB"/>
        </w:rPr>
        <w:t>R&amp;D</w:t>
      </w:r>
      <w:r w:rsidR="00D45752" w:rsidRPr="00D50E85">
        <w:rPr>
          <w:rFonts w:cs="Arial"/>
          <w:b/>
          <w:szCs w:val="20"/>
          <w:lang w:val="en-GB"/>
        </w:rPr>
        <w:t xml:space="preserve"> by Socio-economic Objectives)</w:t>
      </w:r>
      <w:r w:rsidR="00D45752" w:rsidRPr="00D45752">
        <w:rPr>
          <w:rFonts w:cs="Arial"/>
          <w:szCs w:val="20"/>
          <w:lang w:val="en-GB"/>
        </w:rPr>
        <w:t xml:space="preserve">. The aim of this </w:t>
      </w:r>
      <w:r w:rsidR="00C5064F">
        <w:rPr>
          <w:rFonts w:cs="Arial"/>
          <w:szCs w:val="20"/>
          <w:lang w:val="en-GB"/>
        </w:rPr>
        <w:t>statistics</w:t>
      </w:r>
      <w:r w:rsidR="00D45752" w:rsidRPr="00D45752">
        <w:rPr>
          <w:rFonts w:cs="Arial"/>
          <w:szCs w:val="20"/>
          <w:lang w:val="en-GB"/>
        </w:rPr>
        <w:t xml:space="preserve"> </w:t>
      </w:r>
      <w:r>
        <w:rPr>
          <w:rFonts w:cs="Arial"/>
          <w:szCs w:val="20"/>
          <w:lang w:val="en-GB"/>
        </w:rPr>
        <w:t>is to ensure data on government</w:t>
      </w:r>
      <w:r w:rsidR="00C5064F">
        <w:rPr>
          <w:rFonts w:cs="Arial"/>
          <w:szCs w:val="20"/>
          <w:lang w:val="en-GB"/>
        </w:rPr>
        <w:t xml:space="preserve"> support of</w:t>
      </w:r>
      <w:r w:rsidR="00D45752" w:rsidRPr="00D45752">
        <w:rPr>
          <w:rFonts w:cs="Arial"/>
          <w:szCs w:val="20"/>
          <w:lang w:val="en-GB"/>
        </w:rPr>
        <w:t xml:space="preserve"> </w:t>
      </w:r>
      <w:r w:rsidR="00D03B23">
        <w:rPr>
          <w:rFonts w:cs="Arial"/>
          <w:szCs w:val="20"/>
          <w:lang w:val="en-GB"/>
        </w:rPr>
        <w:t>R&amp;D</w:t>
      </w:r>
      <w:r w:rsidR="00D45752" w:rsidRPr="00D45752">
        <w:rPr>
          <w:rFonts w:cs="Arial"/>
          <w:szCs w:val="20"/>
          <w:lang w:val="en-GB"/>
        </w:rPr>
        <w:t xml:space="preserve"> </w:t>
      </w:r>
      <w:r w:rsidR="00C5064F">
        <w:rPr>
          <w:rFonts w:cs="Arial"/>
          <w:szCs w:val="20"/>
          <w:lang w:val="en-GB"/>
        </w:rPr>
        <w:t>funding</w:t>
      </w:r>
      <w:r w:rsidR="00D45752" w:rsidRPr="00D45752">
        <w:rPr>
          <w:rFonts w:cs="Arial"/>
          <w:szCs w:val="20"/>
          <w:lang w:val="en-GB"/>
        </w:rPr>
        <w:t xml:space="preserve"> from public budgets broken down by socio-economic objectives. Data from the statistics </w:t>
      </w:r>
      <w:r w:rsidR="00C5064F">
        <w:rPr>
          <w:rFonts w:cs="Arial"/>
          <w:szCs w:val="20"/>
          <w:lang w:val="en-GB"/>
        </w:rPr>
        <w:t xml:space="preserve">is </w:t>
      </w:r>
      <w:r w:rsidR="00D45752" w:rsidRPr="00D45752">
        <w:rPr>
          <w:rFonts w:cs="Arial"/>
          <w:szCs w:val="20"/>
          <w:lang w:val="en-GB"/>
        </w:rPr>
        <w:t>used in EU member c</w:t>
      </w:r>
      <w:r w:rsidR="00C5064F">
        <w:rPr>
          <w:rFonts w:cs="Arial"/>
          <w:szCs w:val="20"/>
          <w:lang w:val="en-GB"/>
        </w:rPr>
        <w:t>ountries as support for decision-making</w:t>
      </w:r>
      <w:r w:rsidR="00D45752" w:rsidRPr="00D45752">
        <w:rPr>
          <w:rFonts w:cs="Arial"/>
          <w:szCs w:val="20"/>
          <w:lang w:val="en-GB"/>
        </w:rPr>
        <w:t xml:space="preserve"> </w:t>
      </w:r>
      <w:r w:rsidR="00C5064F">
        <w:rPr>
          <w:rFonts w:cs="Arial"/>
          <w:szCs w:val="20"/>
          <w:lang w:val="en-GB"/>
        </w:rPr>
        <w:t xml:space="preserve">into </w:t>
      </w:r>
      <w:r w:rsidR="00D45752" w:rsidRPr="00D45752">
        <w:rPr>
          <w:rFonts w:cs="Arial"/>
          <w:szCs w:val="20"/>
          <w:lang w:val="en-GB"/>
        </w:rPr>
        <w:t>which areas of research and development should be invested in the coming years.</w:t>
      </w:r>
    </w:p>
    <w:p w:rsidR="00D45752" w:rsidRPr="00D45752" w:rsidRDefault="00D45752" w:rsidP="00D45752">
      <w:pPr>
        <w:spacing w:before="240" w:after="240"/>
        <w:jc w:val="both"/>
        <w:rPr>
          <w:rFonts w:cs="Arial"/>
          <w:szCs w:val="20"/>
          <w:lang w:val="en-GB"/>
        </w:rPr>
      </w:pPr>
      <w:r w:rsidRPr="00D45752">
        <w:rPr>
          <w:rFonts w:cs="Arial"/>
          <w:szCs w:val="20"/>
          <w:lang w:val="en-GB"/>
        </w:rPr>
        <w:t>GBARD</w:t>
      </w:r>
      <w:r w:rsidR="008E6CE3">
        <w:rPr>
          <w:rFonts w:cs="Arial"/>
          <w:szCs w:val="20"/>
          <w:lang w:val="en-GB"/>
        </w:rPr>
        <w:t xml:space="preserve"> statistics</w:t>
      </w:r>
      <w:r w:rsidRPr="00D45752">
        <w:rPr>
          <w:rFonts w:cs="Arial"/>
          <w:szCs w:val="20"/>
          <w:lang w:val="en-GB"/>
        </w:rPr>
        <w:t xml:space="preserve"> is within the European Union organized on</w:t>
      </w:r>
      <w:r w:rsidR="00704D57">
        <w:rPr>
          <w:rFonts w:cs="Arial"/>
          <w:szCs w:val="20"/>
          <w:lang w:val="en-GB"/>
        </w:rPr>
        <w:t xml:space="preserve"> the</w:t>
      </w:r>
      <w:r w:rsidRPr="00D45752">
        <w:rPr>
          <w:rFonts w:cs="Arial"/>
          <w:szCs w:val="20"/>
          <w:lang w:val="en-GB"/>
        </w:rPr>
        <w:t xml:space="preserve"> obligatory basis of a legislative act of </w:t>
      </w:r>
      <w:r w:rsidRPr="00D50E85">
        <w:rPr>
          <w:rFonts w:cs="Arial"/>
          <w:b/>
          <w:szCs w:val="20"/>
          <w:lang w:val="en-GB"/>
        </w:rPr>
        <w:t>the EU Commission Regulation no. 995/2012</w:t>
      </w:r>
      <w:r w:rsidRPr="00D45752">
        <w:rPr>
          <w:rFonts w:cs="Arial"/>
          <w:szCs w:val="20"/>
          <w:lang w:val="en-GB"/>
        </w:rPr>
        <w:t xml:space="preserve"> of 26 October 2012 laying down detailed rules for the EP and Council Decision no. 1608/2003 / EC concerning the making and development of Community statistics on scien</w:t>
      </w:r>
      <w:r w:rsidR="008E6CE3">
        <w:rPr>
          <w:rFonts w:cs="Arial"/>
          <w:szCs w:val="20"/>
          <w:lang w:val="en-GB"/>
        </w:rPr>
        <w:t xml:space="preserve">ce and technology. </w:t>
      </w:r>
      <w:r w:rsidR="008E6CE3" w:rsidRPr="00D45752">
        <w:rPr>
          <w:rFonts w:cs="Arial"/>
          <w:szCs w:val="20"/>
          <w:lang w:val="en-GB"/>
        </w:rPr>
        <w:t>GBARD</w:t>
      </w:r>
      <w:r w:rsidR="008E6CE3">
        <w:rPr>
          <w:rFonts w:cs="Arial"/>
          <w:szCs w:val="20"/>
          <w:lang w:val="en-GB"/>
        </w:rPr>
        <w:t xml:space="preserve"> data colleting</w:t>
      </w:r>
      <w:r w:rsidRPr="00D45752">
        <w:rPr>
          <w:rFonts w:cs="Arial"/>
          <w:szCs w:val="20"/>
          <w:lang w:val="en-GB"/>
        </w:rPr>
        <w:t xml:space="preserve"> </w:t>
      </w:r>
      <w:r w:rsidR="008E6CE3" w:rsidRPr="00D45752">
        <w:rPr>
          <w:rFonts w:cs="Arial"/>
          <w:szCs w:val="20"/>
          <w:lang w:val="en-GB"/>
        </w:rPr>
        <w:t xml:space="preserve">is mandatory </w:t>
      </w:r>
      <w:r w:rsidR="008E6CE3">
        <w:rPr>
          <w:rFonts w:cs="Arial"/>
          <w:szCs w:val="20"/>
          <w:lang w:val="en-GB"/>
        </w:rPr>
        <w:t xml:space="preserve">for </w:t>
      </w:r>
      <w:r w:rsidRPr="00D45752">
        <w:rPr>
          <w:rFonts w:cs="Arial"/>
          <w:szCs w:val="20"/>
          <w:lang w:val="en-GB"/>
        </w:rPr>
        <w:t xml:space="preserve">the Czech Republic. </w:t>
      </w:r>
      <w:r w:rsidR="00CC1CF1">
        <w:rPr>
          <w:rFonts w:cs="Arial"/>
          <w:szCs w:val="20"/>
          <w:lang w:val="en-GB"/>
        </w:rPr>
        <w:t>For ensuring this statistics is important t</w:t>
      </w:r>
      <w:r w:rsidRPr="00D45752">
        <w:rPr>
          <w:rFonts w:cs="Arial"/>
          <w:szCs w:val="20"/>
          <w:lang w:val="en-GB"/>
        </w:rPr>
        <w:t>he national legal Act no. 130/2002 Coll.</w:t>
      </w:r>
    </w:p>
    <w:p w:rsidR="00D45752" w:rsidRPr="00D45752" w:rsidRDefault="0044220A" w:rsidP="00D45752">
      <w:pPr>
        <w:spacing w:before="240" w:after="240"/>
        <w:jc w:val="both"/>
        <w:rPr>
          <w:rFonts w:cs="Arial"/>
          <w:szCs w:val="20"/>
          <w:lang w:val="en-GB"/>
        </w:rPr>
      </w:pPr>
      <w:r>
        <w:rPr>
          <w:rFonts w:cs="Arial"/>
          <w:szCs w:val="20"/>
          <w:lang w:val="en-GB"/>
        </w:rPr>
        <w:t>The v</w:t>
      </w:r>
      <w:r w:rsidR="00D45752" w:rsidRPr="00D45752">
        <w:rPr>
          <w:rFonts w:cs="Arial"/>
          <w:szCs w:val="20"/>
          <w:lang w:val="en-GB"/>
        </w:rPr>
        <w:t>alid methodology relat</w:t>
      </w:r>
      <w:r>
        <w:rPr>
          <w:rFonts w:cs="Arial"/>
          <w:szCs w:val="20"/>
          <w:lang w:val="en-GB"/>
        </w:rPr>
        <w:t>ed to this statistics is defined</w:t>
      </w:r>
      <w:r w:rsidR="00D45752" w:rsidRPr="00D45752">
        <w:rPr>
          <w:rFonts w:cs="Arial"/>
          <w:szCs w:val="20"/>
          <w:lang w:val="en-GB"/>
        </w:rPr>
        <w:t xml:space="preserve"> in the international manual </w:t>
      </w:r>
      <w:r>
        <w:rPr>
          <w:rFonts w:cs="Arial"/>
          <w:szCs w:val="20"/>
          <w:lang w:val="en-GB"/>
        </w:rPr>
        <w:t xml:space="preserve">focused on </w:t>
      </w:r>
      <w:r w:rsidR="00D45752" w:rsidRPr="00D45752">
        <w:rPr>
          <w:rFonts w:cs="Arial"/>
          <w:szCs w:val="20"/>
          <w:lang w:val="en-GB"/>
        </w:rPr>
        <w:t>the collection and reporting of data on resear</w:t>
      </w:r>
      <w:r>
        <w:rPr>
          <w:rFonts w:cs="Arial"/>
          <w:szCs w:val="20"/>
          <w:lang w:val="en-GB"/>
        </w:rPr>
        <w:t>ch and experimental development</w:t>
      </w:r>
      <w:r w:rsidR="00D45752" w:rsidRPr="00D45752">
        <w:rPr>
          <w:rFonts w:cs="Arial"/>
          <w:szCs w:val="20"/>
          <w:lang w:val="en-GB"/>
        </w:rPr>
        <w:t xml:space="preserve"> known </w:t>
      </w:r>
      <w:r>
        <w:rPr>
          <w:rFonts w:cs="Arial"/>
          <w:szCs w:val="20"/>
          <w:lang w:val="en-GB"/>
        </w:rPr>
        <w:t xml:space="preserve">as </w:t>
      </w:r>
      <w:r w:rsidR="00D45752" w:rsidRPr="00D50E85">
        <w:rPr>
          <w:rFonts w:cs="Arial"/>
          <w:b/>
          <w:szCs w:val="20"/>
          <w:lang w:val="en-GB"/>
        </w:rPr>
        <w:t>Frascati Manual</w:t>
      </w:r>
      <w:r w:rsidR="00D45752" w:rsidRPr="00D45752">
        <w:rPr>
          <w:rFonts w:cs="Arial"/>
          <w:szCs w:val="20"/>
          <w:lang w:val="en-GB"/>
        </w:rPr>
        <w:t xml:space="preserve"> (revised 2015)</w:t>
      </w:r>
      <w:r w:rsidR="00EE23EE">
        <w:rPr>
          <w:rStyle w:val="Znakapoznpodarou"/>
          <w:rFonts w:cs="Arial"/>
          <w:szCs w:val="20"/>
          <w:lang w:val="en-GB"/>
        </w:rPr>
        <w:footnoteReference w:id="1"/>
      </w:r>
      <w:r w:rsidR="00D45752" w:rsidRPr="00D45752">
        <w:rPr>
          <w:rFonts w:cs="Arial"/>
          <w:szCs w:val="20"/>
          <w:lang w:val="en-GB"/>
        </w:rPr>
        <w:t xml:space="preserve">, which was </w:t>
      </w:r>
      <w:r>
        <w:rPr>
          <w:rFonts w:cs="Arial"/>
          <w:szCs w:val="20"/>
          <w:lang w:val="en-GB"/>
        </w:rPr>
        <w:t xml:space="preserve">created </w:t>
      </w:r>
      <w:r w:rsidR="00D45752" w:rsidRPr="00D45752">
        <w:rPr>
          <w:rFonts w:cs="Arial"/>
          <w:szCs w:val="20"/>
          <w:lang w:val="en-GB"/>
        </w:rPr>
        <w:t>by the OECD</w:t>
      </w:r>
      <w:r>
        <w:rPr>
          <w:rFonts w:cs="Arial"/>
          <w:szCs w:val="20"/>
          <w:lang w:val="en-GB"/>
        </w:rPr>
        <w:t xml:space="preserve"> initiative</w:t>
      </w:r>
      <w:r w:rsidR="00B24BAE">
        <w:rPr>
          <w:rFonts w:cs="Arial"/>
          <w:szCs w:val="20"/>
          <w:lang w:val="en-GB"/>
        </w:rPr>
        <w:t>. C</w:t>
      </w:r>
      <w:r w:rsidR="00D45752" w:rsidRPr="00D45752">
        <w:rPr>
          <w:rFonts w:cs="Arial"/>
          <w:szCs w:val="20"/>
          <w:lang w:val="en-GB"/>
        </w:rPr>
        <w:t xml:space="preserve">odes </w:t>
      </w:r>
      <w:r w:rsidR="00B24BAE">
        <w:rPr>
          <w:rFonts w:cs="Arial"/>
          <w:szCs w:val="20"/>
          <w:lang w:val="en-GB"/>
        </w:rPr>
        <w:t xml:space="preserve">of </w:t>
      </w:r>
      <w:r w:rsidR="00D45752" w:rsidRPr="00D45752">
        <w:rPr>
          <w:rFonts w:cs="Arial"/>
          <w:szCs w:val="20"/>
          <w:lang w:val="en-GB"/>
        </w:rPr>
        <w:t xml:space="preserve">socio-economic objectives can be found in the classification </w:t>
      </w:r>
      <w:r w:rsidR="00D45752" w:rsidRPr="00D50E85">
        <w:rPr>
          <w:rFonts w:cs="Arial"/>
          <w:b/>
          <w:szCs w:val="20"/>
          <w:lang w:val="en-GB"/>
        </w:rPr>
        <w:t>NABS: Nomenclature for the analysis and comparison of scientific programs and budgets</w:t>
      </w:r>
      <w:r w:rsidR="00D45752" w:rsidRPr="00D45752">
        <w:rPr>
          <w:rFonts w:cs="Arial"/>
          <w:szCs w:val="20"/>
          <w:lang w:val="en-GB"/>
        </w:rPr>
        <w:t xml:space="preserve"> (rev. 1992 Eurostat 1994, rev. 2007 Eurostat 2007).</w:t>
      </w:r>
    </w:p>
    <w:p w:rsidR="006B6CC3" w:rsidRPr="005C58F0" w:rsidRDefault="005C58F0" w:rsidP="005C58F0">
      <w:pPr>
        <w:pStyle w:val="Nadpis2"/>
      </w:pPr>
      <w:r w:rsidRPr="005C58F0">
        <w:t xml:space="preserve">2.2 </w:t>
      </w:r>
      <w:r w:rsidR="005E0B21" w:rsidRPr="005C58F0">
        <w:t>The c</w:t>
      </w:r>
      <w:r w:rsidR="006B6CC3" w:rsidRPr="005C58F0">
        <w:t xml:space="preserve">oncept </w:t>
      </w:r>
      <w:r w:rsidR="005E0B21" w:rsidRPr="005C58F0">
        <w:t xml:space="preserve">of </w:t>
      </w:r>
      <w:r w:rsidR="006B6CC3" w:rsidRPr="005C58F0">
        <w:t>GBARD</w:t>
      </w:r>
      <w:r w:rsidR="005E0B21" w:rsidRPr="005C58F0">
        <w:t xml:space="preserve"> statistics</w:t>
      </w:r>
    </w:p>
    <w:p w:rsidR="006B6CC3" w:rsidRPr="006B6CC3" w:rsidRDefault="006B6CC3" w:rsidP="006B6CC3">
      <w:pPr>
        <w:spacing w:after="120"/>
        <w:jc w:val="both"/>
        <w:rPr>
          <w:rFonts w:cs="Arial"/>
          <w:szCs w:val="20"/>
          <w:lang w:val="en-GB"/>
        </w:rPr>
      </w:pPr>
      <w:r w:rsidRPr="006B6CC3">
        <w:rPr>
          <w:rFonts w:cs="Arial"/>
          <w:szCs w:val="20"/>
          <w:lang w:val="en-GB"/>
        </w:rPr>
        <w:t>The defin</w:t>
      </w:r>
      <w:r w:rsidR="00B80A62">
        <w:rPr>
          <w:rFonts w:cs="Arial"/>
          <w:szCs w:val="20"/>
          <w:lang w:val="en-GB"/>
        </w:rPr>
        <w:t xml:space="preserve">itions </w:t>
      </w:r>
      <w:r w:rsidRPr="006B6CC3">
        <w:rPr>
          <w:rFonts w:cs="Arial"/>
          <w:szCs w:val="20"/>
          <w:lang w:val="en-GB"/>
        </w:rPr>
        <w:t xml:space="preserve">of basic </w:t>
      </w:r>
      <w:r w:rsidR="00D03B23">
        <w:rPr>
          <w:rFonts w:cs="Arial"/>
          <w:szCs w:val="20"/>
          <w:lang w:val="en-GB"/>
        </w:rPr>
        <w:t>R&amp;D</w:t>
      </w:r>
      <w:r w:rsidRPr="006B6CC3">
        <w:rPr>
          <w:rFonts w:cs="Arial"/>
          <w:szCs w:val="20"/>
          <w:lang w:val="en-GB"/>
        </w:rPr>
        <w:t xml:space="preserve"> categories are consistent with the widely used international </w:t>
      </w:r>
      <w:r w:rsidR="00B80A62">
        <w:rPr>
          <w:rFonts w:cs="Arial"/>
          <w:szCs w:val="20"/>
          <w:lang w:val="en-GB"/>
        </w:rPr>
        <w:t>recommendations</w:t>
      </w:r>
      <w:r w:rsidRPr="006B6CC3">
        <w:rPr>
          <w:rFonts w:cs="Arial"/>
          <w:szCs w:val="20"/>
          <w:lang w:val="en-GB"/>
        </w:rPr>
        <w:t xml:space="preserve"> derived from the Frascati Manual. Detailed definition of </w:t>
      </w:r>
      <w:r w:rsidR="00D03B23">
        <w:rPr>
          <w:rFonts w:cs="Arial"/>
          <w:szCs w:val="20"/>
          <w:lang w:val="en-GB"/>
        </w:rPr>
        <w:t>R&amp;D</w:t>
      </w:r>
      <w:r w:rsidR="0054719D">
        <w:rPr>
          <w:rFonts w:cs="Arial"/>
          <w:szCs w:val="20"/>
          <w:lang w:val="en-GB"/>
        </w:rPr>
        <w:t>, as used in the annual Czech survey on research and d</w:t>
      </w:r>
      <w:r w:rsidRPr="006B6CC3">
        <w:rPr>
          <w:rFonts w:cs="Arial"/>
          <w:szCs w:val="20"/>
          <w:lang w:val="en-GB"/>
        </w:rPr>
        <w:t>evelopment is presented in the publication "Research and Development Indicators" or on the CSO</w:t>
      </w:r>
      <w:r w:rsidR="00B80A62">
        <w:rPr>
          <w:rFonts w:cs="Arial"/>
          <w:szCs w:val="20"/>
          <w:lang w:val="en-GB"/>
        </w:rPr>
        <w:t xml:space="preserve"> website</w:t>
      </w:r>
      <w:r w:rsidRPr="006B6CC3">
        <w:rPr>
          <w:rFonts w:cs="Arial"/>
          <w:szCs w:val="20"/>
          <w:lang w:val="en-GB"/>
        </w:rPr>
        <w:t>.</w:t>
      </w:r>
    </w:p>
    <w:p w:rsidR="006B6CC3" w:rsidRPr="00DA6E90" w:rsidRDefault="00B80A62" w:rsidP="00DA6E90">
      <w:pPr>
        <w:pStyle w:val="Nadpis3"/>
        <w:rPr>
          <w:rStyle w:val="st"/>
          <w:rFonts w:cs="Arial"/>
        </w:rPr>
      </w:pPr>
      <w:r w:rsidRPr="00DA6E90">
        <w:rPr>
          <w:rStyle w:val="st"/>
          <w:rFonts w:cs="Arial"/>
        </w:rPr>
        <w:t>The d</w:t>
      </w:r>
      <w:r w:rsidR="00DD6629" w:rsidRPr="00DA6E90">
        <w:rPr>
          <w:rStyle w:val="st"/>
          <w:rFonts w:cs="Arial"/>
        </w:rPr>
        <w:t>efinition of research and d</w:t>
      </w:r>
      <w:r w:rsidR="006B6CC3" w:rsidRPr="00DA6E90">
        <w:rPr>
          <w:rStyle w:val="st"/>
          <w:rFonts w:cs="Arial"/>
        </w:rPr>
        <w:t>evelopment</w:t>
      </w:r>
    </w:p>
    <w:p w:rsidR="00CC5D9D" w:rsidRPr="006B6CC3" w:rsidRDefault="006B6CC3" w:rsidP="006B6CC3">
      <w:pPr>
        <w:spacing w:after="120"/>
        <w:jc w:val="both"/>
        <w:rPr>
          <w:lang w:val="en-GB"/>
        </w:rPr>
      </w:pPr>
      <w:r w:rsidRPr="006B6CC3">
        <w:rPr>
          <w:rFonts w:cs="Arial"/>
          <w:szCs w:val="20"/>
          <w:lang w:val="en-GB"/>
        </w:rPr>
        <w:t xml:space="preserve">The basic definition of </w:t>
      </w:r>
      <w:r w:rsidR="00D03B23">
        <w:rPr>
          <w:rFonts w:cs="Arial"/>
          <w:szCs w:val="20"/>
          <w:lang w:val="en-GB"/>
        </w:rPr>
        <w:t>R&amp;D</w:t>
      </w:r>
      <w:r w:rsidRPr="006B6CC3">
        <w:rPr>
          <w:rFonts w:cs="Arial"/>
          <w:szCs w:val="20"/>
          <w:lang w:val="en-GB"/>
        </w:rPr>
        <w:t xml:space="preserve"> </w:t>
      </w:r>
      <w:r w:rsidR="00BA5F5E">
        <w:rPr>
          <w:rFonts w:cs="Arial"/>
          <w:szCs w:val="20"/>
          <w:lang w:val="en-GB"/>
        </w:rPr>
        <w:t xml:space="preserve">is </w:t>
      </w:r>
      <w:r w:rsidRPr="006B6CC3">
        <w:rPr>
          <w:rFonts w:cs="Arial"/>
          <w:szCs w:val="20"/>
          <w:lang w:val="en-GB"/>
        </w:rPr>
        <w:t>based on § 2 para</w:t>
      </w:r>
      <w:r w:rsidR="00475A66">
        <w:rPr>
          <w:rFonts w:cs="Arial"/>
          <w:szCs w:val="20"/>
          <w:lang w:val="en-GB"/>
        </w:rPr>
        <w:t>graph no.</w:t>
      </w:r>
      <w:r w:rsidRPr="006B6CC3">
        <w:rPr>
          <w:rFonts w:cs="Arial"/>
          <w:szCs w:val="20"/>
          <w:lang w:val="en-GB"/>
        </w:rPr>
        <w:t xml:space="preserve"> 1 of the Act on </w:t>
      </w:r>
      <w:r w:rsidR="00B95EB8">
        <w:rPr>
          <w:rFonts w:cs="Arial"/>
          <w:szCs w:val="20"/>
          <w:lang w:val="en-GB"/>
        </w:rPr>
        <w:t xml:space="preserve">public </w:t>
      </w:r>
      <w:r w:rsidRPr="006B6CC3">
        <w:rPr>
          <w:rFonts w:cs="Arial"/>
          <w:szCs w:val="20"/>
          <w:lang w:val="en-GB"/>
        </w:rPr>
        <w:t>support for research and d</w:t>
      </w:r>
      <w:r w:rsidR="00BA5F5E">
        <w:rPr>
          <w:rFonts w:cs="Arial"/>
          <w:szCs w:val="20"/>
          <w:lang w:val="en-GB"/>
        </w:rPr>
        <w:t>evelopment (no. 130/2002 Coll.), w</w:t>
      </w:r>
      <w:r w:rsidRPr="006B6CC3">
        <w:rPr>
          <w:rFonts w:cs="Arial"/>
          <w:szCs w:val="20"/>
          <w:lang w:val="en-GB"/>
        </w:rPr>
        <w:t xml:space="preserve">here </w:t>
      </w:r>
      <w:r w:rsidR="00D03B23">
        <w:rPr>
          <w:rFonts w:cs="Arial"/>
          <w:szCs w:val="20"/>
          <w:lang w:val="en-GB"/>
        </w:rPr>
        <w:t>R&amp;D</w:t>
      </w:r>
      <w:r w:rsidRPr="006B6CC3">
        <w:rPr>
          <w:rFonts w:cs="Arial"/>
          <w:szCs w:val="20"/>
          <w:lang w:val="en-GB"/>
        </w:rPr>
        <w:t xml:space="preserve"> is generally defined as systematic creative work carried out to acquire new knowledge and its use. The basic criterion for distinguishing </w:t>
      </w:r>
      <w:r w:rsidR="00D03B23">
        <w:rPr>
          <w:rFonts w:cs="Arial"/>
          <w:szCs w:val="20"/>
          <w:lang w:val="en-GB"/>
        </w:rPr>
        <w:t>R&amp;D</w:t>
      </w:r>
      <w:r w:rsidRPr="006B6CC3">
        <w:rPr>
          <w:rFonts w:cs="Arial"/>
          <w:szCs w:val="20"/>
          <w:lang w:val="en-GB"/>
        </w:rPr>
        <w:t xml:space="preserve"> from other (related) activities is the presence of </w:t>
      </w:r>
      <w:r w:rsidRPr="00B95EB8">
        <w:rPr>
          <w:rFonts w:cs="Arial"/>
          <w:b/>
          <w:szCs w:val="20"/>
          <w:lang w:val="en-GB"/>
        </w:rPr>
        <w:t>a valuable element of novelty</w:t>
      </w:r>
      <w:r w:rsidRPr="006B6CC3">
        <w:rPr>
          <w:rFonts w:cs="Arial"/>
          <w:szCs w:val="20"/>
          <w:lang w:val="en-GB"/>
        </w:rPr>
        <w:t xml:space="preserve"> and clarification of the research and technical uncertainties. </w:t>
      </w:r>
      <w:r w:rsidR="00D03B23">
        <w:rPr>
          <w:rFonts w:cs="Arial"/>
          <w:szCs w:val="20"/>
          <w:lang w:val="en-GB"/>
        </w:rPr>
        <w:t>R&amp;D</w:t>
      </w:r>
      <w:r w:rsidRPr="006B6CC3">
        <w:rPr>
          <w:rFonts w:cs="Arial"/>
          <w:szCs w:val="20"/>
          <w:lang w:val="en-GB"/>
        </w:rPr>
        <w:t xml:space="preserve"> is further distinguished </w:t>
      </w:r>
      <w:r w:rsidR="00B95EB8">
        <w:rPr>
          <w:rFonts w:cs="Arial"/>
          <w:szCs w:val="20"/>
          <w:lang w:val="en-GB"/>
        </w:rPr>
        <w:t xml:space="preserve">into </w:t>
      </w:r>
      <w:r w:rsidRPr="006B6CC3">
        <w:rPr>
          <w:rFonts w:cs="Arial"/>
          <w:szCs w:val="20"/>
          <w:lang w:val="en-GB"/>
        </w:rPr>
        <w:t>the following categories</w:t>
      </w:r>
      <w:r w:rsidR="00CC5D9D" w:rsidRPr="006B6CC3">
        <w:rPr>
          <w:lang w:val="en-GB"/>
        </w:rPr>
        <w:t>:</w:t>
      </w:r>
    </w:p>
    <w:p w:rsidR="00DF7E65" w:rsidRPr="00712FF4" w:rsidRDefault="005E0B21" w:rsidP="00DA01C2">
      <w:pPr>
        <w:pStyle w:val="Odstavecseseznamem"/>
        <w:numPr>
          <w:ilvl w:val="0"/>
          <w:numId w:val="7"/>
        </w:numPr>
        <w:spacing w:before="120" w:after="120" w:line="288" w:lineRule="auto"/>
        <w:rPr>
          <w:rStyle w:val="st"/>
          <w:rFonts w:cs="Arial"/>
          <w:szCs w:val="20"/>
          <w:lang w:val="en-GB"/>
        </w:rPr>
      </w:pPr>
      <w:r>
        <w:rPr>
          <w:rStyle w:val="st"/>
          <w:rFonts w:cs="Arial"/>
          <w:b/>
          <w:szCs w:val="20"/>
          <w:lang w:val="en-GB"/>
        </w:rPr>
        <w:t>Research</w:t>
      </w:r>
      <w:r w:rsidR="003F05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systematic creative work extending knowledge, including knowledge of man, culture and society, using methods which allow confirmation, supplementation or refutation of acquired knowledge done as</w:t>
      </w:r>
      <w:r w:rsidR="00C96820" w:rsidRPr="00712FF4">
        <w:rPr>
          <w:rStyle w:val="st"/>
          <w:rFonts w:cs="Arial"/>
          <w:szCs w:val="20"/>
          <w:lang w:val="en-GB"/>
        </w:rPr>
        <w:t>:</w:t>
      </w:r>
    </w:p>
    <w:p w:rsidR="00CC5D9D" w:rsidRPr="00712FF4" w:rsidRDefault="005E0B21" w:rsidP="00DA01C2">
      <w:pPr>
        <w:pStyle w:val="Odstavecseseznamem"/>
        <w:numPr>
          <w:ilvl w:val="1"/>
          <w:numId w:val="9"/>
        </w:numPr>
        <w:spacing w:before="120" w:after="120" w:line="288" w:lineRule="auto"/>
        <w:ind w:hanging="357"/>
        <w:rPr>
          <w:rStyle w:val="st"/>
          <w:rFonts w:cs="Arial"/>
          <w:szCs w:val="20"/>
          <w:lang w:val="en-GB"/>
        </w:rPr>
      </w:pPr>
      <w:r>
        <w:rPr>
          <w:rStyle w:val="st"/>
          <w:rFonts w:cs="Arial"/>
          <w:b/>
          <w:szCs w:val="20"/>
          <w:lang w:val="en-GB"/>
        </w:rPr>
        <w:t>Basic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experimental or theoretical work undertaken to acquire knowledge about t</w:t>
      </w:r>
      <w:r w:rsidR="00DA01C2">
        <w:rPr>
          <w:rStyle w:val="st"/>
          <w:rFonts w:cs="Arial"/>
          <w:szCs w:val="20"/>
          <w:lang w:val="en-GB"/>
        </w:rPr>
        <w:t>he basics of observed phenomena</w:t>
      </w:r>
      <w:r w:rsidR="00712FF4" w:rsidRPr="00712FF4">
        <w:rPr>
          <w:rStyle w:val="st"/>
          <w:rFonts w:cs="Arial"/>
          <w:szCs w:val="20"/>
          <w:lang w:val="en-GB"/>
        </w:rPr>
        <w:t xml:space="preserve"> to explain their causes and possible impacts when using lessons learned</w:t>
      </w:r>
      <w:r w:rsidR="00CC5D9D" w:rsidRPr="00712FF4">
        <w:rPr>
          <w:rStyle w:val="st"/>
          <w:rFonts w:cs="Arial"/>
          <w:szCs w:val="20"/>
          <w:lang w:val="en-GB"/>
        </w:rPr>
        <w:t>;</w:t>
      </w:r>
    </w:p>
    <w:p w:rsidR="00CC5D9D" w:rsidRPr="00712FF4" w:rsidRDefault="005E0B21" w:rsidP="00DA01C2">
      <w:pPr>
        <w:pStyle w:val="Odstavecseseznamem"/>
        <w:numPr>
          <w:ilvl w:val="1"/>
          <w:numId w:val="9"/>
        </w:numPr>
        <w:spacing w:before="120" w:after="120" w:line="288" w:lineRule="auto"/>
        <w:ind w:hanging="357"/>
        <w:rPr>
          <w:rStyle w:val="st"/>
          <w:rFonts w:cs="Arial"/>
          <w:szCs w:val="20"/>
          <w:lang w:val="en-GB"/>
        </w:rPr>
      </w:pPr>
      <w:r>
        <w:rPr>
          <w:rStyle w:val="st"/>
          <w:rFonts w:cs="Arial"/>
          <w:b/>
          <w:szCs w:val="20"/>
          <w:lang w:val="en-GB"/>
        </w:rPr>
        <w:t>Applied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experimental or theoretical work undertaken to acquire new knowledge focusing on future practical application</w:t>
      </w:r>
      <w:r w:rsidR="00CC5D9D" w:rsidRPr="00712FF4">
        <w:rPr>
          <w:rStyle w:val="st"/>
          <w:rFonts w:cs="Arial"/>
          <w:szCs w:val="20"/>
          <w:lang w:val="en-GB"/>
        </w:rPr>
        <w:t>;</w:t>
      </w:r>
    </w:p>
    <w:p w:rsidR="008E6828" w:rsidRPr="00D45752" w:rsidRDefault="009D6AA5" w:rsidP="00DA01C2">
      <w:pPr>
        <w:pStyle w:val="Odstavecseseznamem"/>
        <w:numPr>
          <w:ilvl w:val="2"/>
          <w:numId w:val="20"/>
        </w:numPr>
        <w:spacing w:before="120" w:after="120" w:line="288" w:lineRule="auto"/>
        <w:ind w:hanging="357"/>
        <w:rPr>
          <w:rStyle w:val="st"/>
          <w:rFonts w:cs="Arial"/>
          <w:szCs w:val="20"/>
          <w:lang w:val="en-GB"/>
        </w:rPr>
      </w:pPr>
      <w:r>
        <w:rPr>
          <w:rStyle w:val="st"/>
          <w:rFonts w:cs="Arial"/>
          <w:b/>
          <w:szCs w:val="20"/>
          <w:lang w:val="en-GB"/>
        </w:rPr>
        <w:lastRenderedPageBreak/>
        <w:t>Industrial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F30A7B">
        <w:rPr>
          <w:rStyle w:val="st"/>
          <w:rFonts w:cs="Arial"/>
          <w:szCs w:val="20"/>
          <w:lang w:val="en-GB"/>
        </w:rPr>
        <w:t xml:space="preserve">a </w:t>
      </w:r>
      <w:r w:rsidRPr="009D6AA5">
        <w:rPr>
          <w:rStyle w:val="st"/>
          <w:rFonts w:cs="Arial"/>
          <w:szCs w:val="20"/>
          <w:lang w:val="en-GB"/>
        </w:rPr>
        <w:t xml:space="preserve">part of applied research, the results of which are utilized through development of new products, technologies and services that are designed for business under </w:t>
      </w:r>
      <w:r w:rsidR="00F95579">
        <w:rPr>
          <w:rStyle w:val="st"/>
          <w:rFonts w:cs="Arial"/>
          <w:szCs w:val="20"/>
          <w:lang w:val="en-GB"/>
        </w:rPr>
        <w:t xml:space="preserve">a </w:t>
      </w:r>
      <w:r w:rsidRPr="009D6AA5">
        <w:rPr>
          <w:rStyle w:val="st"/>
          <w:rFonts w:cs="Arial"/>
          <w:szCs w:val="20"/>
          <w:lang w:val="en-GB"/>
        </w:rPr>
        <w:t>special legislation</w:t>
      </w:r>
      <w:r w:rsidR="00DF7E65" w:rsidRPr="00D45752">
        <w:rPr>
          <w:rStyle w:val="st"/>
          <w:rFonts w:cs="Arial"/>
          <w:szCs w:val="20"/>
          <w:lang w:val="en-GB"/>
        </w:rPr>
        <w:t>.</w:t>
      </w:r>
    </w:p>
    <w:p w:rsidR="00CC5D9D" w:rsidRPr="00D45752" w:rsidRDefault="005E0B21" w:rsidP="00DA01C2">
      <w:pPr>
        <w:pStyle w:val="Odstavecseseznamem"/>
        <w:numPr>
          <w:ilvl w:val="0"/>
          <w:numId w:val="7"/>
        </w:numPr>
        <w:spacing w:before="120" w:after="120" w:line="288" w:lineRule="auto"/>
        <w:rPr>
          <w:rStyle w:val="st"/>
          <w:rFonts w:cs="Arial"/>
          <w:szCs w:val="20"/>
          <w:lang w:val="en-GB"/>
        </w:rPr>
      </w:pPr>
      <w:r>
        <w:rPr>
          <w:rStyle w:val="st"/>
          <w:rFonts w:cs="Arial"/>
          <w:b/>
          <w:szCs w:val="20"/>
          <w:lang w:val="en-GB"/>
        </w:rPr>
        <w:t>Experimental development</w:t>
      </w:r>
      <w:r w:rsidR="00CC5D9D" w:rsidRPr="00D45752">
        <w:rPr>
          <w:rStyle w:val="st"/>
          <w:rFonts w:cs="Arial"/>
          <w:b/>
          <w:szCs w:val="20"/>
          <w:lang w:val="en-GB"/>
        </w:rPr>
        <w:t xml:space="preserve"> </w:t>
      </w:r>
      <w:r w:rsidR="007F39BE" w:rsidRPr="00D45752">
        <w:rPr>
          <w:rStyle w:val="st"/>
          <w:rFonts w:cs="Arial"/>
          <w:szCs w:val="20"/>
          <w:lang w:val="en-GB"/>
        </w:rPr>
        <w:t>–</w:t>
      </w:r>
      <w:r w:rsidR="00CC5D9D" w:rsidRPr="00D45752">
        <w:rPr>
          <w:rStyle w:val="st"/>
          <w:rFonts w:cs="Arial"/>
          <w:szCs w:val="20"/>
          <w:lang w:val="en-GB"/>
        </w:rPr>
        <w:t xml:space="preserve"> </w:t>
      </w:r>
      <w:r w:rsidR="009D6AA5" w:rsidRPr="009D6AA5">
        <w:rPr>
          <w:rStyle w:val="st"/>
          <w:rFonts w:cs="Arial"/>
          <w:szCs w:val="20"/>
          <w:lang w:val="en-GB"/>
        </w:rPr>
        <w:t>systematic creative application of research findings or other ideas to produce new or improved materials, products or equipment, or to introduce new or improved technologies, systems and services, including acquis</w:t>
      </w:r>
      <w:r w:rsidR="003069D6">
        <w:rPr>
          <w:rStyle w:val="st"/>
          <w:rFonts w:cs="Arial"/>
          <w:szCs w:val="20"/>
          <w:lang w:val="en-GB"/>
        </w:rPr>
        <w:t>ition and testing of prototypes and</w:t>
      </w:r>
      <w:r w:rsidR="009D6AA5" w:rsidRPr="009D6AA5">
        <w:rPr>
          <w:rStyle w:val="st"/>
          <w:rFonts w:cs="Arial"/>
          <w:szCs w:val="20"/>
          <w:lang w:val="en-GB"/>
        </w:rPr>
        <w:t xml:space="preserve"> pilot or demonstration </w:t>
      </w:r>
      <w:r w:rsidR="00E555A0">
        <w:rPr>
          <w:rStyle w:val="st"/>
          <w:rFonts w:cs="Arial"/>
          <w:szCs w:val="20"/>
          <w:lang w:val="en-GB"/>
        </w:rPr>
        <w:t>facilities</w:t>
      </w:r>
      <w:r w:rsidR="00470CEE" w:rsidRPr="00D45752">
        <w:rPr>
          <w:rStyle w:val="st"/>
          <w:rFonts w:cs="Arial"/>
          <w:szCs w:val="20"/>
          <w:lang w:val="en-GB"/>
        </w:rPr>
        <w:t>.</w:t>
      </w:r>
    </w:p>
    <w:p w:rsidR="007532DD" w:rsidRDefault="007C19FD" w:rsidP="007C19FD">
      <w:pPr>
        <w:spacing w:before="120" w:after="120"/>
        <w:jc w:val="both"/>
        <w:rPr>
          <w:rFonts w:cs="Arial"/>
          <w:szCs w:val="20"/>
          <w:lang w:val="en-GB"/>
        </w:rPr>
      </w:pPr>
      <w:r w:rsidRPr="007C19FD">
        <w:rPr>
          <w:rFonts w:cs="Arial"/>
          <w:szCs w:val="20"/>
          <w:lang w:val="en-GB"/>
        </w:rPr>
        <w:t>Unlike other statistical surveys carried out in the area of ​​research and development GBARD data are based on the analysis and identification of all amounts spent on</w:t>
      </w:r>
      <w:r w:rsidR="000B007E">
        <w:rPr>
          <w:rFonts w:cs="Arial"/>
          <w:szCs w:val="20"/>
          <w:lang w:val="en-GB"/>
        </w:rPr>
        <w:t xml:space="preserve"> research and development</w:t>
      </w:r>
      <w:r w:rsidRPr="007C19FD">
        <w:rPr>
          <w:rFonts w:cs="Arial"/>
          <w:szCs w:val="20"/>
          <w:lang w:val="en-GB"/>
        </w:rPr>
        <w:t xml:space="preserve"> from public budgets </w:t>
      </w:r>
      <w:r w:rsidR="00A21300">
        <w:rPr>
          <w:rFonts w:cs="Arial"/>
          <w:szCs w:val="20"/>
          <w:lang w:val="en-GB"/>
        </w:rPr>
        <w:t>assorted by</w:t>
      </w:r>
      <w:r w:rsidRPr="007C19FD">
        <w:rPr>
          <w:rFonts w:cs="Arial"/>
          <w:szCs w:val="20"/>
          <w:lang w:val="en-GB"/>
        </w:rPr>
        <w:t xml:space="preserve"> codes socio-economic objectives. It is therefore an approach in terms of provider of funds, which in t</w:t>
      </w:r>
      <w:r w:rsidR="007532DD">
        <w:rPr>
          <w:rFonts w:cs="Arial"/>
          <w:szCs w:val="20"/>
          <w:lang w:val="en-GB"/>
        </w:rPr>
        <w:t>his case is represented by the s</w:t>
      </w:r>
      <w:r w:rsidRPr="007C19FD">
        <w:rPr>
          <w:rFonts w:cs="Arial"/>
          <w:szCs w:val="20"/>
          <w:lang w:val="en-GB"/>
        </w:rPr>
        <w:t>tate adm</w:t>
      </w:r>
      <w:r w:rsidR="007532DD">
        <w:rPr>
          <w:rFonts w:cs="Arial"/>
          <w:szCs w:val="20"/>
          <w:lang w:val="en-GB"/>
        </w:rPr>
        <w:t>inistration and not about the approach</w:t>
      </w:r>
      <w:r w:rsidRPr="007C19FD">
        <w:rPr>
          <w:rFonts w:cs="Arial"/>
          <w:szCs w:val="20"/>
          <w:lang w:val="en-GB"/>
        </w:rPr>
        <w:t xml:space="preserve"> in terms of </w:t>
      </w:r>
      <w:r w:rsidR="007532DD">
        <w:rPr>
          <w:rFonts w:cs="Arial"/>
          <w:szCs w:val="20"/>
          <w:lang w:val="en-GB"/>
        </w:rPr>
        <w:t xml:space="preserve">R&amp;D </w:t>
      </w:r>
      <w:r w:rsidRPr="007C19FD">
        <w:rPr>
          <w:rFonts w:cs="Arial"/>
          <w:szCs w:val="20"/>
          <w:lang w:val="en-GB"/>
        </w:rPr>
        <w:t xml:space="preserve">performing </w:t>
      </w:r>
      <w:r w:rsidR="007532DD" w:rsidRPr="007C19FD">
        <w:rPr>
          <w:rFonts w:cs="Arial"/>
          <w:szCs w:val="20"/>
          <w:lang w:val="en-GB"/>
        </w:rPr>
        <w:t>units</w:t>
      </w:r>
      <w:r w:rsidR="007532DD">
        <w:rPr>
          <w:rFonts w:cs="Arial"/>
          <w:szCs w:val="20"/>
          <w:lang w:val="en-GB"/>
        </w:rPr>
        <w:t>, which are surveyed</w:t>
      </w:r>
      <w:r w:rsidRPr="007C19FD">
        <w:rPr>
          <w:rFonts w:cs="Arial"/>
          <w:szCs w:val="20"/>
          <w:lang w:val="en-GB"/>
        </w:rPr>
        <w:t xml:space="preserve"> </w:t>
      </w:r>
      <w:r w:rsidR="007532DD">
        <w:rPr>
          <w:rFonts w:cs="Arial"/>
          <w:szCs w:val="20"/>
          <w:lang w:val="en-GB"/>
        </w:rPr>
        <w:t>by the annual statistical s</w:t>
      </w:r>
      <w:r w:rsidRPr="007C19FD">
        <w:rPr>
          <w:rFonts w:cs="Arial"/>
          <w:szCs w:val="20"/>
          <w:lang w:val="en-GB"/>
        </w:rPr>
        <w:t>urve</w:t>
      </w:r>
      <w:r w:rsidR="007532DD">
        <w:rPr>
          <w:rFonts w:cs="Arial"/>
          <w:szCs w:val="20"/>
          <w:lang w:val="en-GB"/>
        </w:rPr>
        <w:t>y on r</w:t>
      </w:r>
      <w:r w:rsidRPr="007C19FD">
        <w:rPr>
          <w:rFonts w:cs="Arial"/>
          <w:szCs w:val="20"/>
          <w:lang w:val="en-GB"/>
        </w:rPr>
        <w:t>esearch and</w:t>
      </w:r>
      <w:r w:rsidR="007532DD">
        <w:rPr>
          <w:rFonts w:cs="Arial"/>
          <w:szCs w:val="20"/>
          <w:lang w:val="en-GB"/>
        </w:rPr>
        <w:t xml:space="preserve"> development.</w:t>
      </w:r>
    </w:p>
    <w:p w:rsidR="00CE290E" w:rsidRDefault="007C19FD" w:rsidP="007C19FD">
      <w:pPr>
        <w:spacing w:before="120" w:after="120"/>
        <w:jc w:val="both"/>
        <w:rPr>
          <w:rFonts w:cs="Arial"/>
          <w:szCs w:val="20"/>
          <w:lang w:val="en-GB"/>
        </w:rPr>
      </w:pPr>
      <w:r w:rsidRPr="007C19FD">
        <w:rPr>
          <w:rFonts w:cs="Arial"/>
          <w:szCs w:val="20"/>
          <w:lang w:val="en-GB"/>
        </w:rPr>
        <w:t>GBARD</w:t>
      </w:r>
      <w:r w:rsidR="00CE290E">
        <w:rPr>
          <w:rFonts w:cs="Arial"/>
          <w:szCs w:val="20"/>
          <w:lang w:val="en-GB"/>
        </w:rPr>
        <w:t xml:space="preserve"> data</w:t>
      </w:r>
      <w:r w:rsidRPr="007C19FD">
        <w:rPr>
          <w:rFonts w:cs="Arial"/>
          <w:szCs w:val="20"/>
          <w:lang w:val="en-GB"/>
        </w:rPr>
        <w:t xml:space="preserve"> include any funds provided from public budgets for </w:t>
      </w:r>
      <w:r w:rsidR="00D03B23">
        <w:rPr>
          <w:rFonts w:cs="Arial"/>
          <w:szCs w:val="20"/>
          <w:lang w:val="en-GB"/>
        </w:rPr>
        <w:t>R&amp;D</w:t>
      </w:r>
      <w:r w:rsidRPr="007C19FD">
        <w:rPr>
          <w:rFonts w:cs="Arial"/>
          <w:szCs w:val="20"/>
          <w:lang w:val="en-GB"/>
        </w:rPr>
        <w:t xml:space="preserve"> support, including funds spent on </w:t>
      </w:r>
      <w:r w:rsidR="00D03B23">
        <w:rPr>
          <w:rFonts w:cs="Arial"/>
          <w:szCs w:val="20"/>
          <w:lang w:val="en-GB"/>
        </w:rPr>
        <w:t>R&amp;D</w:t>
      </w:r>
      <w:r w:rsidRPr="007C19FD">
        <w:rPr>
          <w:rFonts w:cs="Arial"/>
          <w:szCs w:val="20"/>
          <w:lang w:val="en-GB"/>
        </w:rPr>
        <w:t xml:space="preserve"> abroad. Based on the methodology of </w:t>
      </w:r>
      <w:r w:rsidR="008D7FFD">
        <w:rPr>
          <w:rFonts w:cs="Arial"/>
          <w:szCs w:val="20"/>
          <w:lang w:val="en-GB"/>
        </w:rPr>
        <w:t xml:space="preserve">the </w:t>
      </w:r>
      <w:r w:rsidR="00CE290E">
        <w:rPr>
          <w:rFonts w:cs="Arial"/>
          <w:szCs w:val="20"/>
          <w:lang w:val="en-GB"/>
        </w:rPr>
        <w:t xml:space="preserve">statistics, </w:t>
      </w:r>
      <w:r w:rsidR="00CE290E" w:rsidRPr="007C19FD">
        <w:rPr>
          <w:rFonts w:cs="Arial"/>
          <w:szCs w:val="20"/>
          <w:lang w:val="en-GB"/>
        </w:rPr>
        <w:t>pre-f</w:t>
      </w:r>
      <w:r w:rsidR="008D7FFD">
        <w:rPr>
          <w:rFonts w:cs="Arial"/>
          <w:szCs w:val="20"/>
          <w:lang w:val="en-GB"/>
        </w:rPr>
        <w:t>inancing of projects financed from</w:t>
      </w:r>
      <w:r w:rsidR="00CE290E" w:rsidRPr="007C19FD">
        <w:rPr>
          <w:rFonts w:cs="Arial"/>
          <w:szCs w:val="20"/>
          <w:lang w:val="en-GB"/>
        </w:rPr>
        <w:t xml:space="preserve"> EU structural funds</w:t>
      </w:r>
      <w:r w:rsidR="00CE290E">
        <w:rPr>
          <w:rFonts w:cs="Arial"/>
          <w:szCs w:val="20"/>
          <w:lang w:val="en-GB"/>
        </w:rPr>
        <w:t xml:space="preserve"> is excluded from </w:t>
      </w:r>
      <w:r w:rsidRPr="007C19FD">
        <w:rPr>
          <w:rFonts w:cs="Arial"/>
          <w:szCs w:val="20"/>
          <w:lang w:val="en-GB"/>
        </w:rPr>
        <w:t>GBARD</w:t>
      </w:r>
      <w:r w:rsidR="00CE290E">
        <w:rPr>
          <w:rFonts w:cs="Arial"/>
          <w:szCs w:val="20"/>
          <w:lang w:val="en-GB"/>
        </w:rPr>
        <w:t xml:space="preserve"> data. The support of</w:t>
      </w:r>
      <w:r w:rsidRPr="007C19FD">
        <w:rPr>
          <w:rFonts w:cs="Arial"/>
          <w:szCs w:val="20"/>
          <w:lang w:val="en-GB"/>
        </w:rPr>
        <w:t xml:space="preserve"> innovation</w:t>
      </w:r>
      <w:r w:rsidR="00CE290E">
        <w:rPr>
          <w:rFonts w:cs="Arial"/>
          <w:szCs w:val="20"/>
          <w:lang w:val="en-GB"/>
        </w:rPr>
        <w:t>s</w:t>
      </w:r>
      <w:r w:rsidRPr="007C19FD">
        <w:rPr>
          <w:rFonts w:cs="Arial"/>
          <w:szCs w:val="20"/>
          <w:lang w:val="en-GB"/>
        </w:rPr>
        <w:t xml:space="preserve"> is </w:t>
      </w:r>
      <w:r w:rsidR="00CE290E">
        <w:rPr>
          <w:rFonts w:cs="Arial"/>
          <w:szCs w:val="20"/>
          <w:lang w:val="en-GB"/>
        </w:rPr>
        <w:t xml:space="preserve">also not included in </w:t>
      </w:r>
      <w:r w:rsidRPr="007C19FD">
        <w:rPr>
          <w:rFonts w:cs="Arial"/>
          <w:szCs w:val="20"/>
          <w:lang w:val="en-GB"/>
        </w:rPr>
        <w:t>GBARD</w:t>
      </w:r>
      <w:r w:rsidR="00CE290E">
        <w:rPr>
          <w:rFonts w:cs="Arial"/>
          <w:szCs w:val="20"/>
          <w:lang w:val="en-GB"/>
        </w:rPr>
        <w:t xml:space="preserve"> data. </w:t>
      </w:r>
      <w:r w:rsidRPr="007C19FD">
        <w:rPr>
          <w:rFonts w:cs="Arial"/>
          <w:szCs w:val="20"/>
          <w:lang w:val="en-GB"/>
        </w:rPr>
        <w:t xml:space="preserve"> </w:t>
      </w:r>
    </w:p>
    <w:p w:rsidR="007C19FD" w:rsidRPr="007C19FD" w:rsidRDefault="00CE290E" w:rsidP="007C19FD">
      <w:pPr>
        <w:spacing w:before="120" w:after="120"/>
        <w:jc w:val="both"/>
        <w:rPr>
          <w:rFonts w:cs="Arial"/>
          <w:szCs w:val="20"/>
          <w:lang w:val="en-GB"/>
        </w:rPr>
      </w:pPr>
      <w:r>
        <w:rPr>
          <w:rFonts w:cs="Arial"/>
          <w:szCs w:val="20"/>
          <w:lang w:val="en-GB"/>
        </w:rPr>
        <w:t xml:space="preserve">GBAORD data </w:t>
      </w:r>
      <w:r w:rsidR="007C19FD" w:rsidRPr="007C19FD">
        <w:rPr>
          <w:rFonts w:cs="Arial"/>
          <w:szCs w:val="20"/>
          <w:lang w:val="en-GB"/>
        </w:rPr>
        <w:t>is based on spending authorized in the law on</w:t>
      </w:r>
      <w:r>
        <w:rPr>
          <w:rFonts w:cs="Arial"/>
          <w:szCs w:val="20"/>
          <w:lang w:val="en-GB"/>
        </w:rPr>
        <w:t xml:space="preserve"> the state budget for the given</w:t>
      </w:r>
      <w:r w:rsidR="007C19FD" w:rsidRPr="007C19FD">
        <w:rPr>
          <w:rFonts w:cs="Arial"/>
          <w:szCs w:val="20"/>
          <w:lang w:val="en-GB"/>
        </w:rPr>
        <w:t xml:space="preserve"> year (preliminary data) and expenditures of the state final account for </w:t>
      </w:r>
      <w:r w:rsidR="00D03B23">
        <w:rPr>
          <w:rFonts w:cs="Arial"/>
          <w:szCs w:val="20"/>
          <w:lang w:val="en-GB"/>
        </w:rPr>
        <w:t>R&amp;D</w:t>
      </w:r>
      <w:r w:rsidR="007C19FD" w:rsidRPr="007C19FD">
        <w:rPr>
          <w:rFonts w:cs="Arial"/>
          <w:szCs w:val="20"/>
          <w:lang w:val="en-GB"/>
        </w:rPr>
        <w:t xml:space="preserve"> (final data). Public budgets cover the central government budget and provincial budgets. The state budget is always included and provincial government</w:t>
      </w:r>
      <w:r>
        <w:rPr>
          <w:rFonts w:cs="Arial"/>
          <w:szCs w:val="20"/>
          <w:lang w:val="en-GB"/>
        </w:rPr>
        <w:t>s</w:t>
      </w:r>
      <w:r w:rsidR="007C19FD" w:rsidRPr="007C19FD">
        <w:rPr>
          <w:rFonts w:cs="Arial"/>
          <w:szCs w:val="20"/>
          <w:lang w:val="en-GB"/>
        </w:rPr>
        <w:t xml:space="preserve"> only if their contribution is significant</w:t>
      </w:r>
      <w:r w:rsidR="00E50C88">
        <w:rPr>
          <w:rStyle w:val="Znakapoznpodarou"/>
          <w:rFonts w:cs="Arial"/>
          <w:szCs w:val="20"/>
          <w:lang w:val="en-GB"/>
        </w:rPr>
        <w:footnoteReference w:id="2"/>
      </w:r>
      <w:r w:rsidR="007C19FD" w:rsidRPr="007C19FD">
        <w:rPr>
          <w:rFonts w:cs="Arial"/>
          <w:szCs w:val="20"/>
          <w:lang w:val="en-GB"/>
        </w:rPr>
        <w:t>. Budgets at the local government level, i</w:t>
      </w:r>
      <w:r>
        <w:rPr>
          <w:rFonts w:cs="Arial"/>
          <w:szCs w:val="20"/>
          <w:lang w:val="en-GB"/>
        </w:rPr>
        <w:t>.e. c</w:t>
      </w:r>
      <w:r w:rsidR="007C19FD" w:rsidRPr="007C19FD">
        <w:rPr>
          <w:rFonts w:cs="Arial"/>
          <w:szCs w:val="20"/>
          <w:lang w:val="en-GB"/>
        </w:rPr>
        <w:t>ities and towns are excluded.</w:t>
      </w:r>
    </w:p>
    <w:p w:rsidR="007C19FD" w:rsidRPr="007C19FD" w:rsidRDefault="005B322D" w:rsidP="007C19FD">
      <w:pPr>
        <w:spacing w:before="120" w:after="120"/>
        <w:jc w:val="both"/>
        <w:rPr>
          <w:rFonts w:cs="Arial"/>
          <w:szCs w:val="20"/>
          <w:lang w:val="en-GB"/>
        </w:rPr>
      </w:pPr>
      <w:r>
        <w:rPr>
          <w:rFonts w:cs="Arial"/>
          <w:szCs w:val="20"/>
          <w:lang w:val="en-GB"/>
        </w:rPr>
        <w:t>GBARD data</w:t>
      </w:r>
      <w:r w:rsidR="007C19FD" w:rsidRPr="007C19FD">
        <w:rPr>
          <w:rFonts w:cs="Arial"/>
          <w:szCs w:val="20"/>
          <w:lang w:val="en-GB"/>
        </w:rPr>
        <w:t xml:space="preserve"> include </w:t>
      </w:r>
      <w:r w:rsidR="007C5B1C">
        <w:rPr>
          <w:rFonts w:cs="Arial"/>
          <w:szCs w:val="20"/>
          <w:lang w:val="en-GB"/>
        </w:rPr>
        <w:t xml:space="preserve">both </w:t>
      </w:r>
      <w:r w:rsidR="007C19FD" w:rsidRPr="007C19FD">
        <w:rPr>
          <w:rFonts w:cs="Arial"/>
          <w:szCs w:val="20"/>
          <w:lang w:val="en-GB"/>
        </w:rPr>
        <w:t>current and capita</w:t>
      </w:r>
      <w:r w:rsidR="005F7FB4">
        <w:rPr>
          <w:rFonts w:cs="Arial"/>
          <w:szCs w:val="20"/>
          <w:lang w:val="en-GB"/>
        </w:rPr>
        <w:t>l expenditures. A</w:t>
      </w:r>
      <w:r w:rsidR="007C5B1C">
        <w:rPr>
          <w:rFonts w:cs="Arial"/>
          <w:szCs w:val="20"/>
          <w:lang w:val="en-GB"/>
        </w:rPr>
        <w:t xml:space="preserve">ll </w:t>
      </w:r>
      <w:r w:rsidR="007C19FD" w:rsidRPr="007C19FD">
        <w:rPr>
          <w:rFonts w:cs="Arial"/>
          <w:szCs w:val="20"/>
          <w:lang w:val="en-GB"/>
        </w:rPr>
        <w:t>support provided by repayable loans</w:t>
      </w:r>
      <w:r w:rsidR="005F7FB4">
        <w:rPr>
          <w:rFonts w:cs="Arial"/>
          <w:szCs w:val="20"/>
          <w:lang w:val="en-GB"/>
        </w:rPr>
        <w:t xml:space="preserve"> is excluded strictly</w:t>
      </w:r>
      <w:r w:rsidR="007C19FD" w:rsidRPr="007C19FD">
        <w:rPr>
          <w:rFonts w:cs="Arial"/>
          <w:szCs w:val="20"/>
          <w:lang w:val="en-GB"/>
        </w:rPr>
        <w:t>.</w:t>
      </w:r>
    </w:p>
    <w:p w:rsidR="009D0C3E" w:rsidRPr="009D0C3E" w:rsidRDefault="007C19FD" w:rsidP="009D0C3E">
      <w:pPr>
        <w:spacing w:before="120" w:after="120"/>
        <w:jc w:val="both"/>
        <w:rPr>
          <w:rFonts w:cs="Arial"/>
          <w:szCs w:val="20"/>
          <w:lang w:val="en-GB"/>
        </w:rPr>
      </w:pPr>
      <w:r w:rsidRPr="007C19FD">
        <w:rPr>
          <w:rFonts w:cs="Arial"/>
          <w:szCs w:val="20"/>
          <w:lang w:val="en-GB"/>
        </w:rPr>
        <w:t>GBARD</w:t>
      </w:r>
      <w:r w:rsidR="005B322D">
        <w:rPr>
          <w:rFonts w:cs="Arial"/>
          <w:szCs w:val="20"/>
          <w:lang w:val="en-GB"/>
        </w:rPr>
        <w:t xml:space="preserve"> data</w:t>
      </w:r>
      <w:r w:rsidRPr="007C19FD">
        <w:rPr>
          <w:rFonts w:cs="Arial"/>
          <w:szCs w:val="20"/>
          <w:lang w:val="en-GB"/>
        </w:rPr>
        <w:t xml:space="preserve"> also covers general university funds (SEO 10: General research</w:t>
      </w:r>
      <w:r w:rsidR="002B3E39">
        <w:rPr>
          <w:rFonts w:cs="Arial"/>
          <w:szCs w:val="20"/>
          <w:lang w:val="en-GB"/>
        </w:rPr>
        <w:t xml:space="preserve"> at</w:t>
      </w:r>
      <w:r w:rsidRPr="007C19FD">
        <w:rPr>
          <w:rFonts w:cs="Arial"/>
          <w:szCs w:val="20"/>
          <w:lang w:val="en-GB"/>
        </w:rPr>
        <w:t xml:space="preserve"> universities) that are defined in accordance with the definition of the Frascati Manual </w:t>
      </w:r>
      <w:r w:rsidRPr="00165D5A">
        <w:rPr>
          <w:rFonts w:cs="Arial"/>
          <w:szCs w:val="20"/>
          <w:lang w:val="en-GB"/>
        </w:rPr>
        <w:t xml:space="preserve">as any institutional funding provided to universities to support </w:t>
      </w:r>
      <w:r w:rsidR="00067D9D" w:rsidRPr="00165D5A">
        <w:rPr>
          <w:rFonts w:cs="Arial"/>
          <w:szCs w:val="20"/>
          <w:lang w:val="en-GB"/>
        </w:rPr>
        <w:t>their research</w:t>
      </w:r>
      <w:r w:rsidRPr="00165D5A">
        <w:rPr>
          <w:rFonts w:cs="Arial"/>
          <w:szCs w:val="20"/>
          <w:lang w:val="en-GB"/>
        </w:rPr>
        <w:t>.</w:t>
      </w:r>
      <w:r w:rsidR="009D0C3E">
        <w:rPr>
          <w:rFonts w:cs="Arial"/>
          <w:szCs w:val="20"/>
          <w:lang w:val="en-GB"/>
        </w:rPr>
        <w:t xml:space="preserve"> In order to prevent </w:t>
      </w:r>
      <w:r w:rsidR="009D0C3E" w:rsidRPr="009D0C3E">
        <w:rPr>
          <w:rFonts w:cs="Arial"/>
          <w:szCs w:val="20"/>
          <w:lang w:val="en-GB"/>
        </w:rPr>
        <w:t>this category from becoming a large, unin</w:t>
      </w:r>
      <w:r w:rsidR="009D0C3E">
        <w:rPr>
          <w:rFonts w:cs="Arial"/>
          <w:szCs w:val="20"/>
          <w:lang w:val="en-GB"/>
        </w:rPr>
        <w:t xml:space="preserve">formative item, a supplementary </w:t>
      </w:r>
      <w:r w:rsidR="009D0C3E" w:rsidRPr="009D0C3E">
        <w:rPr>
          <w:rFonts w:cs="Arial"/>
          <w:szCs w:val="20"/>
          <w:lang w:val="en-GB"/>
        </w:rPr>
        <w:t>breakdown by top level fields of research and development (FORD) is</w:t>
      </w:r>
      <w:r w:rsidR="009D0C3E">
        <w:rPr>
          <w:rFonts w:cs="Arial"/>
          <w:szCs w:val="20"/>
          <w:lang w:val="en-GB"/>
        </w:rPr>
        <w:t xml:space="preserve"> applied.</w:t>
      </w:r>
    </w:p>
    <w:p w:rsidR="00D06608" w:rsidRPr="00D45752" w:rsidRDefault="00AA4CDE" w:rsidP="007C19FD">
      <w:pPr>
        <w:spacing w:before="120" w:after="120"/>
        <w:jc w:val="both"/>
        <w:rPr>
          <w:rFonts w:cs="Arial"/>
          <w:szCs w:val="20"/>
          <w:lang w:val="en-GB"/>
        </w:rPr>
      </w:pPr>
      <w:r>
        <w:rPr>
          <w:rFonts w:cs="Arial"/>
          <w:szCs w:val="20"/>
          <w:lang w:val="en-GB"/>
        </w:rPr>
        <w:t>The c</w:t>
      </w:r>
      <w:r w:rsidR="007C19FD" w:rsidRPr="007C19FD">
        <w:rPr>
          <w:rFonts w:cs="Arial"/>
          <w:szCs w:val="20"/>
          <w:lang w:val="en-GB"/>
        </w:rPr>
        <w:t xml:space="preserve">odes </w:t>
      </w:r>
      <w:r>
        <w:rPr>
          <w:rFonts w:cs="Arial"/>
          <w:szCs w:val="20"/>
          <w:lang w:val="en-GB"/>
        </w:rPr>
        <w:t xml:space="preserve">of </w:t>
      </w:r>
      <w:r w:rsidR="007C19FD" w:rsidRPr="007C19FD">
        <w:rPr>
          <w:rFonts w:cs="Arial"/>
          <w:szCs w:val="20"/>
          <w:lang w:val="en-GB"/>
        </w:rPr>
        <w:t>socio-econ</w:t>
      </w:r>
      <w:r>
        <w:rPr>
          <w:rFonts w:cs="Arial"/>
          <w:szCs w:val="20"/>
          <w:lang w:val="en-GB"/>
        </w:rPr>
        <w:t xml:space="preserve">omic objectives are </w:t>
      </w:r>
      <w:r w:rsidRPr="007C19FD">
        <w:rPr>
          <w:rFonts w:cs="Arial"/>
          <w:szCs w:val="20"/>
          <w:lang w:val="en-GB"/>
        </w:rPr>
        <w:t>allocated</w:t>
      </w:r>
      <w:r>
        <w:rPr>
          <w:rFonts w:cs="Arial"/>
          <w:szCs w:val="20"/>
          <w:lang w:val="en-GB"/>
        </w:rPr>
        <w:t xml:space="preserve"> for targeted</w:t>
      </w:r>
      <w:r w:rsidR="007C19FD" w:rsidRPr="007C19FD">
        <w:rPr>
          <w:rFonts w:cs="Arial"/>
          <w:szCs w:val="20"/>
          <w:lang w:val="en-GB"/>
        </w:rPr>
        <w:t xml:space="preserve"> funds </w:t>
      </w:r>
      <w:r>
        <w:rPr>
          <w:rFonts w:cs="Arial"/>
          <w:szCs w:val="20"/>
          <w:lang w:val="en-GB"/>
        </w:rPr>
        <w:t>by</w:t>
      </w:r>
      <w:r w:rsidR="00F9026E">
        <w:rPr>
          <w:rFonts w:cs="Arial"/>
          <w:szCs w:val="20"/>
          <w:lang w:val="en-GB"/>
        </w:rPr>
        <w:t xml:space="preserve"> the</w:t>
      </w:r>
      <w:r w:rsidR="007C19FD" w:rsidRPr="007C19FD">
        <w:rPr>
          <w:rFonts w:cs="Arial"/>
          <w:szCs w:val="20"/>
          <w:lang w:val="en-GB"/>
        </w:rPr>
        <w:t xml:space="preserve"> purpose and content of the </w:t>
      </w:r>
      <w:r w:rsidR="00D03B23">
        <w:rPr>
          <w:rFonts w:cs="Arial"/>
          <w:szCs w:val="20"/>
          <w:lang w:val="en-GB"/>
        </w:rPr>
        <w:t>R&amp;D</w:t>
      </w:r>
      <w:r>
        <w:rPr>
          <w:rFonts w:cs="Arial"/>
          <w:szCs w:val="20"/>
          <w:lang w:val="en-GB"/>
        </w:rPr>
        <w:t xml:space="preserve"> program (projects) and f</w:t>
      </w:r>
      <w:r w:rsidR="007C19FD" w:rsidRPr="007C19FD">
        <w:rPr>
          <w:rFonts w:cs="Arial"/>
          <w:szCs w:val="20"/>
          <w:lang w:val="en-GB"/>
        </w:rPr>
        <w:t xml:space="preserve">or institutional funds then </w:t>
      </w:r>
      <w:r>
        <w:rPr>
          <w:rFonts w:cs="Arial"/>
          <w:szCs w:val="20"/>
          <w:lang w:val="en-GB"/>
        </w:rPr>
        <w:t xml:space="preserve">by </w:t>
      </w:r>
      <w:r w:rsidR="00F9026E">
        <w:rPr>
          <w:rFonts w:cs="Arial"/>
          <w:szCs w:val="20"/>
          <w:lang w:val="en-GB"/>
        </w:rPr>
        <w:t>the</w:t>
      </w:r>
      <w:r w:rsidR="007C19FD" w:rsidRPr="007C19FD">
        <w:rPr>
          <w:rFonts w:cs="Arial"/>
          <w:szCs w:val="20"/>
          <w:lang w:val="en-GB"/>
        </w:rPr>
        <w:t xml:space="preserve"> focus of research </w:t>
      </w:r>
      <w:r>
        <w:rPr>
          <w:rFonts w:cs="Arial"/>
          <w:szCs w:val="20"/>
          <w:lang w:val="en-GB"/>
        </w:rPr>
        <w:t xml:space="preserve">performed </w:t>
      </w:r>
      <w:r w:rsidR="00F9026E">
        <w:rPr>
          <w:rFonts w:cs="Arial"/>
          <w:szCs w:val="20"/>
          <w:lang w:val="en-GB"/>
        </w:rPr>
        <w:t>by a</w:t>
      </w:r>
      <w:r w:rsidR="007C19FD" w:rsidRPr="007C19FD">
        <w:rPr>
          <w:rFonts w:cs="Arial"/>
          <w:szCs w:val="20"/>
          <w:lang w:val="en-GB"/>
        </w:rPr>
        <w:t xml:space="preserve"> recipient.</w:t>
      </w:r>
    </w:p>
    <w:p w:rsidR="00B66D0F" w:rsidRPr="00DA6E90" w:rsidRDefault="00067D9D" w:rsidP="00DA6E90">
      <w:pPr>
        <w:pStyle w:val="Nadpis3"/>
        <w:rPr>
          <w:rStyle w:val="st"/>
          <w:rFonts w:cs="Arial"/>
        </w:rPr>
      </w:pPr>
      <w:r w:rsidRPr="00DA6E90">
        <w:rPr>
          <w:rStyle w:val="st"/>
          <w:rFonts w:cs="Arial"/>
        </w:rPr>
        <w:t>The t</w:t>
      </w:r>
      <w:r w:rsidR="000B5733" w:rsidRPr="00DA6E90">
        <w:rPr>
          <w:rStyle w:val="st"/>
          <w:rFonts w:cs="Arial"/>
        </w:rPr>
        <w:t>erminology</w:t>
      </w:r>
      <w:r w:rsidR="00B66D0F" w:rsidRPr="00DA6E90">
        <w:rPr>
          <w:rStyle w:val="st"/>
          <w:rFonts w:cs="Arial"/>
        </w:rPr>
        <w:t xml:space="preserve"> </w:t>
      </w:r>
    </w:p>
    <w:p w:rsidR="00F5555A" w:rsidRPr="00F5555A" w:rsidRDefault="00233307" w:rsidP="00885E7A">
      <w:pPr>
        <w:spacing w:before="120" w:after="120"/>
        <w:jc w:val="both"/>
        <w:rPr>
          <w:rStyle w:val="st"/>
          <w:rFonts w:cs="Arial"/>
          <w:szCs w:val="20"/>
          <w:lang w:val="en-GB"/>
        </w:rPr>
      </w:pPr>
      <w:r>
        <w:rPr>
          <w:rStyle w:val="st"/>
          <w:rFonts w:cs="Arial"/>
          <w:szCs w:val="20"/>
          <w:lang w:val="en-GB"/>
        </w:rPr>
        <w:t xml:space="preserve">The forms of public support of </w:t>
      </w:r>
      <w:r w:rsidR="00AD401C" w:rsidRPr="007C19FD">
        <w:rPr>
          <w:rFonts w:cs="Arial"/>
          <w:szCs w:val="20"/>
          <w:lang w:val="en-GB"/>
        </w:rPr>
        <w:t>research and development</w:t>
      </w:r>
      <w:r w:rsidR="00AD401C" w:rsidRPr="00F5555A">
        <w:rPr>
          <w:rStyle w:val="st"/>
          <w:rFonts w:cs="Arial"/>
          <w:szCs w:val="20"/>
          <w:lang w:val="en-GB"/>
        </w:rPr>
        <w:t xml:space="preserve"> </w:t>
      </w:r>
      <w:r w:rsidR="00F5555A" w:rsidRPr="00F5555A">
        <w:rPr>
          <w:rStyle w:val="st"/>
          <w:rFonts w:cs="Arial"/>
          <w:szCs w:val="20"/>
          <w:lang w:val="en-GB"/>
        </w:rPr>
        <w:t xml:space="preserve">(according to </w:t>
      </w:r>
      <w:r w:rsidR="00AD401C">
        <w:rPr>
          <w:rStyle w:val="st"/>
          <w:rFonts w:cs="Arial"/>
          <w:szCs w:val="20"/>
          <w:lang w:val="en-GB"/>
        </w:rPr>
        <w:t xml:space="preserve">the </w:t>
      </w:r>
      <w:r w:rsidR="00F5555A" w:rsidRPr="00F5555A">
        <w:rPr>
          <w:rStyle w:val="st"/>
          <w:rFonts w:cs="Arial"/>
          <w:szCs w:val="20"/>
          <w:lang w:val="en-GB"/>
        </w:rPr>
        <w:t>OECD methodology, w</w:t>
      </w:r>
      <w:r w:rsidR="00AD401C">
        <w:rPr>
          <w:rStyle w:val="st"/>
          <w:rFonts w:cs="Arial"/>
          <w:szCs w:val="20"/>
          <w:lang w:val="en-GB"/>
        </w:rPr>
        <w:t>hich differs from the breakdown defined in</w:t>
      </w:r>
      <w:r w:rsidR="00F5555A" w:rsidRPr="00F5555A">
        <w:rPr>
          <w:rStyle w:val="st"/>
          <w:rFonts w:cs="Arial"/>
          <w:szCs w:val="20"/>
          <w:lang w:val="en-GB"/>
        </w:rPr>
        <w:t xml:space="preserve"> the amended law no. 130/2002 Coll., </w:t>
      </w:r>
      <w:r w:rsidR="00AD401C" w:rsidRPr="00F5555A">
        <w:rPr>
          <w:rStyle w:val="st"/>
          <w:rFonts w:cs="Arial"/>
          <w:szCs w:val="20"/>
          <w:lang w:val="en-GB"/>
        </w:rPr>
        <w:t>on</w:t>
      </w:r>
      <w:r w:rsidR="00F5555A" w:rsidRPr="00F5555A">
        <w:rPr>
          <w:rStyle w:val="st"/>
          <w:rFonts w:cs="Arial"/>
          <w:szCs w:val="20"/>
          <w:lang w:val="en-GB"/>
        </w:rPr>
        <w:t xml:space="preserve"> </w:t>
      </w:r>
      <w:r w:rsidR="00AD401C">
        <w:rPr>
          <w:rStyle w:val="st"/>
          <w:rFonts w:cs="Arial"/>
          <w:szCs w:val="20"/>
          <w:lang w:val="en-GB"/>
        </w:rPr>
        <w:t xml:space="preserve">public support </w:t>
      </w:r>
      <w:r w:rsidR="00F5555A" w:rsidRPr="00F5555A">
        <w:rPr>
          <w:rStyle w:val="st"/>
          <w:rFonts w:cs="Arial"/>
          <w:szCs w:val="20"/>
          <w:lang w:val="en-GB"/>
        </w:rPr>
        <w:t>for research, development and innovation)</w:t>
      </w:r>
      <w:r>
        <w:rPr>
          <w:rStyle w:val="st"/>
          <w:rFonts w:cs="Arial"/>
          <w:szCs w:val="20"/>
          <w:lang w:val="en-GB"/>
        </w:rPr>
        <w:t xml:space="preserve"> are following</w:t>
      </w:r>
      <w:r w:rsidR="00F5555A">
        <w:rPr>
          <w:rStyle w:val="st"/>
          <w:rFonts w:cs="Arial"/>
          <w:szCs w:val="20"/>
          <w:lang w:val="en-GB"/>
        </w:rPr>
        <w:t>:</w:t>
      </w:r>
    </w:p>
    <w:p w:rsidR="001B7458" w:rsidRPr="00C36BF7" w:rsidRDefault="00BE3FBC" w:rsidP="001B7458">
      <w:pPr>
        <w:pStyle w:val="Odstavecseseznamem"/>
        <w:numPr>
          <w:ilvl w:val="0"/>
          <w:numId w:val="22"/>
        </w:numPr>
        <w:spacing w:before="120" w:after="120" w:line="288" w:lineRule="auto"/>
        <w:ind w:left="714" w:hanging="357"/>
        <w:rPr>
          <w:rStyle w:val="st"/>
          <w:rFonts w:cs="Arial"/>
          <w:szCs w:val="20"/>
          <w:lang w:val="en-GB"/>
        </w:rPr>
      </w:pPr>
      <w:r>
        <w:rPr>
          <w:rStyle w:val="st"/>
          <w:rFonts w:cs="Arial"/>
          <w:b/>
          <w:szCs w:val="20"/>
          <w:lang w:val="en-GB"/>
        </w:rPr>
        <w:t>T</w:t>
      </w:r>
      <w:r w:rsidRPr="00BE3FBC">
        <w:rPr>
          <w:rStyle w:val="st"/>
          <w:rFonts w:cs="Arial"/>
          <w:b/>
          <w:szCs w:val="20"/>
          <w:lang w:val="en-GB"/>
        </w:rPr>
        <w:t xml:space="preserve">argeted support </w:t>
      </w:r>
      <w:r w:rsidRPr="00D45752">
        <w:rPr>
          <w:rStyle w:val="st"/>
          <w:rFonts w:cs="Arial"/>
          <w:szCs w:val="20"/>
          <w:lang w:val="en-GB"/>
        </w:rPr>
        <w:t>–</w:t>
      </w:r>
      <w:r w:rsidRPr="00BE3FBC">
        <w:rPr>
          <w:rStyle w:val="st"/>
          <w:rFonts w:cs="Arial"/>
          <w:szCs w:val="20"/>
          <w:lang w:val="en-GB"/>
        </w:rPr>
        <w:t xml:space="preserve"> includes projects within programs announced by the </w:t>
      </w:r>
      <w:r w:rsidR="005E6727">
        <w:rPr>
          <w:rStyle w:val="st"/>
          <w:rFonts w:cs="Arial"/>
          <w:szCs w:val="20"/>
          <w:lang w:val="en-GB"/>
        </w:rPr>
        <w:t>ministries</w:t>
      </w:r>
      <w:r w:rsidRPr="00BE3FBC">
        <w:rPr>
          <w:rStyle w:val="st"/>
          <w:rFonts w:cs="Arial"/>
          <w:szCs w:val="20"/>
          <w:lang w:val="en-GB"/>
        </w:rPr>
        <w:t xml:space="preserve"> and </w:t>
      </w:r>
      <w:r w:rsidR="005E6727">
        <w:rPr>
          <w:rStyle w:val="st"/>
          <w:rFonts w:cs="Arial"/>
          <w:szCs w:val="20"/>
          <w:lang w:val="en-GB"/>
        </w:rPr>
        <w:t>R&amp;D</w:t>
      </w:r>
      <w:r w:rsidR="005E6727" w:rsidRPr="00BE3FBC">
        <w:rPr>
          <w:rStyle w:val="st"/>
          <w:rFonts w:cs="Arial"/>
          <w:szCs w:val="20"/>
          <w:lang w:val="en-GB"/>
        </w:rPr>
        <w:t xml:space="preserve"> </w:t>
      </w:r>
      <w:r w:rsidRPr="00BE3FBC">
        <w:rPr>
          <w:rStyle w:val="st"/>
          <w:rFonts w:cs="Arial"/>
          <w:szCs w:val="20"/>
          <w:lang w:val="en-GB"/>
        </w:rPr>
        <w:t>agencies (GA CR and TA CR), also projects financed from operational programs</w:t>
      </w:r>
      <w:r w:rsidR="005E6727">
        <w:rPr>
          <w:rStyle w:val="st"/>
          <w:rFonts w:cs="Arial"/>
          <w:szCs w:val="20"/>
          <w:lang w:val="en-GB"/>
        </w:rPr>
        <w:t xml:space="preserve"> (EU structural </w:t>
      </w:r>
      <w:r w:rsidR="005E6727" w:rsidRPr="00C36BF7">
        <w:rPr>
          <w:rStyle w:val="st"/>
          <w:rFonts w:cs="Arial"/>
          <w:szCs w:val="20"/>
          <w:lang w:val="en-GB"/>
        </w:rPr>
        <w:t>funds)</w:t>
      </w:r>
      <w:r w:rsidRPr="00C36BF7">
        <w:rPr>
          <w:rStyle w:val="st"/>
          <w:rFonts w:cs="Arial"/>
          <w:szCs w:val="20"/>
          <w:lang w:val="en-GB"/>
        </w:rPr>
        <w:t xml:space="preserve"> and projects under the 7th Framework Programme for Research and Technological Development.</w:t>
      </w:r>
    </w:p>
    <w:p w:rsidR="00BE3FBC" w:rsidRPr="00670CB9" w:rsidRDefault="00BE3FBC" w:rsidP="001B7458">
      <w:pPr>
        <w:pStyle w:val="Odstavecseseznamem"/>
        <w:numPr>
          <w:ilvl w:val="0"/>
          <w:numId w:val="22"/>
        </w:numPr>
        <w:spacing w:before="120" w:after="120" w:line="288" w:lineRule="auto"/>
        <w:ind w:left="714" w:hanging="357"/>
        <w:rPr>
          <w:rStyle w:val="st"/>
          <w:rFonts w:cs="Arial"/>
          <w:szCs w:val="20"/>
          <w:lang w:val="en-GB"/>
        </w:rPr>
      </w:pPr>
      <w:r w:rsidRPr="00670CB9">
        <w:rPr>
          <w:rStyle w:val="st"/>
          <w:rFonts w:cs="Arial"/>
          <w:b/>
          <w:szCs w:val="20"/>
          <w:lang w:val="en-GB"/>
        </w:rPr>
        <w:t xml:space="preserve">Institutional support </w:t>
      </w:r>
      <w:r w:rsidRPr="00670CB9">
        <w:rPr>
          <w:rStyle w:val="st"/>
          <w:rFonts w:cs="Arial"/>
          <w:szCs w:val="20"/>
          <w:lang w:val="en-GB"/>
        </w:rPr>
        <w:t xml:space="preserve">– includes the </w:t>
      </w:r>
      <w:r w:rsidR="00C36BF7" w:rsidRPr="00670CB9">
        <w:rPr>
          <w:rStyle w:val="st"/>
          <w:rFonts w:cs="Arial"/>
          <w:szCs w:val="20"/>
          <w:lang w:val="en-GB"/>
        </w:rPr>
        <w:t>long-term conceptual research organization development</w:t>
      </w:r>
      <w:r w:rsidRPr="00670CB9">
        <w:rPr>
          <w:rStyle w:val="st"/>
          <w:rFonts w:cs="Arial"/>
          <w:szCs w:val="20"/>
          <w:lang w:val="en-GB"/>
        </w:rPr>
        <w:t xml:space="preserve">, specific </w:t>
      </w:r>
      <w:r w:rsidR="005E6727" w:rsidRPr="00670CB9">
        <w:rPr>
          <w:rStyle w:val="st"/>
          <w:rFonts w:cs="Arial"/>
          <w:szCs w:val="20"/>
          <w:lang w:val="en-GB"/>
        </w:rPr>
        <w:t xml:space="preserve">university </w:t>
      </w:r>
      <w:r w:rsidRPr="00670CB9">
        <w:rPr>
          <w:rStyle w:val="st"/>
          <w:rFonts w:cs="Arial"/>
          <w:szCs w:val="20"/>
          <w:lang w:val="en-GB"/>
        </w:rPr>
        <w:t xml:space="preserve">research, </w:t>
      </w:r>
      <w:r w:rsidR="005E6727" w:rsidRPr="00670CB9">
        <w:rPr>
          <w:rStyle w:val="st"/>
          <w:rFonts w:cs="Arial"/>
          <w:szCs w:val="20"/>
          <w:lang w:val="en-GB"/>
        </w:rPr>
        <w:t xml:space="preserve">the </w:t>
      </w:r>
      <w:r w:rsidRPr="00670CB9">
        <w:rPr>
          <w:rStyle w:val="st"/>
          <w:rFonts w:cs="Arial"/>
          <w:szCs w:val="20"/>
          <w:lang w:val="en-GB"/>
        </w:rPr>
        <w:t xml:space="preserve">international support for </w:t>
      </w:r>
      <w:r w:rsidR="00D03B23" w:rsidRPr="00670CB9">
        <w:rPr>
          <w:rStyle w:val="st"/>
          <w:rFonts w:cs="Arial"/>
          <w:szCs w:val="20"/>
          <w:lang w:val="en-GB"/>
        </w:rPr>
        <w:t>R&amp;D</w:t>
      </w:r>
      <w:r w:rsidRPr="00670CB9">
        <w:rPr>
          <w:rStyle w:val="st"/>
          <w:rFonts w:cs="Arial"/>
          <w:szCs w:val="20"/>
          <w:lang w:val="en-GB"/>
        </w:rPr>
        <w:t xml:space="preserve"> and before and </w:t>
      </w:r>
      <w:r w:rsidR="00670CB9" w:rsidRPr="00670CB9">
        <w:rPr>
          <w:rStyle w:val="st"/>
          <w:rFonts w:cs="Arial"/>
          <w:szCs w:val="20"/>
          <w:lang w:val="en-GB"/>
        </w:rPr>
        <w:t>research intentions</w:t>
      </w:r>
      <w:r w:rsidRPr="00670CB9">
        <w:rPr>
          <w:rStyle w:val="st"/>
          <w:rFonts w:cs="Arial"/>
          <w:szCs w:val="20"/>
          <w:lang w:val="en-GB"/>
        </w:rPr>
        <w:t>.</w:t>
      </w:r>
    </w:p>
    <w:p w:rsidR="00E77884" w:rsidRPr="00C41725" w:rsidRDefault="00E77884" w:rsidP="00885E7A">
      <w:pPr>
        <w:spacing w:before="120" w:after="120"/>
        <w:jc w:val="both"/>
        <w:rPr>
          <w:rStyle w:val="st"/>
          <w:rFonts w:cs="Arial"/>
          <w:szCs w:val="20"/>
          <w:lang w:val="en-GB"/>
        </w:rPr>
      </w:pPr>
      <w:r w:rsidRPr="00C41725">
        <w:rPr>
          <w:rStyle w:val="st"/>
          <w:rFonts w:cs="Arial"/>
          <w:b/>
          <w:szCs w:val="20"/>
          <w:lang w:val="en-GB"/>
        </w:rPr>
        <w:t xml:space="preserve">The </w:t>
      </w:r>
      <w:r w:rsidR="00615C1D" w:rsidRPr="00C41725">
        <w:rPr>
          <w:rStyle w:val="st"/>
          <w:rFonts w:cs="Arial"/>
          <w:b/>
          <w:szCs w:val="20"/>
          <w:lang w:val="en-GB"/>
        </w:rPr>
        <w:t xml:space="preserve">long-term conceptual research organization development </w:t>
      </w:r>
      <w:r w:rsidR="00142E19" w:rsidRPr="00C41725">
        <w:rPr>
          <w:rStyle w:val="st"/>
          <w:rFonts w:cs="Arial"/>
          <w:szCs w:val="20"/>
          <w:lang w:val="en-GB"/>
        </w:rPr>
        <w:t>–</w:t>
      </w:r>
      <w:r w:rsidRPr="00C41725">
        <w:rPr>
          <w:rStyle w:val="st"/>
          <w:rFonts w:cs="Arial"/>
          <w:szCs w:val="20"/>
          <w:lang w:val="en-GB"/>
        </w:rPr>
        <w:t xml:space="preserve"> includes institutional support for long-term strategic development research organization on the basis of the </w:t>
      </w:r>
      <w:r w:rsidR="00C41725" w:rsidRPr="00C41725">
        <w:rPr>
          <w:rStyle w:val="st"/>
          <w:rFonts w:cs="Arial"/>
          <w:szCs w:val="20"/>
          <w:lang w:val="en-GB"/>
        </w:rPr>
        <w:t xml:space="preserve">results </w:t>
      </w:r>
      <w:r w:rsidRPr="00C41725">
        <w:rPr>
          <w:rStyle w:val="st"/>
          <w:rFonts w:cs="Arial"/>
          <w:szCs w:val="20"/>
          <w:lang w:val="en-GB"/>
        </w:rPr>
        <w:t>evaluation. Since 2010, this type of support gradually replacing the institutional support provid</w:t>
      </w:r>
      <w:r w:rsidR="00670CB9" w:rsidRPr="00C41725">
        <w:rPr>
          <w:rStyle w:val="st"/>
          <w:rFonts w:cs="Arial"/>
          <w:szCs w:val="20"/>
          <w:lang w:val="en-GB"/>
        </w:rPr>
        <w:t>ed in the form of research intentions</w:t>
      </w:r>
      <w:r w:rsidRPr="00C41725">
        <w:rPr>
          <w:rStyle w:val="st"/>
          <w:rFonts w:cs="Arial"/>
          <w:szCs w:val="20"/>
          <w:lang w:val="en-GB"/>
        </w:rPr>
        <w:t>.</w:t>
      </w:r>
    </w:p>
    <w:p w:rsidR="00E77884" w:rsidRPr="00E77884" w:rsidRDefault="00E77884" w:rsidP="00E77884">
      <w:pPr>
        <w:spacing w:before="120" w:after="120"/>
        <w:jc w:val="both"/>
        <w:rPr>
          <w:rStyle w:val="st"/>
          <w:rFonts w:cs="Arial"/>
          <w:szCs w:val="20"/>
          <w:lang w:val="en-GB"/>
        </w:rPr>
      </w:pPr>
      <w:r w:rsidRPr="00E77884">
        <w:rPr>
          <w:rStyle w:val="st"/>
          <w:rFonts w:cs="Arial"/>
          <w:b/>
          <w:szCs w:val="20"/>
          <w:lang w:val="en-GB"/>
        </w:rPr>
        <w:t xml:space="preserve">Specific </w:t>
      </w:r>
      <w:r w:rsidR="00142E19">
        <w:rPr>
          <w:rStyle w:val="st"/>
          <w:rFonts w:cs="Arial"/>
          <w:b/>
          <w:szCs w:val="20"/>
          <w:lang w:val="en-GB"/>
        </w:rPr>
        <w:t xml:space="preserve">university </w:t>
      </w:r>
      <w:r w:rsidRPr="00E77884">
        <w:rPr>
          <w:rStyle w:val="st"/>
          <w:rFonts w:cs="Arial"/>
          <w:b/>
          <w:szCs w:val="20"/>
          <w:lang w:val="en-GB"/>
        </w:rPr>
        <w:t xml:space="preserve">research </w:t>
      </w:r>
      <w:r w:rsidR="00142E19">
        <w:rPr>
          <w:rStyle w:val="st"/>
          <w:rFonts w:cs="Arial"/>
          <w:szCs w:val="20"/>
          <w:lang w:val="en-GB"/>
        </w:rPr>
        <w:t>–</w:t>
      </w:r>
      <w:r w:rsidRPr="00E77884">
        <w:rPr>
          <w:rStyle w:val="st"/>
          <w:rFonts w:cs="Arial"/>
          <w:szCs w:val="20"/>
          <w:lang w:val="en-GB"/>
        </w:rPr>
        <w:t xml:space="preserve"> covers research performed by students in accredited doctoral or master's degree programs, which is directly connected with their education.</w:t>
      </w:r>
    </w:p>
    <w:p w:rsidR="00E77884" w:rsidRPr="00E77884" w:rsidRDefault="00A675D3" w:rsidP="00E77884">
      <w:pPr>
        <w:spacing w:before="120" w:after="120"/>
        <w:jc w:val="both"/>
        <w:rPr>
          <w:rStyle w:val="st"/>
          <w:rFonts w:cs="Arial"/>
          <w:szCs w:val="20"/>
          <w:lang w:val="en-GB"/>
        </w:rPr>
      </w:pPr>
      <w:r>
        <w:rPr>
          <w:rStyle w:val="st"/>
          <w:rFonts w:cs="Arial"/>
          <w:b/>
          <w:szCs w:val="20"/>
          <w:lang w:val="en-GB"/>
        </w:rPr>
        <w:lastRenderedPageBreak/>
        <w:t xml:space="preserve">International </w:t>
      </w:r>
      <w:r w:rsidR="0051111D" w:rsidRPr="00C84AC7">
        <w:rPr>
          <w:rStyle w:val="st"/>
          <w:rFonts w:cs="Arial"/>
          <w:b/>
          <w:szCs w:val="20"/>
          <w:lang w:val="en-GB"/>
        </w:rPr>
        <w:t>cooperation in</w:t>
      </w:r>
      <w:r w:rsidR="00E77884" w:rsidRPr="00C84AC7">
        <w:rPr>
          <w:rStyle w:val="st"/>
          <w:rFonts w:cs="Arial"/>
          <w:b/>
          <w:szCs w:val="20"/>
          <w:lang w:val="en-GB"/>
        </w:rPr>
        <w:t xml:space="preserve"> research and development</w:t>
      </w:r>
      <w:r w:rsidR="00142E19" w:rsidRPr="00C84AC7">
        <w:rPr>
          <w:rStyle w:val="st"/>
          <w:rFonts w:cs="Arial"/>
          <w:szCs w:val="20"/>
          <w:lang w:val="en-GB"/>
        </w:rPr>
        <w:t xml:space="preserve"> –</w:t>
      </w:r>
      <w:r w:rsidR="00E77884" w:rsidRPr="00E77884">
        <w:rPr>
          <w:rStyle w:val="st"/>
          <w:rFonts w:cs="Arial"/>
          <w:szCs w:val="20"/>
          <w:lang w:val="en-GB"/>
        </w:rPr>
        <w:t xml:space="preserve"> includes fees for the Czech Republic's participation in international research and development programs, fees for membership in international organizations for research and development or financial interest by the Czech Republic to support international cooperation projects in research and development if the financial interest can be paid from public funds, and if the projects are supported by the budget of other States or from the European Union or by international organizations.</w:t>
      </w:r>
    </w:p>
    <w:p w:rsidR="00BD3ECB" w:rsidRPr="00E77884" w:rsidRDefault="00952154" w:rsidP="00E77884">
      <w:pPr>
        <w:spacing w:before="120" w:after="120"/>
        <w:jc w:val="both"/>
        <w:rPr>
          <w:rStyle w:val="st"/>
          <w:rFonts w:cs="Arial"/>
          <w:szCs w:val="20"/>
          <w:lang w:val="en-GB"/>
        </w:rPr>
      </w:pPr>
      <w:r>
        <w:rPr>
          <w:rStyle w:val="st"/>
          <w:rFonts w:cs="Arial"/>
          <w:b/>
          <w:szCs w:val="20"/>
          <w:lang w:val="en-GB"/>
        </w:rPr>
        <w:t>The s</w:t>
      </w:r>
      <w:r w:rsidR="00E77884" w:rsidRPr="00E77884">
        <w:rPr>
          <w:rStyle w:val="st"/>
          <w:rFonts w:cs="Arial"/>
          <w:b/>
          <w:szCs w:val="20"/>
          <w:lang w:val="en-GB"/>
        </w:rPr>
        <w:t>ocio-economic objective</w:t>
      </w:r>
      <w:r w:rsidR="00142E19">
        <w:rPr>
          <w:rStyle w:val="st"/>
          <w:rFonts w:cs="Arial"/>
          <w:szCs w:val="20"/>
          <w:lang w:val="en-GB"/>
        </w:rPr>
        <w:t xml:space="preserve"> –</w:t>
      </w:r>
      <w:r w:rsidR="00520ABC">
        <w:rPr>
          <w:rStyle w:val="st"/>
          <w:rFonts w:cs="Arial"/>
          <w:szCs w:val="20"/>
          <w:lang w:val="en-GB"/>
        </w:rPr>
        <w:t xml:space="preserve"> a </w:t>
      </w:r>
      <w:r w:rsidR="00E77884" w:rsidRPr="00E77884">
        <w:rPr>
          <w:rStyle w:val="st"/>
          <w:rFonts w:cs="Arial"/>
          <w:szCs w:val="20"/>
          <w:lang w:val="en-GB"/>
        </w:rPr>
        <w:t xml:space="preserve">pre-defined </w:t>
      </w:r>
      <w:r w:rsidR="00C84AC7" w:rsidRPr="00E77884">
        <w:rPr>
          <w:rStyle w:val="st"/>
          <w:rFonts w:cs="Arial"/>
          <w:szCs w:val="20"/>
          <w:lang w:val="en-GB"/>
        </w:rPr>
        <w:t xml:space="preserve">research and development </w:t>
      </w:r>
      <w:r w:rsidR="00520ABC">
        <w:rPr>
          <w:rStyle w:val="st"/>
          <w:rFonts w:cs="Arial"/>
          <w:szCs w:val="20"/>
          <w:lang w:val="en-GB"/>
        </w:rPr>
        <w:t>area</w:t>
      </w:r>
      <w:r w:rsidR="00E77884" w:rsidRPr="00E77884">
        <w:rPr>
          <w:rStyle w:val="st"/>
          <w:rFonts w:cs="Arial"/>
          <w:szCs w:val="20"/>
          <w:lang w:val="en-GB"/>
        </w:rPr>
        <w:t xml:space="preserve"> </w:t>
      </w:r>
      <w:r w:rsidR="00AD119F">
        <w:rPr>
          <w:rStyle w:val="st"/>
          <w:rFonts w:cs="Arial"/>
          <w:szCs w:val="20"/>
          <w:lang w:val="en-GB"/>
        </w:rPr>
        <w:t xml:space="preserve">into which </w:t>
      </w:r>
      <w:r w:rsidR="00AD119F" w:rsidRPr="00E77884">
        <w:rPr>
          <w:rStyle w:val="st"/>
          <w:rFonts w:cs="Arial"/>
          <w:szCs w:val="20"/>
          <w:lang w:val="en-GB"/>
        </w:rPr>
        <w:t>the state budget expend</w:t>
      </w:r>
      <w:r w:rsidR="00AD119F">
        <w:rPr>
          <w:rStyle w:val="st"/>
          <w:rFonts w:cs="Arial"/>
          <w:szCs w:val="20"/>
          <w:lang w:val="en-GB"/>
        </w:rPr>
        <w:t xml:space="preserve">iture </w:t>
      </w:r>
      <w:r w:rsidR="00E77884" w:rsidRPr="00E77884">
        <w:rPr>
          <w:rStyle w:val="st"/>
          <w:rFonts w:cs="Arial"/>
          <w:szCs w:val="20"/>
          <w:lang w:val="en-GB"/>
        </w:rPr>
        <w:t xml:space="preserve">are allocated </w:t>
      </w:r>
      <w:r w:rsidR="00FD0575">
        <w:rPr>
          <w:rStyle w:val="st"/>
          <w:rFonts w:cs="Arial"/>
          <w:szCs w:val="20"/>
          <w:lang w:val="en-GB"/>
        </w:rPr>
        <w:t>by priorities stated in the national</w:t>
      </w:r>
      <w:r w:rsidR="00E77884" w:rsidRPr="00E77884">
        <w:rPr>
          <w:rStyle w:val="st"/>
          <w:rFonts w:cs="Arial"/>
          <w:szCs w:val="20"/>
          <w:lang w:val="en-GB"/>
        </w:rPr>
        <w:t xml:space="preserve"> </w:t>
      </w:r>
      <w:r w:rsidR="00D03B23">
        <w:rPr>
          <w:rStyle w:val="st"/>
          <w:rFonts w:cs="Arial"/>
          <w:szCs w:val="20"/>
          <w:lang w:val="en-GB"/>
        </w:rPr>
        <w:t>R&amp;D</w:t>
      </w:r>
      <w:r w:rsidR="00E77884" w:rsidRPr="00E77884">
        <w:rPr>
          <w:rStyle w:val="st"/>
          <w:rFonts w:cs="Arial"/>
          <w:szCs w:val="20"/>
          <w:lang w:val="en-GB"/>
        </w:rPr>
        <w:t xml:space="preserve"> policy. </w:t>
      </w:r>
      <w:r w:rsidR="00C84AC7">
        <w:rPr>
          <w:rStyle w:val="st"/>
          <w:rFonts w:cs="Arial"/>
          <w:szCs w:val="20"/>
          <w:lang w:val="en-GB"/>
        </w:rPr>
        <w:t>The l</w:t>
      </w:r>
      <w:r w:rsidR="00E77884" w:rsidRPr="00E77884">
        <w:rPr>
          <w:rStyle w:val="st"/>
          <w:rFonts w:cs="Arial"/>
          <w:szCs w:val="20"/>
          <w:lang w:val="en-GB"/>
        </w:rPr>
        <w:t xml:space="preserve">ist of socio-economic </w:t>
      </w:r>
      <w:r w:rsidR="00C84AC7">
        <w:rPr>
          <w:rStyle w:val="st"/>
          <w:rFonts w:cs="Arial"/>
          <w:szCs w:val="20"/>
          <w:lang w:val="en-GB"/>
        </w:rPr>
        <w:t xml:space="preserve">objectives is given in the above </w:t>
      </w:r>
      <w:r w:rsidR="00E77884" w:rsidRPr="00E77884">
        <w:rPr>
          <w:rStyle w:val="st"/>
          <w:rFonts w:cs="Arial"/>
          <w:szCs w:val="20"/>
          <w:lang w:val="en-GB"/>
        </w:rPr>
        <w:t>mentioned NABS (1992, 2007), see also Annex 1.</w:t>
      </w:r>
    </w:p>
    <w:tbl>
      <w:tblPr>
        <w:tblW w:w="9280" w:type="dxa"/>
        <w:tblInd w:w="57" w:type="dxa"/>
        <w:tblCellMar>
          <w:left w:w="70" w:type="dxa"/>
          <w:right w:w="70" w:type="dxa"/>
        </w:tblCellMar>
        <w:tblLook w:val="04A0" w:firstRow="1" w:lastRow="0" w:firstColumn="1" w:lastColumn="0" w:noHBand="0" w:noVBand="1"/>
      </w:tblPr>
      <w:tblGrid>
        <w:gridCol w:w="960"/>
        <w:gridCol w:w="5640"/>
        <w:gridCol w:w="1340"/>
        <w:gridCol w:w="1340"/>
      </w:tblGrid>
      <w:tr w:rsidR="003E4F55" w:rsidRPr="003575B9" w:rsidTr="003E4F55">
        <w:trPr>
          <w:trHeight w:val="264"/>
        </w:trPr>
        <w:tc>
          <w:tcPr>
            <w:tcW w:w="96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Code</w:t>
            </w:r>
          </w:p>
        </w:tc>
        <w:tc>
          <w:tcPr>
            <w:tcW w:w="56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Main socio-economic objectives (SEO1)</w:t>
            </w:r>
          </w:p>
        </w:tc>
        <w:tc>
          <w:tcPr>
            <w:tcW w:w="13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Number of  sub-objectives SEO2</w:t>
            </w:r>
          </w:p>
        </w:tc>
        <w:tc>
          <w:tcPr>
            <w:tcW w:w="13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Number of  sub-objectives SEO3</w:t>
            </w:r>
          </w:p>
        </w:tc>
      </w:tr>
      <w:tr w:rsidR="003E4F55" w:rsidRPr="003575B9" w:rsidTr="003E4F55">
        <w:trPr>
          <w:trHeight w:val="264"/>
        </w:trPr>
        <w:tc>
          <w:tcPr>
            <w:tcW w:w="96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56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r>
      <w:tr w:rsidR="003E4F55" w:rsidRPr="003575B9" w:rsidTr="003E4F55">
        <w:trPr>
          <w:trHeight w:val="264"/>
        </w:trPr>
        <w:tc>
          <w:tcPr>
            <w:tcW w:w="96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56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SEO01</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 xml:space="preserve">Exploration and exploitation of the Earth                                                                                                                                                                    </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SEO02</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Infrastructure and general planning of land-use</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SEO03</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Control and care of the environment</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11</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SEO04</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Protection and improvement of human health</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SEO05</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Production, distribution and rational utilization of energy</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4</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SEO06</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Agricultural production and technology</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SEO07</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Industrial production and technology</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14</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SEO08</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Social structures and relationships</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9</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SEO09</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Exploration and exploitation of space</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6</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SEO10</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Research financed from General University Funds (GUF)</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SEO11</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Non-oriented research</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SEO12</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Other civil research</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SEO13</w:t>
            </w:r>
          </w:p>
        </w:tc>
        <w:tc>
          <w:tcPr>
            <w:tcW w:w="5640" w:type="dxa"/>
            <w:tcBorders>
              <w:top w:val="nil"/>
              <w:left w:val="nil"/>
              <w:bottom w:val="single" w:sz="4" w:space="0" w:color="C2D69A"/>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Defence</w:t>
            </w:r>
          </w:p>
        </w:tc>
        <w:tc>
          <w:tcPr>
            <w:tcW w:w="134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c>
          <w:tcPr>
            <w:tcW w:w="134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bl>
    <w:p w:rsidR="00D91648" w:rsidRPr="0070322C" w:rsidRDefault="006A1693" w:rsidP="0070322C">
      <w:pPr>
        <w:pStyle w:val="Zkladntext2"/>
        <w:rPr>
          <w:rStyle w:val="st"/>
          <w:rFonts w:cs="Arial"/>
          <w:sz w:val="18"/>
          <w:lang w:val="en-GB"/>
        </w:rPr>
      </w:pPr>
      <w:r w:rsidRPr="006A1693">
        <w:rPr>
          <w:rFonts w:cs="Arial"/>
          <w:sz w:val="18"/>
          <w:lang w:val="en-GB"/>
        </w:rPr>
        <w:t>NOTE:  The complete list of all socioeconomic objectives can be found in the methodology annex</w:t>
      </w:r>
      <w:r w:rsidR="0080363B">
        <w:rPr>
          <w:rFonts w:cs="Arial"/>
          <w:sz w:val="18"/>
          <w:lang w:val="en-GB"/>
        </w:rPr>
        <w:t xml:space="preserve"> 1</w:t>
      </w:r>
      <w:r w:rsidRPr="006A1693">
        <w:rPr>
          <w:rFonts w:cs="Arial"/>
          <w:sz w:val="18"/>
          <w:lang w:val="en-GB"/>
        </w:rPr>
        <w:t>.</w:t>
      </w:r>
      <w:r w:rsidR="002E4A85">
        <w:rPr>
          <w:rStyle w:val="Znakapoznpodarou"/>
          <w:rFonts w:cs="Arial"/>
          <w:sz w:val="18"/>
          <w:lang w:val="en-GB"/>
        </w:rPr>
        <w:footnoteReference w:id="3"/>
      </w:r>
      <w:r w:rsidRPr="006A1693">
        <w:rPr>
          <w:rFonts w:cs="Arial"/>
          <w:sz w:val="18"/>
          <w:lang w:val="en-GB"/>
        </w:rPr>
        <w:t xml:space="preserve"> </w:t>
      </w:r>
    </w:p>
    <w:p w:rsidR="003A605D" w:rsidRDefault="003A605D" w:rsidP="00B66D0F">
      <w:pPr>
        <w:spacing w:before="120" w:after="120"/>
        <w:jc w:val="both"/>
        <w:rPr>
          <w:rStyle w:val="st"/>
          <w:rFonts w:cs="Arial"/>
          <w:b/>
          <w:szCs w:val="20"/>
          <w:lang w:val="en-GB"/>
        </w:rPr>
      </w:pPr>
    </w:p>
    <w:p w:rsidR="00970EA3" w:rsidRPr="00970EA3" w:rsidRDefault="009D2427" w:rsidP="00B66D0F">
      <w:pPr>
        <w:spacing w:before="120" w:after="120"/>
        <w:jc w:val="both"/>
        <w:rPr>
          <w:rStyle w:val="st"/>
          <w:rFonts w:cs="Arial"/>
          <w:szCs w:val="20"/>
          <w:lang w:val="en-GB"/>
        </w:rPr>
      </w:pPr>
      <w:r>
        <w:rPr>
          <w:rStyle w:val="st"/>
          <w:rFonts w:cs="Arial"/>
          <w:b/>
          <w:szCs w:val="20"/>
          <w:lang w:val="en-GB"/>
        </w:rPr>
        <w:t xml:space="preserve">Providers of government budget appropriations </w:t>
      </w:r>
      <w:r w:rsidR="00970EA3" w:rsidRPr="00970EA3">
        <w:rPr>
          <w:rStyle w:val="st"/>
          <w:rFonts w:cs="Arial"/>
          <w:b/>
          <w:szCs w:val="20"/>
          <w:lang w:val="en-GB"/>
        </w:rPr>
        <w:t xml:space="preserve">on </w:t>
      </w:r>
      <w:r w:rsidR="00D03B23">
        <w:rPr>
          <w:rStyle w:val="st"/>
          <w:rFonts w:cs="Arial"/>
          <w:b/>
          <w:szCs w:val="20"/>
          <w:lang w:val="en-GB"/>
        </w:rPr>
        <w:t>R&amp;D</w:t>
      </w:r>
      <w:r w:rsidR="00970EA3" w:rsidRPr="00970EA3">
        <w:rPr>
          <w:rStyle w:val="st"/>
          <w:rFonts w:cs="Arial"/>
          <w:b/>
          <w:szCs w:val="20"/>
          <w:lang w:val="en-GB"/>
        </w:rPr>
        <w:t xml:space="preserve"> (statistical unit) </w:t>
      </w:r>
      <w:r w:rsidR="00475A66">
        <w:rPr>
          <w:rStyle w:val="st"/>
          <w:rFonts w:cs="Arial"/>
          <w:szCs w:val="20"/>
          <w:lang w:val="en-GB"/>
        </w:rPr>
        <w:t>–</w:t>
      </w:r>
      <w:r w:rsidR="00970EA3" w:rsidRPr="00970EA3">
        <w:rPr>
          <w:rStyle w:val="st"/>
          <w:rFonts w:cs="Arial"/>
          <w:szCs w:val="20"/>
          <w:lang w:val="en-GB"/>
        </w:rPr>
        <w:t xml:space="preserve"> are all budgetary chapters, which according to the law on state budget of the Czech Republic may allocate funding to support </w:t>
      </w:r>
      <w:r w:rsidR="00D03B23">
        <w:rPr>
          <w:rStyle w:val="st"/>
          <w:rFonts w:cs="Arial"/>
          <w:szCs w:val="20"/>
          <w:lang w:val="en-GB"/>
        </w:rPr>
        <w:t>R&amp;D</w:t>
      </w:r>
      <w:r w:rsidR="00276936">
        <w:rPr>
          <w:rStyle w:val="st"/>
          <w:rFonts w:cs="Arial"/>
          <w:szCs w:val="20"/>
          <w:lang w:val="en-GB"/>
        </w:rPr>
        <w:t xml:space="preserve"> in the form of direct support</w:t>
      </w:r>
      <w:r w:rsidR="00970EA3" w:rsidRPr="00970EA3">
        <w:rPr>
          <w:rStyle w:val="st"/>
          <w:rFonts w:cs="Arial"/>
          <w:szCs w:val="20"/>
          <w:lang w:val="en-GB"/>
        </w:rPr>
        <w:t>. These are selected ministries, most important of which is the Ministry of E</w:t>
      </w:r>
      <w:r w:rsidR="003E6CFC">
        <w:rPr>
          <w:rStyle w:val="st"/>
          <w:rFonts w:cs="Arial"/>
          <w:szCs w:val="20"/>
          <w:lang w:val="en-GB"/>
        </w:rPr>
        <w:t>ducation, Youth and Sports</w:t>
      </w:r>
      <w:r w:rsidR="00970EA3" w:rsidRPr="00970EA3">
        <w:rPr>
          <w:rStyle w:val="st"/>
          <w:rFonts w:cs="Arial"/>
          <w:szCs w:val="20"/>
          <w:lang w:val="en-GB"/>
        </w:rPr>
        <w:t>, grant agencies (Grant agency</w:t>
      </w:r>
      <w:r w:rsidR="00276936">
        <w:rPr>
          <w:rStyle w:val="st"/>
          <w:rFonts w:cs="Arial"/>
          <w:szCs w:val="20"/>
          <w:lang w:val="en-GB"/>
        </w:rPr>
        <w:t>,</w:t>
      </w:r>
      <w:r w:rsidR="00970EA3" w:rsidRPr="00970EA3">
        <w:rPr>
          <w:rStyle w:val="st"/>
          <w:rFonts w:cs="Arial"/>
          <w:szCs w:val="20"/>
          <w:lang w:val="en-GB"/>
        </w:rPr>
        <w:t xml:space="preserve"> Technology Agency) and the Academy of Sciences, which inst</w:t>
      </w:r>
      <w:r w:rsidR="00276936">
        <w:rPr>
          <w:rStyle w:val="st"/>
          <w:rFonts w:cs="Arial"/>
          <w:szCs w:val="20"/>
          <w:lang w:val="en-GB"/>
        </w:rPr>
        <w:t>itutionally funded "its R&amp;D institutions</w:t>
      </w:r>
      <w:r w:rsidR="00970EA3" w:rsidRPr="00970EA3">
        <w:rPr>
          <w:rStyle w:val="st"/>
          <w:rFonts w:cs="Arial"/>
          <w:szCs w:val="20"/>
          <w:lang w:val="en-GB"/>
        </w:rPr>
        <w:t>" (public research institutions).</w:t>
      </w:r>
    </w:p>
    <w:p w:rsidR="00E5337C" w:rsidRPr="00D45752" w:rsidRDefault="00BF48D3" w:rsidP="00B66D0F">
      <w:pPr>
        <w:spacing w:before="120" w:after="120"/>
        <w:jc w:val="both"/>
        <w:rPr>
          <w:rStyle w:val="st"/>
          <w:rFonts w:cs="Arial"/>
          <w:szCs w:val="20"/>
          <w:lang w:val="en-GB"/>
        </w:rPr>
      </w:pPr>
      <w:r w:rsidRPr="00BF48D3">
        <w:rPr>
          <w:rStyle w:val="st"/>
          <w:rFonts w:cs="Arial"/>
          <w:b/>
          <w:szCs w:val="20"/>
          <w:lang w:val="en-GB"/>
        </w:rPr>
        <w:t xml:space="preserve">Sectors of </w:t>
      </w:r>
      <w:r>
        <w:rPr>
          <w:rStyle w:val="st"/>
          <w:rFonts w:cs="Arial"/>
          <w:b/>
          <w:szCs w:val="20"/>
          <w:lang w:val="en-GB"/>
        </w:rPr>
        <w:t>R&amp;D</w:t>
      </w:r>
      <w:r w:rsidRPr="00BF48D3">
        <w:rPr>
          <w:rStyle w:val="st"/>
          <w:rFonts w:cs="Arial"/>
          <w:b/>
          <w:szCs w:val="20"/>
          <w:lang w:val="en-GB"/>
        </w:rPr>
        <w:t xml:space="preserve"> performance </w:t>
      </w:r>
      <w:r w:rsidR="00B52E1F">
        <w:rPr>
          <w:rStyle w:val="st"/>
          <w:rFonts w:cs="Arial"/>
          <w:b/>
          <w:szCs w:val="20"/>
          <w:lang w:val="en-GB"/>
        </w:rPr>
        <w:t>according to</w:t>
      </w:r>
      <w:r w:rsidRPr="00BF48D3">
        <w:rPr>
          <w:rStyle w:val="st"/>
          <w:rFonts w:cs="Arial"/>
          <w:b/>
          <w:szCs w:val="20"/>
          <w:lang w:val="en-GB"/>
        </w:rPr>
        <w:t xml:space="preserve"> recipients of </w:t>
      </w:r>
      <w:r w:rsidR="00B52E1F">
        <w:rPr>
          <w:rStyle w:val="st"/>
          <w:rFonts w:cs="Arial"/>
          <w:b/>
          <w:szCs w:val="20"/>
          <w:lang w:val="en-GB"/>
        </w:rPr>
        <w:t xml:space="preserve">government budget appropriations </w:t>
      </w:r>
      <w:r w:rsidR="00B52E1F" w:rsidRPr="00970EA3">
        <w:rPr>
          <w:rStyle w:val="st"/>
          <w:rFonts w:cs="Arial"/>
          <w:b/>
          <w:szCs w:val="20"/>
          <w:lang w:val="en-GB"/>
        </w:rPr>
        <w:t xml:space="preserve">on </w:t>
      </w:r>
      <w:r w:rsidR="00B52E1F">
        <w:rPr>
          <w:rStyle w:val="st"/>
          <w:rFonts w:cs="Arial"/>
          <w:b/>
          <w:szCs w:val="20"/>
          <w:lang w:val="en-GB"/>
        </w:rPr>
        <w:t>R&amp;D</w:t>
      </w:r>
      <w:r w:rsidR="00606D07" w:rsidRPr="00D45752">
        <w:rPr>
          <w:rStyle w:val="Znakapoznpodarou"/>
          <w:rFonts w:cs="Arial"/>
          <w:szCs w:val="20"/>
          <w:lang w:val="en-GB"/>
        </w:rPr>
        <w:footnoteReference w:id="4"/>
      </w:r>
      <w:r w:rsidR="00AA53C1" w:rsidRPr="00D45752">
        <w:rPr>
          <w:rStyle w:val="st"/>
          <w:rFonts w:cs="Arial"/>
          <w:szCs w:val="20"/>
          <w:lang w:val="en-GB"/>
        </w:rPr>
        <w:t xml:space="preserve">: </w:t>
      </w:r>
    </w:p>
    <w:p w:rsidR="00AA53C1" w:rsidRPr="00D45752" w:rsidRDefault="008C1AB5" w:rsidP="000410C2">
      <w:pPr>
        <w:pStyle w:val="Odstavecseseznamem"/>
        <w:numPr>
          <w:ilvl w:val="0"/>
          <w:numId w:val="28"/>
        </w:numPr>
        <w:spacing w:before="120" w:after="120" w:line="288" w:lineRule="auto"/>
        <w:rPr>
          <w:rStyle w:val="st"/>
          <w:rFonts w:cs="Arial"/>
          <w:szCs w:val="20"/>
          <w:lang w:val="en-GB"/>
        </w:rPr>
      </w:pPr>
      <w:r>
        <w:rPr>
          <w:rStyle w:val="st"/>
          <w:rFonts w:cs="Arial"/>
          <w:szCs w:val="20"/>
          <w:lang w:val="en-GB"/>
        </w:rPr>
        <w:t>Business</w:t>
      </w:r>
      <w:r w:rsidR="00AA53C1" w:rsidRPr="00D45752">
        <w:rPr>
          <w:rStyle w:val="st"/>
          <w:rFonts w:cs="Arial"/>
          <w:szCs w:val="20"/>
          <w:lang w:val="en-GB"/>
        </w:rPr>
        <w:t xml:space="preserve"> (</w:t>
      </w:r>
      <w:r w:rsidR="007A234D">
        <w:rPr>
          <w:rStyle w:val="st"/>
          <w:rFonts w:cs="Arial"/>
          <w:szCs w:val="20"/>
          <w:lang w:val="en-GB"/>
        </w:rPr>
        <w:t>public and private enterprises</w:t>
      </w:r>
      <w:r w:rsidR="00AA53C1" w:rsidRPr="00D45752">
        <w:rPr>
          <w:rStyle w:val="st"/>
          <w:rFonts w:cs="Arial"/>
          <w:szCs w:val="20"/>
          <w:lang w:val="en-GB"/>
        </w:rPr>
        <w:t xml:space="preserve">, </w:t>
      </w:r>
      <w:r w:rsidR="000410C2" w:rsidRPr="000410C2">
        <w:rPr>
          <w:rStyle w:val="st"/>
          <w:rFonts w:cs="Arial"/>
          <w:szCs w:val="20"/>
          <w:lang w:val="en-GB"/>
        </w:rPr>
        <w:t>entrepreneur</w:t>
      </w:r>
      <w:r w:rsidR="000410C2">
        <w:rPr>
          <w:rStyle w:val="st"/>
          <w:rFonts w:cs="Arial"/>
          <w:szCs w:val="20"/>
          <w:lang w:val="en-GB"/>
        </w:rPr>
        <w:t>s</w:t>
      </w:r>
      <w:r w:rsidR="003F28DA" w:rsidRPr="00D45752">
        <w:rPr>
          <w:rStyle w:val="st"/>
          <w:rFonts w:cs="Arial"/>
          <w:szCs w:val="20"/>
          <w:lang w:val="en-GB"/>
        </w:rPr>
        <w:t xml:space="preserve"> a</w:t>
      </w:r>
      <w:r w:rsidR="000410C2">
        <w:rPr>
          <w:rStyle w:val="st"/>
          <w:rFonts w:cs="Arial"/>
          <w:szCs w:val="20"/>
          <w:lang w:val="en-GB"/>
        </w:rPr>
        <w:t>nd</w:t>
      </w:r>
      <w:r w:rsidR="003F28DA" w:rsidRPr="00D45752">
        <w:rPr>
          <w:rStyle w:val="st"/>
          <w:rFonts w:cs="Arial"/>
          <w:szCs w:val="20"/>
          <w:lang w:val="en-GB"/>
        </w:rPr>
        <w:t xml:space="preserve"> </w:t>
      </w:r>
      <w:r w:rsidR="000410C2" w:rsidRPr="000410C2">
        <w:rPr>
          <w:rStyle w:val="st"/>
          <w:rFonts w:cs="Arial"/>
          <w:szCs w:val="20"/>
          <w:lang w:val="en-GB"/>
        </w:rPr>
        <w:t>employers</w:t>
      </w:r>
      <w:r w:rsidR="003F28DA" w:rsidRPr="00D45752">
        <w:rPr>
          <w:rStyle w:val="st"/>
          <w:rFonts w:cs="Arial"/>
          <w:szCs w:val="20"/>
          <w:lang w:val="en-GB"/>
        </w:rPr>
        <w:t>)</w:t>
      </w:r>
    </w:p>
    <w:p w:rsidR="003F28DA" w:rsidRPr="00D45752" w:rsidRDefault="001006CB" w:rsidP="000410C2">
      <w:pPr>
        <w:pStyle w:val="Odstavecseseznamem"/>
        <w:numPr>
          <w:ilvl w:val="0"/>
          <w:numId w:val="28"/>
        </w:numPr>
        <w:spacing w:before="120" w:after="120" w:line="288" w:lineRule="auto"/>
        <w:rPr>
          <w:rStyle w:val="st"/>
          <w:rFonts w:cs="Arial"/>
          <w:szCs w:val="20"/>
          <w:lang w:val="en-GB"/>
        </w:rPr>
      </w:pPr>
      <w:r>
        <w:rPr>
          <w:rStyle w:val="st"/>
          <w:rFonts w:cs="Arial"/>
          <w:szCs w:val="20"/>
          <w:lang w:val="en-GB"/>
        </w:rPr>
        <w:t xml:space="preserve">Government </w:t>
      </w:r>
      <w:r w:rsidR="003F28DA" w:rsidRPr="00D45752">
        <w:rPr>
          <w:rStyle w:val="st"/>
          <w:rFonts w:cs="Arial"/>
          <w:szCs w:val="20"/>
          <w:lang w:val="en-GB"/>
        </w:rPr>
        <w:t>(</w:t>
      </w:r>
      <w:r w:rsidR="006A0E87">
        <w:rPr>
          <w:rStyle w:val="st"/>
          <w:rFonts w:cs="Arial"/>
          <w:szCs w:val="20"/>
          <w:lang w:val="en-GB"/>
        </w:rPr>
        <w:t>public research institution</w:t>
      </w:r>
      <w:r w:rsidR="00061D2F">
        <w:rPr>
          <w:rStyle w:val="st"/>
          <w:rFonts w:cs="Arial"/>
          <w:szCs w:val="20"/>
          <w:lang w:val="en-GB"/>
        </w:rPr>
        <w:t>s</w:t>
      </w:r>
      <w:r w:rsidR="00D17ABC">
        <w:rPr>
          <w:rStyle w:val="st"/>
          <w:rFonts w:cs="Arial"/>
          <w:szCs w:val="20"/>
          <w:lang w:val="en-GB"/>
        </w:rPr>
        <w:t>, Academy of Sciences (headquarters)</w:t>
      </w:r>
      <w:r w:rsidR="003F28DA" w:rsidRPr="00D45752">
        <w:rPr>
          <w:rStyle w:val="st"/>
          <w:rFonts w:cs="Arial"/>
          <w:szCs w:val="20"/>
          <w:lang w:val="en-GB"/>
        </w:rPr>
        <w:t xml:space="preserve">, </w:t>
      </w:r>
      <w:r w:rsidR="000410C2" w:rsidRPr="000410C2">
        <w:rPr>
          <w:rStyle w:val="st"/>
          <w:rFonts w:cs="Arial"/>
          <w:szCs w:val="20"/>
          <w:lang w:val="en-GB"/>
        </w:rPr>
        <w:t>departmental research sites</w:t>
      </w:r>
      <w:r w:rsidR="000410C2">
        <w:rPr>
          <w:rStyle w:val="st"/>
          <w:rFonts w:cs="Arial"/>
          <w:szCs w:val="20"/>
          <w:lang w:val="en-GB"/>
        </w:rPr>
        <w:t>, libraries, archives, museums</w:t>
      </w:r>
      <w:r w:rsidR="007A6115" w:rsidRPr="00D45752">
        <w:rPr>
          <w:rStyle w:val="st"/>
          <w:rFonts w:cs="Arial"/>
          <w:szCs w:val="20"/>
          <w:lang w:val="en-GB"/>
        </w:rPr>
        <w:t xml:space="preserve"> a</w:t>
      </w:r>
      <w:r w:rsidR="00D17ABC">
        <w:rPr>
          <w:rStyle w:val="st"/>
          <w:rFonts w:cs="Arial"/>
          <w:szCs w:val="20"/>
          <w:lang w:val="en-GB"/>
        </w:rPr>
        <w:t>nd</w:t>
      </w:r>
      <w:r w:rsidR="007A6115" w:rsidRPr="00D45752">
        <w:rPr>
          <w:rStyle w:val="st"/>
          <w:rFonts w:cs="Arial"/>
          <w:szCs w:val="20"/>
          <w:lang w:val="en-GB"/>
        </w:rPr>
        <w:t xml:space="preserve"> </w:t>
      </w:r>
      <w:r w:rsidR="00D17ABC">
        <w:rPr>
          <w:rStyle w:val="st"/>
          <w:rFonts w:cs="Arial"/>
          <w:szCs w:val="20"/>
          <w:lang w:val="en-GB"/>
        </w:rPr>
        <w:t>other public recipients</w:t>
      </w:r>
      <w:r w:rsidR="003F28DA" w:rsidRPr="00D45752">
        <w:rPr>
          <w:rStyle w:val="st"/>
          <w:rFonts w:cs="Arial"/>
          <w:szCs w:val="20"/>
          <w:lang w:val="en-GB"/>
        </w:rPr>
        <w:t>)</w:t>
      </w:r>
    </w:p>
    <w:p w:rsidR="00AA53C1" w:rsidRPr="00D45752" w:rsidRDefault="008C1AB5" w:rsidP="00606393">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High-education</w:t>
      </w:r>
      <w:r w:rsidR="003F28DA" w:rsidRPr="00D45752">
        <w:rPr>
          <w:rStyle w:val="st"/>
          <w:rFonts w:cs="Arial"/>
          <w:szCs w:val="20"/>
          <w:lang w:val="en-GB"/>
        </w:rPr>
        <w:t xml:space="preserve"> (</w:t>
      </w:r>
      <w:r w:rsidR="000F74B2">
        <w:rPr>
          <w:rStyle w:val="st"/>
          <w:rFonts w:cs="Arial"/>
          <w:szCs w:val="20"/>
          <w:lang w:val="en-GB"/>
        </w:rPr>
        <w:t>public or state universities</w:t>
      </w:r>
      <w:r w:rsidR="003F28DA" w:rsidRPr="00D45752">
        <w:rPr>
          <w:rStyle w:val="st"/>
          <w:rFonts w:cs="Arial"/>
          <w:szCs w:val="20"/>
          <w:lang w:val="en-GB"/>
        </w:rPr>
        <w:t xml:space="preserve">, </w:t>
      </w:r>
      <w:r w:rsidR="000F74B2">
        <w:rPr>
          <w:rStyle w:val="st"/>
          <w:rFonts w:cs="Arial"/>
          <w:szCs w:val="20"/>
          <w:lang w:val="en-GB"/>
        </w:rPr>
        <w:t>private high schools, faculty hospitals</w:t>
      </w:r>
      <w:r w:rsidR="003F28DA" w:rsidRPr="00D45752">
        <w:rPr>
          <w:rStyle w:val="st"/>
          <w:rFonts w:cs="Arial"/>
          <w:szCs w:val="20"/>
          <w:lang w:val="en-GB"/>
        </w:rPr>
        <w:t>)</w:t>
      </w:r>
    </w:p>
    <w:p w:rsidR="00AA53C1" w:rsidRPr="00D45752" w:rsidRDefault="00372057" w:rsidP="00606393">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 xml:space="preserve">Private non-profit </w:t>
      </w:r>
      <w:r w:rsidR="003F28DA" w:rsidRPr="00D45752">
        <w:rPr>
          <w:rStyle w:val="st"/>
          <w:rFonts w:cs="Arial"/>
          <w:szCs w:val="20"/>
          <w:lang w:val="en-GB"/>
        </w:rPr>
        <w:t>(</w:t>
      </w:r>
      <w:r>
        <w:rPr>
          <w:rStyle w:val="st"/>
          <w:rFonts w:cs="Arial"/>
          <w:szCs w:val="20"/>
          <w:lang w:val="en-GB"/>
        </w:rPr>
        <w:t>non-profit institutions</w:t>
      </w:r>
      <w:r w:rsidR="003F28DA" w:rsidRPr="00D45752">
        <w:rPr>
          <w:rStyle w:val="st"/>
          <w:rFonts w:cs="Arial"/>
          <w:szCs w:val="20"/>
          <w:lang w:val="en-GB"/>
        </w:rPr>
        <w:t>)</w:t>
      </w:r>
    </w:p>
    <w:p w:rsidR="0057313E" w:rsidRPr="0070322C" w:rsidRDefault="006A0E87" w:rsidP="00B66D0F">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Abroad</w:t>
      </w:r>
      <w:r w:rsidR="003F28DA" w:rsidRPr="00D45752">
        <w:rPr>
          <w:rStyle w:val="st"/>
          <w:rFonts w:cs="Arial"/>
          <w:szCs w:val="20"/>
          <w:lang w:val="en-GB"/>
        </w:rPr>
        <w:t xml:space="preserve"> (</w:t>
      </w:r>
      <w:r w:rsidR="002B5965">
        <w:rPr>
          <w:rStyle w:val="st"/>
          <w:rFonts w:cs="Arial"/>
          <w:szCs w:val="20"/>
          <w:lang w:val="en-GB"/>
        </w:rPr>
        <w:t>units performing/coordinating R</w:t>
      </w:r>
      <w:r w:rsidR="00061D2F">
        <w:rPr>
          <w:rStyle w:val="st"/>
          <w:rFonts w:cs="Arial"/>
          <w:szCs w:val="20"/>
          <w:lang w:val="en-GB"/>
        </w:rPr>
        <w:t>&amp;</w:t>
      </w:r>
      <w:r w:rsidR="002B5965">
        <w:rPr>
          <w:rStyle w:val="st"/>
          <w:rFonts w:cs="Arial"/>
          <w:szCs w:val="20"/>
          <w:lang w:val="en-GB"/>
        </w:rPr>
        <w:t xml:space="preserve">D </w:t>
      </w:r>
      <w:r w:rsidR="00211A44">
        <w:rPr>
          <w:rStyle w:val="st"/>
          <w:rFonts w:cs="Arial"/>
          <w:szCs w:val="20"/>
          <w:lang w:val="en-GB"/>
        </w:rPr>
        <w:t>outside of the Czech republic</w:t>
      </w:r>
      <w:r w:rsidR="003F28DA" w:rsidRPr="00D45752">
        <w:rPr>
          <w:rStyle w:val="st"/>
          <w:rFonts w:cs="Arial"/>
          <w:szCs w:val="20"/>
          <w:lang w:val="en-GB"/>
        </w:rPr>
        <w:t>)</w:t>
      </w:r>
    </w:p>
    <w:p w:rsidR="007E1850" w:rsidRPr="00DA6E90" w:rsidRDefault="00DA6E90" w:rsidP="00DA6E90">
      <w:pPr>
        <w:pStyle w:val="Nadpis2"/>
      </w:pPr>
      <w:r w:rsidRPr="00DA6E90">
        <w:lastRenderedPageBreak/>
        <w:t xml:space="preserve">2.3 </w:t>
      </w:r>
      <w:r w:rsidR="00D27E21" w:rsidRPr="00DA6E90">
        <w:t>Government budget allocations for R</w:t>
      </w:r>
      <w:r w:rsidR="00B90CB7" w:rsidRPr="00DA6E90">
        <w:t>&amp;</w:t>
      </w:r>
      <w:r w:rsidR="00D27E21" w:rsidRPr="00DA6E90">
        <w:t>D</w:t>
      </w:r>
    </w:p>
    <w:p w:rsidR="00EF294B" w:rsidRDefault="003D13F7" w:rsidP="00D27E21">
      <w:pPr>
        <w:spacing w:before="120" w:after="120"/>
        <w:jc w:val="both"/>
        <w:rPr>
          <w:rFonts w:cs="Arial"/>
          <w:szCs w:val="20"/>
          <w:lang w:val="en-GB"/>
        </w:rPr>
      </w:pPr>
      <w:r>
        <w:rPr>
          <w:rFonts w:cs="Arial"/>
          <w:szCs w:val="20"/>
          <w:lang w:val="en-GB"/>
        </w:rPr>
        <w:t>The concept of ensuring</w:t>
      </w:r>
      <w:r w:rsidR="00D27E21" w:rsidRPr="00D27E21">
        <w:rPr>
          <w:rFonts w:cs="Arial"/>
          <w:szCs w:val="20"/>
          <w:lang w:val="en-GB"/>
        </w:rPr>
        <w:t xml:space="preserve"> </w:t>
      </w:r>
      <w:r w:rsidRPr="00D27E21">
        <w:rPr>
          <w:rFonts w:cs="Arial"/>
          <w:szCs w:val="20"/>
          <w:lang w:val="en-GB"/>
        </w:rPr>
        <w:t xml:space="preserve">GBARD </w:t>
      </w:r>
      <w:r w:rsidR="00D27E21" w:rsidRPr="00D27E21">
        <w:rPr>
          <w:rFonts w:cs="Arial"/>
          <w:szCs w:val="20"/>
          <w:lang w:val="en-GB"/>
        </w:rPr>
        <w:t xml:space="preserve">statistics reflects the conditions for the provision of public </w:t>
      </w:r>
      <w:r w:rsidR="00D03B23">
        <w:rPr>
          <w:rFonts w:cs="Arial"/>
          <w:szCs w:val="20"/>
          <w:lang w:val="en-GB"/>
        </w:rPr>
        <w:t>R&amp;D</w:t>
      </w:r>
      <w:r w:rsidR="00D27E21" w:rsidRPr="00D27E21">
        <w:rPr>
          <w:rFonts w:cs="Arial"/>
          <w:szCs w:val="20"/>
          <w:lang w:val="en-GB"/>
        </w:rPr>
        <w:t xml:space="preserve"> support </w:t>
      </w:r>
      <w:r w:rsidR="001D7786">
        <w:rPr>
          <w:rFonts w:cs="Arial"/>
          <w:szCs w:val="20"/>
          <w:lang w:val="en-GB"/>
        </w:rPr>
        <w:t>as stated in</w:t>
      </w:r>
      <w:r w:rsidR="00D27E21" w:rsidRPr="00D27E21">
        <w:rPr>
          <w:rFonts w:cs="Arial"/>
          <w:szCs w:val="20"/>
          <w:lang w:val="en-GB"/>
        </w:rPr>
        <w:t xml:space="preserve"> the amended law no. 130/2002 Coll. on support for research, development and innovation, and the applicable regulations of the government, especially no. 397/2009 Coll. of </w:t>
      </w:r>
      <w:r>
        <w:rPr>
          <w:rFonts w:cs="Arial"/>
          <w:szCs w:val="20"/>
          <w:lang w:val="en-GB"/>
        </w:rPr>
        <w:t>Information system of Research, Development and Innovation</w:t>
      </w:r>
      <w:r w:rsidR="00D27E21" w:rsidRPr="00D27E21">
        <w:rPr>
          <w:rFonts w:cs="Arial"/>
          <w:szCs w:val="20"/>
          <w:lang w:val="en-GB"/>
        </w:rPr>
        <w:t>.</w:t>
      </w:r>
    </w:p>
    <w:p w:rsidR="000F20BC" w:rsidRDefault="0089049F" w:rsidP="00D27E21">
      <w:pPr>
        <w:spacing w:before="120" w:after="120"/>
        <w:jc w:val="both"/>
        <w:rPr>
          <w:rFonts w:cs="Arial"/>
          <w:szCs w:val="20"/>
          <w:lang w:val="en-GB"/>
        </w:rPr>
      </w:pPr>
      <w:r>
        <w:rPr>
          <w:rFonts w:cs="Arial"/>
          <w:szCs w:val="20"/>
          <w:lang w:val="en-GB"/>
        </w:rPr>
        <w:t xml:space="preserve">In the Czech Republic, </w:t>
      </w:r>
      <w:r w:rsidR="00D27E21" w:rsidRPr="00D27E21">
        <w:rPr>
          <w:rFonts w:cs="Arial"/>
          <w:szCs w:val="20"/>
          <w:lang w:val="en-GB"/>
        </w:rPr>
        <w:t>GBARD</w:t>
      </w:r>
      <w:r w:rsidR="00EF294B">
        <w:rPr>
          <w:rFonts w:cs="Arial"/>
          <w:szCs w:val="20"/>
          <w:lang w:val="en-GB"/>
        </w:rPr>
        <w:t xml:space="preserve"> statistics is realized</w:t>
      </w:r>
      <w:r>
        <w:rPr>
          <w:rFonts w:cs="Arial"/>
          <w:szCs w:val="20"/>
          <w:lang w:val="en-GB"/>
        </w:rPr>
        <w:t xml:space="preserve"> by Czech Statistical office</w:t>
      </w:r>
      <w:r w:rsidR="00D27E21" w:rsidRPr="00D27E21">
        <w:rPr>
          <w:rFonts w:cs="Arial"/>
          <w:szCs w:val="20"/>
          <w:lang w:val="en-GB"/>
        </w:rPr>
        <w:t xml:space="preserve"> in cooperation with the Council for Research, Development and Innovation and the Ministry of Education, Youth and Sports through the Information System of Research, Development and Innovation (</w:t>
      </w:r>
      <w:r w:rsidR="00EF294B">
        <w:rPr>
          <w:rFonts w:cs="Arial"/>
          <w:szCs w:val="20"/>
          <w:lang w:val="en-GB"/>
        </w:rPr>
        <w:t xml:space="preserve">IS </w:t>
      </w:r>
      <w:r w:rsidR="005E1BBA">
        <w:rPr>
          <w:rFonts w:cs="Arial"/>
          <w:szCs w:val="20"/>
          <w:lang w:val="en-GB"/>
        </w:rPr>
        <w:t>RDI</w:t>
      </w:r>
      <w:r w:rsidR="00D27E21" w:rsidRPr="00D27E21">
        <w:rPr>
          <w:rFonts w:cs="Arial"/>
          <w:szCs w:val="20"/>
          <w:lang w:val="en-GB"/>
        </w:rPr>
        <w:t xml:space="preserve">) and its databases. For </w:t>
      </w:r>
      <w:r w:rsidR="005E1BBA">
        <w:rPr>
          <w:rFonts w:cs="Arial"/>
          <w:szCs w:val="20"/>
          <w:lang w:val="en-GB"/>
        </w:rPr>
        <w:t xml:space="preserve">ensuring GBARD statistics are used following </w:t>
      </w:r>
      <w:r w:rsidR="00D27E21" w:rsidRPr="00D27E21">
        <w:rPr>
          <w:rFonts w:cs="Arial"/>
          <w:szCs w:val="20"/>
          <w:lang w:val="en-GB"/>
        </w:rPr>
        <w:t>databases</w:t>
      </w:r>
      <w:r w:rsidR="005E1BBA">
        <w:rPr>
          <w:rFonts w:cs="Arial"/>
          <w:szCs w:val="20"/>
          <w:lang w:val="en-GB"/>
        </w:rPr>
        <w:t xml:space="preserve"> of IS RDI:</w:t>
      </w:r>
      <w:r w:rsidR="00D27E21" w:rsidRPr="00D27E21">
        <w:rPr>
          <w:rFonts w:cs="Arial"/>
          <w:szCs w:val="20"/>
          <w:lang w:val="en-GB"/>
        </w:rPr>
        <w:t xml:space="preserve"> </w:t>
      </w:r>
    </w:p>
    <w:p w:rsidR="00CC103B" w:rsidRPr="00E50464" w:rsidRDefault="00CC103B" w:rsidP="00E50464">
      <w:pPr>
        <w:pStyle w:val="Odstavecseseznamem"/>
        <w:numPr>
          <w:ilvl w:val="0"/>
          <w:numId w:val="34"/>
        </w:numPr>
        <w:spacing w:before="120" w:after="120" w:line="288" w:lineRule="auto"/>
        <w:ind w:left="714" w:hanging="357"/>
        <w:rPr>
          <w:b/>
          <w:bCs/>
          <w:lang w:val="en-GB"/>
        </w:rPr>
      </w:pPr>
      <w:r w:rsidRPr="00E50464">
        <w:rPr>
          <w:lang w:val="en-GB"/>
        </w:rPr>
        <w:t>CEP (Central register of R&amp;D p</w:t>
      </w:r>
      <w:r w:rsidR="00990D95" w:rsidRPr="00E50464">
        <w:rPr>
          <w:lang w:val="en-GB"/>
        </w:rPr>
        <w:t>rojects</w:t>
      </w:r>
      <w:r w:rsidRPr="00E50464">
        <w:rPr>
          <w:lang w:val="en-GB"/>
        </w:rPr>
        <w:t>)</w:t>
      </w:r>
    </w:p>
    <w:p w:rsidR="00CC103B" w:rsidRPr="00E50464" w:rsidRDefault="00CC103B" w:rsidP="00E50464">
      <w:pPr>
        <w:pStyle w:val="Odstavecseseznamem"/>
        <w:numPr>
          <w:ilvl w:val="0"/>
          <w:numId w:val="34"/>
        </w:numPr>
        <w:spacing w:before="120" w:after="120" w:line="288" w:lineRule="auto"/>
        <w:ind w:left="714" w:hanging="357"/>
        <w:rPr>
          <w:b/>
          <w:bCs/>
          <w:lang w:val="en-GB"/>
        </w:rPr>
      </w:pPr>
      <w:r w:rsidRPr="00E50464">
        <w:rPr>
          <w:lang w:val="en-GB"/>
        </w:rPr>
        <w:t>CEZ (Central register of research int</w:t>
      </w:r>
      <w:r w:rsidR="00990D95" w:rsidRPr="00E50464">
        <w:rPr>
          <w:lang w:val="en-GB"/>
        </w:rPr>
        <w:t>entions</w:t>
      </w:r>
      <w:r w:rsidRPr="00E50464">
        <w:rPr>
          <w:lang w:val="en-GB"/>
        </w:rPr>
        <w:t>)</w:t>
      </w:r>
    </w:p>
    <w:p w:rsidR="00D27E21" w:rsidRPr="00E50464" w:rsidRDefault="00725AF2" w:rsidP="00E50464">
      <w:pPr>
        <w:pStyle w:val="Odstavecseseznamem"/>
        <w:numPr>
          <w:ilvl w:val="0"/>
          <w:numId w:val="34"/>
        </w:numPr>
        <w:spacing w:before="120" w:after="120" w:line="288" w:lineRule="auto"/>
        <w:ind w:left="714" w:hanging="357"/>
        <w:rPr>
          <w:b/>
          <w:bCs/>
          <w:lang w:val="en-GB"/>
        </w:rPr>
      </w:pPr>
      <w:r w:rsidRPr="00E50464">
        <w:rPr>
          <w:lang w:val="en-GB"/>
        </w:rPr>
        <w:t>CEA (</w:t>
      </w:r>
      <w:r w:rsidR="00CC103B" w:rsidRPr="00E50464">
        <w:rPr>
          <w:lang w:val="en-GB"/>
        </w:rPr>
        <w:t>Central register of activities</w:t>
      </w:r>
      <w:r w:rsidRPr="00E50464">
        <w:rPr>
          <w:lang w:val="en-GB"/>
        </w:rPr>
        <w:t xml:space="preserve">). </w:t>
      </w:r>
    </w:p>
    <w:p w:rsidR="00D27E21" w:rsidRPr="00D27E21" w:rsidRDefault="00D27E21" w:rsidP="00E50464">
      <w:pPr>
        <w:spacing w:before="120" w:after="120"/>
        <w:jc w:val="both"/>
        <w:rPr>
          <w:rFonts w:cs="Arial"/>
          <w:szCs w:val="20"/>
          <w:lang w:val="en-GB"/>
        </w:rPr>
      </w:pPr>
      <w:r w:rsidRPr="00D27E21">
        <w:rPr>
          <w:rFonts w:cs="Arial"/>
          <w:szCs w:val="20"/>
          <w:lang w:val="en-GB"/>
        </w:rPr>
        <w:t>Supplement</w:t>
      </w:r>
      <w:r w:rsidR="00A477BA">
        <w:rPr>
          <w:rFonts w:cs="Arial"/>
          <w:szCs w:val="20"/>
          <w:lang w:val="en-GB"/>
        </w:rPr>
        <w:t>ary data is</w:t>
      </w:r>
      <w:r w:rsidR="001805EE">
        <w:rPr>
          <w:rFonts w:cs="Arial"/>
          <w:szCs w:val="20"/>
          <w:lang w:val="en-GB"/>
        </w:rPr>
        <w:t xml:space="preserve"> obtained from the D</w:t>
      </w:r>
      <w:r w:rsidRPr="00D27E21">
        <w:rPr>
          <w:rFonts w:cs="Arial"/>
          <w:szCs w:val="20"/>
          <w:lang w:val="en-GB"/>
        </w:rPr>
        <w:t xml:space="preserve">epartment </w:t>
      </w:r>
      <w:r w:rsidR="001805EE">
        <w:rPr>
          <w:rFonts w:cs="Arial"/>
          <w:szCs w:val="20"/>
          <w:lang w:val="en-GB"/>
        </w:rPr>
        <w:t xml:space="preserve">for R&amp;D budget preparation </w:t>
      </w:r>
      <w:r w:rsidR="00EC30CC">
        <w:rPr>
          <w:rFonts w:cs="Arial"/>
          <w:szCs w:val="20"/>
          <w:lang w:val="en-GB"/>
        </w:rPr>
        <w:t>at</w:t>
      </w:r>
      <w:r w:rsidR="001805EE">
        <w:rPr>
          <w:rFonts w:cs="Arial"/>
          <w:szCs w:val="20"/>
          <w:lang w:val="en-GB"/>
        </w:rPr>
        <w:t xml:space="preserve"> </w:t>
      </w:r>
      <w:r w:rsidR="00B44EA3">
        <w:rPr>
          <w:rFonts w:cs="Arial"/>
          <w:szCs w:val="20"/>
          <w:lang w:val="en-GB"/>
        </w:rPr>
        <w:t>t</w:t>
      </w:r>
      <w:r w:rsidR="001805EE" w:rsidRPr="001805EE">
        <w:rPr>
          <w:rFonts w:cs="Arial"/>
          <w:szCs w:val="20"/>
          <w:lang w:val="en-GB"/>
        </w:rPr>
        <w:t>he Office of the Government of the Czech Republic</w:t>
      </w:r>
      <w:r w:rsidRPr="00D27E21">
        <w:rPr>
          <w:rFonts w:cs="Arial"/>
          <w:szCs w:val="20"/>
          <w:lang w:val="en-GB"/>
        </w:rPr>
        <w:t xml:space="preserve">. Databases CEP, CEZ and CEA do not include all government </w:t>
      </w:r>
      <w:r w:rsidR="002A0AAC">
        <w:rPr>
          <w:rFonts w:cs="Arial"/>
          <w:szCs w:val="20"/>
          <w:lang w:val="en-GB"/>
        </w:rPr>
        <w:t xml:space="preserve">budget </w:t>
      </w:r>
      <w:r w:rsidRPr="00D27E21">
        <w:rPr>
          <w:rFonts w:cs="Arial"/>
          <w:szCs w:val="20"/>
          <w:lang w:val="en-GB"/>
        </w:rPr>
        <w:t xml:space="preserve">appropriations for </w:t>
      </w:r>
      <w:r w:rsidR="00D03B23">
        <w:rPr>
          <w:rFonts w:cs="Arial"/>
          <w:szCs w:val="20"/>
          <w:lang w:val="en-GB"/>
        </w:rPr>
        <w:t>R&amp;D</w:t>
      </w:r>
      <w:r w:rsidRPr="00D27E21">
        <w:rPr>
          <w:rFonts w:cs="Arial"/>
          <w:szCs w:val="20"/>
          <w:lang w:val="en-GB"/>
        </w:rPr>
        <w:t xml:space="preserve"> </w:t>
      </w:r>
      <w:r w:rsidR="002A0AAC">
        <w:rPr>
          <w:rFonts w:cs="Arial"/>
          <w:szCs w:val="20"/>
          <w:lang w:val="en-GB"/>
        </w:rPr>
        <w:t>by</w:t>
      </w:r>
      <w:r w:rsidRPr="00D27E21">
        <w:rPr>
          <w:rFonts w:cs="Arial"/>
          <w:szCs w:val="20"/>
          <w:lang w:val="en-GB"/>
        </w:rPr>
        <w:t xml:space="preserve"> th</w:t>
      </w:r>
      <w:r w:rsidR="002A0AAC">
        <w:rPr>
          <w:rFonts w:cs="Arial"/>
          <w:szCs w:val="20"/>
          <w:lang w:val="en-GB"/>
        </w:rPr>
        <w:t xml:space="preserve">e necessary breakdown, and therefore </w:t>
      </w:r>
      <w:r w:rsidRPr="00D27E21">
        <w:rPr>
          <w:rFonts w:cs="Arial"/>
          <w:szCs w:val="20"/>
          <w:lang w:val="en-GB"/>
        </w:rPr>
        <w:t xml:space="preserve">some </w:t>
      </w:r>
      <w:r w:rsidR="002A0AAC">
        <w:rPr>
          <w:rFonts w:cs="Arial"/>
          <w:szCs w:val="20"/>
          <w:lang w:val="en-GB"/>
        </w:rPr>
        <w:t xml:space="preserve">more </w:t>
      </w:r>
      <w:r w:rsidRPr="00D27E21">
        <w:rPr>
          <w:rFonts w:cs="Arial"/>
          <w:szCs w:val="20"/>
          <w:lang w:val="en-GB"/>
        </w:rPr>
        <w:t>detailed data</w:t>
      </w:r>
      <w:r w:rsidR="002A0AAC">
        <w:rPr>
          <w:rFonts w:cs="Arial"/>
          <w:szCs w:val="20"/>
          <w:lang w:val="en-GB"/>
        </w:rPr>
        <w:t xml:space="preserve"> must be</w:t>
      </w:r>
      <w:r w:rsidRPr="00D27E21">
        <w:rPr>
          <w:rFonts w:cs="Arial"/>
          <w:szCs w:val="20"/>
          <w:lang w:val="en-GB"/>
        </w:rPr>
        <w:t xml:space="preserve"> obtained in cooperation with the Ministry of Education, Youth and Sports. Data on </w:t>
      </w:r>
      <w:r w:rsidR="00A477BA">
        <w:rPr>
          <w:rFonts w:cs="Arial"/>
          <w:szCs w:val="20"/>
          <w:lang w:val="en-GB"/>
        </w:rPr>
        <w:t xml:space="preserve">the </w:t>
      </w:r>
      <w:r w:rsidRPr="00D27E21">
        <w:rPr>
          <w:rFonts w:cs="Arial"/>
          <w:szCs w:val="20"/>
          <w:lang w:val="en-GB"/>
        </w:rPr>
        <w:t>socioeconomic objective SEO 10, i</w:t>
      </w:r>
      <w:r w:rsidR="00A477BA">
        <w:rPr>
          <w:rFonts w:cs="Arial"/>
          <w:szCs w:val="20"/>
          <w:lang w:val="en-GB"/>
        </w:rPr>
        <w:t xml:space="preserve">.e. </w:t>
      </w:r>
      <w:r w:rsidRPr="00D27E21">
        <w:rPr>
          <w:rFonts w:cs="Arial"/>
          <w:szCs w:val="20"/>
          <w:lang w:val="en-GB"/>
        </w:rPr>
        <w:t xml:space="preserve">specific university research and support long-term </w:t>
      </w:r>
      <w:r w:rsidR="002A0AAC">
        <w:rPr>
          <w:rFonts w:cs="Arial"/>
          <w:szCs w:val="20"/>
          <w:lang w:val="en-GB"/>
        </w:rPr>
        <w:t>conceptual research university development</w:t>
      </w:r>
      <w:r w:rsidRPr="00D27E21">
        <w:rPr>
          <w:rFonts w:cs="Arial"/>
          <w:szCs w:val="20"/>
          <w:lang w:val="en-GB"/>
        </w:rPr>
        <w:t xml:space="preserve"> by fields of science</w:t>
      </w:r>
      <w:r w:rsidR="00A477BA">
        <w:rPr>
          <w:rFonts w:cs="Arial"/>
          <w:szCs w:val="20"/>
          <w:lang w:val="en-GB"/>
        </w:rPr>
        <w:t xml:space="preserve"> (FOS),</w:t>
      </w:r>
      <w:r w:rsidR="002A0AAC">
        <w:rPr>
          <w:rFonts w:cs="Arial"/>
          <w:szCs w:val="20"/>
          <w:lang w:val="en-GB"/>
        </w:rPr>
        <w:t xml:space="preserve"> are collected</w:t>
      </w:r>
      <w:r w:rsidRPr="00D27E21">
        <w:rPr>
          <w:rFonts w:cs="Arial"/>
          <w:szCs w:val="20"/>
          <w:lang w:val="en-GB"/>
        </w:rPr>
        <w:t xml:space="preserve"> directly from univers</w:t>
      </w:r>
      <w:r w:rsidR="002A0AAC">
        <w:rPr>
          <w:rFonts w:cs="Arial"/>
          <w:szCs w:val="20"/>
          <w:lang w:val="en-GB"/>
        </w:rPr>
        <w:t>ities.</w:t>
      </w:r>
    </w:p>
    <w:p w:rsidR="00674FA8" w:rsidRPr="00674FA8" w:rsidRDefault="005D1E84" w:rsidP="00674FA8">
      <w:pPr>
        <w:spacing w:before="120" w:after="120"/>
        <w:jc w:val="both"/>
        <w:rPr>
          <w:rFonts w:cs="Arial"/>
          <w:szCs w:val="20"/>
          <w:lang w:val="en-GB"/>
        </w:rPr>
      </w:pPr>
      <w:r>
        <w:rPr>
          <w:rFonts w:cs="Arial"/>
          <w:szCs w:val="20"/>
          <w:lang w:val="en-GB"/>
        </w:rPr>
        <w:t>The p</w:t>
      </w:r>
      <w:r w:rsidR="00D27E21" w:rsidRPr="00D27E21">
        <w:rPr>
          <w:rFonts w:cs="Arial"/>
          <w:szCs w:val="20"/>
          <w:lang w:val="en-GB"/>
        </w:rPr>
        <w:t>rocessing and distribution of codes of soc</w:t>
      </w:r>
      <w:r w:rsidR="00F71761">
        <w:rPr>
          <w:rFonts w:cs="Arial"/>
          <w:szCs w:val="20"/>
          <w:lang w:val="en-GB"/>
        </w:rPr>
        <w:t>io-economic objectives (</w:t>
      </w:r>
      <w:r w:rsidR="00D27E21" w:rsidRPr="00D27E21">
        <w:rPr>
          <w:rFonts w:cs="Arial"/>
          <w:szCs w:val="20"/>
          <w:lang w:val="en-GB"/>
        </w:rPr>
        <w:t>NABS</w:t>
      </w:r>
      <w:r w:rsidR="00F71761">
        <w:rPr>
          <w:rFonts w:cs="Arial"/>
          <w:szCs w:val="20"/>
          <w:lang w:val="en-GB"/>
        </w:rPr>
        <w:t xml:space="preserve"> SEO)</w:t>
      </w:r>
      <w:r>
        <w:rPr>
          <w:rFonts w:cs="Arial"/>
          <w:szCs w:val="20"/>
          <w:lang w:val="en-GB"/>
        </w:rPr>
        <w:t xml:space="preserve"> is carried</w:t>
      </w:r>
      <w:r w:rsidR="00D27E21" w:rsidRPr="00D27E21">
        <w:rPr>
          <w:rFonts w:cs="Arial"/>
          <w:szCs w:val="20"/>
          <w:lang w:val="en-GB"/>
        </w:rPr>
        <w:t xml:space="preserve"> out directly</w:t>
      </w:r>
      <w:r>
        <w:rPr>
          <w:rFonts w:cs="Arial"/>
          <w:szCs w:val="20"/>
          <w:lang w:val="en-GB"/>
        </w:rPr>
        <w:t xml:space="preserve"> </w:t>
      </w:r>
      <w:r w:rsidR="00F71761">
        <w:rPr>
          <w:rFonts w:cs="Arial"/>
          <w:szCs w:val="20"/>
          <w:lang w:val="en-GB"/>
        </w:rPr>
        <w:t xml:space="preserve">by </w:t>
      </w:r>
      <w:r w:rsidR="006F4557" w:rsidRPr="00D8404B">
        <w:rPr>
          <w:rFonts w:cs="Arial"/>
          <w:szCs w:val="20"/>
          <w:lang w:val="en-GB"/>
        </w:rPr>
        <w:t>the Czech Statistical Office</w:t>
      </w:r>
      <w:r w:rsidR="00D27E21" w:rsidRPr="00D27E21">
        <w:rPr>
          <w:rFonts w:cs="Arial"/>
          <w:szCs w:val="20"/>
          <w:lang w:val="en-GB"/>
        </w:rPr>
        <w:t xml:space="preserve">. The data retrieved from databases CEP, CEZ, CEA and additional data from the Ministry of Education, Youth and Sports </w:t>
      </w:r>
      <w:r w:rsidR="002255B0">
        <w:rPr>
          <w:rFonts w:cs="Arial"/>
          <w:szCs w:val="20"/>
          <w:lang w:val="en-GB"/>
        </w:rPr>
        <w:t>must be processed</w:t>
      </w:r>
      <w:r w:rsidR="00D27E21" w:rsidRPr="00D27E21">
        <w:rPr>
          <w:rFonts w:cs="Arial"/>
          <w:szCs w:val="20"/>
          <w:lang w:val="en-GB"/>
        </w:rPr>
        <w:t xml:space="preserve"> according to the methodology of the Frascati Manual</w:t>
      </w:r>
      <w:r w:rsidR="002255B0">
        <w:rPr>
          <w:rFonts w:cs="Arial"/>
          <w:szCs w:val="20"/>
          <w:lang w:val="en-GB"/>
        </w:rPr>
        <w:t xml:space="preserve">, i.e. </w:t>
      </w:r>
      <w:r w:rsidR="00D27E21" w:rsidRPr="00D27E21">
        <w:rPr>
          <w:rFonts w:cs="Arial"/>
          <w:szCs w:val="20"/>
          <w:lang w:val="en-GB"/>
        </w:rPr>
        <w:t xml:space="preserve">amounts not considered </w:t>
      </w:r>
      <w:r w:rsidR="00F71761">
        <w:rPr>
          <w:rFonts w:cs="Arial"/>
          <w:szCs w:val="20"/>
          <w:lang w:val="en-GB"/>
        </w:rPr>
        <w:t xml:space="preserve">as a </w:t>
      </w:r>
      <w:r w:rsidR="00D27E21" w:rsidRPr="00D27E21">
        <w:rPr>
          <w:rFonts w:cs="Arial"/>
          <w:szCs w:val="20"/>
          <w:lang w:val="en-GB"/>
        </w:rPr>
        <w:t>part GBARD</w:t>
      </w:r>
      <w:r w:rsidR="002255B0">
        <w:rPr>
          <w:rFonts w:cs="Arial"/>
          <w:szCs w:val="20"/>
          <w:lang w:val="en-GB"/>
        </w:rPr>
        <w:t xml:space="preserve"> must be excluded. It concerns </w:t>
      </w:r>
      <w:r w:rsidR="00D27E21" w:rsidRPr="00D27E21">
        <w:rPr>
          <w:rFonts w:cs="Arial"/>
          <w:szCs w:val="20"/>
          <w:lang w:val="en-GB"/>
        </w:rPr>
        <w:t xml:space="preserve">the support of </w:t>
      </w:r>
      <w:r w:rsidR="00D03B23">
        <w:rPr>
          <w:rFonts w:cs="Arial"/>
          <w:szCs w:val="20"/>
          <w:lang w:val="en-GB"/>
        </w:rPr>
        <w:t>R&amp;D</w:t>
      </w:r>
      <w:r w:rsidR="00D27E21" w:rsidRPr="00D27E21">
        <w:rPr>
          <w:rFonts w:cs="Arial"/>
          <w:szCs w:val="20"/>
          <w:lang w:val="en-GB"/>
        </w:rPr>
        <w:t>, which is financed in the form of repayable loans (only projects realized before validation Act no. 130/2002 Coll.,</w:t>
      </w:r>
      <w:r w:rsidR="002255B0">
        <w:rPr>
          <w:rFonts w:cs="Arial"/>
          <w:szCs w:val="20"/>
          <w:lang w:val="en-GB"/>
        </w:rPr>
        <w:t xml:space="preserve">), </w:t>
      </w:r>
      <w:r w:rsidR="00D27E21" w:rsidRPr="00D27E21">
        <w:rPr>
          <w:rFonts w:cs="Arial"/>
          <w:szCs w:val="20"/>
          <w:lang w:val="en-GB"/>
        </w:rPr>
        <w:t>pre-financing of pr</w:t>
      </w:r>
      <w:r w:rsidR="00F71761">
        <w:rPr>
          <w:rFonts w:cs="Arial"/>
          <w:szCs w:val="20"/>
          <w:lang w:val="en-GB"/>
        </w:rPr>
        <w:t>ograms funded</w:t>
      </w:r>
      <w:r w:rsidR="002255B0">
        <w:rPr>
          <w:rFonts w:cs="Arial"/>
          <w:szCs w:val="20"/>
          <w:lang w:val="en-GB"/>
        </w:rPr>
        <w:t xml:space="preserve"> from EU structural funds</w:t>
      </w:r>
      <w:r w:rsidR="00D27E21" w:rsidRPr="00D27E21">
        <w:rPr>
          <w:rFonts w:cs="Arial"/>
          <w:szCs w:val="20"/>
          <w:lang w:val="en-GB"/>
        </w:rPr>
        <w:t xml:space="preserve"> and some administrative costs and </w:t>
      </w:r>
      <w:r w:rsidR="002255B0">
        <w:rPr>
          <w:rFonts w:cs="Arial"/>
          <w:szCs w:val="20"/>
          <w:lang w:val="en-GB"/>
        </w:rPr>
        <w:t xml:space="preserve">also </w:t>
      </w:r>
      <w:r w:rsidR="00D27E21" w:rsidRPr="00D27E21">
        <w:rPr>
          <w:rFonts w:cs="Arial"/>
          <w:szCs w:val="20"/>
          <w:lang w:val="en-GB"/>
        </w:rPr>
        <w:t>promoti</w:t>
      </w:r>
      <w:r w:rsidR="002255B0">
        <w:rPr>
          <w:rFonts w:cs="Arial"/>
          <w:szCs w:val="20"/>
          <w:lang w:val="en-GB"/>
        </w:rPr>
        <w:t>ng innovation. Adjusted data is</w:t>
      </w:r>
      <w:r w:rsidR="00D27E21" w:rsidRPr="00D27E21">
        <w:rPr>
          <w:rFonts w:cs="Arial"/>
          <w:szCs w:val="20"/>
          <w:lang w:val="en-GB"/>
        </w:rPr>
        <w:t xml:space="preserve"> classified by NABS 1992 at the 3-digi</w:t>
      </w:r>
      <w:r w:rsidR="002255B0">
        <w:rPr>
          <w:rFonts w:cs="Arial"/>
          <w:szCs w:val="20"/>
          <w:lang w:val="en-GB"/>
        </w:rPr>
        <w:t>t division SEO and also by NABS</w:t>
      </w:r>
      <w:r w:rsidR="00D27E21" w:rsidRPr="00D27E21">
        <w:rPr>
          <w:rFonts w:cs="Arial"/>
          <w:szCs w:val="20"/>
          <w:lang w:val="en-GB"/>
        </w:rPr>
        <w:t xml:space="preserve"> 2007.</w:t>
      </w:r>
    </w:p>
    <w:p w:rsidR="00725AF2" w:rsidRPr="00D45752" w:rsidRDefault="00674FA8" w:rsidP="00674FA8">
      <w:pPr>
        <w:spacing w:before="120" w:after="120"/>
        <w:jc w:val="both"/>
        <w:rPr>
          <w:rFonts w:cs="Arial"/>
          <w:szCs w:val="20"/>
          <w:lang w:val="en-GB"/>
        </w:rPr>
      </w:pPr>
      <w:r w:rsidRPr="00674FA8">
        <w:rPr>
          <w:rFonts w:cs="Arial"/>
          <w:szCs w:val="20"/>
          <w:lang w:val="en-GB"/>
        </w:rPr>
        <w:t xml:space="preserve">GBARD data </w:t>
      </w:r>
      <w:r w:rsidR="00EF6B7C">
        <w:rPr>
          <w:rFonts w:cs="Arial"/>
          <w:szCs w:val="20"/>
          <w:lang w:val="en-GB"/>
        </w:rPr>
        <w:t>is linked with the Business Register (</w:t>
      </w:r>
      <w:r w:rsidRPr="00674FA8">
        <w:rPr>
          <w:rFonts w:cs="Arial"/>
          <w:szCs w:val="20"/>
          <w:lang w:val="en-GB"/>
        </w:rPr>
        <w:t>was implemented from the reference year 2010</w:t>
      </w:r>
      <w:r w:rsidR="00EF6B7C">
        <w:rPr>
          <w:rFonts w:cs="Arial"/>
          <w:szCs w:val="20"/>
          <w:lang w:val="en-GB"/>
        </w:rPr>
        <w:t xml:space="preserve">). The linkage enables to </w:t>
      </w:r>
      <w:r w:rsidR="00A51B59">
        <w:rPr>
          <w:rFonts w:cs="Arial"/>
          <w:szCs w:val="20"/>
          <w:lang w:val="en-GB"/>
        </w:rPr>
        <w:t xml:space="preserve">get other </w:t>
      </w:r>
      <w:r w:rsidRPr="00674FA8">
        <w:rPr>
          <w:rFonts w:cs="Arial"/>
          <w:szCs w:val="20"/>
          <w:lang w:val="en-GB"/>
        </w:rPr>
        <w:t>breakdown</w:t>
      </w:r>
      <w:r w:rsidR="00EF6B7C">
        <w:rPr>
          <w:rFonts w:cs="Arial"/>
          <w:szCs w:val="20"/>
          <w:lang w:val="en-GB"/>
        </w:rPr>
        <w:t xml:space="preserve">s of </w:t>
      </w:r>
      <w:r w:rsidR="00A51B59">
        <w:rPr>
          <w:rFonts w:cs="Arial"/>
          <w:szCs w:val="20"/>
          <w:lang w:val="en-GB"/>
        </w:rPr>
        <w:t xml:space="preserve">GBARD </w:t>
      </w:r>
      <w:r w:rsidR="00EF6B7C">
        <w:rPr>
          <w:rFonts w:cs="Arial"/>
          <w:szCs w:val="20"/>
          <w:lang w:val="en-GB"/>
        </w:rPr>
        <w:t>data</w:t>
      </w:r>
      <w:r w:rsidR="00AA53C1" w:rsidRPr="00D45752">
        <w:rPr>
          <w:rFonts w:cs="Arial"/>
          <w:szCs w:val="20"/>
          <w:lang w:val="en-GB"/>
        </w:rPr>
        <w:t>:</w:t>
      </w:r>
      <w:r w:rsidR="00725AF2" w:rsidRPr="00D45752">
        <w:rPr>
          <w:rFonts w:cs="Arial"/>
          <w:szCs w:val="20"/>
          <w:lang w:val="en-GB"/>
        </w:rPr>
        <w:t xml:space="preserve"> </w:t>
      </w:r>
    </w:p>
    <w:p w:rsidR="006A1693"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Size-class of beneficiary</w:t>
      </w:r>
      <w:r w:rsidR="00A51B59" w:rsidRPr="00C447B4">
        <w:rPr>
          <w:lang w:val="en-GB"/>
        </w:rPr>
        <w:t xml:space="preserve"> by the number of employees</w:t>
      </w:r>
      <w:r w:rsidR="00EA0A33" w:rsidRPr="00C447B4">
        <w:rPr>
          <w:lang w:val="en-GB"/>
        </w:rPr>
        <w:t xml:space="preserve"> (micro, small, medium and</w:t>
      </w:r>
      <w:r w:rsidRPr="00C447B4">
        <w:rPr>
          <w:lang w:val="en-GB"/>
        </w:rPr>
        <w:t xml:space="preserve"> large</w:t>
      </w:r>
      <w:r w:rsidR="00EA0A33" w:rsidRPr="00C447B4">
        <w:rPr>
          <w:lang w:val="en-GB"/>
        </w:rPr>
        <w:t xml:space="preserve"> enterprises</w:t>
      </w:r>
      <w:r w:rsidRPr="00C447B4">
        <w:rPr>
          <w:lang w:val="en-GB"/>
        </w:rPr>
        <w:t>),</w:t>
      </w:r>
    </w:p>
    <w:p w:rsidR="006A1693"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Type of beneficiary</w:t>
      </w:r>
      <w:r w:rsidR="00A51B59" w:rsidRPr="00C447B4">
        <w:rPr>
          <w:lang w:val="en-GB"/>
        </w:rPr>
        <w:t xml:space="preserve"> by the form</w:t>
      </w:r>
      <w:r w:rsidRPr="00C447B4">
        <w:rPr>
          <w:lang w:val="en-GB"/>
        </w:rPr>
        <w:t xml:space="preserve"> (public research institutions, public and state universities, enterprises, university hospitals),</w:t>
      </w:r>
    </w:p>
    <w:p w:rsidR="006A1693"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Ownership</w:t>
      </w:r>
      <w:r w:rsidR="00A51B59" w:rsidRPr="00C447B4">
        <w:rPr>
          <w:lang w:val="en-GB"/>
        </w:rPr>
        <w:t xml:space="preserve"> by the SNA institutional sectors</w:t>
      </w:r>
      <w:r w:rsidRPr="00C447B4">
        <w:rPr>
          <w:lang w:val="en-GB"/>
        </w:rPr>
        <w:t xml:space="preserve"> (private domestic enterprises, foreign affiliations, public enterprises),</w:t>
      </w:r>
    </w:p>
    <w:p w:rsidR="006A1693"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R&amp;D performing sectors (higher education, government, business, private non-profit),</w:t>
      </w:r>
    </w:p>
    <w:p w:rsidR="00AA53C1"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 xml:space="preserve">Regional breakdown </w:t>
      </w:r>
      <w:r w:rsidR="00A51B59" w:rsidRPr="00C447B4">
        <w:rPr>
          <w:lang w:val="en-GB"/>
        </w:rPr>
        <w:t>by regions (NUTS2, NUTS3 and NUTS4)</w:t>
      </w:r>
      <w:r w:rsidRPr="00C447B4">
        <w:rPr>
          <w:lang w:val="en-GB"/>
        </w:rPr>
        <w:t>.</w:t>
      </w:r>
    </w:p>
    <w:p w:rsidR="009024C0" w:rsidRPr="00DA6E90" w:rsidRDefault="00DD768B" w:rsidP="00C447B4">
      <w:pPr>
        <w:pStyle w:val="Nadpis3"/>
        <w:spacing w:before="240"/>
        <w:rPr>
          <w:rStyle w:val="st"/>
          <w:rFonts w:cs="Arial"/>
        </w:rPr>
      </w:pPr>
      <w:r w:rsidRPr="00DA6E90">
        <w:rPr>
          <w:rStyle w:val="st"/>
          <w:rFonts w:cs="Arial"/>
        </w:rPr>
        <w:t>The revision of GBARD data conducted in 2013</w:t>
      </w:r>
    </w:p>
    <w:p w:rsidR="00D8404B" w:rsidRPr="00D8404B" w:rsidRDefault="00D8404B" w:rsidP="00D8404B">
      <w:pPr>
        <w:spacing w:before="120" w:after="120"/>
        <w:jc w:val="both"/>
        <w:rPr>
          <w:rFonts w:cs="Arial"/>
          <w:szCs w:val="20"/>
          <w:lang w:val="en-GB"/>
        </w:rPr>
      </w:pPr>
      <w:r w:rsidRPr="00D8404B">
        <w:rPr>
          <w:rFonts w:cs="Arial"/>
          <w:szCs w:val="20"/>
          <w:lang w:val="en-GB"/>
        </w:rPr>
        <w:t>In 2014, the Czech Statistical Office within a large revision of researc</w:t>
      </w:r>
      <w:r w:rsidR="006F4557">
        <w:rPr>
          <w:rFonts w:cs="Arial"/>
          <w:szCs w:val="20"/>
          <w:lang w:val="en-GB"/>
        </w:rPr>
        <w:t>h and development statistics (R&amp;</w:t>
      </w:r>
      <w:r w:rsidRPr="00D8404B">
        <w:rPr>
          <w:rFonts w:cs="Arial"/>
          <w:szCs w:val="20"/>
          <w:lang w:val="en-GB"/>
        </w:rPr>
        <w:t xml:space="preserve">D survey, </w:t>
      </w:r>
      <w:r w:rsidR="00D03B23">
        <w:rPr>
          <w:rFonts w:cs="Arial"/>
          <w:szCs w:val="20"/>
          <w:lang w:val="en-GB"/>
        </w:rPr>
        <w:t>GBARD</w:t>
      </w:r>
      <w:r w:rsidRPr="00D8404B">
        <w:rPr>
          <w:rFonts w:cs="Arial"/>
          <w:szCs w:val="20"/>
          <w:lang w:val="en-GB"/>
        </w:rPr>
        <w:t xml:space="preserve">) </w:t>
      </w:r>
      <w:r w:rsidR="006F4557">
        <w:rPr>
          <w:rFonts w:cs="Arial"/>
          <w:szCs w:val="20"/>
          <w:lang w:val="en-GB"/>
        </w:rPr>
        <w:t>finished</w:t>
      </w:r>
      <w:r w:rsidRPr="00D8404B">
        <w:rPr>
          <w:rFonts w:cs="Arial"/>
          <w:szCs w:val="20"/>
          <w:lang w:val="en-GB"/>
        </w:rPr>
        <w:t xml:space="preserve"> also the</w:t>
      </w:r>
      <w:r w:rsidR="00DF0EB0">
        <w:rPr>
          <w:rFonts w:cs="Arial"/>
          <w:szCs w:val="20"/>
          <w:lang w:val="en-GB"/>
        </w:rPr>
        <w:t xml:space="preserve"> overall</w:t>
      </w:r>
      <w:r w:rsidRPr="00D8404B">
        <w:rPr>
          <w:rFonts w:cs="Arial"/>
          <w:szCs w:val="20"/>
          <w:lang w:val="en-GB"/>
        </w:rPr>
        <w:t xml:space="preserve"> revision of </w:t>
      </w:r>
      <w:r w:rsidR="00D03B23">
        <w:rPr>
          <w:rFonts w:cs="Arial"/>
          <w:szCs w:val="20"/>
          <w:lang w:val="en-GB"/>
        </w:rPr>
        <w:t>GBARD</w:t>
      </w:r>
      <w:r w:rsidRPr="00D8404B">
        <w:rPr>
          <w:rFonts w:cs="Arial"/>
          <w:szCs w:val="20"/>
          <w:lang w:val="en-GB"/>
        </w:rPr>
        <w:t xml:space="preserve"> data for the whole reference period 2002–2011. Data for years 2000 and 2001 was estimated. </w:t>
      </w:r>
    </w:p>
    <w:p w:rsidR="00D8404B" w:rsidRPr="00D8404B" w:rsidRDefault="00D8404B" w:rsidP="00D8404B">
      <w:pPr>
        <w:spacing w:before="120" w:after="120"/>
        <w:jc w:val="both"/>
        <w:rPr>
          <w:rFonts w:cs="Arial"/>
          <w:szCs w:val="20"/>
          <w:lang w:val="en-GB"/>
        </w:rPr>
      </w:pPr>
      <w:r w:rsidRPr="00D8404B">
        <w:rPr>
          <w:rFonts w:cs="Arial"/>
          <w:szCs w:val="20"/>
          <w:lang w:val="en-GB"/>
        </w:rPr>
        <w:t xml:space="preserve">In line with the reform of R&amp;D system in the Czech Republic and requirements of the new EU legislation </w:t>
      </w:r>
      <w:r w:rsidR="00D03B23">
        <w:rPr>
          <w:rFonts w:cs="Arial"/>
          <w:szCs w:val="20"/>
          <w:lang w:val="en-GB"/>
        </w:rPr>
        <w:t>GBARD</w:t>
      </w:r>
      <w:r w:rsidRPr="00D8404B">
        <w:rPr>
          <w:rFonts w:cs="Arial"/>
          <w:szCs w:val="20"/>
          <w:lang w:val="en-GB"/>
        </w:rPr>
        <w:t xml:space="preserve"> data was reviewed under the methodological revision for reason it exactly matches the Frascati Manual de</w:t>
      </w:r>
      <w:r w:rsidR="00B8461B">
        <w:rPr>
          <w:rFonts w:cs="Arial"/>
          <w:szCs w:val="20"/>
          <w:lang w:val="en-GB"/>
        </w:rPr>
        <w:t>finitions. The revision concerned</w:t>
      </w:r>
      <w:r w:rsidRPr="00D8404B">
        <w:rPr>
          <w:rFonts w:cs="Arial"/>
          <w:szCs w:val="20"/>
          <w:lang w:val="en-GB"/>
        </w:rPr>
        <w:t xml:space="preserve"> the reclassification of the definition of "general university funds" (here called "general research </w:t>
      </w:r>
      <w:r w:rsidR="003634C6">
        <w:rPr>
          <w:rFonts w:cs="Arial"/>
          <w:szCs w:val="20"/>
          <w:lang w:val="en-GB"/>
        </w:rPr>
        <w:t>at universities</w:t>
      </w:r>
      <w:r w:rsidRPr="00D8404B">
        <w:rPr>
          <w:rFonts w:cs="Arial"/>
          <w:szCs w:val="20"/>
          <w:lang w:val="en-GB"/>
        </w:rPr>
        <w:t xml:space="preserve">"). </w:t>
      </w:r>
      <w:r w:rsidR="00B8461B">
        <w:rPr>
          <w:rFonts w:cs="Arial"/>
          <w:szCs w:val="20"/>
          <w:lang w:val="en-GB"/>
        </w:rPr>
        <w:t>T</w:t>
      </w:r>
      <w:r w:rsidRPr="00D8404B">
        <w:rPr>
          <w:rFonts w:cs="Arial"/>
          <w:szCs w:val="20"/>
          <w:lang w:val="en-GB"/>
        </w:rPr>
        <w:t>he reclassification of items in socio-economic objectives had to be made</w:t>
      </w:r>
      <w:r w:rsidR="00B8461B">
        <w:rPr>
          <w:rFonts w:cs="Arial"/>
          <w:szCs w:val="20"/>
          <w:lang w:val="en-GB"/>
        </w:rPr>
        <w:t xml:space="preserve"> to meet the</w:t>
      </w:r>
      <w:r w:rsidR="00B8461B" w:rsidRPr="00D8404B">
        <w:rPr>
          <w:rFonts w:cs="Arial"/>
          <w:szCs w:val="20"/>
          <w:lang w:val="en-GB"/>
        </w:rPr>
        <w:t xml:space="preserve"> new requirement of Eurostat to provide </w:t>
      </w:r>
      <w:r w:rsidR="00B8461B">
        <w:rPr>
          <w:rFonts w:cs="Arial"/>
          <w:szCs w:val="20"/>
          <w:lang w:val="en-GB"/>
        </w:rPr>
        <w:t>GBARD data according to the</w:t>
      </w:r>
      <w:r w:rsidR="00B8461B" w:rsidRPr="00D8404B">
        <w:rPr>
          <w:rFonts w:cs="Arial"/>
          <w:szCs w:val="20"/>
          <w:lang w:val="en-GB"/>
        </w:rPr>
        <w:t xml:space="preserve"> form of support</w:t>
      </w:r>
      <w:r w:rsidRPr="00D8404B">
        <w:rPr>
          <w:rFonts w:cs="Arial"/>
          <w:szCs w:val="20"/>
          <w:lang w:val="en-GB"/>
        </w:rPr>
        <w:t>. A</w:t>
      </w:r>
      <w:r w:rsidR="003634C6">
        <w:rPr>
          <w:rFonts w:cs="Arial"/>
          <w:szCs w:val="20"/>
          <w:lang w:val="en-GB"/>
        </w:rPr>
        <w:t xml:space="preserve">ccording to the revision </w:t>
      </w:r>
      <w:r w:rsidRPr="00D8404B">
        <w:rPr>
          <w:rFonts w:cs="Arial"/>
          <w:szCs w:val="20"/>
          <w:lang w:val="en-GB"/>
        </w:rPr>
        <w:t>2013 under the "g</w:t>
      </w:r>
      <w:r w:rsidR="003634C6">
        <w:rPr>
          <w:rFonts w:cs="Arial"/>
          <w:szCs w:val="20"/>
          <w:lang w:val="en-GB"/>
        </w:rPr>
        <w:t xml:space="preserve">eneral research </w:t>
      </w:r>
      <w:r w:rsidRPr="00D8404B">
        <w:rPr>
          <w:rFonts w:cs="Arial"/>
          <w:szCs w:val="20"/>
          <w:lang w:val="en-GB"/>
        </w:rPr>
        <w:t xml:space="preserve">at universities" are classified only institutional funds of the state budget provided to universities to conduct research and development. </w:t>
      </w:r>
      <w:r w:rsidRPr="00D8404B">
        <w:rPr>
          <w:rFonts w:cs="Arial"/>
          <w:szCs w:val="20"/>
          <w:lang w:val="en-GB"/>
        </w:rPr>
        <w:lastRenderedPageBreak/>
        <w:t>Previously, it was both targeted and institutional funds provided to universities only through the budget of the Ministry of Youth, Education and Sports.</w:t>
      </w:r>
    </w:p>
    <w:p w:rsidR="00D8404B" w:rsidRPr="00D8404B" w:rsidRDefault="003634C6" w:rsidP="00D8404B">
      <w:pPr>
        <w:spacing w:before="120" w:after="120"/>
        <w:jc w:val="both"/>
        <w:rPr>
          <w:rFonts w:cs="Arial"/>
          <w:szCs w:val="20"/>
          <w:lang w:val="en-GB"/>
        </w:rPr>
      </w:pPr>
      <w:r>
        <w:rPr>
          <w:rFonts w:cs="Arial"/>
          <w:szCs w:val="20"/>
          <w:lang w:val="en-GB"/>
        </w:rPr>
        <w:t xml:space="preserve">Now, under SEO 10 - </w:t>
      </w:r>
      <w:r w:rsidR="00D8404B" w:rsidRPr="00D8404B">
        <w:rPr>
          <w:rFonts w:cs="Arial"/>
          <w:szCs w:val="20"/>
          <w:lang w:val="en-GB"/>
        </w:rPr>
        <w:t>NABS</w:t>
      </w:r>
      <w:r>
        <w:rPr>
          <w:rFonts w:cs="Arial"/>
          <w:szCs w:val="20"/>
          <w:lang w:val="en-GB"/>
        </w:rPr>
        <w:t xml:space="preserve"> </w:t>
      </w:r>
      <w:r w:rsidR="00D8404B" w:rsidRPr="00D8404B">
        <w:rPr>
          <w:rFonts w:cs="Arial"/>
          <w:szCs w:val="20"/>
          <w:lang w:val="en-GB"/>
        </w:rPr>
        <w:t>1992</w:t>
      </w:r>
      <w:r>
        <w:rPr>
          <w:rFonts w:cs="Arial"/>
          <w:szCs w:val="20"/>
          <w:lang w:val="en-GB"/>
        </w:rPr>
        <w:t xml:space="preserve"> and SEO12 - NABS 2007</w:t>
      </w:r>
      <w:r w:rsidR="00D8404B" w:rsidRPr="00D8404B">
        <w:rPr>
          <w:rFonts w:cs="Arial"/>
          <w:szCs w:val="20"/>
          <w:lang w:val="en-GB"/>
        </w:rPr>
        <w:t xml:space="preserve"> are classified the following budget items:</w:t>
      </w:r>
    </w:p>
    <w:p w:rsidR="00D8404B" w:rsidRPr="00E62265" w:rsidRDefault="00D8404B" w:rsidP="00E62265">
      <w:pPr>
        <w:pStyle w:val="Odstavecseseznamem"/>
        <w:numPr>
          <w:ilvl w:val="0"/>
          <w:numId w:val="36"/>
        </w:numPr>
        <w:spacing w:before="120" w:after="120" w:line="288" w:lineRule="auto"/>
        <w:ind w:left="714" w:hanging="357"/>
        <w:rPr>
          <w:b/>
          <w:bCs/>
          <w:lang w:val="en-GB"/>
        </w:rPr>
      </w:pPr>
      <w:r w:rsidRPr="00E62265">
        <w:rPr>
          <w:lang w:val="en-GB"/>
        </w:rPr>
        <w:t>Research intentions (institutional funds),</w:t>
      </w:r>
    </w:p>
    <w:p w:rsidR="00D8404B" w:rsidRPr="00E62265" w:rsidRDefault="003634C6" w:rsidP="00E62265">
      <w:pPr>
        <w:pStyle w:val="Odstavecseseznamem"/>
        <w:numPr>
          <w:ilvl w:val="0"/>
          <w:numId w:val="36"/>
        </w:numPr>
        <w:spacing w:before="120" w:after="120" w:line="288" w:lineRule="auto"/>
        <w:ind w:left="714" w:hanging="357"/>
        <w:rPr>
          <w:b/>
          <w:bCs/>
          <w:lang w:val="en-GB"/>
        </w:rPr>
      </w:pPr>
      <w:r w:rsidRPr="00E62265">
        <w:rPr>
          <w:lang w:val="en-GB"/>
        </w:rPr>
        <w:t>Long-term conceptual research organization development</w:t>
      </w:r>
      <w:r w:rsidR="00D8404B" w:rsidRPr="00E62265">
        <w:rPr>
          <w:lang w:val="en-GB"/>
        </w:rPr>
        <w:t>,</w:t>
      </w:r>
    </w:p>
    <w:p w:rsidR="00D8404B" w:rsidRPr="00E62265" w:rsidRDefault="003634C6" w:rsidP="00E62265">
      <w:pPr>
        <w:pStyle w:val="Odstavecseseznamem"/>
        <w:numPr>
          <w:ilvl w:val="0"/>
          <w:numId w:val="36"/>
        </w:numPr>
        <w:spacing w:before="120" w:after="120" w:line="288" w:lineRule="auto"/>
        <w:ind w:left="714" w:hanging="357"/>
        <w:rPr>
          <w:b/>
          <w:bCs/>
          <w:lang w:val="en-GB"/>
        </w:rPr>
      </w:pPr>
      <w:r w:rsidRPr="00E62265">
        <w:rPr>
          <w:lang w:val="en-GB"/>
        </w:rPr>
        <w:t>Specific university research</w:t>
      </w:r>
      <w:r w:rsidR="00D8404B" w:rsidRPr="00E62265">
        <w:rPr>
          <w:lang w:val="en-GB"/>
        </w:rPr>
        <w:t>.</w:t>
      </w:r>
    </w:p>
    <w:p w:rsidR="00D8404B" w:rsidRPr="00D8404B" w:rsidRDefault="00D8404B" w:rsidP="00D8404B">
      <w:pPr>
        <w:spacing w:before="120" w:after="120"/>
        <w:jc w:val="both"/>
        <w:rPr>
          <w:rFonts w:cs="Arial"/>
          <w:szCs w:val="20"/>
          <w:lang w:val="en-GB"/>
        </w:rPr>
      </w:pPr>
      <w:r w:rsidRPr="00D8404B">
        <w:rPr>
          <w:rFonts w:cs="Arial"/>
          <w:szCs w:val="20"/>
          <w:lang w:val="en-GB"/>
        </w:rPr>
        <w:t>In th</w:t>
      </w:r>
      <w:r w:rsidR="00BC2879">
        <w:rPr>
          <w:rFonts w:cs="Arial"/>
          <w:szCs w:val="20"/>
          <w:lang w:val="en-GB"/>
        </w:rPr>
        <w:t>e case of "specific university research</w:t>
      </w:r>
      <w:r w:rsidRPr="00D8404B">
        <w:rPr>
          <w:rFonts w:cs="Arial"/>
          <w:szCs w:val="20"/>
          <w:lang w:val="en-GB"/>
        </w:rPr>
        <w:t>" according to the methodology of the Frascati manual there can be found a discrepancy with the definition under the amended Act No. 130/2002 Coll., which considers "</w:t>
      </w:r>
      <w:r w:rsidR="00BC2879">
        <w:rPr>
          <w:rFonts w:cs="Arial"/>
          <w:szCs w:val="20"/>
          <w:lang w:val="en-GB"/>
        </w:rPr>
        <w:t>specific university research</w:t>
      </w:r>
      <w:r w:rsidRPr="00D8404B">
        <w:rPr>
          <w:rFonts w:cs="Arial"/>
          <w:szCs w:val="20"/>
          <w:lang w:val="en-GB"/>
        </w:rPr>
        <w:t xml:space="preserve">" as a form of targeted support. For </w:t>
      </w:r>
      <w:r w:rsidR="00D03B23">
        <w:rPr>
          <w:rFonts w:cs="Arial"/>
          <w:szCs w:val="20"/>
          <w:lang w:val="en-GB"/>
        </w:rPr>
        <w:t>GBARD</w:t>
      </w:r>
      <w:r w:rsidRPr="00D8404B">
        <w:rPr>
          <w:rFonts w:cs="Arial"/>
          <w:szCs w:val="20"/>
          <w:lang w:val="en-GB"/>
        </w:rPr>
        <w:t xml:space="preserve"> statistics "</w:t>
      </w:r>
      <w:r w:rsidR="00BC2879">
        <w:rPr>
          <w:rFonts w:cs="Arial"/>
          <w:szCs w:val="20"/>
          <w:lang w:val="en-GB"/>
        </w:rPr>
        <w:t>specific university research</w:t>
      </w:r>
      <w:r w:rsidRPr="00D8404B">
        <w:rPr>
          <w:rFonts w:cs="Arial"/>
          <w:szCs w:val="20"/>
          <w:lang w:val="en-GB"/>
        </w:rPr>
        <w:t>" is considered as an institutional form of support that matches better the way how this form of support is provided (calculated accor</w:t>
      </w:r>
      <w:r w:rsidR="00BC2879">
        <w:rPr>
          <w:rFonts w:cs="Arial"/>
          <w:szCs w:val="20"/>
          <w:lang w:val="en-GB"/>
        </w:rPr>
        <w:t>ding to predetermined criteria –</w:t>
      </w:r>
      <w:r w:rsidRPr="00D8404B">
        <w:rPr>
          <w:rFonts w:cs="Arial"/>
          <w:szCs w:val="20"/>
          <w:lang w:val="en-GB"/>
        </w:rPr>
        <w:t xml:space="preserve"> variables). A "competition" component is not included as the basic element of projects (targeted support).</w:t>
      </w:r>
    </w:p>
    <w:p w:rsidR="00D8404B" w:rsidRPr="00D8404B" w:rsidRDefault="00A6316E" w:rsidP="00D8404B">
      <w:pPr>
        <w:spacing w:before="120" w:after="120"/>
        <w:jc w:val="both"/>
        <w:rPr>
          <w:rFonts w:cs="Arial"/>
          <w:szCs w:val="20"/>
          <w:lang w:val="en-GB"/>
        </w:rPr>
      </w:pPr>
      <w:r>
        <w:rPr>
          <w:rFonts w:cs="Arial"/>
          <w:szCs w:val="20"/>
          <w:lang w:val="en-GB"/>
        </w:rPr>
        <w:t>The main impact is to</w:t>
      </w:r>
      <w:r w:rsidR="00D8404B" w:rsidRPr="00D8404B">
        <w:rPr>
          <w:rFonts w:cs="Arial"/>
          <w:szCs w:val="20"/>
          <w:lang w:val="en-GB"/>
        </w:rPr>
        <w:t xml:space="preserve"> be a reduction of the funds which are classified into </w:t>
      </w:r>
      <w:r w:rsidR="009307CA">
        <w:rPr>
          <w:rFonts w:cs="Arial"/>
          <w:szCs w:val="20"/>
          <w:lang w:val="en-GB"/>
        </w:rPr>
        <w:t xml:space="preserve">SEO 10 - </w:t>
      </w:r>
      <w:r w:rsidR="009307CA" w:rsidRPr="00D8404B">
        <w:rPr>
          <w:rFonts w:cs="Arial"/>
          <w:szCs w:val="20"/>
          <w:lang w:val="en-GB"/>
        </w:rPr>
        <w:t>NABS</w:t>
      </w:r>
      <w:r w:rsidR="009307CA">
        <w:rPr>
          <w:rFonts w:cs="Arial"/>
          <w:szCs w:val="20"/>
          <w:lang w:val="en-GB"/>
        </w:rPr>
        <w:t xml:space="preserve"> </w:t>
      </w:r>
      <w:r w:rsidR="009307CA" w:rsidRPr="00D8404B">
        <w:rPr>
          <w:rFonts w:cs="Arial"/>
          <w:szCs w:val="20"/>
          <w:lang w:val="en-GB"/>
        </w:rPr>
        <w:t>1992</w:t>
      </w:r>
      <w:r w:rsidR="009307CA">
        <w:rPr>
          <w:rFonts w:cs="Arial"/>
          <w:szCs w:val="20"/>
          <w:lang w:val="en-GB"/>
        </w:rPr>
        <w:t xml:space="preserve"> or SEO12 - NABS 2007</w:t>
      </w:r>
      <w:r w:rsidR="009307CA" w:rsidRPr="00D8404B">
        <w:rPr>
          <w:rFonts w:cs="Arial"/>
          <w:szCs w:val="20"/>
          <w:lang w:val="en-GB"/>
        </w:rPr>
        <w:t xml:space="preserve"> </w:t>
      </w:r>
      <w:r w:rsidR="00D8404B" w:rsidRPr="00D8404B">
        <w:rPr>
          <w:rFonts w:cs="Arial"/>
          <w:szCs w:val="20"/>
          <w:lang w:val="en-GB"/>
        </w:rPr>
        <w:t xml:space="preserve">(reduction of the percentage of this goal in total </w:t>
      </w:r>
      <w:r w:rsidR="00D03B23">
        <w:rPr>
          <w:rFonts w:cs="Arial"/>
          <w:szCs w:val="20"/>
          <w:lang w:val="en-GB"/>
        </w:rPr>
        <w:t>GBARD</w:t>
      </w:r>
      <w:r w:rsidR="00D8404B" w:rsidRPr="00D8404B">
        <w:rPr>
          <w:rFonts w:cs="Arial"/>
          <w:szCs w:val="20"/>
          <w:lang w:val="en-GB"/>
        </w:rPr>
        <w:t>). Some items of targeted support, which we</w:t>
      </w:r>
      <w:r w:rsidR="009307CA">
        <w:rPr>
          <w:rFonts w:cs="Arial"/>
          <w:szCs w:val="20"/>
          <w:lang w:val="en-GB"/>
        </w:rPr>
        <w:t>re included previously in this socioeconomic objective</w:t>
      </w:r>
      <w:r>
        <w:rPr>
          <w:rFonts w:cs="Arial"/>
          <w:szCs w:val="20"/>
          <w:lang w:val="en-GB"/>
        </w:rPr>
        <w:t>, were</w:t>
      </w:r>
      <w:r w:rsidR="00D8404B" w:rsidRPr="00D8404B">
        <w:rPr>
          <w:rFonts w:cs="Arial"/>
          <w:szCs w:val="20"/>
          <w:lang w:val="en-GB"/>
        </w:rPr>
        <w:t xml:space="preserve"> be reclassified to other SEOs according to the focus of the </w:t>
      </w:r>
      <w:r w:rsidR="009307CA">
        <w:rPr>
          <w:rFonts w:cs="Arial"/>
          <w:szCs w:val="20"/>
          <w:lang w:val="en-GB"/>
        </w:rPr>
        <w:t xml:space="preserve">R&amp;D </w:t>
      </w:r>
      <w:r w:rsidR="00D8404B" w:rsidRPr="00D8404B">
        <w:rPr>
          <w:rFonts w:cs="Arial"/>
          <w:szCs w:val="20"/>
          <w:lang w:val="en-GB"/>
        </w:rPr>
        <w:t xml:space="preserve">project (for ex. agriculture, industry, health, etc.). Although the total amount of </w:t>
      </w:r>
      <w:r w:rsidR="00D03B23">
        <w:rPr>
          <w:rFonts w:cs="Arial"/>
          <w:szCs w:val="20"/>
          <w:lang w:val="en-GB"/>
        </w:rPr>
        <w:t>GBARD</w:t>
      </w:r>
      <w:r w:rsidR="00D8404B" w:rsidRPr="00D8404B">
        <w:rPr>
          <w:rFonts w:cs="Arial"/>
          <w:szCs w:val="20"/>
          <w:lang w:val="en-GB"/>
        </w:rPr>
        <w:t xml:space="preserve"> in a given year will remain the same, the amount and percentage of socio-economic objectives </w:t>
      </w:r>
      <w:r>
        <w:rPr>
          <w:rFonts w:cs="Arial"/>
          <w:szCs w:val="20"/>
          <w:lang w:val="en-GB"/>
        </w:rPr>
        <w:t>are</w:t>
      </w:r>
      <w:r w:rsidR="00D8404B" w:rsidRPr="00D8404B">
        <w:rPr>
          <w:rFonts w:cs="Arial"/>
          <w:szCs w:val="20"/>
          <w:lang w:val="en-GB"/>
        </w:rPr>
        <w:t xml:space="preserve"> different from the version prior to the revision.</w:t>
      </w:r>
    </w:p>
    <w:p w:rsidR="00D8404B" w:rsidRPr="00D8404B" w:rsidRDefault="00BE06DB" w:rsidP="00D8404B">
      <w:pPr>
        <w:spacing w:before="120" w:after="120"/>
        <w:jc w:val="both"/>
        <w:rPr>
          <w:rFonts w:cs="Arial"/>
          <w:szCs w:val="20"/>
          <w:lang w:val="en-GB"/>
        </w:rPr>
      </w:pPr>
      <w:r>
        <w:rPr>
          <w:rFonts w:cs="Arial"/>
          <w:szCs w:val="20"/>
          <w:lang w:val="en-GB"/>
        </w:rPr>
        <w:t>R</w:t>
      </w:r>
      <w:r w:rsidR="00D8404B" w:rsidRPr="00D8404B">
        <w:rPr>
          <w:rFonts w:cs="Arial"/>
          <w:szCs w:val="20"/>
          <w:lang w:val="en-GB"/>
        </w:rPr>
        <w:t xml:space="preserve">evised data </w:t>
      </w:r>
      <w:r>
        <w:rPr>
          <w:rFonts w:cs="Arial"/>
          <w:szCs w:val="20"/>
          <w:lang w:val="en-GB"/>
        </w:rPr>
        <w:t xml:space="preserve">was sent </w:t>
      </w:r>
      <w:r w:rsidR="00D8404B" w:rsidRPr="00D8404B">
        <w:rPr>
          <w:rFonts w:cs="Arial"/>
          <w:szCs w:val="20"/>
          <w:lang w:val="en-GB"/>
        </w:rPr>
        <w:t xml:space="preserve">to Eurostat to update </w:t>
      </w:r>
      <w:r>
        <w:rPr>
          <w:rFonts w:cs="Arial"/>
          <w:szCs w:val="20"/>
          <w:lang w:val="en-GB"/>
        </w:rPr>
        <w:t xml:space="preserve">the </w:t>
      </w:r>
      <w:r w:rsidR="0093664F">
        <w:rPr>
          <w:rFonts w:cs="Arial"/>
          <w:szCs w:val="20"/>
          <w:lang w:val="en-GB"/>
        </w:rPr>
        <w:t xml:space="preserve">Eurostat’s </w:t>
      </w:r>
      <w:r>
        <w:rPr>
          <w:rFonts w:cs="Arial"/>
          <w:szCs w:val="20"/>
          <w:lang w:val="en-GB"/>
        </w:rPr>
        <w:t>database and to publish it</w:t>
      </w:r>
      <w:r w:rsidR="00D8404B" w:rsidRPr="00D8404B">
        <w:rPr>
          <w:rFonts w:cs="Arial"/>
          <w:szCs w:val="20"/>
          <w:lang w:val="en-GB"/>
        </w:rPr>
        <w:t>.</w:t>
      </w:r>
    </w:p>
    <w:p w:rsidR="00AA53C1" w:rsidRDefault="00C04A2E" w:rsidP="00A6316E">
      <w:pPr>
        <w:spacing w:before="120" w:after="120"/>
        <w:rPr>
          <w:rFonts w:eastAsia="MS Gothic"/>
          <w:b/>
          <w:lang w:val="en-GB"/>
        </w:rPr>
      </w:pPr>
      <w:r>
        <w:rPr>
          <w:rFonts w:eastAsia="MS Gothic"/>
          <w:b/>
          <w:lang w:val="en-GB"/>
        </w:rPr>
        <w:t>The a</w:t>
      </w:r>
      <w:r w:rsidR="0078171E">
        <w:rPr>
          <w:rFonts w:eastAsia="MS Gothic"/>
          <w:b/>
          <w:lang w:val="en-GB"/>
        </w:rPr>
        <w:t xml:space="preserve">vailability </w:t>
      </w:r>
      <w:r>
        <w:rPr>
          <w:rFonts w:eastAsia="MS Gothic"/>
          <w:b/>
          <w:lang w:val="en-GB"/>
        </w:rPr>
        <w:t xml:space="preserve">of </w:t>
      </w:r>
      <w:r w:rsidR="0078171E">
        <w:rPr>
          <w:rFonts w:eastAsia="MS Gothic"/>
          <w:b/>
          <w:lang w:val="en-GB"/>
        </w:rPr>
        <w:t xml:space="preserve">data: </w:t>
      </w:r>
      <w:r>
        <w:rPr>
          <w:rFonts w:eastAsia="MS Gothic"/>
          <w:b/>
          <w:lang w:val="en-GB"/>
        </w:rPr>
        <w:t xml:space="preserve">years </w:t>
      </w:r>
      <w:r w:rsidR="006346B4">
        <w:rPr>
          <w:rFonts w:eastAsia="MS Gothic"/>
          <w:b/>
          <w:lang w:val="en-GB"/>
        </w:rPr>
        <w:t>2000–201</w:t>
      </w:r>
      <w:r w:rsidR="00164274">
        <w:rPr>
          <w:rFonts w:eastAsia="MS Gothic"/>
          <w:b/>
          <w:lang w:val="en-GB"/>
        </w:rPr>
        <w:t>8</w:t>
      </w:r>
      <w:r w:rsidR="000734E1" w:rsidRPr="00D45752">
        <w:rPr>
          <w:rFonts w:eastAsia="MS Gothic"/>
          <w:b/>
          <w:lang w:val="en-GB"/>
        </w:rPr>
        <w:t xml:space="preserve"> (</w:t>
      </w:r>
      <w:r w:rsidR="0078171E">
        <w:rPr>
          <w:rFonts w:eastAsia="MS Gothic"/>
          <w:b/>
          <w:lang w:val="en-GB"/>
        </w:rPr>
        <w:t>linked with Business Register</w:t>
      </w:r>
      <w:r w:rsidR="0088493C" w:rsidRPr="00D45752">
        <w:rPr>
          <w:rFonts w:eastAsia="MS Gothic"/>
          <w:b/>
          <w:lang w:val="en-GB"/>
        </w:rPr>
        <w:t>:</w:t>
      </w:r>
      <w:r w:rsidR="000734E1" w:rsidRPr="00D45752">
        <w:rPr>
          <w:rFonts w:eastAsia="MS Gothic"/>
          <w:b/>
          <w:lang w:val="en-GB"/>
        </w:rPr>
        <w:t xml:space="preserve"> </w:t>
      </w:r>
      <w:r>
        <w:rPr>
          <w:rFonts w:eastAsia="MS Gothic"/>
          <w:b/>
          <w:lang w:val="en-GB"/>
        </w:rPr>
        <w:t xml:space="preserve">years </w:t>
      </w:r>
      <w:r w:rsidR="006346B4">
        <w:rPr>
          <w:rFonts w:eastAsia="MS Gothic"/>
          <w:b/>
          <w:lang w:val="en-GB"/>
        </w:rPr>
        <w:t>2010–201</w:t>
      </w:r>
      <w:r w:rsidR="00164274">
        <w:rPr>
          <w:rFonts w:eastAsia="MS Gothic"/>
          <w:b/>
          <w:lang w:val="en-GB"/>
        </w:rPr>
        <w:t>8</w:t>
      </w:r>
      <w:r w:rsidR="000734E1" w:rsidRPr="00D45752">
        <w:rPr>
          <w:rFonts w:eastAsia="MS Gothic"/>
          <w:b/>
          <w:lang w:val="en-GB"/>
        </w:rPr>
        <w:t>)</w:t>
      </w:r>
    </w:p>
    <w:p w:rsidR="006346B4" w:rsidRDefault="005A2DFC" w:rsidP="006346B4">
      <w:pPr>
        <w:spacing w:before="120" w:after="120"/>
        <w:jc w:val="both"/>
        <w:rPr>
          <w:rFonts w:cs="Arial"/>
          <w:szCs w:val="20"/>
        </w:rPr>
      </w:pPr>
      <w:r>
        <w:rPr>
          <w:rFonts w:cs="Arial"/>
          <w:szCs w:val="20"/>
          <w:lang w:val="en-GB"/>
        </w:rPr>
        <w:t>In 2016</w:t>
      </w:r>
      <w:r w:rsidR="00155CF6" w:rsidRPr="00D8404B">
        <w:rPr>
          <w:rFonts w:cs="Arial"/>
          <w:szCs w:val="20"/>
          <w:lang w:val="en-GB"/>
        </w:rPr>
        <w:t xml:space="preserve">, the Czech Statistical Office </w:t>
      </w:r>
      <w:r w:rsidR="00155CF6">
        <w:rPr>
          <w:rFonts w:cs="Arial"/>
          <w:szCs w:val="20"/>
          <w:lang w:val="en-GB"/>
        </w:rPr>
        <w:t xml:space="preserve">carried out the second revision of GBARD data, which concerned </w:t>
      </w:r>
      <w:r w:rsidR="001A04C7">
        <w:rPr>
          <w:rFonts w:cs="Arial"/>
          <w:szCs w:val="20"/>
          <w:lang w:val="en-GB"/>
        </w:rPr>
        <w:t xml:space="preserve">a </w:t>
      </w:r>
      <w:r w:rsidR="00155CF6">
        <w:rPr>
          <w:rFonts w:cs="Arial"/>
          <w:szCs w:val="20"/>
          <w:lang w:val="en-GB"/>
        </w:rPr>
        <w:t xml:space="preserve">re-classification of selected units of the business sector </w:t>
      </w:r>
      <w:r w:rsidR="00AD1798">
        <w:rPr>
          <w:rFonts w:cs="Arial"/>
          <w:szCs w:val="20"/>
          <w:lang w:val="en-GB"/>
        </w:rPr>
        <w:t>in</w:t>
      </w:r>
      <w:r w:rsidR="00155CF6">
        <w:rPr>
          <w:rFonts w:cs="Arial"/>
          <w:szCs w:val="20"/>
          <w:lang w:val="en-GB"/>
        </w:rPr>
        <w:t xml:space="preserve">to </w:t>
      </w:r>
      <w:r w:rsidR="001A04C7">
        <w:rPr>
          <w:rFonts w:cs="Arial"/>
          <w:szCs w:val="20"/>
          <w:lang w:val="en-GB"/>
        </w:rPr>
        <w:t xml:space="preserve">the </w:t>
      </w:r>
      <w:r w:rsidR="00155CF6">
        <w:rPr>
          <w:rFonts w:cs="Arial"/>
          <w:szCs w:val="20"/>
          <w:lang w:val="en-GB"/>
        </w:rPr>
        <w:t xml:space="preserve">government (public) sector.  </w:t>
      </w:r>
      <w:r w:rsidR="006403BF">
        <w:rPr>
          <w:rFonts w:cs="Arial"/>
          <w:szCs w:val="20"/>
          <w:lang w:val="en-GB"/>
        </w:rPr>
        <w:t>The re-classified units were public hospitals, public research institutions and other units</w:t>
      </w:r>
      <w:r w:rsidR="00E01DCD">
        <w:rPr>
          <w:rFonts w:cs="Arial"/>
          <w:szCs w:val="20"/>
          <w:lang w:val="en-GB"/>
        </w:rPr>
        <w:t>,</w:t>
      </w:r>
      <w:r w:rsidR="006403BF">
        <w:rPr>
          <w:rFonts w:cs="Arial"/>
          <w:szCs w:val="20"/>
          <w:lang w:val="en-GB"/>
        </w:rPr>
        <w:t xml:space="preserve"> which had belonged to enterprises (SNA sector 11)</w:t>
      </w:r>
      <w:r w:rsidR="00AD1798">
        <w:rPr>
          <w:rFonts w:cs="Arial"/>
          <w:szCs w:val="20"/>
          <w:lang w:val="en-GB"/>
        </w:rPr>
        <w:t xml:space="preserve">. These units </w:t>
      </w:r>
      <w:r w:rsidR="00252086">
        <w:rPr>
          <w:rFonts w:cs="Arial"/>
          <w:szCs w:val="20"/>
          <w:lang w:val="en-GB"/>
        </w:rPr>
        <w:t>have</w:t>
      </w:r>
      <w:r w:rsidR="006403BF">
        <w:rPr>
          <w:rFonts w:cs="Arial"/>
          <w:szCs w:val="20"/>
          <w:lang w:val="en-GB"/>
        </w:rPr>
        <w:t xml:space="preserve"> belonged to public sector (SNA sector 13)</w:t>
      </w:r>
      <w:r w:rsidR="00AD1798">
        <w:rPr>
          <w:rFonts w:cs="Arial"/>
          <w:szCs w:val="20"/>
          <w:lang w:val="en-GB"/>
        </w:rPr>
        <w:t xml:space="preserve"> since 2015</w:t>
      </w:r>
      <w:r w:rsidR="006403BF">
        <w:rPr>
          <w:rFonts w:cs="Arial"/>
          <w:szCs w:val="20"/>
          <w:lang w:val="en-GB"/>
        </w:rPr>
        <w:t xml:space="preserve">.  </w:t>
      </w:r>
      <w:r w:rsidR="006346B4">
        <w:rPr>
          <w:rFonts w:cs="Arial"/>
          <w:szCs w:val="20"/>
        </w:rPr>
        <w:t xml:space="preserve">  </w:t>
      </w:r>
    </w:p>
    <w:p w:rsidR="006346B4" w:rsidRPr="006346B4" w:rsidRDefault="006346B4" w:rsidP="00A6316E">
      <w:pPr>
        <w:spacing w:before="120" w:after="120"/>
        <w:rPr>
          <w:rFonts w:eastAsia="MS Gothic"/>
          <w:lang w:val="en-GB"/>
        </w:rPr>
      </w:pPr>
      <w:r>
        <w:rPr>
          <w:rFonts w:eastAsia="MS Gothic"/>
          <w:b/>
          <w:lang w:val="en-GB"/>
        </w:rPr>
        <w:t xml:space="preserve">The availability of data: years </w:t>
      </w:r>
      <w:r w:rsidR="00252086">
        <w:rPr>
          <w:rFonts w:eastAsia="MS Gothic"/>
          <w:b/>
          <w:lang w:val="en-GB"/>
        </w:rPr>
        <w:t>2010</w:t>
      </w:r>
      <w:r>
        <w:rPr>
          <w:rFonts w:eastAsia="MS Gothic"/>
          <w:b/>
          <w:lang w:val="en-GB"/>
        </w:rPr>
        <w:t>–201</w:t>
      </w:r>
      <w:r w:rsidR="00164274">
        <w:rPr>
          <w:rFonts w:eastAsia="MS Gothic"/>
          <w:b/>
          <w:lang w:val="en-GB"/>
        </w:rPr>
        <w:t>8</w:t>
      </w:r>
    </w:p>
    <w:p w:rsidR="00EA3ACD" w:rsidRDefault="00EA3ACD" w:rsidP="00D079AA">
      <w:pPr>
        <w:spacing w:before="120" w:after="120"/>
        <w:jc w:val="both"/>
        <w:rPr>
          <w:rFonts w:eastAsia="MS Gothic"/>
          <w:b/>
          <w:bCs/>
          <w:color w:val="009BB4"/>
          <w:sz w:val="24"/>
          <w:lang w:val="en-GB"/>
        </w:rPr>
      </w:pPr>
      <w:r>
        <w:rPr>
          <w:rFonts w:eastAsia="MS Gothic"/>
          <w:b/>
          <w:bCs/>
          <w:color w:val="009BB4"/>
          <w:sz w:val="24"/>
          <w:lang w:val="en-GB"/>
        </w:rPr>
        <w:t>N</w:t>
      </w:r>
      <w:r w:rsidRPr="00EA3ACD">
        <w:rPr>
          <w:rFonts w:eastAsia="MS Gothic"/>
          <w:b/>
          <w:bCs/>
          <w:color w:val="009BB4"/>
          <w:sz w:val="24"/>
          <w:lang w:val="en-GB"/>
        </w:rPr>
        <w:t>ational public funding to transnational</w:t>
      </w:r>
      <w:r w:rsidR="00F23446">
        <w:rPr>
          <w:rFonts w:eastAsia="MS Gothic"/>
          <w:b/>
          <w:bCs/>
          <w:color w:val="009BB4"/>
          <w:sz w:val="24"/>
          <w:lang w:val="en-GB"/>
        </w:rPr>
        <w:t>l</w:t>
      </w:r>
      <w:r>
        <w:rPr>
          <w:rFonts w:eastAsia="MS Gothic"/>
          <w:b/>
          <w:bCs/>
          <w:color w:val="009BB4"/>
          <w:sz w:val="24"/>
          <w:lang w:val="en-GB"/>
        </w:rPr>
        <w:t>y</w:t>
      </w:r>
      <w:r w:rsidRPr="00EA3ACD">
        <w:rPr>
          <w:rFonts w:eastAsia="MS Gothic"/>
          <w:b/>
          <w:bCs/>
          <w:color w:val="009BB4"/>
          <w:sz w:val="24"/>
          <w:lang w:val="en-GB"/>
        </w:rPr>
        <w:t xml:space="preserve"> coordinated research </w:t>
      </w:r>
    </w:p>
    <w:p w:rsidR="00F23446" w:rsidRPr="00F23446" w:rsidRDefault="00F23446" w:rsidP="00F23446">
      <w:pPr>
        <w:jc w:val="both"/>
        <w:rPr>
          <w:rFonts w:eastAsia="MS Gothic"/>
          <w:lang w:val="en-GB"/>
        </w:rPr>
      </w:pPr>
      <w:r w:rsidRPr="00F23446">
        <w:rPr>
          <w:rFonts w:eastAsia="MS Gothic"/>
          <w:lang w:val="en-GB"/>
        </w:rPr>
        <w:t xml:space="preserve">Since the reference year 2012 under Commission regulation (EC) No 995/2012 </w:t>
      </w:r>
      <w:r w:rsidR="00D03B23">
        <w:rPr>
          <w:rFonts w:eastAsia="MS Gothic"/>
          <w:lang w:val="en-GB"/>
        </w:rPr>
        <w:t>GBARD</w:t>
      </w:r>
      <w:r w:rsidRPr="00F23446">
        <w:rPr>
          <w:rFonts w:eastAsia="MS Gothic"/>
          <w:lang w:val="en-GB"/>
        </w:rPr>
        <w:t xml:space="preserve"> statistics have been extended with an indicator measuring national public funding to transnationally coordinated R&amp;D (</w:t>
      </w:r>
      <w:r w:rsidR="00D03B23">
        <w:rPr>
          <w:rFonts w:eastAsia="MS Gothic"/>
          <w:lang w:val="en-GB"/>
        </w:rPr>
        <w:t>GBARD</w:t>
      </w:r>
      <w:r w:rsidRPr="00F23446">
        <w:rPr>
          <w:rFonts w:eastAsia="MS Gothic"/>
          <w:lang w:val="en-GB"/>
        </w:rPr>
        <w:t xml:space="preserve">-ERA1). The preparation of methodology took several years. Eurostat kicked-off work on </w:t>
      </w:r>
      <w:r w:rsidR="00D03B23">
        <w:rPr>
          <w:rFonts w:eastAsia="MS Gothic"/>
          <w:lang w:val="en-GB"/>
        </w:rPr>
        <w:t>GBARD</w:t>
      </w:r>
      <w:r w:rsidRPr="00F23446">
        <w:rPr>
          <w:rFonts w:eastAsia="MS Gothic"/>
          <w:lang w:val="en-GB"/>
        </w:rPr>
        <w:t xml:space="preserve">-ERA1 in 2007. </w:t>
      </w:r>
    </w:p>
    <w:p w:rsidR="00F23446" w:rsidRPr="00F23446" w:rsidRDefault="00F23446" w:rsidP="00F23446">
      <w:pPr>
        <w:jc w:val="both"/>
        <w:rPr>
          <w:rFonts w:eastAsia="MS Gothic"/>
          <w:lang w:val="en-GB"/>
        </w:rPr>
      </w:pPr>
      <w:r w:rsidRPr="00F23446">
        <w:rPr>
          <w:rFonts w:eastAsia="MS Gothic"/>
          <w:lang w:val="en-GB"/>
        </w:rPr>
        <w:t xml:space="preserve">Data is a subcategory of </w:t>
      </w:r>
      <w:r w:rsidR="00D03B23">
        <w:rPr>
          <w:rFonts w:eastAsia="MS Gothic"/>
          <w:lang w:val="en-GB"/>
        </w:rPr>
        <w:t>GBARD</w:t>
      </w:r>
      <w:r w:rsidRPr="00F23446">
        <w:rPr>
          <w:rFonts w:eastAsia="MS Gothic"/>
          <w:lang w:val="en-GB"/>
        </w:rPr>
        <w:t xml:space="preserve"> and focuses on national public funding to transnationally coordinated R&amp;D in European research area. National public funding to tran</w:t>
      </w:r>
      <w:r w:rsidR="00120402">
        <w:rPr>
          <w:rFonts w:eastAsia="MS Gothic"/>
          <w:lang w:val="en-GB"/>
        </w:rPr>
        <w:t>snationally coordinated R&amp;D statistics</w:t>
      </w:r>
      <w:r w:rsidRPr="00F23446">
        <w:rPr>
          <w:rFonts w:eastAsia="MS Gothic"/>
          <w:lang w:val="en-GB"/>
        </w:rPr>
        <w:t xml:space="preserve"> is broken down into:</w:t>
      </w:r>
    </w:p>
    <w:p w:rsidR="00F23446" w:rsidRPr="00E62265" w:rsidRDefault="00F23446" w:rsidP="00E62265">
      <w:pPr>
        <w:pStyle w:val="Odstavecseseznamem"/>
        <w:numPr>
          <w:ilvl w:val="0"/>
          <w:numId w:val="37"/>
        </w:numPr>
        <w:spacing w:before="120" w:after="120" w:line="288" w:lineRule="auto"/>
        <w:ind w:left="714" w:hanging="357"/>
        <w:rPr>
          <w:b/>
          <w:bCs/>
          <w:lang w:val="en-GB"/>
        </w:rPr>
      </w:pPr>
      <w:r w:rsidRPr="00E62265">
        <w:rPr>
          <w:lang w:val="en-GB"/>
        </w:rPr>
        <w:t xml:space="preserve">National contributions to transnational public </w:t>
      </w:r>
      <w:r w:rsidR="00D03B23" w:rsidRPr="00E62265">
        <w:rPr>
          <w:lang w:val="en-GB"/>
        </w:rPr>
        <w:t>R&amp;D</w:t>
      </w:r>
      <w:r w:rsidRPr="00E62265">
        <w:rPr>
          <w:lang w:val="en-GB"/>
        </w:rPr>
        <w:t xml:space="preserve"> performers,</w:t>
      </w:r>
    </w:p>
    <w:p w:rsidR="00F23446" w:rsidRPr="00E62265" w:rsidRDefault="00F23446" w:rsidP="00E62265">
      <w:pPr>
        <w:pStyle w:val="Odstavecseseznamem"/>
        <w:numPr>
          <w:ilvl w:val="0"/>
          <w:numId w:val="37"/>
        </w:numPr>
        <w:spacing w:before="120" w:after="120" w:line="288" w:lineRule="auto"/>
        <w:ind w:left="714" w:hanging="357"/>
        <w:rPr>
          <w:b/>
          <w:bCs/>
          <w:lang w:val="en-GB"/>
        </w:rPr>
      </w:pPr>
      <w:r w:rsidRPr="00E62265">
        <w:rPr>
          <w:lang w:val="en-GB"/>
        </w:rPr>
        <w:t xml:space="preserve">National contributions to Europe-wide transnational public </w:t>
      </w:r>
      <w:r w:rsidR="00D03B23" w:rsidRPr="00E62265">
        <w:rPr>
          <w:lang w:val="en-GB"/>
        </w:rPr>
        <w:t>R&amp;D</w:t>
      </w:r>
      <w:r w:rsidRPr="00E62265">
        <w:rPr>
          <w:lang w:val="en-GB"/>
        </w:rPr>
        <w:t xml:space="preserve"> programmes</w:t>
      </w:r>
      <w:r w:rsidR="00120402" w:rsidRPr="00E62265">
        <w:rPr>
          <w:lang w:val="en-GB"/>
        </w:rPr>
        <w:t>,</w:t>
      </w:r>
    </w:p>
    <w:p w:rsidR="00F23446" w:rsidRPr="00E62265" w:rsidRDefault="00F23446" w:rsidP="00E62265">
      <w:pPr>
        <w:pStyle w:val="Odstavecseseznamem"/>
        <w:numPr>
          <w:ilvl w:val="0"/>
          <w:numId w:val="37"/>
        </w:numPr>
        <w:spacing w:before="120" w:after="120" w:line="288" w:lineRule="auto"/>
        <w:ind w:left="714" w:hanging="357"/>
        <w:rPr>
          <w:b/>
          <w:bCs/>
          <w:lang w:val="en-GB"/>
        </w:rPr>
      </w:pPr>
      <w:r w:rsidRPr="00E62265">
        <w:rPr>
          <w:lang w:val="en-GB"/>
        </w:rPr>
        <w:t xml:space="preserve">National contributions to bilateral or multilateral public </w:t>
      </w:r>
      <w:r w:rsidR="00D03B23" w:rsidRPr="00E62265">
        <w:rPr>
          <w:lang w:val="en-GB"/>
        </w:rPr>
        <w:t>R&amp;D</w:t>
      </w:r>
      <w:r w:rsidRPr="00E62265">
        <w:rPr>
          <w:lang w:val="en-GB"/>
        </w:rPr>
        <w:t xml:space="preserve"> programmes established between Member State governments (and with candidate countries and EFTA countries)</w:t>
      </w:r>
      <w:r w:rsidR="00120402" w:rsidRPr="00E62265">
        <w:rPr>
          <w:lang w:val="en-GB"/>
        </w:rPr>
        <w:t>.</w:t>
      </w:r>
    </w:p>
    <w:p w:rsidR="00F23446" w:rsidRPr="00F23446" w:rsidRDefault="00F23446" w:rsidP="00F23446">
      <w:pPr>
        <w:jc w:val="both"/>
        <w:rPr>
          <w:rFonts w:eastAsia="MS Gothic"/>
          <w:lang w:val="en-GB"/>
        </w:rPr>
      </w:pPr>
      <w:r w:rsidRPr="00F23446">
        <w:rPr>
          <w:rFonts w:eastAsia="MS Gothic"/>
          <w:lang w:val="en-GB"/>
        </w:rPr>
        <w:t xml:space="preserve">Each category is clearly defined by the list of international research </w:t>
      </w:r>
      <w:r w:rsidR="00216407" w:rsidRPr="00F23446">
        <w:rPr>
          <w:rFonts w:eastAsia="MS Gothic"/>
          <w:lang w:val="en-GB"/>
        </w:rPr>
        <w:t>program</w:t>
      </w:r>
      <w:r w:rsidR="00216407">
        <w:rPr>
          <w:rFonts w:eastAsia="MS Gothic"/>
          <w:lang w:val="en-GB"/>
        </w:rPr>
        <w:t>m</w:t>
      </w:r>
      <w:r w:rsidR="00216407" w:rsidRPr="00F23446">
        <w:rPr>
          <w:rFonts w:eastAsia="MS Gothic"/>
          <w:lang w:val="en-GB"/>
        </w:rPr>
        <w:t>es</w:t>
      </w:r>
      <w:r w:rsidRPr="00F23446">
        <w:rPr>
          <w:rFonts w:eastAsia="MS Gothic"/>
          <w:lang w:val="en-GB"/>
        </w:rPr>
        <w:t xml:space="preserve"> and institutions. The condition is the participation of EU Member States.</w:t>
      </w:r>
    </w:p>
    <w:p w:rsidR="00F23446" w:rsidRPr="00F23446" w:rsidRDefault="00F23446" w:rsidP="00F23446">
      <w:pPr>
        <w:jc w:val="both"/>
        <w:rPr>
          <w:rFonts w:eastAsia="MS Gothic"/>
          <w:lang w:val="en-GB"/>
        </w:rPr>
      </w:pPr>
      <w:r w:rsidRPr="00F23446">
        <w:rPr>
          <w:rFonts w:eastAsia="MS Gothic"/>
          <w:lang w:val="en-GB"/>
        </w:rPr>
        <w:t xml:space="preserve">National public funding to transnationally coordinated research is defined as the total budget funded by the government (state, federal, provincial), as measured by </w:t>
      </w:r>
      <w:r w:rsidR="00D03B23">
        <w:rPr>
          <w:rFonts w:eastAsia="MS Gothic"/>
          <w:lang w:val="en-GB"/>
        </w:rPr>
        <w:t>GBARD</w:t>
      </w:r>
      <w:r w:rsidRPr="00F23446">
        <w:rPr>
          <w:rFonts w:eastAsia="MS Gothic"/>
          <w:lang w:val="en-GB"/>
        </w:rPr>
        <w:t xml:space="preserve"> directed to transnational public R&amp;D performers and transnational public R&amp;D programmes. This indicator comprises three categories: national contributions to transnational public R&amp;D performers; national contributions to Europe-wide transnational public R&amp;D programmes and national contributions to bilateral or multilateral public R&amp;D programmes established between MS</w:t>
      </w:r>
      <w:r w:rsidR="003F596F">
        <w:rPr>
          <w:rFonts w:eastAsia="MS Gothic"/>
          <w:lang w:val="en-GB"/>
        </w:rPr>
        <w:t>’</w:t>
      </w:r>
      <w:r w:rsidRPr="00F23446">
        <w:rPr>
          <w:rFonts w:eastAsia="MS Gothic"/>
          <w:lang w:val="en-GB"/>
        </w:rPr>
        <w:t>s governments.</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lastRenderedPageBreak/>
        <w:t xml:space="preserve">1/ </w:t>
      </w:r>
      <w:r w:rsidRPr="00D9788E">
        <w:rPr>
          <w:rFonts w:eastAsia="MS Gothic"/>
          <w:b/>
          <w:lang w:val="en-GB"/>
        </w:rPr>
        <w:t>Transnational public R&amp;D performers</w:t>
      </w:r>
      <w:r w:rsidRPr="00F23446">
        <w:rPr>
          <w:rFonts w:eastAsia="MS Gothic"/>
          <w:lang w:val="en-GB"/>
        </w:rPr>
        <w:t xml:space="preserve"> are inter-governmental or European Commission bodies that carry out R&amp;D activity with own dedicated research facilities. They have as regular members EU Member States, although other European countries (as Switzerland and Norway in CERN) or non-European countries (as Israel in EMBL) might also be their members. Those international institutions can be located inside or outside EU geographical boundaries (like CERN in Switzerland). </w:t>
      </w:r>
    </w:p>
    <w:p w:rsidR="00CA48C6" w:rsidRDefault="00CA48C6" w:rsidP="00F23446">
      <w:pPr>
        <w:jc w:val="both"/>
        <w:rPr>
          <w:rFonts w:eastAsia="MS Gothic"/>
          <w:i/>
          <w:sz w:val="18"/>
          <w:lang w:val="en-GB"/>
        </w:rPr>
      </w:pPr>
    </w:p>
    <w:p w:rsidR="00F23446" w:rsidRPr="00CA48C6" w:rsidRDefault="00F23446" w:rsidP="00F23446">
      <w:pPr>
        <w:jc w:val="both"/>
        <w:rPr>
          <w:rFonts w:eastAsia="MS Gothic"/>
          <w:i/>
          <w:sz w:val="18"/>
          <w:lang w:val="en-GB"/>
        </w:rPr>
      </w:pPr>
      <w:r w:rsidRPr="00CA48C6">
        <w:rPr>
          <w:rFonts w:eastAsia="MS Gothic"/>
          <w:i/>
          <w:sz w:val="18"/>
          <w:lang w:val="en-GB"/>
        </w:rPr>
        <w:t>This category includes national contributions only to the six largest European R&amp;D institutions defined as the most relevant to ERA development: European Organization for Nuclear Research (CERN); Institute Laue-Langevin (ILL); European Synchrotron Radiation Facility (ESRF); European Molecular Biology Laboratory (EMBL); European Southern Observatory (ESO) and Joint Research Centre of the European Commission (JRC).</w:t>
      </w:r>
    </w:p>
    <w:p w:rsidR="00F23446" w:rsidRPr="00F23446" w:rsidRDefault="00F23446" w:rsidP="00F23446">
      <w:pPr>
        <w:rPr>
          <w:rFonts w:eastAsia="MS Gothic"/>
          <w:lang w:val="en-GB"/>
        </w:rPr>
      </w:pPr>
    </w:p>
    <w:p w:rsidR="00F23446" w:rsidRPr="00F23446" w:rsidRDefault="00216407" w:rsidP="00F23446">
      <w:pPr>
        <w:rPr>
          <w:rFonts w:eastAsia="MS Gothic"/>
          <w:lang w:val="en-GB"/>
        </w:rPr>
      </w:pPr>
      <w:r>
        <w:rPr>
          <w:rFonts w:eastAsia="MS Gothic"/>
          <w:lang w:val="en-GB"/>
        </w:rPr>
        <w:t xml:space="preserve">2/ </w:t>
      </w:r>
      <w:r w:rsidRPr="00D9788E">
        <w:rPr>
          <w:rFonts w:eastAsia="MS Gothic"/>
          <w:b/>
          <w:lang w:val="en-GB"/>
        </w:rPr>
        <w:t>Europe-wide transnational public</w:t>
      </w:r>
      <w:r w:rsidR="00F23446" w:rsidRPr="00D9788E">
        <w:rPr>
          <w:rFonts w:eastAsia="MS Gothic"/>
          <w:b/>
          <w:lang w:val="en-GB"/>
        </w:rPr>
        <w:t xml:space="preserve"> R&amp;D programmes</w:t>
      </w:r>
      <w:r w:rsidR="00F23446" w:rsidRPr="00F23446">
        <w:rPr>
          <w:rFonts w:eastAsia="MS Gothic"/>
          <w:lang w:val="en-GB"/>
        </w:rPr>
        <w:t xml:space="preserve">, with and without cross-border flows of funds </w:t>
      </w:r>
    </w:p>
    <w:p w:rsidR="00F23446" w:rsidRPr="00F23446" w:rsidRDefault="00F23446" w:rsidP="00F23446">
      <w:pPr>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2.1/ Transnationally co-funded public R&amp;D programmes/schemes with cross-border flows of funds involve cross-border flows of funding by member countries usually into a common central budget. Such programmes disburse funding to research activities conducted at national level using national R&amp;D facilities. However, they typically involve some form of trans-national coordination (common objectives/research agenda, trans-national project consortia, etc.). </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2.2/ Transnationally coordinated public R&amp;D programmes/schemes with no cross-border flows of funds involve the cross-border coordination of research agendas, objectives, and so on, but do not involve cross-border flows of funding. National authorities coordinate activities with other participating countries, but disburse funds from their own budgets to R&amp;D performers on their own territory (i.e. each country funds its own research teams). "</w:t>
      </w:r>
    </w:p>
    <w:p w:rsidR="00F23446" w:rsidRPr="00F23446" w:rsidRDefault="00F23446" w:rsidP="00F23446">
      <w:pPr>
        <w:jc w:val="both"/>
        <w:rPr>
          <w:rFonts w:eastAsia="MS Gothic"/>
          <w:lang w:val="en-GB"/>
        </w:rPr>
      </w:pPr>
    </w:p>
    <w:p w:rsidR="00F23446" w:rsidRPr="00CA48C6" w:rsidRDefault="00F23446" w:rsidP="00F23446">
      <w:pPr>
        <w:jc w:val="both"/>
        <w:rPr>
          <w:rFonts w:eastAsia="MS Gothic"/>
          <w:i/>
          <w:sz w:val="18"/>
          <w:lang w:val="en-GB"/>
        </w:rPr>
      </w:pPr>
      <w:r w:rsidRPr="00CA48C6">
        <w:rPr>
          <w:rFonts w:eastAsia="MS Gothic"/>
          <w:i/>
          <w:sz w:val="18"/>
          <w:lang w:val="en-GB"/>
        </w:rPr>
        <w:t xml:space="preserve">Examples: 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and ARTEMIS (Nanoelectronics)). </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3/ </w:t>
      </w:r>
      <w:r w:rsidRPr="00D9788E">
        <w:rPr>
          <w:rFonts w:eastAsia="MS Gothic"/>
          <w:b/>
          <w:lang w:val="en-GB"/>
        </w:rPr>
        <w:t>Bilateral or multilateral public R&amp;D programmes</w:t>
      </w:r>
      <w:r w:rsidRPr="00F23446">
        <w:rPr>
          <w:rFonts w:eastAsia="MS Gothic"/>
          <w:lang w:val="en-GB"/>
        </w:rPr>
        <w:t xml:space="preserve"> established between MSs’ governments (and with candidate countries and EFTA countries) include non-EC funded public R&amp;D programmes jointly undertaken by at least two MSs’ governments, although other non-EU countries could also participate in them. They may or may not involve cross-border flows of funds.</w:t>
      </w:r>
    </w:p>
    <w:p w:rsidR="00F23446" w:rsidRPr="00F23446" w:rsidRDefault="00F23446" w:rsidP="00F23446">
      <w:pPr>
        <w:rPr>
          <w:rFonts w:eastAsia="MS Gothic"/>
          <w:lang w:val="en-GB"/>
        </w:rPr>
      </w:pPr>
    </w:p>
    <w:p w:rsidR="00F23446" w:rsidRPr="00F23446" w:rsidRDefault="00F23446" w:rsidP="00F23446">
      <w:pPr>
        <w:rPr>
          <w:rFonts w:eastAsia="MS Gothic"/>
          <w:lang w:val="en-GB"/>
        </w:rPr>
      </w:pPr>
      <w:r w:rsidRPr="00F23446">
        <w:rPr>
          <w:rFonts w:eastAsia="MS Gothic"/>
          <w:lang w:val="en-GB"/>
        </w:rPr>
        <w:t xml:space="preserve">The methodology of the </w:t>
      </w:r>
      <w:r w:rsidR="00D03B23">
        <w:rPr>
          <w:rFonts w:eastAsia="MS Gothic"/>
          <w:lang w:val="en-GB"/>
        </w:rPr>
        <w:t>GBARD</w:t>
      </w:r>
      <w:r w:rsidRPr="00F23446">
        <w:rPr>
          <w:rFonts w:eastAsia="MS Gothic"/>
          <w:lang w:val="en-GB"/>
        </w:rPr>
        <w:t xml:space="preserve"> – ERA1 indicator and data can be found on the Eurostat website:</w:t>
      </w:r>
    </w:p>
    <w:p w:rsidR="00562776" w:rsidRDefault="0044448D" w:rsidP="00F23446">
      <w:pPr>
        <w:rPr>
          <w:rFonts w:eastAsia="MS Gothic"/>
          <w:lang w:val="en-GB"/>
        </w:rPr>
      </w:pPr>
      <w:hyperlink r:id="rId8" w:history="1">
        <w:r w:rsidR="00032522" w:rsidRPr="00807CBD">
          <w:rPr>
            <w:rStyle w:val="Hypertextovodkaz"/>
          </w:rPr>
          <w:t>http://ec.europa.eu/eurostat/web/products-datasets/-/gba_tncoor</w:t>
        </w:r>
      </w:hyperlink>
      <w:r w:rsidR="00032522">
        <w:t xml:space="preserve"> </w:t>
      </w:r>
    </w:p>
    <w:p w:rsidR="00F23446" w:rsidRPr="00D45752" w:rsidRDefault="00F23446" w:rsidP="00F23446">
      <w:pPr>
        <w:rPr>
          <w:rFonts w:eastAsia="MS Gothic"/>
          <w:lang w:val="en-GB"/>
        </w:rPr>
      </w:pPr>
    </w:p>
    <w:p w:rsidR="00C04A2E" w:rsidRPr="00E96C63" w:rsidRDefault="00C04A2E" w:rsidP="00C04A2E">
      <w:pPr>
        <w:rPr>
          <w:rFonts w:eastAsia="MS Gothic"/>
          <w:lang w:val="en-GB"/>
        </w:rPr>
      </w:pPr>
      <w:r>
        <w:rPr>
          <w:rFonts w:eastAsia="MS Gothic"/>
          <w:b/>
          <w:lang w:val="en-GB"/>
        </w:rPr>
        <w:t>The availability of data: years 2007</w:t>
      </w:r>
      <w:r w:rsidR="00E96C63">
        <w:rPr>
          <w:rFonts w:eastAsia="MS Gothic"/>
          <w:b/>
          <w:lang w:val="en-GB"/>
        </w:rPr>
        <w:t>–201</w:t>
      </w:r>
      <w:r w:rsidR="00164274">
        <w:rPr>
          <w:rFonts w:eastAsia="MS Gothic"/>
          <w:b/>
          <w:lang w:val="en-GB"/>
        </w:rPr>
        <w:t>8</w:t>
      </w:r>
      <w:r w:rsidR="00E96C63">
        <w:rPr>
          <w:rFonts w:eastAsia="MS Gothic"/>
          <w:b/>
          <w:lang w:val="en-GB"/>
        </w:rPr>
        <w:t xml:space="preserve"> </w:t>
      </w:r>
      <w:r w:rsidR="00E96C63">
        <w:rPr>
          <w:rFonts w:eastAsia="MS Gothic"/>
          <w:lang w:val="en-GB"/>
        </w:rPr>
        <w:t>(in 2014 was carried out</w:t>
      </w:r>
      <w:r w:rsidR="00E96C63" w:rsidRPr="00E96C63">
        <w:rPr>
          <w:rFonts w:eastAsia="MS Gothic"/>
          <w:lang w:val="en-GB"/>
        </w:rPr>
        <w:t xml:space="preserve"> a partial revision of data for years 2011, 2012, 2013)</w:t>
      </w:r>
    </w:p>
    <w:p w:rsidR="00C5150D" w:rsidRDefault="00C5150D" w:rsidP="00D079AA">
      <w:pPr>
        <w:spacing w:before="120" w:after="120"/>
        <w:jc w:val="both"/>
        <w:rPr>
          <w:rFonts w:eastAsia="MS Gothic"/>
          <w:b/>
          <w:bCs/>
          <w:color w:val="009BB4"/>
          <w:sz w:val="24"/>
          <w:lang w:val="en-GB"/>
        </w:rPr>
      </w:pPr>
      <w:r w:rsidRPr="00C5150D">
        <w:rPr>
          <w:rFonts w:eastAsia="MS Gothic"/>
          <w:b/>
          <w:bCs/>
          <w:color w:val="009BB4"/>
          <w:sz w:val="24"/>
          <w:lang w:val="en-GB"/>
        </w:rPr>
        <w:t>Indirect suppor</w:t>
      </w:r>
      <w:r>
        <w:rPr>
          <w:rFonts w:eastAsia="MS Gothic"/>
          <w:b/>
          <w:bCs/>
          <w:color w:val="009BB4"/>
          <w:sz w:val="24"/>
          <w:lang w:val="en-GB"/>
        </w:rPr>
        <w:t>t of research and development (R&amp;D</w:t>
      </w:r>
      <w:r w:rsidRPr="00C5150D">
        <w:rPr>
          <w:rFonts w:eastAsia="MS Gothic"/>
          <w:b/>
          <w:bCs/>
          <w:color w:val="009BB4"/>
          <w:sz w:val="24"/>
          <w:lang w:val="en-GB"/>
        </w:rPr>
        <w:t xml:space="preserve"> tax incentive support)</w:t>
      </w:r>
    </w:p>
    <w:p w:rsidR="00C04A2E" w:rsidRPr="00C04A2E" w:rsidRDefault="00C04A2E" w:rsidP="00F73EB7">
      <w:pPr>
        <w:jc w:val="both"/>
        <w:rPr>
          <w:rFonts w:eastAsia="MS Gothic"/>
          <w:lang w:val="en-GB"/>
        </w:rPr>
      </w:pPr>
      <w:r w:rsidRPr="00C04A2E">
        <w:rPr>
          <w:rFonts w:eastAsia="MS Gothic"/>
          <w:lang w:val="en-GB"/>
        </w:rPr>
        <w:t xml:space="preserve">In addition to direct public support of R&amp;D, which represents </w:t>
      </w:r>
      <w:r w:rsidR="00D03B23">
        <w:rPr>
          <w:rFonts w:eastAsia="MS Gothic"/>
          <w:lang w:val="en-GB"/>
        </w:rPr>
        <w:t>GBARD</w:t>
      </w:r>
      <w:r w:rsidRPr="00C04A2E">
        <w:rPr>
          <w:rFonts w:eastAsia="MS Gothic"/>
          <w:lang w:val="en-GB"/>
        </w:rPr>
        <w:t xml:space="preserve"> – Government Budget Appropriations or Outlays on Research and Development (by socio-economic objectives), the tax deductibility of eligible costs for research and development is also possible since 2005. This instrument is called indirect support for research and development</w:t>
      </w:r>
      <w:r w:rsidR="00F73EB7">
        <w:rPr>
          <w:rFonts w:eastAsia="MS Gothic"/>
          <w:lang w:val="en-GB"/>
        </w:rPr>
        <w:t xml:space="preserve"> and it measured by </w:t>
      </w:r>
      <w:r w:rsidR="00F73EB7" w:rsidRPr="00EA3ACD">
        <w:rPr>
          <w:rFonts w:eastAsia="MS Gothic"/>
          <w:b/>
          <w:lang w:val="en-GB"/>
        </w:rPr>
        <w:t xml:space="preserve">government tax incentives for </w:t>
      </w:r>
      <w:r w:rsidR="00D03B23" w:rsidRPr="00D03B23">
        <w:rPr>
          <w:rFonts w:cs="Arial"/>
          <w:b/>
          <w:szCs w:val="20"/>
          <w:lang w:val="en-GB"/>
        </w:rPr>
        <w:t>R&amp;D</w:t>
      </w:r>
      <w:r w:rsidR="00F73EB7" w:rsidRPr="00D03B23">
        <w:rPr>
          <w:rFonts w:eastAsia="MS Gothic"/>
          <w:b/>
          <w:lang w:val="en-GB"/>
        </w:rPr>
        <w:t xml:space="preserve"> expenditure</w:t>
      </w:r>
      <w:r w:rsidR="00F73EB7" w:rsidRPr="00EA3ACD">
        <w:rPr>
          <w:rFonts w:eastAsia="MS Gothic"/>
          <w:b/>
          <w:lang w:val="en-GB"/>
        </w:rPr>
        <w:t xml:space="preserve"> (GTARD)</w:t>
      </w:r>
      <w:r w:rsidRPr="00C04A2E">
        <w:rPr>
          <w:rFonts w:eastAsia="MS Gothic"/>
          <w:lang w:val="en-GB"/>
        </w:rPr>
        <w:t xml:space="preserve">. </w:t>
      </w:r>
      <w:r w:rsidR="00B90CB7" w:rsidRPr="00C04A2E">
        <w:rPr>
          <w:rFonts w:eastAsia="MS Gothic"/>
          <w:lang w:val="en-GB"/>
        </w:rPr>
        <w:t>Czech Statistical Office obtain</w:t>
      </w:r>
      <w:r w:rsidR="00B90CB7">
        <w:rPr>
          <w:rFonts w:eastAsia="MS Gothic"/>
          <w:lang w:val="en-GB"/>
        </w:rPr>
        <w:t>s</w:t>
      </w:r>
      <w:r w:rsidR="00B90CB7" w:rsidRPr="00C04A2E">
        <w:rPr>
          <w:rFonts w:eastAsia="MS Gothic"/>
          <w:lang w:val="en-GB"/>
        </w:rPr>
        <w:t xml:space="preserve"> </w:t>
      </w:r>
      <w:r w:rsidR="00B90CB7">
        <w:rPr>
          <w:rFonts w:eastAsia="MS Gothic"/>
          <w:lang w:val="en-GB"/>
        </w:rPr>
        <w:t>i</w:t>
      </w:r>
      <w:r w:rsidRPr="00C04A2E">
        <w:rPr>
          <w:rFonts w:eastAsia="MS Gothic"/>
          <w:lang w:val="en-GB"/>
        </w:rPr>
        <w:t>nformation/data on this form of support from administrative sources and publish</w:t>
      </w:r>
      <w:r w:rsidR="00B90CB7">
        <w:rPr>
          <w:rFonts w:eastAsia="MS Gothic"/>
          <w:lang w:val="en-GB"/>
        </w:rPr>
        <w:t>es it</w:t>
      </w:r>
      <w:r w:rsidRPr="00C04A2E">
        <w:rPr>
          <w:rFonts w:eastAsia="MS Gothic"/>
          <w:lang w:val="en-GB"/>
        </w:rPr>
        <w:t xml:space="preserve"> on its website. Data is available for </w:t>
      </w:r>
      <w:r w:rsidR="001059EE">
        <w:rPr>
          <w:rFonts w:eastAsia="MS Gothic"/>
          <w:lang w:val="en-GB"/>
        </w:rPr>
        <w:t xml:space="preserve">the </w:t>
      </w:r>
      <w:r w:rsidRPr="00C04A2E">
        <w:rPr>
          <w:rFonts w:eastAsia="MS Gothic"/>
          <w:lang w:val="en-GB"/>
        </w:rPr>
        <w:t>business sector since 2007. Only Czech version</w:t>
      </w:r>
      <w:r w:rsidR="00B90CB7">
        <w:rPr>
          <w:rFonts w:eastAsia="MS Gothic"/>
          <w:lang w:val="en-GB"/>
        </w:rPr>
        <w:t xml:space="preserve"> of the website</w:t>
      </w:r>
      <w:r w:rsidRPr="00C04A2E">
        <w:rPr>
          <w:rFonts w:eastAsia="MS Gothic"/>
          <w:lang w:val="en-GB"/>
        </w:rPr>
        <w:t xml:space="preserve"> is currently available. </w:t>
      </w:r>
    </w:p>
    <w:p w:rsidR="00C04A2E" w:rsidRDefault="00C04A2E" w:rsidP="00C04A2E">
      <w:pPr>
        <w:rPr>
          <w:rFonts w:eastAsia="MS Gothic"/>
          <w:lang w:val="en-GB"/>
        </w:rPr>
      </w:pPr>
    </w:p>
    <w:p w:rsidR="00414FD7" w:rsidRDefault="00414FD7" w:rsidP="00C04A2E">
      <w:pPr>
        <w:rPr>
          <w:rFonts w:eastAsia="MS Gothic"/>
          <w:lang w:val="en-GB"/>
        </w:rPr>
      </w:pPr>
    </w:p>
    <w:p w:rsidR="00C04A2E" w:rsidRPr="00C04A2E" w:rsidRDefault="00C04A2E" w:rsidP="00C04A2E">
      <w:pPr>
        <w:rPr>
          <w:rFonts w:eastAsia="MS Gothic"/>
          <w:lang w:val="en-GB"/>
        </w:rPr>
      </w:pPr>
      <w:r w:rsidRPr="00C04A2E">
        <w:rPr>
          <w:rFonts w:eastAsia="MS Gothic"/>
          <w:lang w:val="en-GB"/>
        </w:rPr>
        <w:lastRenderedPageBreak/>
        <w:t>The methodology and data (also for the Czech Republic) can be found on the OECD website:</w:t>
      </w:r>
    </w:p>
    <w:p w:rsidR="00112C93" w:rsidRPr="00D45752" w:rsidRDefault="0044448D" w:rsidP="00C04A2E">
      <w:pPr>
        <w:rPr>
          <w:rFonts w:eastAsia="MS Gothic"/>
          <w:lang w:val="en-GB"/>
        </w:rPr>
      </w:pPr>
      <w:hyperlink r:id="rId9" w:history="1">
        <w:r w:rsidR="00C04A2E" w:rsidRPr="00CC0091">
          <w:rPr>
            <w:rStyle w:val="Hypertextovodkaz"/>
            <w:rFonts w:eastAsia="MS Gothic"/>
            <w:lang w:val="en-GB"/>
          </w:rPr>
          <w:t>http://www.oecd.org/sti/rd-tax-stats.htm</w:t>
        </w:r>
      </w:hyperlink>
      <w:r w:rsidR="00C04A2E">
        <w:rPr>
          <w:rFonts w:eastAsia="MS Gothic"/>
          <w:lang w:val="en-GB"/>
        </w:rPr>
        <w:t xml:space="preserve"> </w:t>
      </w:r>
    </w:p>
    <w:p w:rsidR="00112C93" w:rsidRPr="00D45752" w:rsidRDefault="00112C93" w:rsidP="007E1850">
      <w:pPr>
        <w:rPr>
          <w:rFonts w:eastAsia="MS Gothic"/>
          <w:lang w:val="en-GB"/>
        </w:rPr>
      </w:pPr>
    </w:p>
    <w:p w:rsidR="00C04A2E" w:rsidRPr="00D45752" w:rsidRDefault="00C04A2E" w:rsidP="00C04A2E">
      <w:pPr>
        <w:rPr>
          <w:rFonts w:eastAsia="MS Gothic"/>
          <w:b/>
          <w:lang w:val="en-GB"/>
        </w:rPr>
      </w:pPr>
      <w:r>
        <w:rPr>
          <w:rFonts w:eastAsia="MS Gothic"/>
          <w:b/>
          <w:lang w:val="en-GB"/>
        </w:rPr>
        <w:t>The avail</w:t>
      </w:r>
      <w:r w:rsidR="00E96C63">
        <w:rPr>
          <w:rFonts w:eastAsia="MS Gothic"/>
          <w:b/>
          <w:lang w:val="en-GB"/>
        </w:rPr>
        <w:t>ability of data:</w:t>
      </w:r>
      <w:r w:rsidR="00234D8E">
        <w:rPr>
          <w:rFonts w:eastAsia="MS Gothic"/>
          <w:b/>
          <w:lang w:val="en-GB"/>
        </w:rPr>
        <w:t xml:space="preserve"> years 2007</w:t>
      </w:r>
      <w:r w:rsidR="00E96C63">
        <w:rPr>
          <w:rFonts w:eastAsia="MS Gothic"/>
          <w:b/>
          <w:lang w:val="en-GB"/>
        </w:rPr>
        <w:t>–201</w:t>
      </w:r>
      <w:r w:rsidR="00164274">
        <w:rPr>
          <w:rFonts w:eastAsia="MS Gothic"/>
          <w:b/>
          <w:lang w:val="en-GB"/>
        </w:rPr>
        <w:t>7</w:t>
      </w:r>
    </w:p>
    <w:p w:rsidR="00112C93" w:rsidRPr="00D45752" w:rsidRDefault="00112C93" w:rsidP="007E1850">
      <w:pPr>
        <w:rPr>
          <w:rFonts w:eastAsia="MS Gothic"/>
          <w:lang w:val="en-GB"/>
        </w:rPr>
      </w:pPr>
    </w:p>
    <w:p w:rsidR="0026136B" w:rsidRPr="00B90CB7" w:rsidRDefault="0026136B" w:rsidP="0026136B">
      <w:pPr>
        <w:rPr>
          <w:b/>
          <w:iCs/>
          <w:lang w:val="en-GB"/>
        </w:rPr>
      </w:pPr>
      <w:r w:rsidRPr="00B90CB7">
        <w:rPr>
          <w:b/>
          <w:iCs/>
          <w:lang w:val="en-GB"/>
        </w:rPr>
        <w:t>EXPLANATION OF SYMBOLS USED IN THE TABLES</w:t>
      </w:r>
    </w:p>
    <w:p w:rsidR="0026136B" w:rsidRPr="00B90CB7" w:rsidRDefault="00EB6D09" w:rsidP="0026136B">
      <w:pPr>
        <w:spacing w:before="60" w:line="240" w:lineRule="auto"/>
        <w:rPr>
          <w:iCs/>
          <w:lang w:val="en-GB"/>
        </w:rPr>
      </w:pPr>
      <w:r>
        <w:rPr>
          <w:iCs/>
          <w:lang w:val="en-GB"/>
        </w:rPr>
        <w:t>-</w:t>
      </w:r>
      <w:r>
        <w:rPr>
          <w:iCs/>
          <w:lang w:val="en-GB"/>
        </w:rPr>
        <w:tab/>
        <w:t>N</w:t>
      </w:r>
      <w:r w:rsidR="0026136B" w:rsidRPr="00B90CB7">
        <w:rPr>
          <w:iCs/>
          <w:lang w:val="en-GB"/>
        </w:rPr>
        <w:t>o cases registered</w:t>
      </w:r>
    </w:p>
    <w:p w:rsidR="0026136B" w:rsidRPr="00B90CB7" w:rsidRDefault="00EB6D09" w:rsidP="0026136B">
      <w:pPr>
        <w:spacing w:before="60" w:line="240" w:lineRule="auto"/>
        <w:rPr>
          <w:iCs/>
          <w:lang w:val="en-GB"/>
        </w:rPr>
      </w:pPr>
      <w:r>
        <w:rPr>
          <w:iCs/>
          <w:lang w:val="en-GB"/>
        </w:rPr>
        <w:t>.</w:t>
      </w:r>
      <w:r>
        <w:rPr>
          <w:iCs/>
          <w:lang w:val="en-GB"/>
        </w:rPr>
        <w:tab/>
        <w:t>D</w:t>
      </w:r>
      <w:r w:rsidR="0026136B" w:rsidRPr="00B90CB7">
        <w:rPr>
          <w:iCs/>
          <w:lang w:val="en-GB"/>
        </w:rPr>
        <w:t>ata unavailable or unreliable</w:t>
      </w:r>
      <w:r w:rsidR="00B46D9F" w:rsidRPr="00B90CB7">
        <w:rPr>
          <w:iCs/>
          <w:lang w:val="en-GB"/>
        </w:rPr>
        <w:t xml:space="preserve"> (also: in tables with international data)</w:t>
      </w:r>
    </w:p>
    <w:p w:rsidR="0026136B" w:rsidRPr="00B90CB7" w:rsidRDefault="00EB6D09" w:rsidP="0026136B">
      <w:pPr>
        <w:spacing w:before="60" w:line="240" w:lineRule="auto"/>
        <w:rPr>
          <w:iCs/>
          <w:lang w:val="en-GB"/>
        </w:rPr>
      </w:pPr>
      <w:r>
        <w:rPr>
          <w:iCs/>
          <w:lang w:val="en-GB"/>
        </w:rPr>
        <w:t>x</w:t>
      </w:r>
      <w:r>
        <w:rPr>
          <w:iCs/>
          <w:lang w:val="en-GB"/>
        </w:rPr>
        <w:tab/>
        <w:t>N</w:t>
      </w:r>
      <w:r w:rsidR="0026136B" w:rsidRPr="00B90CB7">
        <w:rPr>
          <w:iCs/>
          <w:lang w:val="en-GB"/>
        </w:rPr>
        <w:t>ot applicable</w:t>
      </w:r>
    </w:p>
    <w:p w:rsidR="0026136B" w:rsidRPr="00B90CB7" w:rsidRDefault="00EB6D09" w:rsidP="0026136B">
      <w:pPr>
        <w:spacing w:before="60" w:line="240" w:lineRule="auto"/>
        <w:rPr>
          <w:iCs/>
          <w:lang w:val="en-GB"/>
        </w:rPr>
      </w:pPr>
      <w:r>
        <w:rPr>
          <w:iCs/>
          <w:lang w:val="en-GB"/>
        </w:rPr>
        <w:t>0</w:t>
      </w:r>
      <w:r>
        <w:rPr>
          <w:iCs/>
          <w:lang w:val="en-GB"/>
        </w:rPr>
        <w:tab/>
        <w:t>F</w:t>
      </w:r>
      <w:r w:rsidR="0026136B" w:rsidRPr="00B90CB7">
        <w:rPr>
          <w:iCs/>
          <w:lang w:val="en-GB"/>
        </w:rPr>
        <w:t>igure less than half the unit used</w:t>
      </w:r>
    </w:p>
    <w:p w:rsidR="0026136B" w:rsidRPr="00B90CB7" w:rsidRDefault="00EB6D09" w:rsidP="0026136B">
      <w:pPr>
        <w:spacing w:before="60" w:line="240" w:lineRule="auto"/>
        <w:rPr>
          <w:iCs/>
          <w:lang w:val="en-GB"/>
        </w:rPr>
      </w:pPr>
      <w:r>
        <w:rPr>
          <w:iCs/>
          <w:lang w:val="en-GB"/>
        </w:rPr>
        <w:t>i. d.</w:t>
      </w:r>
      <w:r>
        <w:rPr>
          <w:iCs/>
          <w:lang w:val="en-GB"/>
        </w:rPr>
        <w:tab/>
        <w:t>I</w:t>
      </w:r>
      <w:r w:rsidR="0026136B" w:rsidRPr="00B90CB7">
        <w:rPr>
          <w:iCs/>
          <w:lang w:val="en-GB"/>
        </w:rPr>
        <w:t>ndividual data</w:t>
      </w:r>
    </w:p>
    <w:p w:rsidR="0026136B" w:rsidRPr="00B90CB7" w:rsidRDefault="0026136B" w:rsidP="0026136B">
      <w:pPr>
        <w:spacing w:before="60"/>
        <w:jc w:val="both"/>
        <w:rPr>
          <w:rFonts w:cs="Arial"/>
          <w:sz w:val="18"/>
          <w:lang w:val="en-GB"/>
        </w:rPr>
      </w:pPr>
    </w:p>
    <w:p w:rsidR="00D9191E" w:rsidRPr="00B90CB7" w:rsidRDefault="00D9191E" w:rsidP="00D9191E">
      <w:r w:rsidRPr="00B90CB7">
        <w:rPr>
          <w:iCs/>
          <w:lang w:val="en-GB"/>
        </w:rPr>
        <w:t>Calculations in the tables are based on non-rounded figures (including totals).</w:t>
      </w:r>
    </w:p>
    <w:p w:rsidR="00D9191E" w:rsidRPr="00D45752" w:rsidRDefault="00D9191E" w:rsidP="0026136B">
      <w:pPr>
        <w:spacing w:before="60"/>
        <w:jc w:val="both"/>
        <w:rPr>
          <w:rFonts w:cs="Arial"/>
          <w:sz w:val="18"/>
          <w:lang w:val="en-GB"/>
        </w:rPr>
      </w:pPr>
    </w:p>
    <w:sectPr w:rsidR="00D9191E" w:rsidRPr="00D45752" w:rsidSect="001A4A3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418" w:left="1134" w:header="680" w:footer="680"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8D" w:rsidRDefault="0044448D" w:rsidP="00E71A58">
      <w:r>
        <w:separator/>
      </w:r>
    </w:p>
  </w:endnote>
  <w:endnote w:type="continuationSeparator" w:id="0">
    <w:p w:rsidR="0044448D" w:rsidRDefault="0044448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5FD0D064" wp14:editId="68D787CF">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2C4347" w:rsidRPr="005A21E0">
      <w:rPr>
        <w:rFonts w:ascii="Arial" w:hAnsi="Arial" w:cs="Arial"/>
        <w:sz w:val="16"/>
        <w:szCs w:val="16"/>
      </w:rPr>
      <w:fldChar w:fldCharType="begin"/>
    </w:r>
    <w:r w:rsidRPr="005A21E0">
      <w:rPr>
        <w:rFonts w:ascii="Arial" w:hAnsi="Arial" w:cs="Arial"/>
        <w:sz w:val="16"/>
        <w:szCs w:val="16"/>
      </w:rPr>
      <w:instrText>PAGE   \* MERGEFORMAT</w:instrText>
    </w:r>
    <w:r w:rsidR="002C4347" w:rsidRPr="005A21E0">
      <w:rPr>
        <w:rFonts w:ascii="Arial" w:hAnsi="Arial" w:cs="Arial"/>
        <w:sz w:val="16"/>
        <w:szCs w:val="16"/>
      </w:rPr>
      <w:fldChar w:fldCharType="separate"/>
    </w:r>
    <w:r w:rsidR="001A4A3C">
      <w:rPr>
        <w:rFonts w:ascii="Arial" w:hAnsi="Arial" w:cs="Arial"/>
        <w:noProof/>
        <w:sz w:val="16"/>
        <w:szCs w:val="16"/>
      </w:rPr>
      <w:t>26</w:t>
    </w:r>
    <w:r w:rsidR="002C4347" w:rsidRPr="005A21E0">
      <w:rPr>
        <w:rFonts w:ascii="Arial" w:hAnsi="Arial" w:cs="Arial"/>
        <w:sz w:val="16"/>
        <w:szCs w:val="16"/>
      </w:rPr>
      <w:fldChar w:fldCharType="end"/>
    </w:r>
    <w:r w:rsidR="00FA6BFD">
      <w:rPr>
        <w:rFonts w:ascii="Arial" w:hAnsi="Arial" w:cs="Arial"/>
        <w:sz w:val="16"/>
        <w:szCs w:val="16"/>
      </w:rPr>
      <w:tab/>
      <w:t>201</w:t>
    </w:r>
    <w:r w:rsidR="00DA42CE">
      <w:rPr>
        <w:rFonts w:ascii="Arial" w:hAnsi="Arial" w:cs="Arial"/>
        <w:sz w:val="16"/>
        <w:szCs w:val="16"/>
      </w:rPr>
      <w:t>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77CD0633" wp14:editId="0F73BDAE">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8616C8"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FA6BFD">
      <w:rPr>
        <w:rFonts w:ascii="Arial" w:hAnsi="Arial" w:cs="Arial"/>
        <w:sz w:val="16"/>
        <w:szCs w:val="16"/>
      </w:rPr>
      <w:t>201</w:t>
    </w:r>
    <w:r w:rsidR="00DA42CE">
      <w:rPr>
        <w:rFonts w:ascii="Arial" w:hAnsi="Arial" w:cs="Arial"/>
        <w:sz w:val="16"/>
        <w:szCs w:val="16"/>
      </w:rPr>
      <w:t>8</w:t>
    </w:r>
    <w:r>
      <w:tab/>
    </w:r>
    <w:r>
      <w:tab/>
    </w:r>
    <w:r w:rsidR="002C4347" w:rsidRPr="00B6608F">
      <w:rPr>
        <w:rFonts w:ascii="Arial" w:hAnsi="Arial" w:cs="Arial"/>
        <w:sz w:val="16"/>
        <w:szCs w:val="16"/>
      </w:rPr>
      <w:fldChar w:fldCharType="begin"/>
    </w:r>
    <w:r w:rsidRPr="00B6608F">
      <w:rPr>
        <w:rFonts w:ascii="Arial" w:hAnsi="Arial" w:cs="Arial"/>
        <w:sz w:val="16"/>
        <w:szCs w:val="16"/>
      </w:rPr>
      <w:instrText>PAGE   \* MERGEFORMAT</w:instrText>
    </w:r>
    <w:r w:rsidR="002C4347" w:rsidRPr="00B6608F">
      <w:rPr>
        <w:rFonts w:ascii="Arial" w:hAnsi="Arial" w:cs="Arial"/>
        <w:sz w:val="16"/>
        <w:szCs w:val="16"/>
      </w:rPr>
      <w:fldChar w:fldCharType="separate"/>
    </w:r>
    <w:r w:rsidR="001A4A3C">
      <w:rPr>
        <w:rFonts w:ascii="Arial" w:hAnsi="Arial" w:cs="Arial"/>
        <w:noProof/>
        <w:sz w:val="16"/>
        <w:szCs w:val="16"/>
      </w:rPr>
      <w:t>27</w:t>
    </w:r>
    <w:r w:rsidR="002C4347"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8" w:rsidRDefault="00B125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8D" w:rsidRDefault="0044448D" w:rsidP="00E71A58">
      <w:r>
        <w:separator/>
      </w:r>
    </w:p>
  </w:footnote>
  <w:footnote w:type="continuationSeparator" w:id="0">
    <w:p w:rsidR="0044448D" w:rsidRDefault="0044448D" w:rsidP="00E71A58">
      <w:r>
        <w:continuationSeparator/>
      </w:r>
    </w:p>
  </w:footnote>
  <w:footnote w:id="1">
    <w:p w:rsidR="00EE23EE" w:rsidRPr="00EE23EE" w:rsidRDefault="00EE23EE">
      <w:pPr>
        <w:pStyle w:val="Textpoznpodarou"/>
        <w:rPr>
          <w:sz w:val="18"/>
          <w:szCs w:val="18"/>
          <w:lang w:val="en-GB"/>
        </w:rPr>
      </w:pPr>
      <w:r w:rsidRPr="00EE23EE">
        <w:rPr>
          <w:rStyle w:val="Znakapoznpodarou"/>
          <w:sz w:val="18"/>
          <w:szCs w:val="18"/>
          <w:lang w:val="en-GB"/>
        </w:rPr>
        <w:footnoteRef/>
      </w:r>
      <w:r w:rsidRPr="00EE23EE">
        <w:rPr>
          <w:sz w:val="18"/>
          <w:szCs w:val="18"/>
          <w:lang w:val="en-GB"/>
        </w:rPr>
        <w:t xml:space="preserve"> Frascati Manual is the basic </w:t>
      </w:r>
      <w:r w:rsidR="0054719D">
        <w:rPr>
          <w:sz w:val="18"/>
          <w:szCs w:val="18"/>
          <w:lang w:val="en-GB"/>
        </w:rPr>
        <w:t xml:space="preserve">methodological </w:t>
      </w:r>
      <w:r w:rsidRPr="00EE23EE">
        <w:rPr>
          <w:sz w:val="18"/>
          <w:szCs w:val="18"/>
          <w:lang w:val="en-GB"/>
        </w:rPr>
        <w:t>d</w:t>
      </w:r>
      <w:r w:rsidR="0054719D">
        <w:rPr>
          <w:sz w:val="18"/>
          <w:szCs w:val="18"/>
          <w:lang w:val="en-GB"/>
        </w:rPr>
        <w:t>ocument used in</w:t>
      </w:r>
      <w:r w:rsidR="008C291E">
        <w:rPr>
          <w:sz w:val="18"/>
          <w:szCs w:val="18"/>
          <w:lang w:val="en-GB"/>
        </w:rPr>
        <w:t xml:space="preserve"> R&amp;</w:t>
      </w:r>
      <w:r w:rsidRPr="00EE23EE">
        <w:rPr>
          <w:sz w:val="18"/>
          <w:szCs w:val="18"/>
          <w:lang w:val="en-GB"/>
        </w:rPr>
        <w:t xml:space="preserve">D statistics. For more </w:t>
      </w:r>
      <w:r>
        <w:rPr>
          <w:sz w:val="18"/>
          <w:szCs w:val="18"/>
          <w:lang w:val="en-GB"/>
        </w:rPr>
        <w:t xml:space="preserve">information </w:t>
      </w:r>
      <w:r w:rsidRPr="00EE23EE">
        <w:rPr>
          <w:sz w:val="18"/>
          <w:szCs w:val="18"/>
          <w:lang w:val="en-GB"/>
        </w:rPr>
        <w:t>see:</w:t>
      </w:r>
    </w:p>
    <w:p w:rsidR="00EE23EE" w:rsidRDefault="00EE23EE">
      <w:pPr>
        <w:pStyle w:val="Textpoznpodarou"/>
      </w:pPr>
      <w:r w:rsidRPr="001C0D90">
        <w:rPr>
          <w:sz w:val="16"/>
          <w:szCs w:val="18"/>
          <w:lang w:val="en-GB"/>
        </w:rPr>
        <w:t xml:space="preserve">   </w:t>
      </w:r>
      <w:hyperlink r:id="rId1" w:history="1">
        <w:r w:rsidR="001C0D90" w:rsidRPr="001C0D90">
          <w:rPr>
            <w:rStyle w:val="Hypertextovodkaz"/>
            <w:sz w:val="18"/>
          </w:rPr>
          <w:t>http://www.oecd.org/sti/frascati-manual-2015-9789264239012-en.htm</w:t>
        </w:r>
      </w:hyperlink>
      <w:r w:rsidR="001C0D90" w:rsidRPr="001C0D90">
        <w:rPr>
          <w:sz w:val="18"/>
        </w:rPr>
        <w:t xml:space="preserve"> </w:t>
      </w:r>
    </w:p>
  </w:footnote>
  <w:footnote w:id="2">
    <w:p w:rsidR="00E50C88" w:rsidRPr="00E50C88" w:rsidRDefault="00E50C88">
      <w:pPr>
        <w:pStyle w:val="Textpoznpodarou"/>
        <w:rPr>
          <w:lang w:val="en-GB"/>
        </w:rPr>
      </w:pPr>
      <w:r w:rsidRPr="00E50C88">
        <w:rPr>
          <w:rStyle w:val="Znakapoznpodarou"/>
          <w:sz w:val="18"/>
          <w:lang w:val="en-GB"/>
        </w:rPr>
        <w:footnoteRef/>
      </w:r>
      <w:r w:rsidRPr="00E50C88">
        <w:rPr>
          <w:sz w:val="18"/>
          <w:lang w:val="en-GB"/>
        </w:rPr>
        <w:t xml:space="preserve"> In the case of the Czech Republic only the cent</w:t>
      </w:r>
      <w:r>
        <w:rPr>
          <w:sz w:val="18"/>
          <w:lang w:val="en-GB"/>
        </w:rPr>
        <w:t>r</w:t>
      </w:r>
      <w:r w:rsidRPr="00E50C88">
        <w:rPr>
          <w:sz w:val="18"/>
          <w:lang w:val="en-GB"/>
        </w:rPr>
        <w:t>al state budget is taken into account. Provincial governments (at the NUTS 3 level) are excluded.</w:t>
      </w:r>
    </w:p>
  </w:footnote>
  <w:footnote w:id="3">
    <w:p w:rsidR="002E4A85" w:rsidRPr="002E4A85" w:rsidRDefault="002E4A85" w:rsidP="002E4A85">
      <w:pPr>
        <w:pStyle w:val="Zkladntext2"/>
        <w:rPr>
          <w:rFonts w:cs="Arial"/>
          <w:sz w:val="18"/>
          <w:szCs w:val="18"/>
          <w:lang w:val="en-GB"/>
        </w:rPr>
      </w:pPr>
      <w:r w:rsidRPr="002E4A85">
        <w:rPr>
          <w:rStyle w:val="Znakapoznpodarou"/>
          <w:sz w:val="18"/>
          <w:szCs w:val="18"/>
        </w:rPr>
        <w:footnoteRef/>
      </w:r>
      <w:r w:rsidRPr="002E4A85">
        <w:rPr>
          <w:sz w:val="18"/>
          <w:szCs w:val="18"/>
        </w:rPr>
        <w:t xml:space="preserve"> </w:t>
      </w:r>
      <w:r w:rsidRPr="002E4A85">
        <w:rPr>
          <w:rFonts w:cs="Arial"/>
          <w:sz w:val="18"/>
          <w:szCs w:val="18"/>
          <w:lang w:val="en-GB"/>
        </w:rPr>
        <w:t xml:space="preserve">The </w:t>
      </w:r>
      <w:r w:rsidR="002E283B" w:rsidRPr="002E4A85">
        <w:rPr>
          <w:rFonts w:cs="Arial"/>
          <w:sz w:val="18"/>
          <w:szCs w:val="18"/>
          <w:lang w:val="en-GB"/>
        </w:rPr>
        <w:t xml:space="preserve">NABS 1992 </w:t>
      </w:r>
      <w:r w:rsidRPr="002E4A85">
        <w:rPr>
          <w:rFonts w:cs="Arial"/>
          <w:sz w:val="18"/>
          <w:szCs w:val="18"/>
          <w:lang w:val="en-GB"/>
        </w:rPr>
        <w:t>classification with detailed description of objectives is available in PDF format on the website of the Czech Statistical Office or at the Eurostat website:</w:t>
      </w:r>
    </w:p>
    <w:p w:rsidR="002E4A85" w:rsidRPr="002E4A85" w:rsidRDefault="0044448D" w:rsidP="002E4A85">
      <w:pPr>
        <w:pStyle w:val="Zkladntext2"/>
        <w:rPr>
          <w:rFonts w:cs="Arial"/>
          <w:sz w:val="18"/>
          <w:lang w:val="en-GB"/>
        </w:rPr>
      </w:pPr>
      <w:hyperlink r:id="rId2" w:history="1">
        <w:r w:rsidR="002E4A85" w:rsidRPr="006A1693">
          <w:rPr>
            <w:rStyle w:val="Hypertextovodkaz"/>
            <w:rFonts w:cs="Arial"/>
            <w:sz w:val="18"/>
            <w:lang w:val="en-GB"/>
          </w:rPr>
          <w:t>http://ec.europa.eu/eurostat/ramon/nomenclatures/index.cfm?TargetUrl=LST_NOM_DTL&amp;StrNom=NABS_1992&amp;StrLanguageCode=EN&amp;IntPcKey=&amp;StrLayoutCode=HIERARCHIC</w:t>
        </w:r>
      </w:hyperlink>
      <w:r w:rsidR="002E4A85" w:rsidRPr="006A1693">
        <w:rPr>
          <w:rFonts w:cs="Arial"/>
          <w:sz w:val="18"/>
          <w:lang w:val="en-GB"/>
        </w:rPr>
        <w:t>.</w:t>
      </w:r>
    </w:p>
  </w:footnote>
  <w:footnote w:id="4">
    <w:p w:rsidR="00FD6E95" w:rsidRPr="00C72447" w:rsidRDefault="00606D07">
      <w:pPr>
        <w:pStyle w:val="Textpoznpodarou"/>
        <w:rPr>
          <w:sz w:val="18"/>
          <w:szCs w:val="18"/>
          <w:lang w:val="en-US"/>
        </w:rPr>
      </w:pPr>
      <w:r w:rsidRPr="00606D07">
        <w:rPr>
          <w:rStyle w:val="Znakapoznpodarou"/>
          <w:sz w:val="18"/>
        </w:rPr>
        <w:footnoteRef/>
      </w:r>
      <w:r w:rsidRPr="00606D07">
        <w:rPr>
          <w:sz w:val="18"/>
        </w:rPr>
        <w:t xml:space="preserve"> </w:t>
      </w:r>
      <w:r w:rsidR="00C72447" w:rsidRPr="00C72447">
        <w:rPr>
          <w:sz w:val="18"/>
          <w:lang w:val="en-US"/>
        </w:rPr>
        <w:t>For more information about R</w:t>
      </w:r>
      <w:r w:rsidR="002E283B">
        <w:rPr>
          <w:sz w:val="18"/>
          <w:lang w:val="en-US"/>
        </w:rPr>
        <w:t>&amp;</w:t>
      </w:r>
      <w:r w:rsidR="00C72447" w:rsidRPr="00C72447">
        <w:rPr>
          <w:sz w:val="18"/>
          <w:lang w:val="en-US"/>
        </w:rPr>
        <w:t>D performing sectors see the met</w:t>
      </w:r>
      <w:r w:rsidR="00C72447">
        <w:rPr>
          <w:sz w:val="18"/>
          <w:lang w:val="en-US"/>
        </w:rPr>
        <w:t>h</w:t>
      </w:r>
      <w:r w:rsidR="00C72447" w:rsidRPr="00C72447">
        <w:rPr>
          <w:sz w:val="18"/>
          <w:lang w:val="en-US"/>
        </w:rPr>
        <w:t>odology for R</w:t>
      </w:r>
      <w:r w:rsidR="00B36CB7">
        <w:rPr>
          <w:sz w:val="18"/>
          <w:lang w:val="en-US"/>
        </w:rPr>
        <w:t>&amp;</w:t>
      </w:r>
      <w:r w:rsidR="00C72447" w:rsidRPr="00C72447">
        <w:rPr>
          <w:sz w:val="18"/>
          <w:lang w:val="en-US"/>
        </w:rPr>
        <w:t xml:space="preserve">D survey </w:t>
      </w:r>
      <w:r w:rsidR="005068ED" w:rsidRPr="00C72447">
        <w:rPr>
          <w:sz w:val="18"/>
          <w:szCs w:val="18"/>
          <w:lang w:val="en-US"/>
        </w:rPr>
        <w:t>(VTR 5-01)</w:t>
      </w:r>
      <w:r w:rsidR="00C72447" w:rsidRPr="00C72447">
        <w:rPr>
          <w:sz w:val="18"/>
          <w:szCs w:val="18"/>
          <w:lang w:val="en-US"/>
        </w:rPr>
        <w:t xml:space="preserve"> – only Czech language</w:t>
      </w:r>
      <w:r w:rsidR="005068ED" w:rsidRPr="00C72447">
        <w:rPr>
          <w:sz w:val="18"/>
          <w:szCs w:val="18"/>
          <w:lang w:val="en-US"/>
        </w:rPr>
        <w:t xml:space="preserve">: </w:t>
      </w:r>
      <w:hyperlink r:id="rId3" w:history="1">
        <w:r w:rsidR="005068ED" w:rsidRPr="00C72447">
          <w:rPr>
            <w:rStyle w:val="Hypertextovodkaz"/>
            <w:sz w:val="18"/>
            <w:szCs w:val="18"/>
            <w:lang w:val="en-US"/>
          </w:rPr>
          <w:t>https://www.czso.cz/csu/czso/statistika_vyzkumu_a_vyvoje</w:t>
        </w:r>
      </w:hyperlink>
      <w:r w:rsidRPr="00C72447">
        <w:rPr>
          <w:sz w:val="18"/>
          <w:szCs w:val="18"/>
          <w:lang w:val="en-US"/>
        </w:rPr>
        <w:t xml:space="preserve"> </w:t>
      </w:r>
    </w:p>
    <w:p w:rsidR="00606D07" w:rsidRPr="00AA7AE2" w:rsidRDefault="004B0D74">
      <w:pPr>
        <w:pStyle w:val="Textpoznpodarou"/>
        <w:rPr>
          <w:sz w:val="18"/>
          <w:szCs w:val="18"/>
          <w:lang w:val="en-GB"/>
        </w:rPr>
      </w:pPr>
      <w:r>
        <w:rPr>
          <w:sz w:val="18"/>
          <w:szCs w:val="18"/>
          <w:lang w:val="en-GB"/>
        </w:rPr>
        <w:t>The ‘</w:t>
      </w:r>
      <w:r w:rsidR="0021176D" w:rsidRPr="00AA7AE2">
        <w:rPr>
          <w:sz w:val="18"/>
          <w:szCs w:val="18"/>
          <w:lang w:val="en-GB"/>
        </w:rPr>
        <w:t>Abroad</w:t>
      </w:r>
      <w:r w:rsidR="00B36CB7">
        <w:rPr>
          <w:sz w:val="18"/>
          <w:szCs w:val="18"/>
          <w:lang w:val="en-GB"/>
        </w:rPr>
        <w:t xml:space="preserve"> sector</w:t>
      </w:r>
      <w:r>
        <w:rPr>
          <w:sz w:val="18"/>
          <w:szCs w:val="18"/>
          <w:lang w:val="en-GB"/>
        </w:rPr>
        <w:t>’</w:t>
      </w:r>
      <w:r w:rsidR="00885E7A">
        <w:rPr>
          <w:sz w:val="18"/>
          <w:szCs w:val="18"/>
          <w:lang w:val="en-GB"/>
        </w:rPr>
        <w:t xml:space="preserve"> like</w:t>
      </w:r>
      <w:r w:rsidR="0021176D" w:rsidRPr="00AA7AE2">
        <w:rPr>
          <w:sz w:val="18"/>
          <w:szCs w:val="18"/>
          <w:lang w:val="en-GB"/>
        </w:rPr>
        <w:t xml:space="preserve"> the R</w:t>
      </w:r>
      <w:r w:rsidR="00B36CB7">
        <w:rPr>
          <w:sz w:val="18"/>
          <w:szCs w:val="18"/>
          <w:lang w:val="en-GB"/>
        </w:rPr>
        <w:t>&amp;</w:t>
      </w:r>
      <w:r w:rsidR="0021176D" w:rsidRPr="00AA7AE2">
        <w:rPr>
          <w:sz w:val="18"/>
          <w:szCs w:val="18"/>
          <w:lang w:val="en-GB"/>
        </w:rPr>
        <w:t>D performing sector is not defined in the R</w:t>
      </w:r>
      <w:r w:rsidR="00B36CB7">
        <w:rPr>
          <w:sz w:val="18"/>
          <w:szCs w:val="18"/>
          <w:lang w:val="en-GB"/>
        </w:rPr>
        <w:t>&amp;</w:t>
      </w:r>
      <w:r w:rsidR="0021176D" w:rsidRPr="00AA7AE2">
        <w:rPr>
          <w:sz w:val="18"/>
          <w:szCs w:val="18"/>
          <w:lang w:val="en-GB"/>
        </w:rPr>
        <w:t>D statistical survey (</w:t>
      </w:r>
      <w:r w:rsidR="00FD6E95" w:rsidRPr="00AA7AE2">
        <w:rPr>
          <w:sz w:val="18"/>
          <w:szCs w:val="18"/>
          <w:lang w:val="en-GB"/>
        </w:rPr>
        <w:t>VTR 5-01</w:t>
      </w:r>
      <w:r w:rsidR="0021176D" w:rsidRPr="00AA7AE2">
        <w:rPr>
          <w:sz w:val="18"/>
          <w:szCs w:val="18"/>
          <w:lang w:val="en-GB"/>
        </w:rPr>
        <w:t>)</w:t>
      </w:r>
      <w:r w:rsidR="002E283B">
        <w:rPr>
          <w:sz w:val="18"/>
          <w:szCs w:val="18"/>
          <w:lang w:val="en-GB"/>
        </w:rPr>
        <w:t>, because</w:t>
      </w:r>
      <w:r w:rsidR="00FD6E95" w:rsidRPr="00AA7AE2">
        <w:rPr>
          <w:sz w:val="18"/>
          <w:szCs w:val="18"/>
          <w:lang w:val="en-GB"/>
        </w:rPr>
        <w:t xml:space="preserve"> </w:t>
      </w:r>
      <w:r w:rsidR="002E283B">
        <w:rPr>
          <w:sz w:val="18"/>
          <w:szCs w:val="18"/>
          <w:lang w:val="en-GB"/>
        </w:rPr>
        <w:t>o</w:t>
      </w:r>
      <w:r w:rsidR="0067406F" w:rsidRPr="00AA7AE2">
        <w:rPr>
          <w:sz w:val="18"/>
          <w:szCs w:val="18"/>
          <w:lang w:val="en-GB"/>
        </w:rPr>
        <w:t>nly units performing R</w:t>
      </w:r>
      <w:r w:rsidR="00B36CB7">
        <w:rPr>
          <w:sz w:val="18"/>
          <w:szCs w:val="18"/>
          <w:lang w:val="en-GB"/>
        </w:rPr>
        <w:t>&amp;</w:t>
      </w:r>
      <w:r w:rsidR="00AA7AE2" w:rsidRPr="00AA7AE2">
        <w:rPr>
          <w:sz w:val="18"/>
          <w:szCs w:val="18"/>
          <w:lang w:val="en-GB"/>
        </w:rPr>
        <w:t>D within the</w:t>
      </w:r>
      <w:r w:rsidR="00B36CB7">
        <w:rPr>
          <w:sz w:val="18"/>
          <w:szCs w:val="18"/>
          <w:lang w:val="en-GB"/>
        </w:rPr>
        <w:t xml:space="preserve"> geographical area of the</w:t>
      </w:r>
      <w:r w:rsidR="00AA7AE2" w:rsidRPr="00AA7AE2">
        <w:rPr>
          <w:sz w:val="18"/>
          <w:szCs w:val="18"/>
          <w:lang w:val="en-GB"/>
        </w:rPr>
        <w:t xml:space="preserve"> Czech Republic are surveyed. </w:t>
      </w:r>
      <w:r w:rsidR="0067406F" w:rsidRPr="00AA7AE2">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E73FF3" w:rsidRDefault="00E73FF3" w:rsidP="00E73FF3">
    <w:pPr>
      <w:pStyle w:val="Zhlav"/>
    </w:pPr>
    <w:r w:rsidRPr="00E73FF3">
      <w:rPr>
        <w:rFonts w:ascii="Arial" w:hAnsi="Arial" w:cs="Arial"/>
        <w:sz w:val="16"/>
        <w:szCs w:val="16"/>
      </w:rPr>
      <w:t>Přímá veřejná podpora výzkumu a vývoje / Direct public support of Research and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E73FF3" w:rsidRDefault="00E73FF3" w:rsidP="00E73FF3">
    <w:pPr>
      <w:pStyle w:val="Zhlav"/>
    </w:pPr>
    <w:r w:rsidRPr="00E73FF3">
      <w:rPr>
        <w:rFonts w:ascii="Arial" w:hAnsi="Arial" w:cs="Arial"/>
        <w:sz w:val="16"/>
        <w:szCs w:val="16"/>
      </w:rPr>
      <w:t>Přímá veřejná podpora výzkumu a vývoje / Direct public support of Research and Development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8" w:rsidRDefault="00B125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0176ED"/>
    <w:multiLevelType w:val="hybridMultilevel"/>
    <w:tmpl w:val="80F4AEA4"/>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54DB9"/>
    <w:multiLevelType w:val="hybridMultilevel"/>
    <w:tmpl w:val="3994402C"/>
    <w:lvl w:ilvl="0" w:tplc="D468473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2A5001"/>
    <w:multiLevelType w:val="hybridMultilevel"/>
    <w:tmpl w:val="D942657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8"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34203D"/>
    <w:multiLevelType w:val="hybridMultilevel"/>
    <w:tmpl w:val="DE120A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F93027"/>
    <w:multiLevelType w:val="hybridMultilevel"/>
    <w:tmpl w:val="F6C46300"/>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C32F0C"/>
    <w:multiLevelType w:val="hybridMultilevel"/>
    <w:tmpl w:val="83B673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F32AB"/>
    <w:multiLevelType w:val="hybridMultilevel"/>
    <w:tmpl w:val="11C2B012"/>
    <w:lvl w:ilvl="0" w:tplc="7FE4F5DC">
      <w:start w:val="1"/>
      <w:numFmt w:val="bullet"/>
      <w:lvlText w:val="-"/>
      <w:lvlJc w:val="left"/>
      <w:pPr>
        <w:ind w:left="1068" w:hanging="360"/>
      </w:pPr>
      <w:rPr>
        <w:rFonts w:ascii="Calibri" w:eastAsiaTheme="minorHAnsi" w:hAnsi="Calibri" w:cstheme="minorBidi"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2C4C0BD4"/>
    <w:multiLevelType w:val="hybridMultilevel"/>
    <w:tmpl w:val="0854E9E0"/>
    <w:lvl w:ilvl="0" w:tplc="04050005">
      <w:start w:val="1"/>
      <w:numFmt w:val="bullet"/>
      <w:lvlText w:val=""/>
      <w:lvlJc w:val="left"/>
      <w:pPr>
        <w:ind w:left="1068" w:hanging="360"/>
      </w:pPr>
      <w:rPr>
        <w:rFonts w:ascii="Wingdings" w:hAnsi="Wingdings" w:hint="default"/>
      </w:rPr>
    </w:lvl>
    <w:lvl w:ilvl="1" w:tplc="7FE4F5DC">
      <w:start w:val="1"/>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DEF72CF"/>
    <w:multiLevelType w:val="hybridMultilevel"/>
    <w:tmpl w:val="7C901CD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E616E3D"/>
    <w:multiLevelType w:val="hybridMultilevel"/>
    <w:tmpl w:val="2B746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DD43D1"/>
    <w:multiLevelType w:val="hybridMultilevel"/>
    <w:tmpl w:val="CD46A32E"/>
    <w:lvl w:ilvl="0" w:tplc="04050005">
      <w:start w:val="1"/>
      <w:numFmt w:val="bullet"/>
      <w:lvlText w:val=""/>
      <w:lvlJc w:val="left"/>
      <w:pPr>
        <w:ind w:left="720" w:hanging="360"/>
      </w:pPr>
      <w:rPr>
        <w:rFonts w:ascii="Wingdings" w:hAnsi="Wingdings" w:hint="default"/>
      </w:rPr>
    </w:lvl>
    <w:lvl w:ilvl="1" w:tplc="A5FC293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F1391D"/>
    <w:multiLevelType w:val="hybridMultilevel"/>
    <w:tmpl w:val="B232DCB0"/>
    <w:lvl w:ilvl="0" w:tplc="04050017">
      <w:start w:val="1"/>
      <w:numFmt w:val="lowerLetter"/>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6D67628"/>
    <w:multiLevelType w:val="hybridMultilevel"/>
    <w:tmpl w:val="5BDA480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966ECA"/>
    <w:multiLevelType w:val="hybridMultilevel"/>
    <w:tmpl w:val="25D029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D3193B"/>
    <w:multiLevelType w:val="hybridMultilevel"/>
    <w:tmpl w:val="4DECE5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171573"/>
    <w:multiLevelType w:val="hybridMultilevel"/>
    <w:tmpl w:val="23E6AF6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15:restartNumberingAfterBreak="0">
    <w:nsid w:val="61E30629"/>
    <w:multiLevelType w:val="hybridMultilevel"/>
    <w:tmpl w:val="792AB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B77E6C"/>
    <w:multiLevelType w:val="hybridMultilevel"/>
    <w:tmpl w:val="7D3494A8"/>
    <w:lvl w:ilvl="0" w:tplc="0405000F">
      <w:start w:val="1"/>
      <w:numFmt w:val="decimal"/>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4D7F21"/>
    <w:multiLevelType w:val="hybridMultilevel"/>
    <w:tmpl w:val="8E5251AE"/>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C66944"/>
    <w:multiLevelType w:val="hybridMultilevel"/>
    <w:tmpl w:val="368CE1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6"/>
  </w:num>
  <w:num w:numId="4">
    <w:abstractNumId w:val="32"/>
  </w:num>
  <w:num w:numId="5">
    <w:abstractNumId w:val="23"/>
  </w:num>
  <w:num w:numId="6">
    <w:abstractNumId w:val="7"/>
  </w:num>
  <w:num w:numId="7">
    <w:abstractNumId w:val="5"/>
  </w:num>
  <w:num w:numId="8">
    <w:abstractNumId w:val="16"/>
  </w:num>
  <w:num w:numId="9">
    <w:abstractNumId w:val="3"/>
  </w:num>
  <w:num w:numId="10">
    <w:abstractNumId w:val="12"/>
  </w:num>
  <w:num w:numId="11">
    <w:abstractNumId w:val="17"/>
  </w:num>
  <w:num w:numId="12">
    <w:abstractNumId w:val="19"/>
  </w:num>
  <w:num w:numId="13">
    <w:abstractNumId w:val="28"/>
  </w:num>
  <w:num w:numId="14">
    <w:abstractNumId w:val="3"/>
    <w:lvlOverride w:ilvl="0">
      <w:lvl w:ilvl="0" w:tplc="04050005">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15">
    <w:abstractNumId w:val="2"/>
  </w:num>
  <w:num w:numId="16">
    <w:abstractNumId w:val="29"/>
  </w:num>
  <w:num w:numId="17">
    <w:abstractNumId w:val="18"/>
  </w:num>
  <w:num w:numId="18">
    <w:abstractNumId w:val="14"/>
  </w:num>
  <w:num w:numId="19">
    <w:abstractNumId w:val="13"/>
  </w:num>
  <w:num w:numId="20">
    <w:abstractNumId w:val="33"/>
  </w:num>
  <w:num w:numId="21">
    <w:abstractNumId w:val="11"/>
  </w:num>
  <w:num w:numId="22">
    <w:abstractNumId w:val="20"/>
  </w:num>
  <w:num w:numId="23">
    <w:abstractNumId w:val="0"/>
  </w:num>
  <w:num w:numId="24">
    <w:abstractNumId w:val="1"/>
  </w:num>
  <w:num w:numId="25">
    <w:abstractNumId w:val="31"/>
  </w:num>
  <w:num w:numId="26">
    <w:abstractNumId w:val="4"/>
  </w:num>
  <w:num w:numId="27">
    <w:abstractNumId w:val="26"/>
  </w:num>
  <w:num w:numId="28">
    <w:abstractNumId w:val="30"/>
  </w:num>
  <w:num w:numId="29">
    <w:abstractNumId w:val="15"/>
  </w:num>
  <w:num w:numId="30">
    <w:abstractNumId w:val="27"/>
  </w:num>
  <w:num w:numId="31">
    <w:abstractNumId w:val="10"/>
  </w:num>
  <w:num w:numId="32">
    <w:abstractNumId w:val="22"/>
  </w:num>
  <w:num w:numId="33">
    <w:abstractNumId w:val="34"/>
  </w:num>
  <w:num w:numId="34">
    <w:abstractNumId w:val="35"/>
  </w:num>
  <w:num w:numId="35">
    <w:abstractNumId w:val="9"/>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49B0"/>
    <w:rsid w:val="0000767A"/>
    <w:rsid w:val="00010702"/>
    <w:rsid w:val="000158B9"/>
    <w:rsid w:val="00016CCE"/>
    <w:rsid w:val="00023DB5"/>
    <w:rsid w:val="00032522"/>
    <w:rsid w:val="000350E5"/>
    <w:rsid w:val="000368A7"/>
    <w:rsid w:val="0003760D"/>
    <w:rsid w:val="000410C2"/>
    <w:rsid w:val="000415AA"/>
    <w:rsid w:val="0004694F"/>
    <w:rsid w:val="00046976"/>
    <w:rsid w:val="00046DAC"/>
    <w:rsid w:val="000509CB"/>
    <w:rsid w:val="00051C4D"/>
    <w:rsid w:val="00052DCB"/>
    <w:rsid w:val="0005739C"/>
    <w:rsid w:val="00057709"/>
    <w:rsid w:val="000612FE"/>
    <w:rsid w:val="00061D2F"/>
    <w:rsid w:val="00062A19"/>
    <w:rsid w:val="00062EC5"/>
    <w:rsid w:val="00064171"/>
    <w:rsid w:val="00064DDE"/>
    <w:rsid w:val="000660A1"/>
    <w:rsid w:val="00067D9D"/>
    <w:rsid w:val="000734E1"/>
    <w:rsid w:val="000735D7"/>
    <w:rsid w:val="00075597"/>
    <w:rsid w:val="00080B27"/>
    <w:rsid w:val="00080E37"/>
    <w:rsid w:val="00081AAC"/>
    <w:rsid w:val="00082307"/>
    <w:rsid w:val="00085870"/>
    <w:rsid w:val="00087634"/>
    <w:rsid w:val="00087A0A"/>
    <w:rsid w:val="000932E5"/>
    <w:rsid w:val="00093B40"/>
    <w:rsid w:val="000946D6"/>
    <w:rsid w:val="000A03DC"/>
    <w:rsid w:val="000A1183"/>
    <w:rsid w:val="000B007E"/>
    <w:rsid w:val="000B0777"/>
    <w:rsid w:val="000B1F4E"/>
    <w:rsid w:val="000B29AB"/>
    <w:rsid w:val="000B5733"/>
    <w:rsid w:val="000B64CF"/>
    <w:rsid w:val="000C1883"/>
    <w:rsid w:val="000C1B17"/>
    <w:rsid w:val="000C2ED2"/>
    <w:rsid w:val="000C3408"/>
    <w:rsid w:val="000C4ABE"/>
    <w:rsid w:val="000C5FBB"/>
    <w:rsid w:val="000C7B9D"/>
    <w:rsid w:val="000D0EBF"/>
    <w:rsid w:val="000D1504"/>
    <w:rsid w:val="000D1A55"/>
    <w:rsid w:val="000D441E"/>
    <w:rsid w:val="000D4ED6"/>
    <w:rsid w:val="000E276F"/>
    <w:rsid w:val="000E63E0"/>
    <w:rsid w:val="000F0B7C"/>
    <w:rsid w:val="000F0F6F"/>
    <w:rsid w:val="000F1241"/>
    <w:rsid w:val="000F13FC"/>
    <w:rsid w:val="000F20BC"/>
    <w:rsid w:val="000F3C36"/>
    <w:rsid w:val="000F41F1"/>
    <w:rsid w:val="000F6A39"/>
    <w:rsid w:val="000F6F58"/>
    <w:rsid w:val="000F74B2"/>
    <w:rsid w:val="001006CB"/>
    <w:rsid w:val="00101412"/>
    <w:rsid w:val="00101C0E"/>
    <w:rsid w:val="001048C1"/>
    <w:rsid w:val="001059EE"/>
    <w:rsid w:val="001103C6"/>
    <w:rsid w:val="001111B2"/>
    <w:rsid w:val="00112C93"/>
    <w:rsid w:val="0011360E"/>
    <w:rsid w:val="0011527F"/>
    <w:rsid w:val="0011629F"/>
    <w:rsid w:val="00120402"/>
    <w:rsid w:val="001405FA"/>
    <w:rsid w:val="00140A1B"/>
    <w:rsid w:val="001425C3"/>
    <w:rsid w:val="00142C51"/>
    <w:rsid w:val="00142E19"/>
    <w:rsid w:val="00143453"/>
    <w:rsid w:val="00143B97"/>
    <w:rsid w:val="0014409C"/>
    <w:rsid w:val="00146553"/>
    <w:rsid w:val="00146CF7"/>
    <w:rsid w:val="001475F6"/>
    <w:rsid w:val="00152543"/>
    <w:rsid w:val="00153C41"/>
    <w:rsid w:val="00154273"/>
    <w:rsid w:val="001544C2"/>
    <w:rsid w:val="00155181"/>
    <w:rsid w:val="00155CF6"/>
    <w:rsid w:val="00156A62"/>
    <w:rsid w:val="0015700C"/>
    <w:rsid w:val="00163793"/>
    <w:rsid w:val="00164274"/>
    <w:rsid w:val="00165D5A"/>
    <w:rsid w:val="00171425"/>
    <w:rsid w:val="001714F2"/>
    <w:rsid w:val="0017466E"/>
    <w:rsid w:val="00174C78"/>
    <w:rsid w:val="0017551C"/>
    <w:rsid w:val="001758CB"/>
    <w:rsid w:val="001805EE"/>
    <w:rsid w:val="00184A37"/>
    <w:rsid w:val="00185010"/>
    <w:rsid w:val="00193143"/>
    <w:rsid w:val="00193481"/>
    <w:rsid w:val="001938F0"/>
    <w:rsid w:val="001958D4"/>
    <w:rsid w:val="00196712"/>
    <w:rsid w:val="001A04C7"/>
    <w:rsid w:val="001A1435"/>
    <w:rsid w:val="001A4A3C"/>
    <w:rsid w:val="001A51D6"/>
    <w:rsid w:val="001A552F"/>
    <w:rsid w:val="001B0AFE"/>
    <w:rsid w:val="001B3110"/>
    <w:rsid w:val="001B6778"/>
    <w:rsid w:val="001B7458"/>
    <w:rsid w:val="001B75ED"/>
    <w:rsid w:val="001B7941"/>
    <w:rsid w:val="001C0D60"/>
    <w:rsid w:val="001C0D90"/>
    <w:rsid w:val="001C7306"/>
    <w:rsid w:val="001D1415"/>
    <w:rsid w:val="001D18FA"/>
    <w:rsid w:val="001D23C7"/>
    <w:rsid w:val="001D353E"/>
    <w:rsid w:val="001D6CB9"/>
    <w:rsid w:val="001D7786"/>
    <w:rsid w:val="001E17B0"/>
    <w:rsid w:val="001E2E1C"/>
    <w:rsid w:val="001E5CBD"/>
    <w:rsid w:val="001F199C"/>
    <w:rsid w:val="001F4597"/>
    <w:rsid w:val="001F6620"/>
    <w:rsid w:val="00201371"/>
    <w:rsid w:val="0020344B"/>
    <w:rsid w:val="00204888"/>
    <w:rsid w:val="0020532C"/>
    <w:rsid w:val="00205612"/>
    <w:rsid w:val="0020650B"/>
    <w:rsid w:val="00207A19"/>
    <w:rsid w:val="00207E4B"/>
    <w:rsid w:val="002103ED"/>
    <w:rsid w:val="0021176D"/>
    <w:rsid w:val="00211943"/>
    <w:rsid w:val="00211A44"/>
    <w:rsid w:val="00216407"/>
    <w:rsid w:val="00216EB6"/>
    <w:rsid w:val="00217927"/>
    <w:rsid w:val="00220219"/>
    <w:rsid w:val="00220971"/>
    <w:rsid w:val="00221053"/>
    <w:rsid w:val="0022139E"/>
    <w:rsid w:val="002216F1"/>
    <w:rsid w:val="002252E0"/>
    <w:rsid w:val="002255B0"/>
    <w:rsid w:val="002255F6"/>
    <w:rsid w:val="002320A5"/>
    <w:rsid w:val="00233307"/>
    <w:rsid w:val="00234D8E"/>
    <w:rsid w:val="00236443"/>
    <w:rsid w:val="0024246D"/>
    <w:rsid w:val="00242B9B"/>
    <w:rsid w:val="002436BA"/>
    <w:rsid w:val="00244A15"/>
    <w:rsid w:val="0024531D"/>
    <w:rsid w:val="0024799E"/>
    <w:rsid w:val="0025064A"/>
    <w:rsid w:val="00252086"/>
    <w:rsid w:val="002561A8"/>
    <w:rsid w:val="0025762A"/>
    <w:rsid w:val="0026136B"/>
    <w:rsid w:val="002620B2"/>
    <w:rsid w:val="00262DE2"/>
    <w:rsid w:val="00264EFE"/>
    <w:rsid w:val="002704E6"/>
    <w:rsid w:val="00272CB1"/>
    <w:rsid w:val="00276936"/>
    <w:rsid w:val="00276B63"/>
    <w:rsid w:val="00277B21"/>
    <w:rsid w:val="002817BF"/>
    <w:rsid w:val="002829BA"/>
    <w:rsid w:val="00286DD7"/>
    <w:rsid w:val="00290C0F"/>
    <w:rsid w:val="00291E89"/>
    <w:rsid w:val="00293EA3"/>
    <w:rsid w:val="002941F0"/>
    <w:rsid w:val="00294330"/>
    <w:rsid w:val="00295694"/>
    <w:rsid w:val="0029633E"/>
    <w:rsid w:val="00296571"/>
    <w:rsid w:val="002965A8"/>
    <w:rsid w:val="002A0AAC"/>
    <w:rsid w:val="002A0EC4"/>
    <w:rsid w:val="002A152A"/>
    <w:rsid w:val="002A1858"/>
    <w:rsid w:val="002A30A5"/>
    <w:rsid w:val="002A4F13"/>
    <w:rsid w:val="002B0B7D"/>
    <w:rsid w:val="002B3E39"/>
    <w:rsid w:val="002B5965"/>
    <w:rsid w:val="002C31D3"/>
    <w:rsid w:val="002C3789"/>
    <w:rsid w:val="002C4347"/>
    <w:rsid w:val="002C43BD"/>
    <w:rsid w:val="002D3DF2"/>
    <w:rsid w:val="002D4653"/>
    <w:rsid w:val="002D47D8"/>
    <w:rsid w:val="002D526C"/>
    <w:rsid w:val="002E0064"/>
    <w:rsid w:val="002E02A1"/>
    <w:rsid w:val="002E1344"/>
    <w:rsid w:val="002E1696"/>
    <w:rsid w:val="002E283B"/>
    <w:rsid w:val="002E4A85"/>
    <w:rsid w:val="002E60FD"/>
    <w:rsid w:val="002F211D"/>
    <w:rsid w:val="002F408C"/>
    <w:rsid w:val="002F473A"/>
    <w:rsid w:val="002F4840"/>
    <w:rsid w:val="002F682C"/>
    <w:rsid w:val="002F77B1"/>
    <w:rsid w:val="0030115C"/>
    <w:rsid w:val="00301C0F"/>
    <w:rsid w:val="00303A70"/>
    <w:rsid w:val="00304771"/>
    <w:rsid w:val="0030561F"/>
    <w:rsid w:val="0030627B"/>
    <w:rsid w:val="003069D6"/>
    <w:rsid w:val="00306C5B"/>
    <w:rsid w:val="003103E0"/>
    <w:rsid w:val="003119AC"/>
    <w:rsid w:val="003136F4"/>
    <w:rsid w:val="003156E7"/>
    <w:rsid w:val="003209D6"/>
    <w:rsid w:val="00321D3F"/>
    <w:rsid w:val="003257F5"/>
    <w:rsid w:val="00325DD0"/>
    <w:rsid w:val="00327DC3"/>
    <w:rsid w:val="00331575"/>
    <w:rsid w:val="00332CDF"/>
    <w:rsid w:val="00334173"/>
    <w:rsid w:val="00340A09"/>
    <w:rsid w:val="00342B74"/>
    <w:rsid w:val="00342D7F"/>
    <w:rsid w:val="00344557"/>
    <w:rsid w:val="00345A98"/>
    <w:rsid w:val="00351E54"/>
    <w:rsid w:val="0035559D"/>
    <w:rsid w:val="00356188"/>
    <w:rsid w:val="00356A61"/>
    <w:rsid w:val="00356ABD"/>
    <w:rsid w:val="00356D7C"/>
    <w:rsid w:val="00357CC8"/>
    <w:rsid w:val="003634C6"/>
    <w:rsid w:val="00364AA8"/>
    <w:rsid w:val="003657F3"/>
    <w:rsid w:val="00367752"/>
    <w:rsid w:val="00372057"/>
    <w:rsid w:val="0037506F"/>
    <w:rsid w:val="00375566"/>
    <w:rsid w:val="00385D98"/>
    <w:rsid w:val="00386F3B"/>
    <w:rsid w:val="0039379F"/>
    <w:rsid w:val="00395150"/>
    <w:rsid w:val="003A063A"/>
    <w:rsid w:val="003A0D1B"/>
    <w:rsid w:val="003A165B"/>
    <w:rsid w:val="003A2B4D"/>
    <w:rsid w:val="003A478C"/>
    <w:rsid w:val="003A5525"/>
    <w:rsid w:val="003A605D"/>
    <w:rsid w:val="003A6B38"/>
    <w:rsid w:val="003B07C1"/>
    <w:rsid w:val="003B2BAD"/>
    <w:rsid w:val="003B2C71"/>
    <w:rsid w:val="003B5A32"/>
    <w:rsid w:val="003C0B2C"/>
    <w:rsid w:val="003C1606"/>
    <w:rsid w:val="003C1989"/>
    <w:rsid w:val="003C2F6F"/>
    <w:rsid w:val="003C3F7D"/>
    <w:rsid w:val="003C48BB"/>
    <w:rsid w:val="003D13F7"/>
    <w:rsid w:val="003D3D33"/>
    <w:rsid w:val="003D3EC5"/>
    <w:rsid w:val="003D5F99"/>
    <w:rsid w:val="003E126A"/>
    <w:rsid w:val="003E2BEE"/>
    <w:rsid w:val="003E3423"/>
    <w:rsid w:val="003E4F55"/>
    <w:rsid w:val="003E6983"/>
    <w:rsid w:val="003E6CFC"/>
    <w:rsid w:val="003F05BE"/>
    <w:rsid w:val="003F0699"/>
    <w:rsid w:val="003F28DA"/>
    <w:rsid w:val="003F313C"/>
    <w:rsid w:val="003F596F"/>
    <w:rsid w:val="003F62AA"/>
    <w:rsid w:val="004064C8"/>
    <w:rsid w:val="004070A8"/>
    <w:rsid w:val="00407952"/>
    <w:rsid w:val="00410D5F"/>
    <w:rsid w:val="004116C5"/>
    <w:rsid w:val="00414240"/>
    <w:rsid w:val="00414FD7"/>
    <w:rsid w:val="00422315"/>
    <w:rsid w:val="004236B3"/>
    <w:rsid w:val="004251DA"/>
    <w:rsid w:val="00427185"/>
    <w:rsid w:val="00427765"/>
    <w:rsid w:val="0043194A"/>
    <w:rsid w:val="00431B48"/>
    <w:rsid w:val="00431B5D"/>
    <w:rsid w:val="0043246C"/>
    <w:rsid w:val="00435439"/>
    <w:rsid w:val="00436048"/>
    <w:rsid w:val="0044220A"/>
    <w:rsid w:val="004423DA"/>
    <w:rsid w:val="004433F0"/>
    <w:rsid w:val="0044448D"/>
    <w:rsid w:val="004479AD"/>
    <w:rsid w:val="00453D53"/>
    <w:rsid w:val="00455781"/>
    <w:rsid w:val="004559E0"/>
    <w:rsid w:val="00456EBB"/>
    <w:rsid w:val="0045782F"/>
    <w:rsid w:val="00464380"/>
    <w:rsid w:val="00465311"/>
    <w:rsid w:val="00466D51"/>
    <w:rsid w:val="00470CEE"/>
    <w:rsid w:val="00472688"/>
    <w:rsid w:val="0047354F"/>
    <w:rsid w:val="004741CD"/>
    <w:rsid w:val="00475A66"/>
    <w:rsid w:val="0048139F"/>
    <w:rsid w:val="00481B3C"/>
    <w:rsid w:val="00483CCC"/>
    <w:rsid w:val="00483F26"/>
    <w:rsid w:val="00486913"/>
    <w:rsid w:val="0049361E"/>
    <w:rsid w:val="00493A9C"/>
    <w:rsid w:val="00495130"/>
    <w:rsid w:val="00497328"/>
    <w:rsid w:val="004A3E15"/>
    <w:rsid w:val="004A5F72"/>
    <w:rsid w:val="004A77A8"/>
    <w:rsid w:val="004A77DF"/>
    <w:rsid w:val="004B0D74"/>
    <w:rsid w:val="004B2E8D"/>
    <w:rsid w:val="004B55B7"/>
    <w:rsid w:val="004C1966"/>
    <w:rsid w:val="004C2E6C"/>
    <w:rsid w:val="004C331C"/>
    <w:rsid w:val="004C3867"/>
    <w:rsid w:val="004C4CD0"/>
    <w:rsid w:val="004C70DC"/>
    <w:rsid w:val="004D0211"/>
    <w:rsid w:val="004D2C8B"/>
    <w:rsid w:val="004D3CD1"/>
    <w:rsid w:val="004E3005"/>
    <w:rsid w:val="004E3936"/>
    <w:rsid w:val="004E46DF"/>
    <w:rsid w:val="004E5C31"/>
    <w:rsid w:val="004E7AE1"/>
    <w:rsid w:val="004F06F5"/>
    <w:rsid w:val="004F3087"/>
    <w:rsid w:val="004F33A0"/>
    <w:rsid w:val="004F3C0D"/>
    <w:rsid w:val="004F7735"/>
    <w:rsid w:val="00502D0B"/>
    <w:rsid w:val="00503A24"/>
    <w:rsid w:val="00503ACA"/>
    <w:rsid w:val="00505C51"/>
    <w:rsid w:val="00506563"/>
    <w:rsid w:val="005068ED"/>
    <w:rsid w:val="0050798D"/>
    <w:rsid w:val="005108C0"/>
    <w:rsid w:val="0051105A"/>
    <w:rsid w:val="0051111D"/>
    <w:rsid w:val="005116AE"/>
    <w:rsid w:val="00511873"/>
    <w:rsid w:val="00512DE2"/>
    <w:rsid w:val="00513B7E"/>
    <w:rsid w:val="005161B9"/>
    <w:rsid w:val="00516C32"/>
    <w:rsid w:val="00517B67"/>
    <w:rsid w:val="00520ABC"/>
    <w:rsid w:val="00520DE9"/>
    <w:rsid w:val="005227FD"/>
    <w:rsid w:val="00525137"/>
    <w:rsid w:val="005251DD"/>
    <w:rsid w:val="00527020"/>
    <w:rsid w:val="005325E6"/>
    <w:rsid w:val="00533F4C"/>
    <w:rsid w:val="00543AB1"/>
    <w:rsid w:val="005455B4"/>
    <w:rsid w:val="00545AFD"/>
    <w:rsid w:val="0054719D"/>
    <w:rsid w:val="00547A35"/>
    <w:rsid w:val="00555E99"/>
    <w:rsid w:val="0056078B"/>
    <w:rsid w:val="0056103D"/>
    <w:rsid w:val="00562776"/>
    <w:rsid w:val="005658F4"/>
    <w:rsid w:val="00571D93"/>
    <w:rsid w:val="0057313E"/>
    <w:rsid w:val="00576FE4"/>
    <w:rsid w:val="00582D33"/>
    <w:rsid w:val="005834E0"/>
    <w:rsid w:val="00583F8C"/>
    <w:rsid w:val="00583FFD"/>
    <w:rsid w:val="005844D8"/>
    <w:rsid w:val="0058692C"/>
    <w:rsid w:val="005872D8"/>
    <w:rsid w:val="00591242"/>
    <w:rsid w:val="00593152"/>
    <w:rsid w:val="005931E9"/>
    <w:rsid w:val="00593616"/>
    <w:rsid w:val="00594FB0"/>
    <w:rsid w:val="00595DC7"/>
    <w:rsid w:val="0059708A"/>
    <w:rsid w:val="005977E9"/>
    <w:rsid w:val="005A21E0"/>
    <w:rsid w:val="005A2DFC"/>
    <w:rsid w:val="005A5899"/>
    <w:rsid w:val="005B1853"/>
    <w:rsid w:val="005B322D"/>
    <w:rsid w:val="005B3856"/>
    <w:rsid w:val="005B3B88"/>
    <w:rsid w:val="005B4204"/>
    <w:rsid w:val="005B7A7A"/>
    <w:rsid w:val="005C3D6A"/>
    <w:rsid w:val="005C42D5"/>
    <w:rsid w:val="005C528C"/>
    <w:rsid w:val="005C58F0"/>
    <w:rsid w:val="005C665F"/>
    <w:rsid w:val="005C73BD"/>
    <w:rsid w:val="005D004E"/>
    <w:rsid w:val="005D1796"/>
    <w:rsid w:val="005D1E84"/>
    <w:rsid w:val="005D44A6"/>
    <w:rsid w:val="005D53FA"/>
    <w:rsid w:val="005D5802"/>
    <w:rsid w:val="005D5E5F"/>
    <w:rsid w:val="005D60A0"/>
    <w:rsid w:val="005E0B21"/>
    <w:rsid w:val="005E1BBA"/>
    <w:rsid w:val="005E2A43"/>
    <w:rsid w:val="005E2F1E"/>
    <w:rsid w:val="005E5841"/>
    <w:rsid w:val="005E6727"/>
    <w:rsid w:val="005E763D"/>
    <w:rsid w:val="005F0A23"/>
    <w:rsid w:val="005F3B4D"/>
    <w:rsid w:val="005F5310"/>
    <w:rsid w:val="005F7E12"/>
    <w:rsid w:val="005F7FB4"/>
    <w:rsid w:val="00601818"/>
    <w:rsid w:val="00602F57"/>
    <w:rsid w:val="0060342E"/>
    <w:rsid w:val="006038EA"/>
    <w:rsid w:val="00604307"/>
    <w:rsid w:val="0060487F"/>
    <w:rsid w:val="00604B18"/>
    <w:rsid w:val="006060E8"/>
    <w:rsid w:val="00606393"/>
    <w:rsid w:val="00606D07"/>
    <w:rsid w:val="00607283"/>
    <w:rsid w:val="00610EDF"/>
    <w:rsid w:val="00615C1D"/>
    <w:rsid w:val="00615C91"/>
    <w:rsid w:val="006179E9"/>
    <w:rsid w:val="0062121E"/>
    <w:rsid w:val="00621CED"/>
    <w:rsid w:val="00624093"/>
    <w:rsid w:val="006257D8"/>
    <w:rsid w:val="00633681"/>
    <w:rsid w:val="006343AA"/>
    <w:rsid w:val="006346B4"/>
    <w:rsid w:val="00635B9F"/>
    <w:rsid w:val="006403BF"/>
    <w:rsid w:val="006404A7"/>
    <w:rsid w:val="00640655"/>
    <w:rsid w:val="006412C0"/>
    <w:rsid w:val="00641532"/>
    <w:rsid w:val="00643EF0"/>
    <w:rsid w:val="006451E4"/>
    <w:rsid w:val="006451F0"/>
    <w:rsid w:val="0064634C"/>
    <w:rsid w:val="006571A0"/>
    <w:rsid w:val="00657BED"/>
    <w:rsid w:val="00657E87"/>
    <w:rsid w:val="0066042C"/>
    <w:rsid w:val="00662212"/>
    <w:rsid w:val="00662635"/>
    <w:rsid w:val="00662983"/>
    <w:rsid w:val="00662987"/>
    <w:rsid w:val="006631DE"/>
    <w:rsid w:val="00670CB9"/>
    <w:rsid w:val="00670DB2"/>
    <w:rsid w:val="006710C9"/>
    <w:rsid w:val="00673310"/>
    <w:rsid w:val="00673CD6"/>
    <w:rsid w:val="0067406F"/>
    <w:rsid w:val="00674FA8"/>
    <w:rsid w:val="00675E37"/>
    <w:rsid w:val="00681C45"/>
    <w:rsid w:val="00681E2C"/>
    <w:rsid w:val="00681EC9"/>
    <w:rsid w:val="0068260E"/>
    <w:rsid w:val="0068335A"/>
    <w:rsid w:val="00687495"/>
    <w:rsid w:val="0069312F"/>
    <w:rsid w:val="00693C50"/>
    <w:rsid w:val="006945E6"/>
    <w:rsid w:val="0069486E"/>
    <w:rsid w:val="00695AEB"/>
    <w:rsid w:val="00695BEF"/>
    <w:rsid w:val="0069634D"/>
    <w:rsid w:val="006977F6"/>
    <w:rsid w:val="00697A13"/>
    <w:rsid w:val="006A0E87"/>
    <w:rsid w:val="006A109C"/>
    <w:rsid w:val="006A1693"/>
    <w:rsid w:val="006A4411"/>
    <w:rsid w:val="006A4AB4"/>
    <w:rsid w:val="006A65A1"/>
    <w:rsid w:val="006B526B"/>
    <w:rsid w:val="006B6CC3"/>
    <w:rsid w:val="006B78D8"/>
    <w:rsid w:val="006B79DE"/>
    <w:rsid w:val="006C113F"/>
    <w:rsid w:val="006C3C9F"/>
    <w:rsid w:val="006C7343"/>
    <w:rsid w:val="006C738C"/>
    <w:rsid w:val="006D0D80"/>
    <w:rsid w:val="006D1CB5"/>
    <w:rsid w:val="006D3C2C"/>
    <w:rsid w:val="006D566D"/>
    <w:rsid w:val="006D57D2"/>
    <w:rsid w:val="006D61F6"/>
    <w:rsid w:val="006D67F8"/>
    <w:rsid w:val="006D7F8A"/>
    <w:rsid w:val="006E279A"/>
    <w:rsid w:val="006E313B"/>
    <w:rsid w:val="006E6595"/>
    <w:rsid w:val="006F1D47"/>
    <w:rsid w:val="006F1D69"/>
    <w:rsid w:val="006F3F09"/>
    <w:rsid w:val="006F4557"/>
    <w:rsid w:val="006F4C74"/>
    <w:rsid w:val="006F7318"/>
    <w:rsid w:val="006F799D"/>
    <w:rsid w:val="00700E1D"/>
    <w:rsid w:val="0070322C"/>
    <w:rsid w:val="00703586"/>
    <w:rsid w:val="00704AFC"/>
    <w:rsid w:val="00704D57"/>
    <w:rsid w:val="00704F00"/>
    <w:rsid w:val="00707ACC"/>
    <w:rsid w:val="00710016"/>
    <w:rsid w:val="00710A84"/>
    <w:rsid w:val="00710CCB"/>
    <w:rsid w:val="00712FF4"/>
    <w:rsid w:val="007151FF"/>
    <w:rsid w:val="007211F5"/>
    <w:rsid w:val="00721A73"/>
    <w:rsid w:val="00723AC0"/>
    <w:rsid w:val="00725AF2"/>
    <w:rsid w:val="00727C8A"/>
    <w:rsid w:val="007303E6"/>
    <w:rsid w:val="00730645"/>
    <w:rsid w:val="00730AE8"/>
    <w:rsid w:val="007325E4"/>
    <w:rsid w:val="00733287"/>
    <w:rsid w:val="00733953"/>
    <w:rsid w:val="00733FF8"/>
    <w:rsid w:val="00734C42"/>
    <w:rsid w:val="00735413"/>
    <w:rsid w:val="00737392"/>
    <w:rsid w:val="00741493"/>
    <w:rsid w:val="00741869"/>
    <w:rsid w:val="0075203E"/>
    <w:rsid w:val="00752180"/>
    <w:rsid w:val="007532DD"/>
    <w:rsid w:val="00755AFC"/>
    <w:rsid w:val="00755D3A"/>
    <w:rsid w:val="007609C6"/>
    <w:rsid w:val="00761B3D"/>
    <w:rsid w:val="00765317"/>
    <w:rsid w:val="00774DEB"/>
    <w:rsid w:val="00776527"/>
    <w:rsid w:val="00776FE1"/>
    <w:rsid w:val="00777D0D"/>
    <w:rsid w:val="0078171E"/>
    <w:rsid w:val="007870B4"/>
    <w:rsid w:val="0079384B"/>
    <w:rsid w:val="00793EC8"/>
    <w:rsid w:val="00797F5F"/>
    <w:rsid w:val="007A1D16"/>
    <w:rsid w:val="007A234D"/>
    <w:rsid w:val="007A6115"/>
    <w:rsid w:val="007A72DF"/>
    <w:rsid w:val="007B06EC"/>
    <w:rsid w:val="007B185F"/>
    <w:rsid w:val="007C19FD"/>
    <w:rsid w:val="007C330F"/>
    <w:rsid w:val="007C358A"/>
    <w:rsid w:val="007C3C87"/>
    <w:rsid w:val="007C3F6A"/>
    <w:rsid w:val="007C5B1C"/>
    <w:rsid w:val="007D1FB5"/>
    <w:rsid w:val="007D28A7"/>
    <w:rsid w:val="007E1850"/>
    <w:rsid w:val="007E2CCC"/>
    <w:rsid w:val="007E48C9"/>
    <w:rsid w:val="007E7E61"/>
    <w:rsid w:val="007F0845"/>
    <w:rsid w:val="007F146E"/>
    <w:rsid w:val="007F2B39"/>
    <w:rsid w:val="007F2DF7"/>
    <w:rsid w:val="007F39BE"/>
    <w:rsid w:val="007F5A1B"/>
    <w:rsid w:val="007F7CD2"/>
    <w:rsid w:val="0080002C"/>
    <w:rsid w:val="00801011"/>
    <w:rsid w:val="0080185D"/>
    <w:rsid w:val="008035E4"/>
    <w:rsid w:val="0080363B"/>
    <w:rsid w:val="0080521C"/>
    <w:rsid w:val="008058BF"/>
    <w:rsid w:val="0080593D"/>
    <w:rsid w:val="00805CA0"/>
    <w:rsid w:val="00805E10"/>
    <w:rsid w:val="0080605A"/>
    <w:rsid w:val="008102B3"/>
    <w:rsid w:val="008118E4"/>
    <w:rsid w:val="00815862"/>
    <w:rsid w:val="00821FF6"/>
    <w:rsid w:val="00824458"/>
    <w:rsid w:val="0083143E"/>
    <w:rsid w:val="0083159F"/>
    <w:rsid w:val="00834FAA"/>
    <w:rsid w:val="008352FC"/>
    <w:rsid w:val="00836086"/>
    <w:rsid w:val="00841063"/>
    <w:rsid w:val="00842E41"/>
    <w:rsid w:val="0084560E"/>
    <w:rsid w:val="008461CD"/>
    <w:rsid w:val="00847B1D"/>
    <w:rsid w:val="008511B6"/>
    <w:rsid w:val="008549CD"/>
    <w:rsid w:val="008565D1"/>
    <w:rsid w:val="00860EAB"/>
    <w:rsid w:val="008616C8"/>
    <w:rsid w:val="008639C0"/>
    <w:rsid w:val="00863D57"/>
    <w:rsid w:val="00874492"/>
    <w:rsid w:val="008759F2"/>
    <w:rsid w:val="00876086"/>
    <w:rsid w:val="00881296"/>
    <w:rsid w:val="0088493C"/>
    <w:rsid w:val="00885E7A"/>
    <w:rsid w:val="00886218"/>
    <w:rsid w:val="008877F9"/>
    <w:rsid w:val="0089049F"/>
    <w:rsid w:val="008937CB"/>
    <w:rsid w:val="0089503D"/>
    <w:rsid w:val="008A25BC"/>
    <w:rsid w:val="008A31DC"/>
    <w:rsid w:val="008A3556"/>
    <w:rsid w:val="008A4657"/>
    <w:rsid w:val="008A5856"/>
    <w:rsid w:val="008B2742"/>
    <w:rsid w:val="008B3316"/>
    <w:rsid w:val="008B7C02"/>
    <w:rsid w:val="008C0003"/>
    <w:rsid w:val="008C0BAC"/>
    <w:rsid w:val="008C0E88"/>
    <w:rsid w:val="008C1A57"/>
    <w:rsid w:val="008C1AB5"/>
    <w:rsid w:val="008C291E"/>
    <w:rsid w:val="008C295A"/>
    <w:rsid w:val="008C5ED5"/>
    <w:rsid w:val="008C6CD1"/>
    <w:rsid w:val="008D1AF4"/>
    <w:rsid w:val="008D2A16"/>
    <w:rsid w:val="008D5EF6"/>
    <w:rsid w:val="008D752A"/>
    <w:rsid w:val="008D7FFD"/>
    <w:rsid w:val="008E08A4"/>
    <w:rsid w:val="008E14DD"/>
    <w:rsid w:val="008E31FF"/>
    <w:rsid w:val="008E5356"/>
    <w:rsid w:val="008E6828"/>
    <w:rsid w:val="008E6CE3"/>
    <w:rsid w:val="008F0FD2"/>
    <w:rsid w:val="008F209A"/>
    <w:rsid w:val="008F5169"/>
    <w:rsid w:val="008F6FCE"/>
    <w:rsid w:val="009003A8"/>
    <w:rsid w:val="009024C0"/>
    <w:rsid w:val="00902EFF"/>
    <w:rsid w:val="00906960"/>
    <w:rsid w:val="009076A9"/>
    <w:rsid w:val="00910BD4"/>
    <w:rsid w:val="00921F14"/>
    <w:rsid w:val="00930123"/>
    <w:rsid w:val="009307CA"/>
    <w:rsid w:val="00930A66"/>
    <w:rsid w:val="009338E5"/>
    <w:rsid w:val="00936618"/>
    <w:rsid w:val="0093664F"/>
    <w:rsid w:val="0093753B"/>
    <w:rsid w:val="00942F08"/>
    <w:rsid w:val="00943535"/>
    <w:rsid w:val="0094427A"/>
    <w:rsid w:val="0095130F"/>
    <w:rsid w:val="00951539"/>
    <w:rsid w:val="00952154"/>
    <w:rsid w:val="00952983"/>
    <w:rsid w:val="00955555"/>
    <w:rsid w:val="00955B8B"/>
    <w:rsid w:val="00960870"/>
    <w:rsid w:val="00961B2B"/>
    <w:rsid w:val="00962503"/>
    <w:rsid w:val="00963F00"/>
    <w:rsid w:val="009665BE"/>
    <w:rsid w:val="0096694B"/>
    <w:rsid w:val="00970EA3"/>
    <w:rsid w:val="00972F89"/>
    <w:rsid w:val="00974923"/>
    <w:rsid w:val="00974A1B"/>
    <w:rsid w:val="00980277"/>
    <w:rsid w:val="009869A7"/>
    <w:rsid w:val="00987E97"/>
    <w:rsid w:val="00990D95"/>
    <w:rsid w:val="009942B9"/>
    <w:rsid w:val="009A5806"/>
    <w:rsid w:val="009A7070"/>
    <w:rsid w:val="009A76E0"/>
    <w:rsid w:val="009B13A7"/>
    <w:rsid w:val="009B4490"/>
    <w:rsid w:val="009B6FD3"/>
    <w:rsid w:val="009C3165"/>
    <w:rsid w:val="009C3A34"/>
    <w:rsid w:val="009C3B7E"/>
    <w:rsid w:val="009C6195"/>
    <w:rsid w:val="009D0C3E"/>
    <w:rsid w:val="009D2427"/>
    <w:rsid w:val="009D2799"/>
    <w:rsid w:val="009D2BBA"/>
    <w:rsid w:val="009D6AA5"/>
    <w:rsid w:val="009E0B3D"/>
    <w:rsid w:val="009E1F24"/>
    <w:rsid w:val="009E285D"/>
    <w:rsid w:val="009E37BB"/>
    <w:rsid w:val="009E3A8D"/>
    <w:rsid w:val="009E4EA8"/>
    <w:rsid w:val="009E57A8"/>
    <w:rsid w:val="009E65B8"/>
    <w:rsid w:val="009E7F21"/>
    <w:rsid w:val="009F2B78"/>
    <w:rsid w:val="009F5488"/>
    <w:rsid w:val="00A001C3"/>
    <w:rsid w:val="00A10D66"/>
    <w:rsid w:val="00A1290F"/>
    <w:rsid w:val="00A12C92"/>
    <w:rsid w:val="00A16C4D"/>
    <w:rsid w:val="00A21300"/>
    <w:rsid w:val="00A21A2E"/>
    <w:rsid w:val="00A221CE"/>
    <w:rsid w:val="00A23E43"/>
    <w:rsid w:val="00A265D4"/>
    <w:rsid w:val="00A33820"/>
    <w:rsid w:val="00A33BB6"/>
    <w:rsid w:val="00A4170C"/>
    <w:rsid w:val="00A459EC"/>
    <w:rsid w:val="00A46DE0"/>
    <w:rsid w:val="00A477BA"/>
    <w:rsid w:val="00A5027A"/>
    <w:rsid w:val="00A51B59"/>
    <w:rsid w:val="00A51F2E"/>
    <w:rsid w:val="00A53A7B"/>
    <w:rsid w:val="00A54A61"/>
    <w:rsid w:val="00A55FAB"/>
    <w:rsid w:val="00A56914"/>
    <w:rsid w:val="00A62CE1"/>
    <w:rsid w:val="00A6316E"/>
    <w:rsid w:val="00A63804"/>
    <w:rsid w:val="00A675D3"/>
    <w:rsid w:val="00A67730"/>
    <w:rsid w:val="00A67964"/>
    <w:rsid w:val="00A730CA"/>
    <w:rsid w:val="00A75964"/>
    <w:rsid w:val="00A75E40"/>
    <w:rsid w:val="00A77CC5"/>
    <w:rsid w:val="00A81BA5"/>
    <w:rsid w:val="00A8313F"/>
    <w:rsid w:val="00A857C0"/>
    <w:rsid w:val="00A8625E"/>
    <w:rsid w:val="00A87C69"/>
    <w:rsid w:val="00A9460A"/>
    <w:rsid w:val="00A94E20"/>
    <w:rsid w:val="00A97C04"/>
    <w:rsid w:val="00AA0E4F"/>
    <w:rsid w:val="00AA2060"/>
    <w:rsid w:val="00AA217B"/>
    <w:rsid w:val="00AA4CDE"/>
    <w:rsid w:val="00AA53C1"/>
    <w:rsid w:val="00AA559A"/>
    <w:rsid w:val="00AA7AE2"/>
    <w:rsid w:val="00AB2AF1"/>
    <w:rsid w:val="00AB389B"/>
    <w:rsid w:val="00AB41DE"/>
    <w:rsid w:val="00AB6A1C"/>
    <w:rsid w:val="00AB7318"/>
    <w:rsid w:val="00AC3FD1"/>
    <w:rsid w:val="00AC62CF"/>
    <w:rsid w:val="00AC7F36"/>
    <w:rsid w:val="00AD119F"/>
    <w:rsid w:val="00AD1798"/>
    <w:rsid w:val="00AD306C"/>
    <w:rsid w:val="00AD3CE8"/>
    <w:rsid w:val="00AD401C"/>
    <w:rsid w:val="00AD52A8"/>
    <w:rsid w:val="00AE0F4A"/>
    <w:rsid w:val="00AE3A2E"/>
    <w:rsid w:val="00AF4542"/>
    <w:rsid w:val="00B00E2A"/>
    <w:rsid w:val="00B021DC"/>
    <w:rsid w:val="00B0293A"/>
    <w:rsid w:val="00B031D4"/>
    <w:rsid w:val="00B04C40"/>
    <w:rsid w:val="00B12538"/>
    <w:rsid w:val="00B17E71"/>
    <w:rsid w:val="00B17FDE"/>
    <w:rsid w:val="00B24BAE"/>
    <w:rsid w:val="00B25F29"/>
    <w:rsid w:val="00B32DDB"/>
    <w:rsid w:val="00B33853"/>
    <w:rsid w:val="00B33C76"/>
    <w:rsid w:val="00B34DAB"/>
    <w:rsid w:val="00B360DE"/>
    <w:rsid w:val="00B36CB7"/>
    <w:rsid w:val="00B3793E"/>
    <w:rsid w:val="00B4079B"/>
    <w:rsid w:val="00B41A0A"/>
    <w:rsid w:val="00B435B0"/>
    <w:rsid w:val="00B43764"/>
    <w:rsid w:val="00B44EA3"/>
    <w:rsid w:val="00B45197"/>
    <w:rsid w:val="00B46D9F"/>
    <w:rsid w:val="00B50C8B"/>
    <w:rsid w:val="00B52135"/>
    <w:rsid w:val="00B52E1F"/>
    <w:rsid w:val="00B55082"/>
    <w:rsid w:val="00B561B9"/>
    <w:rsid w:val="00B6608F"/>
    <w:rsid w:val="00B66D0F"/>
    <w:rsid w:val="00B67D22"/>
    <w:rsid w:val="00B72F57"/>
    <w:rsid w:val="00B737B5"/>
    <w:rsid w:val="00B745E6"/>
    <w:rsid w:val="00B765A7"/>
    <w:rsid w:val="00B76D1E"/>
    <w:rsid w:val="00B804F8"/>
    <w:rsid w:val="00B80A62"/>
    <w:rsid w:val="00B8461B"/>
    <w:rsid w:val="00B849FD"/>
    <w:rsid w:val="00B858DD"/>
    <w:rsid w:val="00B90CB7"/>
    <w:rsid w:val="00B91E6C"/>
    <w:rsid w:val="00B95940"/>
    <w:rsid w:val="00B95EB8"/>
    <w:rsid w:val="00B96E42"/>
    <w:rsid w:val="00BA0F35"/>
    <w:rsid w:val="00BA1262"/>
    <w:rsid w:val="00BA3657"/>
    <w:rsid w:val="00BA43A1"/>
    <w:rsid w:val="00BA44C3"/>
    <w:rsid w:val="00BA5329"/>
    <w:rsid w:val="00BA5F5E"/>
    <w:rsid w:val="00BB3AC8"/>
    <w:rsid w:val="00BB52C7"/>
    <w:rsid w:val="00BB6799"/>
    <w:rsid w:val="00BC2879"/>
    <w:rsid w:val="00BC31C3"/>
    <w:rsid w:val="00BC6AC1"/>
    <w:rsid w:val="00BD2F30"/>
    <w:rsid w:val="00BD366B"/>
    <w:rsid w:val="00BD3ECB"/>
    <w:rsid w:val="00BD47C9"/>
    <w:rsid w:val="00BD5E5E"/>
    <w:rsid w:val="00BD5EF5"/>
    <w:rsid w:val="00BD6D50"/>
    <w:rsid w:val="00BD713B"/>
    <w:rsid w:val="00BE0470"/>
    <w:rsid w:val="00BE06DB"/>
    <w:rsid w:val="00BE117B"/>
    <w:rsid w:val="00BE2E1E"/>
    <w:rsid w:val="00BE3D59"/>
    <w:rsid w:val="00BE3FBC"/>
    <w:rsid w:val="00BF09A3"/>
    <w:rsid w:val="00BF0EEC"/>
    <w:rsid w:val="00BF48D3"/>
    <w:rsid w:val="00BF5985"/>
    <w:rsid w:val="00C01BB8"/>
    <w:rsid w:val="00C04A2E"/>
    <w:rsid w:val="00C058F6"/>
    <w:rsid w:val="00C21F94"/>
    <w:rsid w:val="00C364B9"/>
    <w:rsid w:val="00C36BF7"/>
    <w:rsid w:val="00C36C5C"/>
    <w:rsid w:val="00C41725"/>
    <w:rsid w:val="00C447B4"/>
    <w:rsid w:val="00C45446"/>
    <w:rsid w:val="00C463A9"/>
    <w:rsid w:val="00C46BBF"/>
    <w:rsid w:val="00C5064F"/>
    <w:rsid w:val="00C5150D"/>
    <w:rsid w:val="00C53308"/>
    <w:rsid w:val="00C53991"/>
    <w:rsid w:val="00C607C3"/>
    <w:rsid w:val="00C60B2A"/>
    <w:rsid w:val="00C67030"/>
    <w:rsid w:val="00C67088"/>
    <w:rsid w:val="00C716B1"/>
    <w:rsid w:val="00C71A7D"/>
    <w:rsid w:val="00C72447"/>
    <w:rsid w:val="00C7416D"/>
    <w:rsid w:val="00C75024"/>
    <w:rsid w:val="00C774BB"/>
    <w:rsid w:val="00C7796A"/>
    <w:rsid w:val="00C80D1B"/>
    <w:rsid w:val="00C81A1C"/>
    <w:rsid w:val="00C820B0"/>
    <w:rsid w:val="00C84AC7"/>
    <w:rsid w:val="00C85411"/>
    <w:rsid w:val="00C8555B"/>
    <w:rsid w:val="00C866FE"/>
    <w:rsid w:val="00C86C49"/>
    <w:rsid w:val="00C903FE"/>
    <w:rsid w:val="00C90CF4"/>
    <w:rsid w:val="00C9101A"/>
    <w:rsid w:val="00C93389"/>
    <w:rsid w:val="00C958DA"/>
    <w:rsid w:val="00C95B18"/>
    <w:rsid w:val="00C95E3D"/>
    <w:rsid w:val="00C96820"/>
    <w:rsid w:val="00CA0C7F"/>
    <w:rsid w:val="00CA2DD6"/>
    <w:rsid w:val="00CA35BA"/>
    <w:rsid w:val="00CA48C6"/>
    <w:rsid w:val="00CA6BE3"/>
    <w:rsid w:val="00CA6F48"/>
    <w:rsid w:val="00CB1FC0"/>
    <w:rsid w:val="00CB29D1"/>
    <w:rsid w:val="00CB5425"/>
    <w:rsid w:val="00CB62F8"/>
    <w:rsid w:val="00CB6A35"/>
    <w:rsid w:val="00CC0FC5"/>
    <w:rsid w:val="00CC103B"/>
    <w:rsid w:val="00CC1887"/>
    <w:rsid w:val="00CC1CF1"/>
    <w:rsid w:val="00CC38DB"/>
    <w:rsid w:val="00CC3B3E"/>
    <w:rsid w:val="00CC5D9D"/>
    <w:rsid w:val="00CC7383"/>
    <w:rsid w:val="00CD3C89"/>
    <w:rsid w:val="00CD7BE9"/>
    <w:rsid w:val="00CE00F3"/>
    <w:rsid w:val="00CE1019"/>
    <w:rsid w:val="00CE276E"/>
    <w:rsid w:val="00CE290E"/>
    <w:rsid w:val="00CE35FE"/>
    <w:rsid w:val="00CF47FD"/>
    <w:rsid w:val="00CF51EC"/>
    <w:rsid w:val="00CF6E52"/>
    <w:rsid w:val="00D02A33"/>
    <w:rsid w:val="00D03B23"/>
    <w:rsid w:val="00D040DD"/>
    <w:rsid w:val="00D045D0"/>
    <w:rsid w:val="00D04839"/>
    <w:rsid w:val="00D04A5D"/>
    <w:rsid w:val="00D06608"/>
    <w:rsid w:val="00D079AA"/>
    <w:rsid w:val="00D13328"/>
    <w:rsid w:val="00D13906"/>
    <w:rsid w:val="00D15A54"/>
    <w:rsid w:val="00D16834"/>
    <w:rsid w:val="00D17ABC"/>
    <w:rsid w:val="00D23446"/>
    <w:rsid w:val="00D267E2"/>
    <w:rsid w:val="00D27BAA"/>
    <w:rsid w:val="00D27E21"/>
    <w:rsid w:val="00D31B66"/>
    <w:rsid w:val="00D338E4"/>
    <w:rsid w:val="00D343DC"/>
    <w:rsid w:val="00D36F63"/>
    <w:rsid w:val="00D4082D"/>
    <w:rsid w:val="00D40EB6"/>
    <w:rsid w:val="00D41AF1"/>
    <w:rsid w:val="00D444C1"/>
    <w:rsid w:val="00D45752"/>
    <w:rsid w:val="00D46277"/>
    <w:rsid w:val="00D50475"/>
    <w:rsid w:val="00D50E85"/>
    <w:rsid w:val="00D5165F"/>
    <w:rsid w:val="00D519AC"/>
    <w:rsid w:val="00D52F5C"/>
    <w:rsid w:val="00D57D9C"/>
    <w:rsid w:val="00D609D9"/>
    <w:rsid w:val="00D62884"/>
    <w:rsid w:val="00D62D84"/>
    <w:rsid w:val="00D655A0"/>
    <w:rsid w:val="00D70113"/>
    <w:rsid w:val="00D70D40"/>
    <w:rsid w:val="00D72C5F"/>
    <w:rsid w:val="00D81FA6"/>
    <w:rsid w:val="00D837D1"/>
    <w:rsid w:val="00D8404B"/>
    <w:rsid w:val="00D87A8C"/>
    <w:rsid w:val="00D87F49"/>
    <w:rsid w:val="00D90839"/>
    <w:rsid w:val="00D91648"/>
    <w:rsid w:val="00D9191E"/>
    <w:rsid w:val="00D9320F"/>
    <w:rsid w:val="00D93A00"/>
    <w:rsid w:val="00D94B8F"/>
    <w:rsid w:val="00D9565D"/>
    <w:rsid w:val="00D959F5"/>
    <w:rsid w:val="00D96DEB"/>
    <w:rsid w:val="00D9788E"/>
    <w:rsid w:val="00DA01C2"/>
    <w:rsid w:val="00DA42CE"/>
    <w:rsid w:val="00DA4844"/>
    <w:rsid w:val="00DA6E90"/>
    <w:rsid w:val="00DB2397"/>
    <w:rsid w:val="00DC1B7E"/>
    <w:rsid w:val="00DC5B3B"/>
    <w:rsid w:val="00DC7F5F"/>
    <w:rsid w:val="00DD1BD7"/>
    <w:rsid w:val="00DD2794"/>
    <w:rsid w:val="00DD3BD4"/>
    <w:rsid w:val="00DD6629"/>
    <w:rsid w:val="00DD7047"/>
    <w:rsid w:val="00DD741F"/>
    <w:rsid w:val="00DD7498"/>
    <w:rsid w:val="00DD768B"/>
    <w:rsid w:val="00DD787B"/>
    <w:rsid w:val="00DE4A51"/>
    <w:rsid w:val="00DE539E"/>
    <w:rsid w:val="00DE66BB"/>
    <w:rsid w:val="00DF0EB0"/>
    <w:rsid w:val="00DF1398"/>
    <w:rsid w:val="00DF3F1A"/>
    <w:rsid w:val="00DF5D00"/>
    <w:rsid w:val="00DF7E65"/>
    <w:rsid w:val="00E01C0E"/>
    <w:rsid w:val="00E01DCD"/>
    <w:rsid w:val="00E04694"/>
    <w:rsid w:val="00E05426"/>
    <w:rsid w:val="00E05C11"/>
    <w:rsid w:val="00E106F6"/>
    <w:rsid w:val="00E11327"/>
    <w:rsid w:val="00E12D30"/>
    <w:rsid w:val="00E14754"/>
    <w:rsid w:val="00E158E3"/>
    <w:rsid w:val="00E22C87"/>
    <w:rsid w:val="00E30C67"/>
    <w:rsid w:val="00E30F7E"/>
    <w:rsid w:val="00E33D7D"/>
    <w:rsid w:val="00E33EAE"/>
    <w:rsid w:val="00E340F9"/>
    <w:rsid w:val="00E3735A"/>
    <w:rsid w:val="00E45F0C"/>
    <w:rsid w:val="00E50464"/>
    <w:rsid w:val="00E504C3"/>
    <w:rsid w:val="00E50C88"/>
    <w:rsid w:val="00E5337C"/>
    <w:rsid w:val="00E555A0"/>
    <w:rsid w:val="00E56D60"/>
    <w:rsid w:val="00E57564"/>
    <w:rsid w:val="00E60E7C"/>
    <w:rsid w:val="00E6176C"/>
    <w:rsid w:val="00E62265"/>
    <w:rsid w:val="00E651DE"/>
    <w:rsid w:val="00E67DC3"/>
    <w:rsid w:val="00E71A58"/>
    <w:rsid w:val="00E73FF3"/>
    <w:rsid w:val="00E77884"/>
    <w:rsid w:val="00E81E1F"/>
    <w:rsid w:val="00E82D69"/>
    <w:rsid w:val="00E90B9E"/>
    <w:rsid w:val="00E93C85"/>
    <w:rsid w:val="00E96C63"/>
    <w:rsid w:val="00EA0A33"/>
    <w:rsid w:val="00EA0C68"/>
    <w:rsid w:val="00EA2E9E"/>
    <w:rsid w:val="00EA3ACD"/>
    <w:rsid w:val="00EB0F76"/>
    <w:rsid w:val="00EB2376"/>
    <w:rsid w:val="00EB2F94"/>
    <w:rsid w:val="00EB6D09"/>
    <w:rsid w:val="00EB7F5D"/>
    <w:rsid w:val="00EC30CC"/>
    <w:rsid w:val="00EC69B5"/>
    <w:rsid w:val="00EC7AAB"/>
    <w:rsid w:val="00ED26B4"/>
    <w:rsid w:val="00ED422B"/>
    <w:rsid w:val="00ED48F5"/>
    <w:rsid w:val="00EE01F9"/>
    <w:rsid w:val="00EE23EE"/>
    <w:rsid w:val="00EE3E78"/>
    <w:rsid w:val="00EE52FC"/>
    <w:rsid w:val="00EE5410"/>
    <w:rsid w:val="00EE5669"/>
    <w:rsid w:val="00EE5A03"/>
    <w:rsid w:val="00EF1F5A"/>
    <w:rsid w:val="00EF267A"/>
    <w:rsid w:val="00EF294B"/>
    <w:rsid w:val="00EF3C6B"/>
    <w:rsid w:val="00EF472B"/>
    <w:rsid w:val="00EF6B7C"/>
    <w:rsid w:val="00F01960"/>
    <w:rsid w:val="00F04811"/>
    <w:rsid w:val="00F0488C"/>
    <w:rsid w:val="00F1001C"/>
    <w:rsid w:val="00F12D74"/>
    <w:rsid w:val="00F15BEF"/>
    <w:rsid w:val="00F17A7D"/>
    <w:rsid w:val="00F22E88"/>
    <w:rsid w:val="00F22E95"/>
    <w:rsid w:val="00F23446"/>
    <w:rsid w:val="00F24FAA"/>
    <w:rsid w:val="00F25828"/>
    <w:rsid w:val="00F26446"/>
    <w:rsid w:val="00F30A7B"/>
    <w:rsid w:val="00F30D8A"/>
    <w:rsid w:val="00F3364D"/>
    <w:rsid w:val="00F35998"/>
    <w:rsid w:val="00F42DEA"/>
    <w:rsid w:val="00F4741F"/>
    <w:rsid w:val="00F47D51"/>
    <w:rsid w:val="00F52C7D"/>
    <w:rsid w:val="00F54C1F"/>
    <w:rsid w:val="00F5555A"/>
    <w:rsid w:val="00F5744D"/>
    <w:rsid w:val="00F63DDE"/>
    <w:rsid w:val="00F63FB7"/>
    <w:rsid w:val="00F71761"/>
    <w:rsid w:val="00F72A84"/>
    <w:rsid w:val="00F73A0C"/>
    <w:rsid w:val="00F73EB7"/>
    <w:rsid w:val="00F8413A"/>
    <w:rsid w:val="00F9026E"/>
    <w:rsid w:val="00F92CD2"/>
    <w:rsid w:val="00F95579"/>
    <w:rsid w:val="00F963C6"/>
    <w:rsid w:val="00F9678A"/>
    <w:rsid w:val="00FA62C4"/>
    <w:rsid w:val="00FA6BFD"/>
    <w:rsid w:val="00FB0DB3"/>
    <w:rsid w:val="00FB1007"/>
    <w:rsid w:val="00FB259D"/>
    <w:rsid w:val="00FB57C8"/>
    <w:rsid w:val="00FC075C"/>
    <w:rsid w:val="00FC0E5F"/>
    <w:rsid w:val="00FC56DE"/>
    <w:rsid w:val="00FC58DB"/>
    <w:rsid w:val="00FD0575"/>
    <w:rsid w:val="00FD293E"/>
    <w:rsid w:val="00FD32DD"/>
    <w:rsid w:val="00FD4CE1"/>
    <w:rsid w:val="00FD63DE"/>
    <w:rsid w:val="00FD6E95"/>
    <w:rsid w:val="00FE2F78"/>
    <w:rsid w:val="00FE7D41"/>
    <w:rsid w:val="00FF2AF5"/>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A031B8C"/>
  <w15:docId w15:val="{B2149818-C845-4CFF-8BA7-8A1B0416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 w:type="paragraph" w:styleId="Zkladntext2">
    <w:name w:val="Body Text 2"/>
    <w:basedOn w:val="Normln"/>
    <w:link w:val="Zkladntext2Char"/>
    <w:rsid w:val="006A1693"/>
    <w:pPr>
      <w:spacing w:line="240" w:lineRule="auto"/>
    </w:pPr>
    <w:rPr>
      <w:rFonts w:eastAsia="Batang"/>
    </w:rPr>
  </w:style>
  <w:style w:type="character" w:customStyle="1" w:styleId="Zkladntext2Char">
    <w:name w:val="Základní text 2 Char"/>
    <w:basedOn w:val="Standardnpsmoodstavce"/>
    <w:link w:val="Zkladntext2"/>
    <w:rsid w:val="006A1693"/>
    <w:rPr>
      <w:rFonts w:ascii="Arial" w:eastAsia="Batang" w:hAnsi="Arial"/>
      <w:szCs w:val="24"/>
    </w:rPr>
  </w:style>
  <w:style w:type="paragraph" w:customStyle="1" w:styleId="STYL10">
    <w:name w:val="STYL_1"/>
    <w:basedOn w:val="Zkladntext"/>
    <w:rsid w:val="00D8404B"/>
    <w:pPr>
      <w:spacing w:before="120" w:line="240" w:lineRule="auto"/>
      <w:ind w:firstLine="357"/>
      <w:jc w:val="both"/>
    </w:pPr>
    <w:rPr>
      <w:rFonts w:eastAsia="Batang"/>
      <w:bCs/>
      <w:kern w:val="32"/>
      <w:szCs w:val="32"/>
    </w:rPr>
  </w:style>
  <w:style w:type="paragraph" w:styleId="Zkladntext">
    <w:name w:val="Body Text"/>
    <w:basedOn w:val="Normln"/>
    <w:link w:val="ZkladntextChar"/>
    <w:uiPriority w:val="99"/>
    <w:semiHidden/>
    <w:unhideWhenUsed/>
    <w:rsid w:val="00D8404B"/>
    <w:pPr>
      <w:spacing w:after="120"/>
    </w:pPr>
  </w:style>
  <w:style w:type="character" w:customStyle="1" w:styleId="ZkladntextChar">
    <w:name w:val="Základní text Char"/>
    <w:basedOn w:val="Standardnpsmoodstavce"/>
    <w:link w:val="Zkladntext"/>
    <w:uiPriority w:val="99"/>
    <w:semiHidden/>
    <w:rsid w:val="00D8404B"/>
    <w:rPr>
      <w:rFonts w:ascii="Arial" w:eastAsia="Times New Roman" w:hAnsi="Arial"/>
      <w:szCs w:val="24"/>
    </w:rPr>
  </w:style>
  <w:style w:type="character" w:customStyle="1" w:styleId="UnresolvedMention">
    <w:name w:val="Unresolved Mention"/>
    <w:basedOn w:val="Standardnpsmoodstavce"/>
    <w:uiPriority w:val="99"/>
    <w:semiHidden/>
    <w:unhideWhenUsed/>
    <w:rsid w:val="001C0D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2563354">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7915872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606110087">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240335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products-datasets/-/gba_tnco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sti/rd-tax-stats.ht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2" Type="http://schemas.openxmlformats.org/officeDocument/2006/relationships/hyperlink" Target="http://ec.europa.eu/eurostat/ramon/nomenclatures/index.cfm?TargetUrl=LST_NOM_DTL&amp;StrNom=NABS_1992&amp;StrLanguageCode=EN&amp;IntPcKey=&amp;StrLayoutCode=HIERARCHIC" TargetMode="External"/><Relationship Id="rId1" Type="http://schemas.openxmlformats.org/officeDocument/2006/relationships/hyperlink" Target="http://www.oecd.org/sti/frascati-manual-2015-9789264239012-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C470-2CB7-46B9-93DC-0867FDD6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1120</TotalTime>
  <Pages>8</Pages>
  <Words>3483</Words>
  <Characters>20554</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229</cp:revision>
  <cp:lastPrinted>2016-12-07T08:16:00Z</cp:lastPrinted>
  <dcterms:created xsi:type="dcterms:W3CDTF">2015-11-20T13:00:00Z</dcterms:created>
  <dcterms:modified xsi:type="dcterms:W3CDTF">2019-11-26T13:04:00Z</dcterms:modified>
</cp:coreProperties>
</file>