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9" w:rsidRPr="00203A72" w:rsidRDefault="00EE3BF9" w:rsidP="00EE3BF9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98"/>
      <w:bookmarkStart w:id="1" w:name="_Toc498434427"/>
      <w:r w:rsidRPr="008346CF">
        <w:rPr>
          <w:rFonts w:cs="Arial"/>
          <w:b/>
          <w:bCs/>
          <w:iCs/>
          <w:sz w:val="32"/>
          <w:szCs w:val="28"/>
        </w:rPr>
        <w:t>SEKCE S</w:t>
      </w:r>
      <w:r w:rsidRPr="008346CF">
        <w:rPr>
          <w:rFonts w:cs="Arial"/>
          <w:b/>
          <w:bCs/>
          <w:iCs/>
          <w:sz w:val="32"/>
          <w:szCs w:val="28"/>
        </w:rPr>
        <w:tab/>
        <w:t>–</w:t>
      </w:r>
      <w:r w:rsidRPr="008346CF">
        <w:rPr>
          <w:rFonts w:cs="Arial"/>
          <w:b/>
          <w:bCs/>
          <w:iCs/>
          <w:sz w:val="32"/>
          <w:szCs w:val="28"/>
        </w:rPr>
        <w:tab/>
        <w:t>OSTATNÍ SLUŽBY</w:t>
      </w:r>
      <w:bookmarkEnd w:id="0"/>
      <w:bookmarkEnd w:id="1"/>
    </w:p>
    <w:p w:rsidR="00EE3BF9" w:rsidRPr="00203A72" w:rsidRDefault="00EE3BF9" w:rsidP="00EE3BF9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203A72">
        <w:rPr>
          <w:rFonts w:cs="Arial"/>
          <w:b/>
          <w:bCs/>
          <w:i/>
          <w:sz w:val="28"/>
          <w:szCs w:val="26"/>
        </w:rPr>
        <w:t>94 Služby organizací sdružujících osoby za účelem prosazování společných zájmů</w:t>
      </w:r>
    </w:p>
    <w:p w:rsidR="00EE3BF9" w:rsidRPr="00203A72" w:rsidRDefault="00EE3BF9" w:rsidP="00EE3BF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94.1 Služby podnikatelských, zaměstnavatelských a profesních organizací</w:t>
      </w: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94.11 Služby podnikatelských a zaměstnavatelských organizací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94.11.1 Služby podnikatelských a zaměstnavatelských organizací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94.11.10 Služby podnikatelských a zaměstnavatelských organizací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zastupování, vyjednávání, šíření informací a podobné služby poskytované podnikatelskými a zaměstnavatelskými organizacemi, přičemž zájem jejich členů se soustřeďuje na rozvoj a prosperitu podnikání a obchodu, a to buď obecně, nebo v konkrétním oboru, vč. obchodních komor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služby </w:t>
      </w:r>
      <w:r>
        <w:rPr>
          <w:rFonts w:cs="Arial"/>
          <w:sz w:val="18"/>
        </w:rPr>
        <w:t>v oblasti vztahů</w:t>
      </w:r>
      <w:r w:rsidRPr="00203A72">
        <w:rPr>
          <w:rFonts w:cs="Arial"/>
          <w:sz w:val="18"/>
        </w:rPr>
        <w:t xml:space="preserve"> s</w:t>
      </w:r>
      <w:r>
        <w:rPr>
          <w:rFonts w:cs="Arial"/>
          <w:sz w:val="18"/>
        </w:rPr>
        <w:t> </w:t>
      </w:r>
      <w:r w:rsidRPr="00203A72">
        <w:rPr>
          <w:rFonts w:cs="Arial"/>
          <w:sz w:val="18"/>
        </w:rPr>
        <w:t>veřejností</w:t>
      </w:r>
      <w:r>
        <w:rPr>
          <w:rFonts w:cs="Arial"/>
          <w:sz w:val="18"/>
        </w:rPr>
        <w:t>,</w:t>
      </w:r>
      <w:r w:rsidRPr="00203A72">
        <w:rPr>
          <w:rFonts w:cs="Arial"/>
          <w:sz w:val="18"/>
        </w:rPr>
        <w:t xml:space="preserve"> poskytované jinými subjekty jménem organizace (70.21.10)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odborovými svazy (94.20.10)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45E30">
        <w:rPr>
          <w:rFonts w:cs="Arial"/>
          <w:b/>
          <w:bCs/>
          <w:iCs/>
          <w:sz w:val="22"/>
          <w:szCs w:val="26"/>
        </w:rPr>
        <w:t>94.12 Služby profesních organizací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94.12.1 Služby profesních organizací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94.12.10 Služby profesních organizací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zastupování, vyjednávání, šíření informací a podobné služby poskytované p</w:t>
      </w:r>
      <w:r>
        <w:rPr>
          <w:rFonts w:cs="Arial"/>
          <w:sz w:val="18"/>
        </w:rPr>
        <w:t>rofesními organizacemi, přičemž </w:t>
      </w:r>
      <w:r w:rsidRPr="00203A72">
        <w:rPr>
          <w:rFonts w:cs="Arial"/>
          <w:sz w:val="18"/>
        </w:rPr>
        <w:t>zájem jejich členů se soustřeďuje na vědecké disciplíny, profesní p</w:t>
      </w:r>
      <w:r>
        <w:rPr>
          <w:rFonts w:cs="Arial"/>
          <w:sz w:val="18"/>
        </w:rPr>
        <w:t>raxi nebo odbornou oblast, a to </w:t>
      </w:r>
      <w:r w:rsidRPr="00203A72">
        <w:rPr>
          <w:rFonts w:cs="Arial"/>
          <w:sz w:val="18"/>
        </w:rPr>
        <w:t>buď obecně, nebo v konkrétním oboru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učených společností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vzdělávací služby poskytované těmito organizacemi (85)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94.2 Služby odborových svazů</w:t>
      </w: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94.20 Služby odborových svazů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94.20.1 Služby odborových svazů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94.20.10 Služby odborových svazů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zastupování, vyjednávání a šíření informací a stanovisek ohledně pracovních a organizačních záležitostí poskytované asociacemi, jejichž členové jsou převážně zaměstnanci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vzdělávací služby poskytované těmito organizacemi (85)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br w:type="column"/>
      </w:r>
      <w:r w:rsidRPr="00203A72">
        <w:rPr>
          <w:rFonts w:cs="Arial"/>
          <w:b/>
          <w:bCs/>
          <w:sz w:val="24"/>
          <w:szCs w:val="28"/>
        </w:rPr>
        <w:lastRenderedPageBreak/>
        <w:t>94.9 Služby ostatních organizací sdružujících osoby za účelem prosazování společných zájmů</w:t>
      </w: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94.91 Služby náboženských organizací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94.91.1 Služby náboženských organizací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94.91.10 Služby náboženských organizací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>
        <w:rPr>
          <w:rFonts w:cs="Arial"/>
          <w:sz w:val="18"/>
        </w:rPr>
        <w:t>- bohoslužby, náboženskou výchovu</w:t>
      </w:r>
      <w:r w:rsidRPr="00203A72">
        <w:rPr>
          <w:rFonts w:cs="Arial"/>
          <w:sz w:val="18"/>
        </w:rPr>
        <w:t xml:space="preserve"> a studium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specializované náboženské služby, např. svatby, pohřby atd.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náboženské služby, vč. setkávání zajišťovaných církevními řády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misionářské služby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vzdělávací služby poskytované těmito organizacemi (85)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zdravotní služby poskytované těmito organizacemi (86)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sociální služby poskytované těmito organizacemi (87, 88)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94.92 Služby politických stran a organizací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94.92.1 Služby politických stran a organizací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94.92.10 Služby politických stran a organizací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šíření informací, vztahy s veřejností, získávání finančních prostředků a podobné služby poskytované politickými stranami a podobnými organizacemi</w:t>
      </w:r>
      <w:r>
        <w:rPr>
          <w:rFonts w:cs="Arial"/>
          <w:sz w:val="18"/>
        </w:rPr>
        <w:t>,</w:t>
      </w:r>
      <w:r w:rsidRPr="00203A72">
        <w:rPr>
          <w:rFonts w:cs="Arial"/>
          <w:sz w:val="18"/>
        </w:rPr>
        <w:t xml:space="preserve"> zabývajícími se umísťováním svých členů nebo sympatizantů do politických funkcí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94.99 Služby ostatních organizací sdružujících osoby za účelem prosazování společných zájmů j. n.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94.99.1 Služby (kromě poskytování finanční pomoci) ostatních organizací sdružujících osoby za účelem prosazování společných zájmů j. n.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poskytování grantů organizacemi a nadacemi (94.99.20)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94.99.11 Služby organizací pro lidská práva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členskými organizacemi podporujícími lidská práva prostřednictvím šíření informací, politického vlivu, získávání finančních prostředků atd., např. občanské iniciativy, protestní hnutí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94.99.12 Služby organizací na ochranu životního prostředí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členskými organizacemi podporujícími ochranu životního prostředí prostřednictvím šíření informací, politického vlivu, získávání finančních prostředků atd., např. ekologické, ochranářské organizace a organizace na ochranu života v přírodě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94.99.13 Služby organizací na ochranu určitých skupin obyvatelstva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asociacemi pro ochranu a zlepšení postavení zvláštních skupin, např. postižení, etnické a menšinové skupiny, prostřednictvím veřejného vzdělávání, politického vlivu, sociální činnosti a sociálních zařízení atd.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94.99.14 Ostatní podpůrné služby organizací zabývajících se zlepšením občanské vybavenosti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jiné služby poskytované členskými organizacemi pro podporu veřejných záležitostí prostřednictvím šíření informací, politického vlivu, získávání finančních prostředků atd.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vlasteneckými sdruženími, vč. sdružení válečných veteránů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jiné služby poskytované organizacemi na podporu komunitních, vzdělávacích a sociálních</w:t>
      </w:r>
      <w:r>
        <w:rPr>
          <w:rFonts w:cs="Arial"/>
          <w:sz w:val="18"/>
        </w:rPr>
        <w:t xml:space="preserve"> </w:t>
      </w:r>
      <w:r w:rsidRPr="00203A72">
        <w:rPr>
          <w:rFonts w:cs="Arial"/>
          <w:sz w:val="18"/>
        </w:rPr>
        <w:t>činností a zařízení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lastRenderedPageBreak/>
        <w:t>94.99.15 Služby mládežnických sdružení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sdruženími dětí a mládeže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služby poskytované studentskými sdruženími, kluby </w:t>
      </w:r>
      <w:r>
        <w:rPr>
          <w:rFonts w:cs="Arial"/>
          <w:sz w:val="18"/>
        </w:rPr>
        <w:t>apod.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skautskými oddíly atd.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ubytovací služby poskytované studentskými kolejemi a zařízeními </w:t>
      </w:r>
      <w:r>
        <w:rPr>
          <w:rFonts w:cs="Arial"/>
          <w:sz w:val="18"/>
        </w:rPr>
        <w:t>pro ubytování studentů</w:t>
      </w:r>
      <w:r w:rsidRPr="00203A72">
        <w:rPr>
          <w:rFonts w:cs="Arial"/>
          <w:sz w:val="18"/>
        </w:rPr>
        <w:t xml:space="preserve"> (55.90.11)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94.99.16 Služby sdružení v oblasti kultury a rekreace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kulturními a rekreačními kluby, např. poetickými, literárními a knižními, historickými, zahrádkářskými, filmovými a fotografickými, hudebními a uměleckými, řemeslnickými a sběratelskými, karnevalovými atd.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profesionálních uměleckých skupin a organizací (90.02.1)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sportovních klubů (93.12.10)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94.99.17 Služby ostatních občanských a společenských organizací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automobilovými sdruženími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spotřebitelskými sdruženími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sdruženími pro účely společenských kontaktů, např. rotary kluby, lóžemi atd.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94.99.19 Služby jiných organizací sdružujících osoby za účelem prosazování společných zájmů j. n.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služby poskytované sdruženími vlastníků domů a sdruženími nájemníků (jiné než </w:t>
      </w:r>
      <w:r>
        <w:rPr>
          <w:rFonts w:cs="Arial"/>
          <w:sz w:val="18"/>
        </w:rPr>
        <w:t>hájící své zájmy</w:t>
      </w:r>
      <w:r w:rsidRPr="00203A72">
        <w:rPr>
          <w:rFonts w:cs="Arial"/>
          <w:sz w:val="18"/>
        </w:rPr>
        <w:t>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členskými sdruženími j. n.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poskytované profesními sdruženími (94.12.10)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94.99.2 Služby organizací sdružujících osoby za účelem poskytování finanční pomoci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94.99.20 Služby organizací sdružujících osoby za účelem poskytování finanční pomoci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poskytování grantů organizacemi a nadacemi, obvykle pro financování vzdělávání, výzkumu nebo obecných komunitních nebo sociálních zájmů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poskytování úvěrů (64.19.2, 64.92.1)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zajišťování finančních prostředků pro charitu zaměřenou na sociální práci (88.99.19)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203A72">
        <w:rPr>
          <w:rFonts w:cs="Arial"/>
          <w:b/>
          <w:bCs/>
          <w:i/>
          <w:sz w:val="28"/>
          <w:szCs w:val="26"/>
        </w:rPr>
        <w:br w:type="column"/>
      </w:r>
      <w:r w:rsidRPr="00203A72">
        <w:rPr>
          <w:rFonts w:cs="Arial"/>
          <w:b/>
          <w:bCs/>
          <w:i/>
          <w:sz w:val="28"/>
          <w:szCs w:val="26"/>
        </w:rPr>
        <w:lastRenderedPageBreak/>
        <w:t>95 Opravy počítačů a výrobků pro osobní potřebu a převážně pro domácnost</w:t>
      </w:r>
    </w:p>
    <w:p w:rsidR="00EE3BF9" w:rsidRPr="00203A72" w:rsidRDefault="00EE3BF9" w:rsidP="00EE3BF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95.1 Opravy počítačů a komunikačních zařízení</w:t>
      </w: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95.11 Opravy počítačů a periferních zařízení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95.11.1 Opravy počítačů a periferních zařízení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95.11.10 Opravy počítačů a periferních zařízení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opravy počítačů, počítačové techniky a periferních zařízení, </w:t>
      </w:r>
      <w:r>
        <w:rPr>
          <w:rFonts w:cs="Arial"/>
          <w:sz w:val="18"/>
        </w:rPr>
        <w:t>jako jsou</w:t>
      </w:r>
      <w:r w:rsidRPr="00203A72">
        <w:rPr>
          <w:rFonts w:cs="Arial"/>
          <w:sz w:val="18"/>
        </w:rPr>
        <w:t>: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stolní počítače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notebooky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magnetické disky, přenosné disky a jiné paměťové jednotky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optické disky (CD-RW, CD-ROM, DVD-ROM, DVD-RW)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tiskárny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monitory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klávesnice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příslušenství - myši, joysticky a trackbally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vnitřní a vnější počítačové modemy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vyhrazené počítačové terminály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počítačové servery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skenery, vč. skenerů čárového kódu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čtečky čipových karet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přilby pro virtuální realitu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počítačové projektory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a údržbu:</w:t>
      </w:r>
    </w:p>
    <w:p w:rsidR="00EE3BF9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počítačovýc</w:t>
      </w:r>
      <w:r>
        <w:rPr>
          <w:rFonts w:cs="Arial"/>
          <w:sz w:val="18"/>
        </w:rPr>
        <w:t>h terminálů jako jsou bankomaty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</w:t>
      </w:r>
      <w:r>
        <w:rPr>
          <w:rFonts w:cs="Arial"/>
          <w:sz w:val="18"/>
        </w:rPr>
        <w:t xml:space="preserve"> prodejních terminálů neovládaných mechanicky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>
        <w:rPr>
          <w:rFonts w:cs="Arial"/>
          <w:sz w:val="18"/>
        </w:rPr>
        <w:t>• malých kapesních počítačů (PDA)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a údržbu fotokopírovacích strojů (33.12.16)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a údržbu modemů přenosového zařízení (95.12.10)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95.12 Opravy komunikačních zařízení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95.12.1 Opravy komunikačních zařízení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95.12.10 Opravy komunikačních zařízení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údržbu a opravy televizních a rozhlasových vysílačů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údržbu a opravy telefonů (vč. mobilních), pagerů a faxů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údržbu a opravy televizí a videokamer</w:t>
      </w:r>
      <w:r>
        <w:rPr>
          <w:rFonts w:cs="Arial"/>
          <w:sz w:val="18"/>
        </w:rPr>
        <w:t xml:space="preserve"> pro komerční užívání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údržbu a opravy modemů přenosového zařízení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95.2 Opravy výrobků pro osobní potřebu a převážně pro domácnost</w:t>
      </w: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95.21 Opravy spotřební elektroniky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95.21.1 Opravy spotřební elektroniky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95.21.10 Opravy spotřební elektroniky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a údržbu spotřební elektroniky: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televizních a rozhlasových přijímačů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videopřehrávačů (VCR)</w:t>
      </w:r>
    </w:p>
    <w:p w:rsidR="00EE3BF9" w:rsidRPr="00203A72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CD přehrávačů</w:t>
      </w:r>
    </w:p>
    <w:p w:rsidR="00EE3BF9" w:rsidRDefault="00EE3BF9" w:rsidP="00EE3BF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videokamer pro domácnost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>
        <w:rPr>
          <w:rFonts w:cs="Arial"/>
          <w:sz w:val="18"/>
        </w:rPr>
        <w:br w:type="column"/>
      </w:r>
      <w:r w:rsidRPr="00203A72">
        <w:rPr>
          <w:rFonts w:cs="Arial"/>
          <w:sz w:val="18"/>
        </w:rPr>
        <w:lastRenderedPageBreak/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a údržbu kalkulátorů (33.12.16)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komerčních televizí a videokamer (95.12.10)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95.22 Opravy přístrojů a zařízení převážně pro domácnost, dům a zahradu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95.22.1 Opravy přístrojů a zařízení převážně pro domácnost, dům a zahradu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95.22.10 Opravy přístrojů a zařízení převážně pro domácnost, dům a zahradu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elektrospotřebičů pro domácnost, např. ledniček a mrazniček, myček nádobí, praček a sušiček, domácích elektrických spotřebičů na vaření a vytápění, vysavačů a jiných malých domácích spotřebičů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domácího a zahradního vybavení, např. sekaček trávy, začišťovačů okrajů trávníků, sněžných fréz, foukačů listí, křovinořezů atd.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- opravy a údržbu ručních mechanizovaných nástrojů a nářadí (33.12.17)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elektrických systémů, vodovodních, plynárenských a kanalizačních systémů a systémů pro vytápění a klimatizaci (43.2)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95.23 Opravy obuvi a kožených výrobků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95.23.1 Opravy obuvi a kožených výrobků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95.23.10 Opravy obuvi a kožených výrobků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specializované opravy obuvi, zavazadel a </w:t>
      </w:r>
      <w:r>
        <w:rPr>
          <w:rFonts w:cs="Arial"/>
          <w:sz w:val="18"/>
        </w:rPr>
        <w:t>kabelek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95.24 Opravy nábytku a bytového vybavení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95.24.1 Opravy nábytku a bytového vybavení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95.24.10 Opravy nábytku a bytového vybavení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přečalounění, přelakování, opravy a restaurová</w:t>
      </w:r>
      <w:r>
        <w:rPr>
          <w:rFonts w:cs="Arial"/>
          <w:sz w:val="18"/>
        </w:rPr>
        <w:t>ní nábytku a vybavení domácnosti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montáž samostatných kusů nábytku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95.25 Opravy hodin, hodinek a klenotů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95.25.1 Opravy hodin, hodinek a klenotů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95.25.11 Opravy hodin a hodinek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odčítačů času, časovek a datumovek, časových zámků a podobných zařízení zaznamenávajících čas (33.13.11)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95.25.12 Opravy klenotů</w:t>
      </w: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95.29 Opravy ostatních výrobků pro osobní potřebu a převážně pro domácnost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95.29.1 Opravy ostatních výrobků pro osobní potřebu a převážně pro domácnost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95.29.11 Opravy a úpravy oděvů a textilních výrobků převážně pro domácnost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opravy, úpravy a renovace použitých textilních oděvů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95.29.12 Opravy jízdních kol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>
        <w:rPr>
          <w:rFonts w:cs="Arial"/>
          <w:b/>
          <w:sz w:val="18"/>
        </w:rPr>
        <w:br w:type="column"/>
      </w:r>
      <w:r w:rsidRPr="00203A72">
        <w:rPr>
          <w:rFonts w:cs="Arial"/>
          <w:b/>
          <w:sz w:val="18"/>
        </w:rPr>
        <w:lastRenderedPageBreak/>
        <w:t>95.29.13 Opravy a údržba hudebních nástrojů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a údržbu hudebních nástrojů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ladění klavírů a jiných hudebních nástrojů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- služby restaurování, opravy a údržbu varhan a jiných historických hudebních nástrojů (33.19.10)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95.29.14 Opravy a údržba sportovních potřeb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a údržbu lyží, snowboardů, vodních lyží, surfovacích prken</w:t>
      </w:r>
      <w:r>
        <w:rPr>
          <w:rFonts w:cs="Arial"/>
          <w:sz w:val="18"/>
        </w:rPr>
        <w:t>,</w:t>
      </w:r>
      <w:r w:rsidRPr="00203A72">
        <w:rPr>
          <w:rFonts w:cs="Arial"/>
          <w:sz w:val="18"/>
        </w:rPr>
        <w:t xml:space="preserve"> bruslí (vč. kolečkových)</w:t>
      </w:r>
      <w:r>
        <w:rPr>
          <w:rFonts w:cs="Arial"/>
          <w:sz w:val="18"/>
        </w:rPr>
        <w:t xml:space="preserve"> </w:t>
      </w:r>
      <w:r w:rsidRPr="00203A72">
        <w:rPr>
          <w:rFonts w:cs="Arial"/>
          <w:sz w:val="18"/>
        </w:rPr>
        <w:t>a podobného vybavení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a údržbu jiných předmětů a vybavení pro s</w:t>
      </w:r>
      <w:r>
        <w:rPr>
          <w:rFonts w:cs="Arial"/>
          <w:sz w:val="18"/>
        </w:rPr>
        <w:t>port nebo venkovní hry (tenisových a badmintonových raket, golfových holí, hokejek</w:t>
      </w:r>
      <w:r w:rsidRPr="00203A72">
        <w:rPr>
          <w:rFonts w:cs="Arial"/>
          <w:sz w:val="18"/>
        </w:rPr>
        <w:t xml:space="preserve"> atd.)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sportovních a rekreačních střelných zbraní (33.11.14)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95.29.19 Opravy ostatních výrobků pro osobní potřebu a převážně pro domácnost j. n.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předmětů a vybavení pro domácnost j. n., např. předmětů pro osvětlení, hraček, knih a jiných osobních věcí a věcí pro domácnost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>
        <w:rPr>
          <w:rFonts w:cs="Arial"/>
          <w:sz w:val="18"/>
        </w:rPr>
        <w:t>- služby jako jsou výroba klíčů a</w:t>
      </w:r>
      <w:r w:rsidRPr="00203A72">
        <w:rPr>
          <w:rFonts w:cs="Arial"/>
          <w:sz w:val="18"/>
        </w:rPr>
        <w:t xml:space="preserve"> zatavování průkazů totožnosti do plastové fólie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ručních mechanizovaných nástrojů (33.12.17)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opravy a restaurování uměleckých děl (90.03.11)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203A72">
        <w:rPr>
          <w:rFonts w:cs="Arial"/>
          <w:b/>
          <w:bCs/>
          <w:i/>
          <w:sz w:val="28"/>
          <w:szCs w:val="26"/>
        </w:rPr>
        <w:br w:type="column"/>
      </w:r>
      <w:r w:rsidRPr="00203A72">
        <w:rPr>
          <w:rFonts w:cs="Arial"/>
          <w:b/>
          <w:bCs/>
          <w:i/>
          <w:sz w:val="28"/>
          <w:szCs w:val="26"/>
        </w:rPr>
        <w:lastRenderedPageBreak/>
        <w:t>96 Ostatní osobní služby</w:t>
      </w:r>
    </w:p>
    <w:p w:rsidR="00EE3BF9" w:rsidRPr="00203A72" w:rsidRDefault="00EE3BF9" w:rsidP="00EE3BF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96.0 Ostatní osobní služby</w:t>
      </w: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96.01 Praní a chemické čištění textilních a kožešinových výrobků a související služby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96.01.1 Praní a chemické čištění textilních a kožešinových výrobků a související služby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96.01.11 Služby související s prádelními automaty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čištění textilu mincovními samoobslužnými </w:t>
      </w:r>
      <w:r>
        <w:rPr>
          <w:rFonts w:cs="Arial"/>
          <w:sz w:val="18"/>
        </w:rPr>
        <w:t>automaty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96.01.12 Chemické čištění (vč. čištění kožešinových výrobků)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chemické čištění oděvů a jiných textilních předmětů, kožešinových a kožených výrobků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96.01.13 Žehlení a mandlování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žehlení oděvů a jiných textilních výrobků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žehlení pro domácnosti vykonávané doma (96.01.15)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96.01.14 Barvení oděvů a textilních výrobků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barvení a tónování oděvů a jiných textilních </w:t>
      </w:r>
      <w:r>
        <w:rPr>
          <w:rFonts w:cs="Arial"/>
          <w:sz w:val="18"/>
        </w:rPr>
        <w:t>výrobků,</w:t>
      </w:r>
      <w:r w:rsidRPr="00203A72">
        <w:rPr>
          <w:rFonts w:cs="Arial"/>
          <w:sz w:val="18"/>
        </w:rPr>
        <w:t xml:space="preserve"> </w:t>
      </w:r>
      <w:r>
        <w:rPr>
          <w:rFonts w:cs="Arial"/>
          <w:sz w:val="18"/>
        </w:rPr>
        <w:t>nesouvisející</w:t>
      </w:r>
      <w:r w:rsidRPr="00203A72">
        <w:rPr>
          <w:rFonts w:cs="Arial"/>
          <w:sz w:val="18"/>
        </w:rPr>
        <w:t xml:space="preserve"> s jejich výrobou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barvení a tónování vláken a tkanin (13.30.11, 13.30.13)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96.01.15 Čištění textilních výrobků v domácnostech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praní, čištění a žehlení pro domácnosti vykonávané doma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čištění textilních výrobků, čalounění a koberců v domácnostech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sběru prádla a jeho zpětného dodání pro domácnosti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96.01.19 Ostatní čištění textilních výrobků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praní, čištění a žehlení pro domácnosti 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čištění textilních výrobků, čalounění a koberců v prostorách zákazníka (ne v domácnostech)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praní, čištění a žehlení ložního prádla, textilních oděvů pro kolektivy a podnikatelské subjekty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praní, čištění a žehlení pro sklady prádla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čištění koberců, potahových látek, textilních tapet atd.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plenkové služby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sběru prádla a jeho zpětného dodání pro kolektivy a podnikatelské subjekty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pronájem oděvů (77.29.15)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chemické čištění (96.01.12)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praní, čištění a žehlení pro domácnosti vykonávané doma (96.01.15)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čištění textilních výrobků, čalounění a koberců v domácnostech (96.01.15)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sběru prádla a jeho zpětného dodání pro domácnosti (96.01.15)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>
        <w:rPr>
          <w:rFonts w:cs="Arial"/>
          <w:b/>
          <w:bCs/>
          <w:iCs/>
          <w:sz w:val="22"/>
          <w:szCs w:val="26"/>
        </w:rPr>
        <w:br w:type="column"/>
      </w:r>
      <w:r w:rsidRPr="00203A72">
        <w:rPr>
          <w:rFonts w:cs="Arial"/>
          <w:b/>
          <w:bCs/>
          <w:iCs/>
          <w:sz w:val="22"/>
          <w:szCs w:val="26"/>
        </w:rPr>
        <w:lastRenderedPageBreak/>
        <w:t>96.02 Kadeřnické, kosmetické a podobné služby; lidské vlasy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96.02.1 Kadeřnické, kosmetické a podobné služby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96.02.11 Dámské kadeřnické služby (kromě poskytovaných v domácnostech)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>
        <w:rPr>
          <w:rFonts w:cs="Arial"/>
          <w:sz w:val="18"/>
        </w:rPr>
        <w:t>- mytí, úpravu</w:t>
      </w:r>
      <w:r w:rsidRPr="00203A72">
        <w:rPr>
          <w:rFonts w:cs="Arial"/>
          <w:sz w:val="18"/>
        </w:rPr>
        <w:t>, stříhání vlasů a jiné kadeřnické služby pro ženy a dívky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kadeřnické služby poskytované v domácnostech (96.02.14)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96.02.12 Pánské kadeřnické a holičské služby (kromě poskytovaných v domácnostech)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>
        <w:rPr>
          <w:rFonts w:cs="Arial"/>
          <w:sz w:val="18"/>
        </w:rPr>
        <w:t>- mytí, úpravu</w:t>
      </w:r>
      <w:r w:rsidRPr="00203A72">
        <w:rPr>
          <w:rFonts w:cs="Arial"/>
          <w:sz w:val="18"/>
        </w:rPr>
        <w:t>, stříhání vlasů a jiné kadeřnické služby pro muže a chlapce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</w:t>
      </w:r>
      <w:r>
        <w:rPr>
          <w:rFonts w:cs="Arial"/>
          <w:sz w:val="18"/>
        </w:rPr>
        <w:t>holení a úpravu</w:t>
      </w:r>
      <w:r w:rsidRPr="00203A72">
        <w:rPr>
          <w:rFonts w:cs="Arial"/>
          <w:sz w:val="18"/>
        </w:rPr>
        <w:t xml:space="preserve"> vousů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kadeřnické a holičské služby poskytované v domácnostech (96.02.14)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96.02.13 Kosmetické služby, manikúra a pedikúra (kromě poskytovaných v domácnostech)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ošetření obličeje, vč. kosmetických služeb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manikúru a pedikúru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poradenství v oblasti krásy, péče o pleť a líčení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zdravotní služby, jako např. plastické operace (86.10.11)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- kosmetické služby, manikúru a pedikúru poskytované v domácnostech (96.02.14)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96.02.14 Kadeřnické a holičské služby, kosmetické služby, manikúra a pedikúra, poskytované v domácnostech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kadeřnické a holičské služby, kosmetické ošetření, manikúru a pedikúru v domácnostech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96.02.19 Ostatní kosmetické služby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osobní hygienu, péči o tělo, depilaci, ošetření ultrafialovými paprsky a infračervenými paprsky a jiné hygienické služby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lékařská ošetření (86)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96.02.2 Lidské vlasy, nezpracované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96.02.20 Lidské vlasy, nezpracované</w:t>
      </w: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96.03 Pohřební a související služby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96.03.1 Pohřební a související služby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náboženské pohřební služby (94.91.10)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96.03.11 Hřbitovní a kremační služby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>
        <w:rPr>
          <w:rFonts w:cs="Arial"/>
          <w:sz w:val="18"/>
        </w:rPr>
        <w:t>- správu a údržbu hřbitovů, péči</w:t>
      </w:r>
      <w:r w:rsidRPr="00203A72">
        <w:rPr>
          <w:rFonts w:cs="Arial"/>
          <w:sz w:val="18"/>
        </w:rPr>
        <w:t xml:space="preserve"> o hroby a pohřebiště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kremační služby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pronájem nebo prodej hrobů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>
        <w:rPr>
          <w:rFonts w:cs="Arial"/>
          <w:b/>
          <w:sz w:val="18"/>
        </w:rPr>
        <w:br w:type="column"/>
      </w:r>
      <w:r w:rsidRPr="00203A72">
        <w:rPr>
          <w:rFonts w:cs="Arial"/>
          <w:b/>
          <w:sz w:val="18"/>
        </w:rPr>
        <w:lastRenderedPageBreak/>
        <w:t>96.03.12 Pohřební služby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pořádání pohřebních obřadů a kremací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pohřbívání a exhumace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balzamování a poskytování pohřebních síní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převoz zesnulých</w:t>
      </w:r>
    </w:p>
    <w:p w:rsidR="00EE3BF9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pohřební služby pro zvířata v zájmovém chovu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96.04 Služby pro osobní a fyzickou pohodu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96.04.1 Služby pro osobní a fyzickou pohodu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96.04.10 Služby pro osobní a fyzickou pohodu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péče o tělo, např. služby tureckých lázní, saun a parních lázní, solárií, lázní, redukčních salonů a salonů na hubnutí, masáže (kromě terapeutických masáží) apod.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zdravotní masáže a terapeutické služby (86.90.1)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služby </w:t>
      </w:r>
      <w:r>
        <w:rPr>
          <w:rFonts w:cs="Arial"/>
          <w:sz w:val="18"/>
        </w:rPr>
        <w:t>poskytované fitcentry</w:t>
      </w:r>
      <w:r w:rsidRPr="00203A72">
        <w:rPr>
          <w:rFonts w:cs="Arial"/>
          <w:sz w:val="18"/>
        </w:rPr>
        <w:t xml:space="preserve"> a posilov</w:t>
      </w:r>
      <w:r>
        <w:rPr>
          <w:rFonts w:cs="Arial"/>
          <w:sz w:val="18"/>
        </w:rPr>
        <w:t>nami</w:t>
      </w:r>
      <w:r w:rsidRPr="00203A72">
        <w:rPr>
          <w:rFonts w:cs="Arial"/>
          <w:sz w:val="18"/>
        </w:rPr>
        <w:t xml:space="preserve"> (93.13.10)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96.09 Ostatní osobní služby j. n.</w:t>
      </w:r>
    </w:p>
    <w:p w:rsidR="00EE3BF9" w:rsidRPr="00203A72" w:rsidRDefault="00EE3BF9" w:rsidP="00EE3BF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96.09.1 Ostatní osobní služby j. n.</w:t>
      </w: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96.09.11 Služby související s péčí o zvířata v zájmovém chovu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spojené s výcvikem zvířat v zájmovém chovu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krmení a péči o zvířata v zájmovém chovu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ubytování zvířat v zájmovém chovu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stříhání srsti a tetování zvířat v zájmovém chovu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veterinární služby pro zvířata v zájmovém chovu (75.00.11)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spojené s výcvikem zvířat pro sport a zábavu (93.19.13)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96.09.12 Služby doprovodu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eskortní služby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prostitutů a prostitutek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96.09.13 Služby související s automaty j. n.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poskytování služeb prostřednictvím mincovních automatů, jako jsou přístroje pro měření krevního tlaku, váhy, uzamykatelné skříňky na zavazadla, zařízení na čištění obuvi, fotografické kabiny atd.</w:t>
      </w:r>
    </w:p>
    <w:p w:rsidR="00EE3BF9" w:rsidRPr="00203A72" w:rsidRDefault="00EE3BF9" w:rsidP="00EE3BF9">
      <w:pPr>
        <w:keepNext/>
        <w:spacing w:after="0" w:line="240" w:lineRule="auto"/>
        <w:ind w:left="851"/>
        <w:rPr>
          <w:rFonts w:cs="Arial"/>
          <w:sz w:val="18"/>
        </w:rPr>
      </w:pPr>
      <w:r w:rsidRPr="00203A72">
        <w:rPr>
          <w:rFonts w:cs="Arial"/>
          <w:sz w:val="18"/>
        </w:rPr>
        <w:t>Mincovními automaty se v tomto kontextu rozumí samoobslužná zařízení fungující nezávisle na způsobu platby (např. mincemi, kreditními kartami atd.).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mincovních her (93.29.22)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výherních automatů (92.00.12)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praček prádla na mince (96.01.11)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96.09.19 Jiné osobní služby j. n.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svatebních agentur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</w:t>
      </w:r>
      <w:r>
        <w:rPr>
          <w:rFonts w:cs="Arial"/>
          <w:sz w:val="18"/>
        </w:rPr>
        <w:t>služby seznamek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grafologického a genealogického průzkumu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astrologické, chiromantické a spiritualistické služby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veřejných písařů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tetovací služby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piercingové služby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lastRenderedPageBreak/>
        <w:t>- služby nosi</w:t>
      </w:r>
      <w:r>
        <w:rPr>
          <w:rFonts w:cs="Arial"/>
          <w:sz w:val="18"/>
        </w:rPr>
        <w:t>čů zavazadel, čističů bot</w:t>
      </w:r>
      <w:r w:rsidRPr="00203A72">
        <w:rPr>
          <w:rFonts w:cs="Arial"/>
          <w:sz w:val="18"/>
        </w:rPr>
        <w:t xml:space="preserve">, </w:t>
      </w:r>
      <w:r>
        <w:rPr>
          <w:rFonts w:cs="Arial"/>
          <w:sz w:val="18"/>
        </w:rPr>
        <w:t>parkování automobilů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služby veřejných </w:t>
      </w:r>
      <w:r>
        <w:rPr>
          <w:rFonts w:cs="Arial"/>
          <w:sz w:val="18"/>
        </w:rPr>
        <w:t>toalet a umýváren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jiné osobní služby j. n.</w:t>
      </w: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</w:p>
    <w:p w:rsidR="00EE3BF9" w:rsidRPr="00203A72" w:rsidRDefault="00EE3BF9" w:rsidP="00EE3BF9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EE3BF9" w:rsidRPr="00203A72" w:rsidRDefault="00EE3BF9" w:rsidP="00EE3BF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parkovišť (52.21.24)</w:t>
      </w:r>
    </w:p>
    <w:p w:rsidR="00EE3BF9" w:rsidRPr="00203A72" w:rsidRDefault="00EE3BF9" w:rsidP="00EE3BF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63B8" w:rsidRPr="00EE3BF9" w:rsidRDefault="008763B8" w:rsidP="00EE3BF9"/>
    <w:sectPr w:rsidR="008763B8" w:rsidRPr="00EE3BF9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D2" w:rsidRDefault="00521ED2" w:rsidP="00DA41DC">
      <w:pPr>
        <w:spacing w:after="0" w:line="240" w:lineRule="auto"/>
      </w:pPr>
      <w:r>
        <w:separator/>
      </w:r>
    </w:p>
  </w:endnote>
  <w:endnote w:type="continuationSeparator" w:id="0">
    <w:p w:rsidR="00521ED2" w:rsidRDefault="00521ED2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D2" w:rsidRDefault="00521ED2" w:rsidP="00DA41DC">
      <w:pPr>
        <w:spacing w:after="0" w:line="240" w:lineRule="auto"/>
      </w:pPr>
      <w:r>
        <w:separator/>
      </w:r>
    </w:p>
  </w:footnote>
  <w:footnote w:type="continuationSeparator" w:id="0">
    <w:p w:rsidR="00521ED2" w:rsidRDefault="00521ED2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053A43"/>
    <w:rsid w:val="00191B0F"/>
    <w:rsid w:val="001D34FC"/>
    <w:rsid w:val="002042FF"/>
    <w:rsid w:val="00237FE3"/>
    <w:rsid w:val="003344B7"/>
    <w:rsid w:val="003A5D01"/>
    <w:rsid w:val="003E5115"/>
    <w:rsid w:val="00481325"/>
    <w:rsid w:val="0049299F"/>
    <w:rsid w:val="004A3ABB"/>
    <w:rsid w:val="00521ED2"/>
    <w:rsid w:val="0056545F"/>
    <w:rsid w:val="005A7277"/>
    <w:rsid w:val="005D7276"/>
    <w:rsid w:val="00606B6B"/>
    <w:rsid w:val="006B4685"/>
    <w:rsid w:val="00732C51"/>
    <w:rsid w:val="0075757A"/>
    <w:rsid w:val="00782DB4"/>
    <w:rsid w:val="007A5B8C"/>
    <w:rsid w:val="00826020"/>
    <w:rsid w:val="00875039"/>
    <w:rsid w:val="008763B8"/>
    <w:rsid w:val="008A26EC"/>
    <w:rsid w:val="008F0C49"/>
    <w:rsid w:val="009355B0"/>
    <w:rsid w:val="009752D8"/>
    <w:rsid w:val="00AA4CD3"/>
    <w:rsid w:val="00AF28F3"/>
    <w:rsid w:val="00B04216"/>
    <w:rsid w:val="00BD5080"/>
    <w:rsid w:val="00C03AB9"/>
    <w:rsid w:val="00CB4A72"/>
    <w:rsid w:val="00CC357E"/>
    <w:rsid w:val="00CE6398"/>
    <w:rsid w:val="00D02415"/>
    <w:rsid w:val="00D07A21"/>
    <w:rsid w:val="00DA41DC"/>
    <w:rsid w:val="00DB5A6D"/>
    <w:rsid w:val="00DC11BD"/>
    <w:rsid w:val="00E83154"/>
    <w:rsid w:val="00E95639"/>
    <w:rsid w:val="00EB0CDA"/>
    <w:rsid w:val="00EE3BF9"/>
    <w:rsid w:val="00EF6A88"/>
    <w:rsid w:val="00F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2322</Words>
  <Characters>13703</Characters>
  <Application>Microsoft Office Word</Application>
  <DocSecurity>0</DocSecurity>
  <Lines>114</Lines>
  <Paragraphs>31</Paragraphs>
  <ScaleCrop>false</ScaleCrop>
  <Company>ČSÚ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2017-11-14T15:26:00Z</dcterms:created>
  <dcterms:modified xsi:type="dcterms:W3CDTF">2017-11-14T15:26:00Z</dcterms:modified>
</cp:coreProperties>
</file>