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DA1C0C">
        <w:rPr>
          <w:rFonts w:ascii="Arial" w:hAnsi="Arial"/>
          <w:sz w:val="32"/>
        </w:rPr>
        <w:t>březnu</w:t>
      </w:r>
      <w:r w:rsidR="00285A29">
        <w:rPr>
          <w:rFonts w:ascii="Arial" w:hAnsi="Arial"/>
          <w:sz w:val="32"/>
        </w:rPr>
        <w:t xml:space="preserve"> 2018</w:t>
      </w:r>
    </w:p>
    <w:p w:rsidR="00EB65E6" w:rsidRDefault="00EB65E6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007D60" w:rsidRPr="00007D60" w:rsidRDefault="00007D60" w:rsidP="00EB65E6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007D60">
        <w:rPr>
          <w:rFonts w:ascii="Arial" w:hAnsi="Arial" w:cs="Arial"/>
          <w:b/>
          <w:sz w:val="20"/>
          <w:szCs w:val="20"/>
        </w:rPr>
        <w:t>Meziměsíční srovnání:</w:t>
      </w:r>
    </w:p>
    <w:p w:rsidR="00007D60" w:rsidRDefault="00007D60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007D60" w:rsidRDefault="00DA1C0C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 xml:space="preserve">Ceny </w:t>
      </w:r>
      <w:r w:rsidRPr="00DA1C0C">
        <w:rPr>
          <w:rFonts w:ascii="Arial" w:hAnsi="Arial" w:cs="Arial"/>
          <w:bCs/>
          <w:sz w:val="20"/>
          <w:szCs w:val="20"/>
        </w:rPr>
        <w:t>průmyslových výrobců</w:t>
      </w:r>
      <w:r w:rsidRPr="00DA1C0C">
        <w:rPr>
          <w:rFonts w:ascii="Arial" w:hAnsi="Arial" w:cs="Arial"/>
          <w:sz w:val="20"/>
          <w:szCs w:val="20"/>
        </w:rPr>
        <w:t xml:space="preserve"> se </w:t>
      </w:r>
      <w:r w:rsidRPr="00DA1C0C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DA1C0C">
        <w:rPr>
          <w:rFonts w:ascii="Arial" w:hAnsi="Arial" w:cs="Arial"/>
          <w:sz w:val="20"/>
          <w:szCs w:val="20"/>
        </w:rPr>
        <w:t>zvýšily o 0,3 %.</w:t>
      </w:r>
    </w:p>
    <w:p w:rsidR="008610E9" w:rsidRDefault="008610E9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8610E9" w:rsidRDefault="00805B87" w:rsidP="00EB65E6">
      <w:pPr>
        <w:tabs>
          <w:tab w:val="left" w:pos="851"/>
          <w:tab w:val="left" w:pos="993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">
            <v:imagedata r:id="rId6" o:title=""/>
            <o:lock v:ext="edit" aspectratio="f"/>
          </v:shape>
        </w:pict>
      </w:r>
    </w:p>
    <w:p w:rsidR="008610E9" w:rsidRDefault="008610E9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007D60" w:rsidRDefault="00007D60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007D60" w:rsidRDefault="00DA1C0C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>Vzrostly především ceny dopravních prostředků o 0,3 %, z toho ceny dílů a příslušenství pro motorová vozidla o 0,4 %. Zvýšily se ceny obecných kovů a kovodělných výrobků o 0,4 % a pryžových, plastových a ostatních nekovových minerálních výrobků o 0,5 %.</w:t>
      </w:r>
    </w:p>
    <w:p w:rsidR="00007D60" w:rsidRDefault="00007D60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007D60" w:rsidRDefault="00DA1C0C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 xml:space="preserve">Ceny potravinářských výrobků, nápojů a tabáku byly vyšší o 0,3 %, z toho ceny nápojů o 0,8 %. </w:t>
      </w:r>
    </w:p>
    <w:p w:rsidR="00007D60" w:rsidRDefault="00007D60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EB65E6" w:rsidRPr="00DA1C0C" w:rsidRDefault="00DA1C0C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>Snížily se pouze ceny v odvětví těžby a dobývání a v odvětví textilu, oděvů a usní shodně o 0,4 %.</w:t>
      </w: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07D6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805B87" w:rsidP="00007D60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pt;height:97.0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7C53C9" w:rsidRDefault="007C53C9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C53C9" w:rsidRDefault="007C53C9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C53C9" w:rsidRDefault="007C53C9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C53C9" w:rsidRDefault="007C53C9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C53C9" w:rsidRDefault="007C53C9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C53C9" w:rsidRDefault="007C53C9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C21C7" w:rsidRDefault="00007D60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7D60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007D60" w:rsidRPr="00007D60" w:rsidRDefault="00007D60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07D60" w:rsidRDefault="00DA1C0C">
      <w:pPr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 xml:space="preserve">Ceny </w:t>
      </w:r>
      <w:r w:rsidRPr="00DA1C0C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DA1C0C">
        <w:rPr>
          <w:rFonts w:ascii="Arial" w:hAnsi="Arial" w:cs="Arial"/>
          <w:sz w:val="20"/>
          <w:szCs w:val="20"/>
        </w:rPr>
        <w:t xml:space="preserve"> meziročně vzrostly o 0,1 % (v únoru klesly o 0,3 %).</w:t>
      </w:r>
    </w:p>
    <w:p w:rsidR="00007D60" w:rsidRDefault="00007D60">
      <w:pPr>
        <w:rPr>
          <w:rFonts w:ascii="Arial" w:hAnsi="Arial" w:cs="Arial"/>
          <w:sz w:val="20"/>
          <w:szCs w:val="20"/>
        </w:rPr>
      </w:pPr>
    </w:p>
    <w:p w:rsidR="008610E9" w:rsidRDefault="00805B87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">
            <v:imagedata r:id="rId8" o:title=""/>
            <o:lock v:ext="edit" aspectratio="f"/>
          </v:shape>
        </w:pict>
      </w:r>
    </w:p>
    <w:p w:rsidR="007C53C9" w:rsidRDefault="007C53C9">
      <w:pPr>
        <w:rPr>
          <w:noProof/>
        </w:rPr>
      </w:pPr>
    </w:p>
    <w:p w:rsidR="008610E9" w:rsidRDefault="00805B87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">
            <v:imagedata r:id="rId9" o:title=""/>
            <o:lock v:ext="edit" aspectratio="f"/>
          </v:shape>
        </w:pict>
      </w:r>
    </w:p>
    <w:p w:rsidR="007C53C9" w:rsidRDefault="007C53C9">
      <w:pPr>
        <w:rPr>
          <w:rFonts w:ascii="Arial" w:hAnsi="Arial" w:cs="Arial"/>
          <w:sz w:val="20"/>
          <w:szCs w:val="20"/>
        </w:rPr>
      </w:pPr>
    </w:p>
    <w:p w:rsidR="00007D60" w:rsidRDefault="00DA1C0C">
      <w:pPr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>Zvýšily se zejména ceny obecných kovů a kovodělných výrobků o 2,5 %, elektřiny, plynu, páry a klimatizovaného vzduchu o 1,6 % a těžby a dobývání o 4,3 %.</w:t>
      </w:r>
    </w:p>
    <w:p w:rsidR="00007D60" w:rsidRDefault="00007D60">
      <w:pPr>
        <w:rPr>
          <w:rFonts w:ascii="Arial" w:hAnsi="Arial" w:cs="Arial"/>
          <w:sz w:val="20"/>
          <w:szCs w:val="20"/>
        </w:rPr>
      </w:pPr>
    </w:p>
    <w:p w:rsidR="00007D60" w:rsidRDefault="00DA1C0C">
      <w:pPr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>Ceny potravinářských výrobků, nápojů a tabáku byly vyšší o 0,6 %, z toho pekařských, cukrářských a jiných moučných výrobků o 2,7 % a nápojů o 2,5 %.</w:t>
      </w:r>
    </w:p>
    <w:p w:rsidR="00007D60" w:rsidRDefault="00007D60">
      <w:pPr>
        <w:rPr>
          <w:rFonts w:ascii="Arial" w:hAnsi="Arial" w:cs="Arial"/>
          <w:sz w:val="20"/>
          <w:szCs w:val="20"/>
        </w:rPr>
      </w:pPr>
    </w:p>
    <w:p w:rsidR="002068D1" w:rsidRPr="00DA1C0C" w:rsidRDefault="00DA1C0C">
      <w:pPr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 xml:space="preserve">Nejvýznamněji se snížily ceny dopravních prostředků o 3,7 %, z toho ceny dílů a příslušenství pro motorová vozidla o 5,6 %. Ceny chemických látek a výrobků klesly o 7,5 %. Nižší byly také ceny v odvětví koksu a rafinovaných ropných produktů. </w:t>
      </w:r>
    </w:p>
    <w:p w:rsidR="002D30AF" w:rsidRDefault="002D30AF" w:rsidP="00357423">
      <w:pPr>
        <w:ind w:firstLine="708"/>
        <w:rPr>
          <w:rFonts w:ascii="Arial" w:hAnsi="Arial" w:cs="Arial"/>
          <w:sz w:val="20"/>
        </w:rPr>
      </w:pPr>
    </w:p>
    <w:p w:rsidR="007C53C9" w:rsidRDefault="007C53C9" w:rsidP="00007D60">
      <w:pPr>
        <w:rPr>
          <w:rFonts w:ascii="Arial" w:hAnsi="Arial" w:cs="Arial"/>
          <w:sz w:val="20"/>
        </w:rPr>
      </w:pPr>
    </w:p>
    <w:p w:rsidR="007C53C9" w:rsidRDefault="007C53C9" w:rsidP="00007D60">
      <w:pPr>
        <w:rPr>
          <w:rFonts w:ascii="Arial" w:hAnsi="Arial" w:cs="Arial"/>
          <w:sz w:val="20"/>
        </w:rPr>
      </w:pPr>
    </w:p>
    <w:p w:rsidR="007C53C9" w:rsidRDefault="007C53C9" w:rsidP="00007D60">
      <w:pPr>
        <w:rPr>
          <w:rFonts w:ascii="Arial" w:hAnsi="Arial" w:cs="Arial"/>
          <w:sz w:val="20"/>
        </w:rPr>
      </w:pPr>
    </w:p>
    <w:p w:rsidR="007C53C9" w:rsidRDefault="007C53C9" w:rsidP="00007D60">
      <w:pPr>
        <w:rPr>
          <w:rFonts w:ascii="Arial" w:hAnsi="Arial" w:cs="Arial"/>
          <w:sz w:val="20"/>
        </w:rPr>
      </w:pPr>
    </w:p>
    <w:p w:rsidR="005937E4" w:rsidRDefault="005937E4" w:rsidP="00007D6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805B87">
      <w:pPr>
        <w:rPr>
          <w:rFonts w:ascii="Arial" w:hAnsi="Arial" w:cs="Arial"/>
          <w:sz w:val="20"/>
        </w:rPr>
      </w:pPr>
      <w:r>
        <w:pict>
          <v:shape id="_x0000_i1029" type="#_x0000_t75" style="width:365pt;height:95.8pt">
            <v:imagedata r:id="rId10" o:title=""/>
          </v:shape>
        </w:pic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DA1C0C" w:rsidRPr="00DA1C0C" w:rsidRDefault="00DA1C0C" w:rsidP="00DA1C0C">
      <w:pPr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>Při hodnocení podle hlavních průmyslových skupin meziročně nejvíce vzrostly ceny energií o 1,5 % a naopak nejvíce klesly ceny výrobků investiční povahy o 1,5 %.</w:t>
      </w: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DA1C0C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07D60" w:rsidRDefault="00007D60" w:rsidP="00007D60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– březen 2018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805B87" w:rsidRDefault="00805B87" w:rsidP="00805B87">
      <w:pPr>
        <w:rPr>
          <w:rFonts w:ascii="Arial" w:hAnsi="Arial" w:cs="Arial"/>
          <w:sz w:val="20"/>
          <w:szCs w:val="20"/>
        </w:rPr>
      </w:pPr>
      <w:r w:rsidRPr="00333F1D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33F1D">
        <w:rPr>
          <w:rFonts w:ascii="Arial" w:hAnsi="Arial" w:cs="Arial"/>
          <w:sz w:val="20"/>
          <w:szCs w:val="20"/>
        </w:rPr>
        <w:t>akční slevy</w:t>
      </w:r>
    </w:p>
    <w:p w:rsidR="00805B87" w:rsidRDefault="00805B87" w:rsidP="00805B87">
      <w:pPr>
        <w:rPr>
          <w:rFonts w:ascii="Arial" w:hAnsi="Arial" w:cs="Arial"/>
          <w:sz w:val="20"/>
          <w:szCs w:val="20"/>
        </w:rPr>
      </w:pPr>
    </w:p>
    <w:p w:rsidR="00805B87" w:rsidRDefault="00805B87" w:rsidP="00805B87">
      <w:pPr>
        <w:rPr>
          <w:rFonts w:ascii="Arial" w:hAnsi="Arial" w:cs="Arial"/>
          <w:sz w:val="20"/>
          <w:szCs w:val="20"/>
        </w:rPr>
      </w:pPr>
      <w:r w:rsidRPr="00333F1D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33F1D">
        <w:rPr>
          <w:rFonts w:ascii="Arial" w:hAnsi="Arial" w:cs="Arial"/>
          <w:sz w:val="20"/>
          <w:szCs w:val="20"/>
        </w:rPr>
        <w:t>pokračuje pokles cen vlivem trhu, pokles ceny smetany</w:t>
      </w:r>
    </w:p>
    <w:p w:rsidR="00805B87" w:rsidRDefault="00805B87" w:rsidP="00805B87">
      <w:pPr>
        <w:rPr>
          <w:rFonts w:ascii="Arial" w:hAnsi="Arial" w:cs="Arial"/>
          <w:sz w:val="20"/>
          <w:szCs w:val="20"/>
        </w:rPr>
      </w:pPr>
    </w:p>
    <w:p w:rsidR="00805B87" w:rsidRDefault="00805B87" w:rsidP="00805B87">
      <w:pPr>
        <w:rPr>
          <w:rFonts w:ascii="Arial" w:hAnsi="Arial" w:cs="Arial"/>
          <w:sz w:val="20"/>
          <w:szCs w:val="20"/>
        </w:rPr>
      </w:pPr>
      <w:r w:rsidRPr="00333F1D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33F1D">
        <w:rPr>
          <w:rFonts w:ascii="Arial" w:hAnsi="Arial" w:cs="Arial"/>
          <w:sz w:val="20"/>
          <w:szCs w:val="20"/>
        </w:rPr>
        <w:t>mírný nárůst, vliv situace na trhu</w:t>
      </w:r>
    </w:p>
    <w:p w:rsidR="00805B87" w:rsidRDefault="00805B87" w:rsidP="00805B87">
      <w:pPr>
        <w:rPr>
          <w:rFonts w:ascii="Arial" w:hAnsi="Arial" w:cs="Arial"/>
          <w:sz w:val="20"/>
          <w:szCs w:val="20"/>
        </w:rPr>
      </w:pPr>
    </w:p>
    <w:p w:rsidR="00805B87" w:rsidRDefault="00805B87" w:rsidP="00805B87">
      <w:pPr>
        <w:ind w:left="3825" w:hanging="3825"/>
        <w:rPr>
          <w:rFonts w:ascii="Arial" w:hAnsi="Arial" w:cs="Arial"/>
          <w:sz w:val="20"/>
          <w:szCs w:val="20"/>
        </w:rPr>
      </w:pPr>
      <w:r w:rsidRPr="00333F1D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33F1D">
        <w:rPr>
          <w:rFonts w:ascii="Arial" w:hAnsi="Arial" w:cs="Arial"/>
          <w:sz w:val="20"/>
          <w:szCs w:val="20"/>
        </w:rPr>
        <w:t>vliv situace na trhu</w:t>
      </w:r>
    </w:p>
    <w:p w:rsidR="00805B87" w:rsidRDefault="00805B87" w:rsidP="00805B87">
      <w:pPr>
        <w:ind w:left="3825" w:hanging="3825"/>
        <w:rPr>
          <w:rFonts w:ascii="Arial" w:hAnsi="Arial" w:cs="Arial"/>
          <w:sz w:val="20"/>
          <w:szCs w:val="20"/>
        </w:rPr>
      </w:pPr>
    </w:p>
    <w:p w:rsidR="00805B87" w:rsidRDefault="00805B87" w:rsidP="00805B87">
      <w:pPr>
        <w:ind w:left="3825" w:hanging="3825"/>
        <w:rPr>
          <w:rFonts w:ascii="Arial" w:hAnsi="Arial" w:cs="Arial"/>
          <w:sz w:val="20"/>
          <w:szCs w:val="20"/>
        </w:rPr>
      </w:pPr>
      <w:r w:rsidRPr="00333F1D">
        <w:rPr>
          <w:rFonts w:ascii="Arial" w:hAnsi="Arial" w:cs="Arial"/>
          <w:b/>
          <w:sz w:val="20"/>
          <w:szCs w:val="20"/>
        </w:rPr>
        <w:t>CA110719 Minerální voda slazená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33F1D">
        <w:rPr>
          <w:rFonts w:ascii="Arial" w:hAnsi="Arial" w:cs="Arial"/>
          <w:sz w:val="20"/>
          <w:szCs w:val="20"/>
        </w:rPr>
        <w:t>akční slevy</w:t>
      </w:r>
    </w:p>
    <w:p w:rsidR="00805B87" w:rsidRDefault="00805B87" w:rsidP="00805B87">
      <w:pPr>
        <w:ind w:left="3825" w:hanging="3825"/>
        <w:rPr>
          <w:rFonts w:ascii="Arial" w:hAnsi="Arial" w:cs="Arial"/>
          <w:b/>
          <w:sz w:val="20"/>
          <w:szCs w:val="20"/>
        </w:rPr>
      </w:pPr>
    </w:p>
    <w:p w:rsidR="00805B87" w:rsidRDefault="00805B87" w:rsidP="00805B87">
      <w:pPr>
        <w:ind w:left="3825" w:hanging="3825"/>
        <w:rPr>
          <w:rFonts w:ascii="Arial" w:hAnsi="Arial" w:cs="Arial"/>
          <w:sz w:val="20"/>
          <w:szCs w:val="20"/>
        </w:rPr>
      </w:pPr>
      <w:r w:rsidRPr="00333F1D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b/>
          <w:sz w:val="20"/>
          <w:szCs w:val="20"/>
        </w:rPr>
        <w:t>:</w:t>
      </w:r>
      <w:r w:rsidRPr="00333F1D">
        <w:rPr>
          <w:rFonts w:ascii="Arial" w:hAnsi="Arial" w:cs="Arial"/>
          <w:sz w:val="20"/>
          <w:szCs w:val="20"/>
        </w:rPr>
        <w:t xml:space="preserve"> vliv trhu</w:t>
      </w:r>
    </w:p>
    <w:p w:rsidR="00805B87" w:rsidRPr="00333F1D" w:rsidRDefault="00805B87" w:rsidP="00805B87">
      <w:pPr>
        <w:ind w:left="3825" w:hanging="3825"/>
        <w:rPr>
          <w:rFonts w:ascii="Arial" w:hAnsi="Arial" w:cs="Arial"/>
          <w:b/>
          <w:sz w:val="20"/>
          <w:szCs w:val="20"/>
        </w:rPr>
      </w:pPr>
    </w:p>
    <w:p w:rsidR="00805B87" w:rsidRDefault="00805B87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05B87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07D60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62B13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2892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53C9"/>
    <w:rsid w:val="007C6B13"/>
    <w:rsid w:val="007D4D1C"/>
    <w:rsid w:val="007D55D5"/>
    <w:rsid w:val="007E2343"/>
    <w:rsid w:val="007E2421"/>
    <w:rsid w:val="007E351E"/>
    <w:rsid w:val="007E49A7"/>
    <w:rsid w:val="007E5E47"/>
    <w:rsid w:val="00805B87"/>
    <w:rsid w:val="00810BDC"/>
    <w:rsid w:val="008132F7"/>
    <w:rsid w:val="008137E8"/>
    <w:rsid w:val="0082067F"/>
    <w:rsid w:val="00823A8F"/>
    <w:rsid w:val="00836A4B"/>
    <w:rsid w:val="008610E9"/>
    <w:rsid w:val="00861923"/>
    <w:rsid w:val="008620AC"/>
    <w:rsid w:val="00875BF6"/>
    <w:rsid w:val="008857BC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F11DB8"/>
    <w:rsid w:val="00F223E9"/>
    <w:rsid w:val="00F22DB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07D6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007D60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E6B0-B1C0-4F4B-A32F-1CFDC8D3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208</cp:revision>
  <cp:lastPrinted>2011-06-10T07:57:00Z</cp:lastPrinted>
  <dcterms:created xsi:type="dcterms:W3CDTF">2013-12-13T13:26:00Z</dcterms:created>
  <dcterms:modified xsi:type="dcterms:W3CDTF">2018-04-13T09:16:00Z</dcterms:modified>
</cp:coreProperties>
</file>