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87" w:rsidRPr="00467087" w:rsidRDefault="00467087" w:rsidP="00467087">
      <w:pPr>
        <w:spacing w:after="120"/>
        <w:rPr>
          <w:b/>
          <w:sz w:val="18"/>
          <w:szCs w:val="18"/>
        </w:rPr>
      </w:pPr>
      <w:bookmarkStart w:id="0" w:name="_GoBack"/>
      <w:bookmarkEnd w:id="0"/>
      <w:r w:rsidRPr="00467087">
        <w:rPr>
          <w:b/>
          <w:sz w:val="18"/>
          <w:szCs w:val="18"/>
        </w:rPr>
        <w:t xml:space="preserve">Tabulka č. 4 Výdaje na </w:t>
      </w:r>
      <w:r w:rsidRPr="00467087">
        <w:rPr>
          <w:rFonts w:cs="Arial"/>
          <w:b/>
          <w:sz w:val="18"/>
          <w:szCs w:val="18"/>
        </w:rPr>
        <w:t xml:space="preserve">zdravotnictví </w:t>
      </w:r>
      <w:r w:rsidRPr="00467087">
        <w:rPr>
          <w:b/>
          <w:sz w:val="18"/>
          <w:szCs w:val="18"/>
        </w:rPr>
        <w:t>z veřejných rozpočtů podle druhu zdravotní péče, 2010-2016 (mil. Kč)</w:t>
      </w:r>
    </w:p>
    <w:tbl>
      <w:tblPr>
        <w:tblW w:w="96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2"/>
        <w:gridCol w:w="829"/>
        <w:gridCol w:w="828"/>
        <w:gridCol w:w="828"/>
        <w:gridCol w:w="828"/>
        <w:gridCol w:w="828"/>
        <w:gridCol w:w="828"/>
        <w:gridCol w:w="828"/>
      </w:tblGrid>
      <w:tr w:rsidR="00467087" w:rsidRPr="00467087" w:rsidTr="00467087">
        <w:trPr>
          <w:trHeight w:val="46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Druh péče (ICHA-HC)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Léčebná péče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3 369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3 331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3 417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3 786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4 446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3 856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3 902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1.1 Lůžková léčebná péče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2 788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2 754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2 858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3 234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3 879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3 179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3 220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1.3 Ambulantní léčebná péče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682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Dlouhodobá zdravotní péče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22 643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23 785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23 780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25 110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26 459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28 290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29 931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bookmarkStart w:id="1" w:name="RANGE!A7"/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3.1 Lůžková dlouhodobá zdravotní péče</w:t>
            </w:r>
            <w:bookmarkEnd w:id="1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18 893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18 946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19 913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20 971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22 304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23 700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3.2 Denní dlouhodobá zdravotní péče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1 680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1 737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3.4 Domácí dlouhodobá zdravotní péče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2 653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3 406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3 390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3 702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3 848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4 306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4 494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Doprava pacientů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3 425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3 575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3 642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3 694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3 636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3 905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Preventivní péče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1 534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1 441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6.2 Imunizační programy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1 145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6.3 Programy pro včasné odhalení nemocí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Státní správa a samospráva a ZP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1 888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1 801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1 843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1 893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2 033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2 083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HCR.1 Dlouhodobá sociální péče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16 999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16 050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15 926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17 241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18 078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20 148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HCR.1.1 Sociální služby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1 587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1 809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1 941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HCR.1.2 Peněžité dávky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15 595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14 617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14 491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15 654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16 269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16 820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18 207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HCR.2 Podpora zdraví v širším pohledu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Ostatní zdravotní péče neuvedená jinde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747</w:t>
            </w:r>
          </w:p>
        </w:tc>
      </w:tr>
      <w:tr w:rsidR="00467087" w:rsidRPr="00467087" w:rsidTr="00467087">
        <w:trPr>
          <w:trHeight w:val="2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Celkový součet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50 277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50 509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50 636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53 699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56 971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58 899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62 509</w:t>
            </w:r>
          </w:p>
        </w:tc>
      </w:tr>
    </w:tbl>
    <w:p w:rsidR="00467087" w:rsidRPr="00467087" w:rsidRDefault="00467087" w:rsidP="00467087">
      <w:pPr>
        <w:keepNext/>
        <w:jc w:val="both"/>
        <w:rPr>
          <w:sz w:val="16"/>
          <w:szCs w:val="16"/>
        </w:rPr>
      </w:pPr>
      <w:r w:rsidRPr="00467087">
        <w:rPr>
          <w:rFonts w:cs="Arial"/>
          <w:sz w:val="16"/>
          <w:szCs w:val="16"/>
        </w:rPr>
        <w:t>Zdroj:  Zdravotnické účty 2010-201</w:t>
      </w:r>
      <w:r w:rsidR="00C46F6B">
        <w:rPr>
          <w:rFonts w:cs="Arial"/>
          <w:sz w:val="16"/>
          <w:szCs w:val="16"/>
        </w:rPr>
        <w:t>6</w:t>
      </w:r>
      <w:r w:rsidRPr="00467087">
        <w:rPr>
          <w:sz w:val="16"/>
          <w:szCs w:val="16"/>
        </w:rPr>
        <w:t xml:space="preserve">   </w:t>
      </w:r>
    </w:p>
    <w:p w:rsidR="00467087" w:rsidRPr="00467087" w:rsidRDefault="00467087" w:rsidP="00467087">
      <w:pPr>
        <w:spacing w:before="240" w:after="120"/>
        <w:rPr>
          <w:b/>
          <w:sz w:val="18"/>
          <w:szCs w:val="18"/>
        </w:rPr>
      </w:pPr>
    </w:p>
    <w:sectPr w:rsidR="00467087" w:rsidRPr="00467087" w:rsidSect="00C46F6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7D" w:rsidRDefault="000B2D7D" w:rsidP="00E71A58">
      <w:r>
        <w:separator/>
      </w:r>
    </w:p>
  </w:endnote>
  <w:endnote w:type="continuationSeparator" w:id="0">
    <w:p w:rsidR="000B2D7D" w:rsidRDefault="000B2D7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5025E3" wp14:editId="7BCA5E10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C17682">
      <w:rPr>
        <w:rFonts w:ascii="Arial" w:hAnsi="Arial" w:cs="Arial"/>
        <w:noProof/>
        <w:sz w:val="16"/>
        <w:szCs w:val="16"/>
      </w:rPr>
      <w:t>64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D877B88" wp14:editId="719AE3A6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C46F6B">
      <w:rPr>
        <w:rFonts w:ascii="Arial" w:hAnsi="Arial" w:cs="Arial"/>
        <w:noProof/>
        <w:sz w:val="16"/>
        <w:szCs w:val="16"/>
      </w:rPr>
      <w:t>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7D" w:rsidRDefault="000B2D7D" w:rsidP="00E71A58">
      <w:r>
        <w:separator/>
      </w:r>
    </w:p>
  </w:footnote>
  <w:footnote w:type="continuationSeparator" w:id="0">
    <w:p w:rsidR="000B2D7D" w:rsidRDefault="000B2D7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B2D7D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278EB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17682"/>
    <w:rsid w:val="00C21F94"/>
    <w:rsid w:val="00C274E0"/>
    <w:rsid w:val="00C3177E"/>
    <w:rsid w:val="00C36AC9"/>
    <w:rsid w:val="00C41EFF"/>
    <w:rsid w:val="00C41FBD"/>
    <w:rsid w:val="00C45E27"/>
    <w:rsid w:val="00C46F6B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C150-53DA-478B-9ABF-718C5F7E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4</cp:revision>
  <cp:lastPrinted>2018-06-06T04:58:00Z</cp:lastPrinted>
  <dcterms:created xsi:type="dcterms:W3CDTF">2018-06-06T07:50:00Z</dcterms:created>
  <dcterms:modified xsi:type="dcterms:W3CDTF">2018-06-06T08:18:00Z</dcterms:modified>
</cp:coreProperties>
</file>