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58" w:rsidRPr="006F5416" w:rsidRDefault="00FA2558" w:rsidP="00FA2558">
      <w:pPr>
        <w:pStyle w:val="Nadpis1"/>
      </w:pPr>
      <w:bookmarkStart w:id="0" w:name="_Toc444112494"/>
      <w:bookmarkStart w:id="1" w:name="_Toc531335168"/>
      <w:bookmarkStart w:id="2" w:name="_GoBack"/>
      <w:bookmarkEnd w:id="2"/>
      <w:r>
        <w:t xml:space="preserve">2. </w:t>
      </w:r>
      <w:r w:rsidR="00FA2ED9" w:rsidRPr="00FA2ED9">
        <w:t>Vnitřní stěhování v České republice</w:t>
      </w:r>
      <w:bookmarkEnd w:id="1"/>
    </w:p>
    <w:p w:rsidR="00F54B0E" w:rsidRDefault="00537904" w:rsidP="008963FC">
      <w:pPr>
        <w:spacing w:after="0"/>
      </w:pPr>
      <w:r>
        <w:t>Počet případů vnitřního stěhování v České republice, respektive objem vnitřní migrace (Graf 1), neměl mezi roky 2005 a 2017 jednoznačný trend. V letech 2005 až 2007 bylo možné sledovat nárůst z 213 688 na 255</w:t>
      </w:r>
      <w:r w:rsidR="00A435EE">
        <w:t> </w:t>
      </w:r>
      <w:r>
        <w:t>689</w:t>
      </w:r>
      <w:r w:rsidR="00A435EE">
        <w:t xml:space="preserve"> (zřejmě v souvislosti s ekonomickým růstem), poté došlo k poklesu až na hodnoty mírně nad 230 tisíc </w:t>
      </w:r>
      <w:r w:rsidR="00D12FE0">
        <w:t>v letech 2009–2012</w:t>
      </w:r>
      <w:r w:rsidR="00F54B0E">
        <w:t xml:space="preserve"> (období ekonomické krize</w:t>
      </w:r>
      <w:r w:rsidR="00D12FE0">
        <w:t>; s výjimkou v roce 2010 – nárůst na 240 695</w:t>
      </w:r>
      <w:r w:rsidR="00F54B0E">
        <w:t>)</w:t>
      </w:r>
      <w:r w:rsidR="00A435EE">
        <w:t xml:space="preserve"> a vzápětí objem vnitřní migrace opět narostl na 250 722 v roce 2016. V posledním sledovaném roce byl zaznamenán mírný pokles na hodnotu 246</w:t>
      </w:r>
      <w:r w:rsidR="008963FC">
        <w:t> </w:t>
      </w:r>
      <w:r w:rsidR="00A435EE">
        <w:t>070.</w:t>
      </w:r>
    </w:p>
    <w:p w:rsidR="008963FC" w:rsidRDefault="008963FC" w:rsidP="008963FC">
      <w:pPr>
        <w:spacing w:after="0"/>
      </w:pPr>
    </w:p>
    <w:p w:rsidR="008963FC" w:rsidRDefault="00834CD6" w:rsidP="00170831">
      <w:r>
        <w:t xml:space="preserve">V analyzovaném období lze sledovat mírnou feminizaci vnitřní migrace. Podíl mužů na objemu vnitřního stěhování (Graf 1) se ve sledovaném období pohyboval v rozmezí 46,2 % až 49,4 %, přičemž vyšší zastoupení mužů bylo typické spíše pro první polovinu období, v letech 2012 až 2017 podíl klesl pod 47,0 %. </w:t>
      </w:r>
    </w:p>
    <w:p w:rsidR="00170831" w:rsidRDefault="00170831" w:rsidP="00170831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1</w:t>
      </w:r>
      <w:r w:rsidRPr="00091A5B">
        <w:rPr>
          <w:rFonts w:cs="Arial"/>
          <w:b/>
          <w:szCs w:val="20"/>
        </w:rPr>
        <w:t xml:space="preserve"> </w:t>
      </w:r>
      <w:r w:rsidR="00400443" w:rsidRPr="00400443">
        <w:rPr>
          <w:rFonts w:cs="Arial"/>
          <w:b/>
          <w:szCs w:val="20"/>
        </w:rPr>
        <w:t>Objem vnitřního stěhování a podíl mužů</w:t>
      </w:r>
      <w:r w:rsidR="00400443">
        <w:rPr>
          <w:rFonts w:cs="Arial"/>
          <w:b/>
          <w:szCs w:val="20"/>
        </w:rPr>
        <w:t xml:space="preserve"> (v %)</w:t>
      </w:r>
      <w:r w:rsidR="00400443" w:rsidRPr="00400443">
        <w:rPr>
          <w:rFonts w:cs="Arial"/>
          <w:b/>
          <w:szCs w:val="20"/>
        </w:rPr>
        <w:t xml:space="preserve"> v letech 2005–2017</w:t>
      </w:r>
    </w:p>
    <w:p w:rsidR="00170831" w:rsidRDefault="00090433" w:rsidP="00170831">
      <w:r w:rsidRPr="00090433">
        <w:rPr>
          <w:noProof/>
        </w:rPr>
        <w:drawing>
          <wp:anchor distT="0" distB="0" distL="114300" distR="114300" simplePos="0" relativeHeight="251672064" behindDoc="1" locked="0" layoutInCell="1" allowOverlap="1" wp14:anchorId="3B0641A0" wp14:editId="7A10601A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5400675" cy="2886075"/>
            <wp:effectExtent l="0" t="0" r="9525" b="952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170831"/>
    <w:p w:rsidR="00170831" w:rsidRDefault="00170831" w:rsidP="00B44A02"/>
    <w:p w:rsidR="00170831" w:rsidRDefault="00170831" w:rsidP="00170831">
      <w:pPr>
        <w:spacing w:after="0"/>
      </w:pPr>
    </w:p>
    <w:p w:rsidR="002B5D25" w:rsidRDefault="00AD2D2E" w:rsidP="00170831">
      <w:pPr>
        <w:spacing w:after="0"/>
        <w:rPr>
          <w:rFonts w:cs="Arial"/>
        </w:rPr>
      </w:pPr>
      <w:r>
        <w:t>Intenzita vnitřního stěhování vyjádřená hrubou mírou vnitřního stěhování (objem vnitřního stěhování na 1 000 obyvatel středního stavu) se vyvíjela obdobně jak</w:t>
      </w:r>
      <w:r w:rsidR="007C0AA1">
        <w:t>o objem vnitřní migrace (Graf 2</w:t>
      </w:r>
      <w:r>
        <w:t xml:space="preserve">). Mezi roky 2005 a 2007 vzrostla z 20,9 </w:t>
      </w:r>
      <w:r>
        <w:rPr>
          <w:rFonts w:cs="Arial"/>
        </w:rPr>
        <w:t>‰</w:t>
      </w:r>
      <w:r>
        <w:t xml:space="preserve"> na 24,8 </w:t>
      </w:r>
      <w:r>
        <w:rPr>
          <w:rFonts w:cs="Arial"/>
        </w:rPr>
        <w:t>‰, následoval pokles na hodnoty mír</w:t>
      </w:r>
      <w:r w:rsidR="003658E1">
        <w:rPr>
          <w:rFonts w:cs="Arial"/>
        </w:rPr>
        <w:t>ně nad 22,0 ‰ okolo roku 2011 a </w:t>
      </w:r>
      <w:r>
        <w:rPr>
          <w:rFonts w:cs="Arial"/>
        </w:rPr>
        <w:t>opětovný růst na hodnotu 23,7 ‰ v roce 2016 a 23,2 ‰ v roce 2017.</w:t>
      </w:r>
      <w:r w:rsidR="00587DCF">
        <w:rPr>
          <w:rFonts w:cs="Arial"/>
        </w:rPr>
        <w:t xml:space="preserve"> Intenzita stěhování podle pohlaví se v letech 2005 až 2010 vyvíjela velmi podobně jako ta celková</w:t>
      </w:r>
      <w:r w:rsidR="007C0AA1">
        <w:rPr>
          <w:rFonts w:cs="Arial"/>
        </w:rPr>
        <w:t xml:space="preserve"> (Graf 2</w:t>
      </w:r>
      <w:r w:rsidR="00304343">
        <w:rPr>
          <w:rFonts w:cs="Arial"/>
        </w:rPr>
        <w:t>)</w:t>
      </w:r>
      <w:r w:rsidR="00587DCF">
        <w:rPr>
          <w:rFonts w:cs="Arial"/>
        </w:rPr>
        <w:t>, od roku 2011 byla vyšší u žen, ale tre</w:t>
      </w:r>
      <w:r w:rsidR="00C86793">
        <w:rPr>
          <w:rFonts w:cs="Arial"/>
        </w:rPr>
        <w:t>ndy byly pro obě pohlaví podobné</w:t>
      </w:r>
      <w:r w:rsidR="00326301">
        <w:rPr>
          <w:rStyle w:val="Znakapoznpodarou"/>
          <w:rFonts w:cs="Arial"/>
        </w:rPr>
        <w:footnoteReference w:id="1"/>
      </w:r>
      <w:r w:rsidR="00304343">
        <w:rPr>
          <w:rFonts w:cs="Arial"/>
        </w:rPr>
        <w:t xml:space="preserve">. V roce 2017 dosahovala hrubá míra vnitřního stěhování pro muže hodnoty 22,0 ‰, zatímco u žen byla 24,5 ‰. </w:t>
      </w:r>
      <w:r>
        <w:rPr>
          <w:rFonts w:cs="Arial"/>
        </w:rPr>
        <w:t xml:space="preserve">   </w:t>
      </w:r>
    </w:p>
    <w:p w:rsidR="00C71935" w:rsidRDefault="00C71935" w:rsidP="00170831">
      <w:pPr>
        <w:spacing w:after="0"/>
        <w:rPr>
          <w:rFonts w:cs="Arial"/>
        </w:rPr>
      </w:pPr>
    </w:p>
    <w:p w:rsidR="00C71935" w:rsidRDefault="0025143C" w:rsidP="006C4CE3">
      <w:r>
        <w:t xml:space="preserve">Na celkovém objemu vnitřního stěhování se nejvíce podílela věková skupina 18–34, jejíž zastoupení mělo ale mezi roky 2005 a 2017 sestupnou </w:t>
      </w:r>
      <w:proofErr w:type="gramStart"/>
      <w:r>
        <w:t>ten</w:t>
      </w:r>
      <w:r w:rsidR="007C0AA1">
        <w:t>denci z 44,5</w:t>
      </w:r>
      <w:proofErr w:type="gramEnd"/>
      <w:r w:rsidR="007C0AA1">
        <w:t xml:space="preserve"> % na 35,5 % (Graf 3</w:t>
      </w:r>
      <w:r>
        <w:t>). Naopak spíše rostl podíl věkových skupin 0–17 (z 21,9 % na 26,5 %) a 35–49 (z 17,7 % na 22,1 %). Starší věkové skupiny spíše stagnovaly – 50–64letí mezi 9,2 % až 9,8 % a 65letí a starší mezi 4,6 % až 6,5 %</w:t>
      </w:r>
      <w:r w:rsidR="008B21CB">
        <w:rPr>
          <w:rStyle w:val="Znakapoznpodarou"/>
        </w:rPr>
        <w:footnoteReference w:id="2"/>
      </w:r>
      <w:r>
        <w:t>.</w:t>
      </w:r>
      <w:r w:rsidR="00032D27">
        <w:t xml:space="preserve"> Muži měli na začátku sledovaného období vyšší zastoupení zejména u věkové skupiny 35–49 let (nad 55,0 % v letech 2006 až 2008), ale v čase jejich podíl klesal až na zhruba polovinu v letech 2013–2017</w:t>
      </w:r>
      <w:r w:rsidR="006C4CE3">
        <w:t xml:space="preserve"> (Přílohová tabulka 2)</w:t>
      </w:r>
      <w:r w:rsidR="00032D27">
        <w:t>. Mírně nadpoloviční zastoupení měli muži i u věkových skupin 0–17 a 50–64 po celé zkoumané období.</w:t>
      </w:r>
      <w:r w:rsidR="00F47258">
        <w:t xml:space="preserve"> V případě </w:t>
      </w:r>
      <w:r w:rsidR="00F47258">
        <w:lastRenderedPageBreak/>
        <w:t>18–34 letých a 65letých</w:t>
      </w:r>
      <w:r w:rsidR="00A12E2A">
        <w:t xml:space="preserve"> a starších</w:t>
      </w:r>
      <w:r w:rsidR="00F47258">
        <w:t xml:space="preserve"> převažovaly ženy. U první věkové skupiny podíl mužů spíše klesal z hodnot nad 45,0 % v letech 2005–2010 na 41,5 % v roce 2017, zatímco u nejstarších migrantů podíl mužů vzrostl z 31,</w:t>
      </w:r>
      <w:r w:rsidR="006C4CE3">
        <w:t>2 </w:t>
      </w:r>
      <w:r w:rsidR="00F47258">
        <w:t xml:space="preserve">% v roce 2005 na 37,4 % v roce 2017. </w:t>
      </w:r>
      <w:r w:rsidR="00097168">
        <w:t xml:space="preserve">  </w:t>
      </w:r>
      <w:r w:rsidR="00032D27">
        <w:t xml:space="preserve">    </w:t>
      </w:r>
      <w:r w:rsidR="008B21CB">
        <w:t xml:space="preserve"> </w:t>
      </w:r>
      <w:r>
        <w:t xml:space="preserve">     </w:t>
      </w:r>
    </w:p>
    <w:p w:rsidR="005C36B0" w:rsidRDefault="00013A18" w:rsidP="005C36B0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2</w:t>
      </w:r>
      <w:r w:rsidR="005C36B0" w:rsidRPr="00091A5B">
        <w:rPr>
          <w:rFonts w:cs="Arial"/>
          <w:b/>
          <w:szCs w:val="20"/>
        </w:rPr>
        <w:t xml:space="preserve"> </w:t>
      </w:r>
      <w:r w:rsidR="005C36B0" w:rsidRPr="005C36B0">
        <w:rPr>
          <w:rFonts w:cs="Arial"/>
          <w:b/>
          <w:szCs w:val="20"/>
        </w:rPr>
        <w:t>Hrubá míra vnitřního stěhování podle pohlaví v letech 2005–2017</w:t>
      </w:r>
      <w:r w:rsidR="005C36B0">
        <w:rPr>
          <w:rFonts w:cs="Arial"/>
          <w:b/>
          <w:szCs w:val="20"/>
        </w:rPr>
        <w:t xml:space="preserve"> </w:t>
      </w:r>
      <w:r w:rsidR="005C36B0" w:rsidRPr="00A14E31">
        <w:rPr>
          <w:rFonts w:cs="Arial"/>
          <w:b/>
          <w:szCs w:val="20"/>
        </w:rPr>
        <w:t>(</w:t>
      </w:r>
      <w:r w:rsidR="005C36B0" w:rsidRPr="009B07FE">
        <w:rPr>
          <w:rFonts w:cs="Arial"/>
          <w:b/>
          <w:szCs w:val="20"/>
        </w:rPr>
        <w:t>v ‰</w:t>
      </w:r>
      <w:r w:rsidR="005C36B0">
        <w:rPr>
          <w:rFonts w:cs="Arial"/>
          <w:b/>
          <w:szCs w:val="20"/>
        </w:rPr>
        <w:t>)</w:t>
      </w:r>
    </w:p>
    <w:p w:rsidR="005C36B0" w:rsidRDefault="004A0CA5" w:rsidP="005C36B0">
      <w:pPr>
        <w:spacing w:after="60"/>
        <w:rPr>
          <w:rFonts w:cs="Arial"/>
          <w:b/>
          <w:szCs w:val="20"/>
        </w:rPr>
      </w:pPr>
      <w:r w:rsidRPr="004A0CA5">
        <w:rPr>
          <w:noProof/>
        </w:rPr>
        <w:drawing>
          <wp:anchor distT="0" distB="0" distL="114300" distR="114300" simplePos="0" relativeHeight="251677184" behindDoc="1" locked="0" layoutInCell="1" allowOverlap="1" wp14:anchorId="6143C280" wp14:editId="7F89887B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5400675" cy="2886075"/>
            <wp:effectExtent l="0" t="0" r="9525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6B0" w:rsidRDefault="005C36B0" w:rsidP="00127A36">
      <w:pPr>
        <w:spacing w:after="60"/>
        <w:rPr>
          <w:rFonts w:cs="Arial"/>
          <w:b/>
          <w:szCs w:val="20"/>
        </w:rPr>
      </w:pPr>
    </w:p>
    <w:p w:rsidR="005C36B0" w:rsidRDefault="005C36B0" w:rsidP="00127A36">
      <w:pPr>
        <w:spacing w:after="60"/>
        <w:rPr>
          <w:rFonts w:cs="Arial"/>
          <w:b/>
          <w:szCs w:val="20"/>
        </w:rPr>
      </w:pPr>
    </w:p>
    <w:p w:rsidR="005C36B0" w:rsidRDefault="005C36B0" w:rsidP="00127A36">
      <w:pPr>
        <w:spacing w:after="60"/>
        <w:rPr>
          <w:rFonts w:cs="Arial"/>
          <w:b/>
          <w:szCs w:val="20"/>
        </w:rPr>
      </w:pPr>
    </w:p>
    <w:p w:rsidR="005C36B0" w:rsidRDefault="005C36B0" w:rsidP="00127A36">
      <w:pPr>
        <w:spacing w:after="60"/>
        <w:rPr>
          <w:rFonts w:cs="Arial"/>
          <w:b/>
          <w:szCs w:val="20"/>
        </w:rPr>
      </w:pPr>
    </w:p>
    <w:p w:rsidR="005C36B0" w:rsidRDefault="005C36B0" w:rsidP="00127A36">
      <w:pPr>
        <w:spacing w:after="60"/>
        <w:rPr>
          <w:rFonts w:cs="Arial"/>
          <w:b/>
          <w:szCs w:val="20"/>
        </w:rPr>
      </w:pPr>
    </w:p>
    <w:p w:rsidR="005C36B0" w:rsidRDefault="005C36B0" w:rsidP="00127A36">
      <w:pPr>
        <w:spacing w:after="60"/>
        <w:rPr>
          <w:rFonts w:cs="Arial"/>
          <w:b/>
          <w:szCs w:val="20"/>
        </w:rPr>
      </w:pPr>
    </w:p>
    <w:p w:rsidR="005C36B0" w:rsidRDefault="005C36B0" w:rsidP="00127A36">
      <w:pPr>
        <w:spacing w:after="60"/>
        <w:rPr>
          <w:rFonts w:cs="Arial"/>
          <w:b/>
          <w:szCs w:val="20"/>
        </w:rPr>
      </w:pPr>
    </w:p>
    <w:p w:rsidR="005C36B0" w:rsidRDefault="005C36B0" w:rsidP="00127A36">
      <w:pPr>
        <w:spacing w:after="60"/>
        <w:rPr>
          <w:rFonts w:cs="Arial"/>
          <w:b/>
          <w:szCs w:val="20"/>
        </w:rPr>
      </w:pPr>
    </w:p>
    <w:p w:rsidR="005C36B0" w:rsidRDefault="005C36B0" w:rsidP="00127A36">
      <w:pPr>
        <w:spacing w:after="60"/>
        <w:rPr>
          <w:rFonts w:cs="Arial"/>
          <w:b/>
          <w:szCs w:val="20"/>
        </w:rPr>
      </w:pPr>
    </w:p>
    <w:p w:rsidR="004A0CA5" w:rsidRDefault="004A0CA5" w:rsidP="00127A36">
      <w:pPr>
        <w:spacing w:after="60"/>
        <w:rPr>
          <w:rFonts w:cs="Arial"/>
          <w:b/>
          <w:szCs w:val="20"/>
        </w:rPr>
      </w:pPr>
    </w:p>
    <w:p w:rsidR="004A0CA5" w:rsidRDefault="004A0CA5" w:rsidP="00127A36">
      <w:pPr>
        <w:spacing w:after="60"/>
        <w:rPr>
          <w:rFonts w:cs="Arial"/>
          <w:b/>
          <w:szCs w:val="20"/>
        </w:rPr>
      </w:pPr>
    </w:p>
    <w:p w:rsidR="004A0CA5" w:rsidRDefault="004A0CA5" w:rsidP="00127A36">
      <w:pPr>
        <w:spacing w:after="60"/>
        <w:rPr>
          <w:rFonts w:cs="Arial"/>
          <w:b/>
          <w:szCs w:val="20"/>
        </w:rPr>
      </w:pPr>
    </w:p>
    <w:p w:rsidR="004A0CA5" w:rsidRDefault="004A0CA5" w:rsidP="00127A36">
      <w:pPr>
        <w:spacing w:after="60"/>
        <w:rPr>
          <w:rFonts w:cs="Arial"/>
          <w:b/>
          <w:szCs w:val="20"/>
        </w:rPr>
      </w:pPr>
    </w:p>
    <w:p w:rsidR="00127A36" w:rsidRDefault="00013A18" w:rsidP="00127A36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3</w:t>
      </w:r>
      <w:r w:rsidR="00127A36" w:rsidRPr="00091A5B">
        <w:rPr>
          <w:rFonts w:cs="Arial"/>
          <w:b/>
          <w:szCs w:val="20"/>
        </w:rPr>
        <w:t xml:space="preserve"> </w:t>
      </w:r>
      <w:r w:rsidR="00127A36" w:rsidRPr="00127A36">
        <w:rPr>
          <w:rFonts w:cs="Arial"/>
          <w:b/>
          <w:szCs w:val="20"/>
        </w:rPr>
        <w:t>Objem vnitřního stěhování podle věkových skupin v letech 2005–2017 (v %)</w:t>
      </w:r>
    </w:p>
    <w:p w:rsidR="00400443" w:rsidRDefault="00AE0A8B" w:rsidP="00B44A02">
      <w:r w:rsidRPr="00AE0A8B">
        <w:rPr>
          <w:noProof/>
        </w:rPr>
        <w:drawing>
          <wp:anchor distT="0" distB="0" distL="114300" distR="114300" simplePos="0" relativeHeight="251703808" behindDoc="1" locked="0" layoutInCell="1" allowOverlap="1" wp14:anchorId="5A45CAAC" wp14:editId="427D0938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5429250" cy="2886075"/>
            <wp:effectExtent l="0" t="0" r="0" b="9525"/>
            <wp:wrapNone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A36" w:rsidRDefault="00127A36" w:rsidP="00B44A02"/>
    <w:p w:rsidR="00127A36" w:rsidRDefault="00127A36" w:rsidP="00B44A02"/>
    <w:p w:rsidR="00127A36" w:rsidRDefault="00127A36" w:rsidP="00B44A02"/>
    <w:p w:rsidR="00127A36" w:rsidRDefault="00127A36" w:rsidP="00B44A02"/>
    <w:p w:rsidR="00127A36" w:rsidRDefault="00127A36" w:rsidP="00B44A02"/>
    <w:p w:rsidR="00127A36" w:rsidRDefault="00127A36" w:rsidP="00B44A02"/>
    <w:p w:rsidR="00127A36" w:rsidRDefault="00127A36" w:rsidP="00B44A02"/>
    <w:p w:rsidR="00127A36" w:rsidRDefault="00127A36" w:rsidP="00B44A02"/>
    <w:p w:rsidR="00127A36" w:rsidRDefault="00127A36" w:rsidP="00CB070D">
      <w:pPr>
        <w:spacing w:after="0"/>
      </w:pPr>
    </w:p>
    <w:p w:rsidR="006A2FAF" w:rsidRDefault="00A67DC7" w:rsidP="00CB070D">
      <w:pPr>
        <w:spacing w:after="0"/>
      </w:pPr>
      <w:r>
        <w:t>Intenzita vnitřního stěhování podle věku znázorněná mírami vnitřního stěhování podle věku (objem vnitřního stěhování podle věku na 1 000 obyvatel středního stavu daného věku) bývá obecně nejvyšší u dětí v prvních letech života, k</w:t>
      </w:r>
      <w:r w:rsidR="007C0AA1">
        <w:t>teré se stěhují s rodiči (Graf 4</w:t>
      </w:r>
      <w:r>
        <w:t>). Poté intenzita migrace klesá až do věku o</w:t>
      </w:r>
      <w:r w:rsidR="003658E1">
        <w:t>kolo 16–17 let a </w:t>
      </w:r>
      <w:r>
        <w:t>vzápětí roste k druhému, byť nižšímu, vrcholu ve věku zhruba 25–30 let. Tento růst obvykle souvisí se stěhování po absolvování školy za prací nebo s nově založenou rodinou.</w:t>
      </w:r>
      <w:r w:rsidR="00016930">
        <w:t xml:space="preserve"> Následně se intenzita stěhování postupně snižuje až na minima okolo věku 70–75 let. U nejstarších osob míry stěhování opět rostou v souvislosti se stěhováním do menších bytů, k rodinám nebo do zařízení sociální péče.</w:t>
      </w:r>
      <w:r w:rsidR="006A2FAF">
        <w:t xml:space="preserve"> </w:t>
      </w:r>
    </w:p>
    <w:p w:rsidR="006A2FAF" w:rsidRDefault="006A2FAF" w:rsidP="00CB070D">
      <w:pPr>
        <w:spacing w:after="0"/>
      </w:pPr>
    </w:p>
    <w:p w:rsidR="00CB070D" w:rsidRDefault="006A2FAF" w:rsidP="00BE4469">
      <w:r>
        <w:t>Při srovnání let 2005 a 2017 je patrný růst měr vnitřní migrace téměř u všech jednotek věku až do</w:t>
      </w:r>
      <w:r w:rsidR="00217B77">
        <w:t xml:space="preserve"> věku zhruba 65 let, přičemž nejintenzivnější nárůst byl u dětí do dvou let. U nejstarších migrantů byl pozorován </w:t>
      </w:r>
      <w:r w:rsidR="00217B77">
        <w:lastRenderedPageBreak/>
        <w:t xml:space="preserve">výrazný pokles intenzity stěhování (Přílohová tabulka 3). </w:t>
      </w:r>
      <w:r w:rsidR="00C91685">
        <w:t>Druhý vrchol mimo dětský věk se posunul z 26 na 28</w:t>
      </w:r>
      <w:r w:rsidR="00BE4469">
        <w:t xml:space="preserve"> let mezi roky 2005 a 2017. Pokud srovnáme poslední sledovaný rok a rok 2008, kdy byla jedna z nejvyšších intenzit vnitřní migrace, tak můžeme sledovat podstatný pokles intenzit stěhování okolo věků 25 a 40 a naopak růst u dětí do dvou let, osob ve věku 15-18 let a u šedesátníků. </w:t>
      </w:r>
      <w:r w:rsidR="00016930">
        <w:t xml:space="preserve"> </w:t>
      </w:r>
      <w:r w:rsidR="00A67DC7">
        <w:t xml:space="preserve"> </w:t>
      </w:r>
    </w:p>
    <w:p w:rsidR="00A14E31" w:rsidRDefault="00013A18" w:rsidP="00A14E31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4</w:t>
      </w:r>
      <w:r w:rsidR="00A14E31" w:rsidRPr="00091A5B">
        <w:rPr>
          <w:rFonts w:cs="Arial"/>
          <w:b/>
          <w:szCs w:val="20"/>
        </w:rPr>
        <w:t xml:space="preserve"> </w:t>
      </w:r>
      <w:r w:rsidR="00A14E31" w:rsidRPr="00A14E31">
        <w:rPr>
          <w:rFonts w:cs="Arial"/>
          <w:b/>
          <w:szCs w:val="20"/>
        </w:rPr>
        <w:t>Míry vnitřního stěhování podle věku v letech 2005–2017 (</w:t>
      </w:r>
      <w:r w:rsidR="009B07FE" w:rsidRPr="009B07FE">
        <w:rPr>
          <w:rFonts w:cs="Arial"/>
          <w:b/>
          <w:szCs w:val="20"/>
        </w:rPr>
        <w:t>v ‰</w:t>
      </w:r>
      <w:r w:rsidR="00F07E4B">
        <w:rPr>
          <w:rFonts w:cs="Arial"/>
          <w:b/>
          <w:szCs w:val="20"/>
        </w:rPr>
        <w:t>)</w:t>
      </w:r>
    </w:p>
    <w:bookmarkEnd w:id="0"/>
    <w:p w:rsidR="00E74D0F" w:rsidRDefault="000E2F16" w:rsidP="000469B3">
      <w:pPr>
        <w:spacing w:after="0"/>
      </w:pPr>
      <w:r w:rsidRPr="000E2F16">
        <w:rPr>
          <w:noProof/>
        </w:rPr>
        <w:drawing>
          <wp:anchor distT="0" distB="0" distL="114300" distR="114300" simplePos="0" relativeHeight="251670016" behindDoc="1" locked="0" layoutInCell="1" allowOverlap="1" wp14:anchorId="51D76FED" wp14:editId="50EDB4FB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5391150" cy="2886075"/>
            <wp:effectExtent l="0" t="0" r="0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D0F" w:rsidRDefault="00E74D0F" w:rsidP="00E74D0F"/>
    <w:p w:rsidR="00E74D0F" w:rsidRDefault="00E74D0F" w:rsidP="00E74D0F"/>
    <w:p w:rsidR="00E74D0F" w:rsidRDefault="00E74D0F" w:rsidP="00E74D0F"/>
    <w:p w:rsidR="00E74D0F" w:rsidRDefault="00E74D0F" w:rsidP="00E74D0F"/>
    <w:p w:rsidR="00E74D0F" w:rsidRDefault="00E74D0F" w:rsidP="00E74D0F"/>
    <w:p w:rsidR="00E74D0F" w:rsidRDefault="00E74D0F" w:rsidP="00E74D0F"/>
    <w:p w:rsidR="00E74D0F" w:rsidRDefault="00E74D0F" w:rsidP="00E74D0F"/>
    <w:p w:rsidR="00E74D0F" w:rsidRDefault="00E74D0F" w:rsidP="00E74D0F"/>
    <w:p w:rsidR="001C2992" w:rsidRDefault="001C2992" w:rsidP="00E74D0F">
      <w:pPr>
        <w:spacing w:after="60"/>
        <w:rPr>
          <w:rFonts w:cs="Arial"/>
          <w:b/>
          <w:szCs w:val="20"/>
        </w:rPr>
      </w:pPr>
    </w:p>
    <w:p w:rsidR="00E74D0F" w:rsidRDefault="004D0DF1" w:rsidP="00E74D0F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5</w:t>
      </w:r>
      <w:r w:rsidR="00E74D0F" w:rsidRPr="00091A5B">
        <w:rPr>
          <w:rFonts w:cs="Arial"/>
          <w:b/>
          <w:szCs w:val="20"/>
        </w:rPr>
        <w:t xml:space="preserve"> </w:t>
      </w:r>
      <w:r w:rsidR="009B07FE" w:rsidRPr="009B07FE">
        <w:rPr>
          <w:rFonts w:cs="Arial"/>
          <w:b/>
          <w:szCs w:val="20"/>
        </w:rPr>
        <w:t>Míry vnitřního stěhování podle pohlaví a věku v letech 2008 a 2017 (v ‰)</w:t>
      </w:r>
    </w:p>
    <w:p w:rsidR="009B07FE" w:rsidRDefault="00B91EEF" w:rsidP="00E74D0F">
      <w:pPr>
        <w:spacing w:after="60"/>
        <w:rPr>
          <w:rFonts w:cs="Arial"/>
          <w:b/>
          <w:szCs w:val="20"/>
        </w:rPr>
      </w:pPr>
      <w:r w:rsidRPr="00B91EEF">
        <w:rPr>
          <w:noProof/>
        </w:rPr>
        <w:drawing>
          <wp:anchor distT="0" distB="0" distL="114300" distR="114300" simplePos="0" relativeHeight="251700736" behindDoc="1" locked="0" layoutInCell="1" allowOverlap="1" wp14:anchorId="4A44F1E0" wp14:editId="51FFFF68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391150" cy="2886075"/>
            <wp:effectExtent l="0" t="0" r="0" b="9525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FA6" w:rsidRDefault="00386FA6" w:rsidP="00E74D0F"/>
    <w:p w:rsidR="00386FA6" w:rsidRPr="00386FA6" w:rsidRDefault="00386FA6" w:rsidP="00386FA6"/>
    <w:p w:rsidR="00386FA6" w:rsidRPr="00386FA6" w:rsidRDefault="00386FA6" w:rsidP="00386FA6"/>
    <w:p w:rsidR="00386FA6" w:rsidRPr="00386FA6" w:rsidRDefault="00386FA6" w:rsidP="00386FA6"/>
    <w:p w:rsidR="00386FA6" w:rsidRPr="00386FA6" w:rsidRDefault="00386FA6" w:rsidP="00386FA6"/>
    <w:p w:rsidR="00386FA6" w:rsidRPr="00386FA6" w:rsidRDefault="00386FA6" w:rsidP="00386FA6"/>
    <w:p w:rsidR="00386FA6" w:rsidRPr="00386FA6" w:rsidRDefault="00386FA6" w:rsidP="00386FA6"/>
    <w:p w:rsidR="00386FA6" w:rsidRPr="00386FA6" w:rsidRDefault="00386FA6" w:rsidP="00386FA6"/>
    <w:p w:rsidR="001C2992" w:rsidRDefault="001C2992" w:rsidP="001C2992">
      <w:pPr>
        <w:spacing w:after="0"/>
      </w:pPr>
    </w:p>
    <w:p w:rsidR="001C2992" w:rsidRDefault="001C2992" w:rsidP="001C2992">
      <w:pPr>
        <w:spacing w:after="0"/>
      </w:pPr>
      <w:r>
        <w:t>Pro srovnání měr stěhov</w:t>
      </w:r>
      <w:r w:rsidR="007C0AA1">
        <w:t>ání podle věku a pohlaví (Graf 5</w:t>
      </w:r>
      <w:r>
        <w:t>) byly vybrány roky 2008 (nejvyšší podíl mužů na vnitřním stěhování a jeden z největších objemů a intenzit migrace ve sledovaném období) a 2017 (aktuální rok a jeden z nejnižších podílů mužů). V případě mužů vzrostla intenzita stěhování podstatně u nejmladších dětí a u šedesátníků, naopak se snížila u stěhujících se ve věcích okolo 25 a 40 let (trendy byly podobné jako u měr vnitřního stěhování bez rozlišení pohlaví). U žen míry stěhování ve</w:t>
      </w:r>
      <w:r w:rsidR="003658E1">
        <w:t xml:space="preserve"> většině věků rostly, nejvíce u </w:t>
      </w:r>
      <w:r>
        <w:t xml:space="preserve">nejmladších dětí, osob ve věku 15–18 let, 30–35 let a u šedesátnic. </w:t>
      </w:r>
    </w:p>
    <w:p w:rsidR="001C2992" w:rsidRDefault="001C2992" w:rsidP="001C2992">
      <w:pPr>
        <w:spacing w:after="0"/>
      </w:pPr>
    </w:p>
    <w:p w:rsidR="008C0A7B" w:rsidRDefault="00C86793" w:rsidP="008C0A7B">
      <w:pPr>
        <w:spacing w:after="0"/>
      </w:pPr>
      <w:r>
        <w:t>Mezi pohlavími</w:t>
      </w:r>
      <w:r w:rsidR="001C2992">
        <w:t xml:space="preserve"> jsou největší rozdíly patrné ve věku 18–30 let, kde měly výrazně vyšší intenzitu stěhování ženy, která se v čase ještě prohloubila, a podstatně vyšší míry stěhování u žen byly i u nejstarších migrantů ve věku</w:t>
      </w:r>
      <w:r w:rsidR="00A12E2A">
        <w:t xml:space="preserve"> 70 let a více. Naopak muži měli</w:t>
      </w:r>
      <w:r w:rsidR="001C2992">
        <w:t xml:space="preserve"> vyšší intenzity stěhování než ženy u padesátníků a šedesátníků </w:t>
      </w:r>
      <w:r w:rsidR="001C2992">
        <w:lastRenderedPageBreak/>
        <w:t>(platí pro oba roky). U intenzity stěhování ve věkové skupině cca 35–49 let dominovaly v roce 2008 muži, v posledním sl</w:t>
      </w:r>
      <w:r w:rsidR="00A12E2A">
        <w:t xml:space="preserve">edovaném roce už to byly ženy. </w:t>
      </w:r>
      <w:r w:rsidR="001C2992">
        <w:t xml:space="preserve">Vrchol intenzity stěhování byl u žen (pokud vyloučíme nejmladší děti) o 1–2 roky dříve než u mužů, kde byl okolo 28 let. </w:t>
      </w:r>
    </w:p>
    <w:p w:rsidR="001C2992" w:rsidRDefault="001C2992" w:rsidP="008C0A7B">
      <w:pPr>
        <w:spacing w:after="0"/>
      </w:pPr>
    </w:p>
    <w:p w:rsidR="008C0A7B" w:rsidRDefault="0087240B" w:rsidP="0081263C">
      <w:r>
        <w:t>Průměrný věk migrantů se signifikantně neměnil a pohyboval se v rozmezí 30,6 až 31,5 let</w:t>
      </w:r>
      <w:r w:rsidR="003658E1">
        <w:t xml:space="preserve"> mezi roky 2005 a </w:t>
      </w:r>
      <w:r w:rsidR="003C6360">
        <w:t>2017</w:t>
      </w:r>
      <w:r w:rsidR="007C0AA1">
        <w:t xml:space="preserve"> (Graf 6</w:t>
      </w:r>
      <w:r>
        <w:t>).</w:t>
      </w:r>
      <w:r w:rsidR="003C6360">
        <w:t xml:space="preserve"> Nižší byl u mužů (29,9–30,7 let), než u žen (31,1–32,2).</w:t>
      </w:r>
      <w:r w:rsidR="0081263C">
        <w:t xml:space="preserve"> Vyšší průměrný věk v případě žen byl způsoben zejména jejich převahou ve starších věkových kategoriích.</w:t>
      </w:r>
      <w:r w:rsidR="003C6360">
        <w:t xml:space="preserve"> </w:t>
      </w:r>
      <w:r>
        <w:t xml:space="preserve">  </w:t>
      </w:r>
    </w:p>
    <w:p w:rsidR="0076529D" w:rsidRDefault="004D0DF1" w:rsidP="0076529D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6</w:t>
      </w:r>
      <w:r w:rsidR="0076529D" w:rsidRPr="00091A5B">
        <w:rPr>
          <w:rFonts w:cs="Arial"/>
          <w:b/>
          <w:szCs w:val="20"/>
        </w:rPr>
        <w:t xml:space="preserve"> </w:t>
      </w:r>
      <w:r w:rsidR="0076529D">
        <w:rPr>
          <w:rFonts w:cs="Arial"/>
          <w:b/>
          <w:szCs w:val="20"/>
        </w:rPr>
        <w:t>Průměrný věk</w:t>
      </w:r>
      <w:r w:rsidR="00B72730">
        <w:rPr>
          <w:rFonts w:cs="Arial"/>
          <w:b/>
          <w:szCs w:val="20"/>
        </w:rPr>
        <w:t xml:space="preserve"> migrantů podle pohlaví</w:t>
      </w:r>
      <w:r w:rsidR="0076529D">
        <w:rPr>
          <w:rFonts w:cs="Arial"/>
          <w:b/>
          <w:szCs w:val="20"/>
        </w:rPr>
        <w:t xml:space="preserve"> </w:t>
      </w:r>
      <w:r w:rsidR="00B72730">
        <w:rPr>
          <w:rFonts w:cs="Arial"/>
          <w:b/>
          <w:szCs w:val="20"/>
        </w:rPr>
        <w:t>v letech 2005–2017</w:t>
      </w:r>
    </w:p>
    <w:p w:rsidR="00386FA6" w:rsidRDefault="004759D8" w:rsidP="00386FA6">
      <w:r w:rsidRPr="004759D8">
        <w:rPr>
          <w:noProof/>
        </w:rPr>
        <w:drawing>
          <wp:anchor distT="0" distB="0" distL="114300" distR="114300" simplePos="0" relativeHeight="251673088" behindDoc="1" locked="0" layoutInCell="1" allowOverlap="1" wp14:anchorId="64F61B3C" wp14:editId="507FC08F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5400675" cy="2886075"/>
            <wp:effectExtent l="0" t="0" r="9525" b="9525"/>
            <wp:wrapNone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9D8" w:rsidRDefault="004759D8" w:rsidP="00386FA6"/>
    <w:p w:rsidR="004759D8" w:rsidRPr="004759D8" w:rsidRDefault="004759D8" w:rsidP="004759D8"/>
    <w:p w:rsidR="004759D8" w:rsidRPr="004759D8" w:rsidRDefault="004759D8" w:rsidP="004759D8"/>
    <w:p w:rsidR="004759D8" w:rsidRPr="004759D8" w:rsidRDefault="004759D8" w:rsidP="004759D8"/>
    <w:p w:rsidR="004759D8" w:rsidRPr="004759D8" w:rsidRDefault="004759D8" w:rsidP="004759D8"/>
    <w:p w:rsidR="004759D8" w:rsidRPr="004759D8" w:rsidRDefault="004759D8" w:rsidP="004759D8"/>
    <w:p w:rsidR="004759D8" w:rsidRPr="004759D8" w:rsidRDefault="004759D8" w:rsidP="004759D8"/>
    <w:p w:rsidR="004759D8" w:rsidRDefault="004759D8" w:rsidP="004759D8"/>
    <w:p w:rsidR="0081263C" w:rsidRDefault="0081263C" w:rsidP="0081263C">
      <w:pPr>
        <w:spacing w:after="0"/>
        <w:rPr>
          <w:rFonts w:cs="Arial"/>
          <w:b/>
          <w:szCs w:val="20"/>
        </w:rPr>
      </w:pPr>
    </w:p>
    <w:p w:rsidR="00106D41" w:rsidRDefault="004D0DF1" w:rsidP="00106D41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7</w:t>
      </w:r>
      <w:r w:rsidR="00106D41" w:rsidRPr="00091A5B">
        <w:rPr>
          <w:rFonts w:cs="Arial"/>
          <w:b/>
          <w:szCs w:val="20"/>
        </w:rPr>
        <w:t xml:space="preserve"> </w:t>
      </w:r>
      <w:r w:rsidR="00106D41" w:rsidRPr="00106D41">
        <w:rPr>
          <w:rFonts w:cs="Arial"/>
          <w:b/>
          <w:szCs w:val="20"/>
        </w:rPr>
        <w:t>Objem vnitřního stěhování podle druhu stěhování v letech 2005–2017 (v %)</w:t>
      </w:r>
    </w:p>
    <w:p w:rsidR="00106D41" w:rsidRDefault="00003075" w:rsidP="00FC75C9">
      <w:pPr>
        <w:spacing w:after="60"/>
        <w:rPr>
          <w:rFonts w:cs="Arial"/>
          <w:b/>
          <w:szCs w:val="20"/>
        </w:rPr>
      </w:pPr>
      <w:r w:rsidRPr="00003075">
        <w:rPr>
          <w:noProof/>
        </w:rPr>
        <w:drawing>
          <wp:anchor distT="0" distB="0" distL="114300" distR="114300" simplePos="0" relativeHeight="251676160" behindDoc="1" locked="0" layoutInCell="1" allowOverlap="1" wp14:anchorId="500B2024" wp14:editId="55DCD80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429250" cy="2886075"/>
            <wp:effectExtent l="0" t="0" r="0" b="9525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Pr="00EE7B85" w:rsidRDefault="00EE7B85" w:rsidP="004857D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Zastoupení druhů stěhování na celkovém objemu se ve sledovaném období výrazně nezměnilo</w:t>
      </w:r>
      <w:r w:rsidR="007C0AA1">
        <w:rPr>
          <w:rFonts w:cs="Arial"/>
          <w:szCs w:val="20"/>
        </w:rPr>
        <w:t xml:space="preserve"> (Graf 7</w:t>
      </w:r>
      <w:r w:rsidR="008E754A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. Podíl mezikrajského stěhování (které probíhá v průměru na delší vzdálenost než </w:t>
      </w:r>
      <w:proofErr w:type="spellStart"/>
      <w:r>
        <w:rPr>
          <w:rFonts w:cs="Arial"/>
          <w:szCs w:val="20"/>
        </w:rPr>
        <w:t>vnitrokrajské</w:t>
      </w:r>
      <w:proofErr w:type="spellEnd"/>
      <w:r>
        <w:rPr>
          <w:rFonts w:cs="Arial"/>
          <w:szCs w:val="20"/>
        </w:rPr>
        <w:t xml:space="preserve"> stěhování) se pohyboval v rozmezí 34,8 % až 39,4 %, přičemž nejvyšších hodnot bylo dosaženo v letech </w:t>
      </w:r>
      <w:r w:rsidR="008E754A">
        <w:rPr>
          <w:rFonts w:cs="Arial"/>
          <w:szCs w:val="20"/>
        </w:rPr>
        <w:t xml:space="preserve">2008 a 2009 (lehce přes 39,0 %) a nejnižších (do 35,0 %) v letech 2013–2014. </w:t>
      </w:r>
      <w:r>
        <w:rPr>
          <w:rFonts w:cs="Arial"/>
          <w:szCs w:val="20"/>
        </w:rPr>
        <w:t xml:space="preserve">Podíl meziokresního stěhování v rámci kraje byl mezi 18,7 % až 21,3 % s nejnižšími hodnotami do 19,0 % v letech 2005 až 2008 a s nejvyšší </w:t>
      </w:r>
      <w:r>
        <w:rPr>
          <w:rFonts w:cs="Arial"/>
          <w:szCs w:val="20"/>
        </w:rPr>
        <w:lastRenderedPageBreak/>
        <w:t xml:space="preserve">hodnotou v roce 2017. </w:t>
      </w:r>
      <w:proofErr w:type="spellStart"/>
      <w:r w:rsidR="0043641D">
        <w:rPr>
          <w:rFonts w:cs="Arial"/>
          <w:szCs w:val="20"/>
        </w:rPr>
        <w:t>Meziobecní</w:t>
      </w:r>
      <w:proofErr w:type="spellEnd"/>
      <w:r w:rsidR="0043641D">
        <w:rPr>
          <w:rFonts w:cs="Arial"/>
          <w:szCs w:val="20"/>
        </w:rPr>
        <w:t xml:space="preserve"> stěhování v rámci okresu se na celkovém objemu vnitřního stěhování </w:t>
      </w:r>
      <w:proofErr w:type="gramStart"/>
      <w:r w:rsidR="0043641D">
        <w:rPr>
          <w:rFonts w:cs="Arial"/>
          <w:szCs w:val="20"/>
        </w:rPr>
        <w:t xml:space="preserve">podílelo z </w:t>
      </w:r>
      <w:r>
        <w:rPr>
          <w:rFonts w:cs="Arial"/>
          <w:szCs w:val="20"/>
        </w:rPr>
        <w:t>41,3</w:t>
      </w:r>
      <w:proofErr w:type="gramEnd"/>
      <w:r>
        <w:rPr>
          <w:rFonts w:cs="Arial"/>
          <w:szCs w:val="20"/>
        </w:rPr>
        <w:t xml:space="preserve"> %</w:t>
      </w:r>
      <w:r w:rsidR="0043641D">
        <w:rPr>
          <w:rFonts w:cs="Arial"/>
          <w:szCs w:val="20"/>
        </w:rPr>
        <w:t xml:space="preserve"> až</w:t>
      </w:r>
      <w:r>
        <w:rPr>
          <w:rFonts w:cs="Arial"/>
          <w:szCs w:val="20"/>
        </w:rPr>
        <w:t xml:space="preserve"> 45,6 %</w:t>
      </w:r>
      <w:r w:rsidR="0043641D">
        <w:rPr>
          <w:rFonts w:cs="Arial"/>
          <w:szCs w:val="20"/>
        </w:rPr>
        <w:t>.</w:t>
      </w:r>
      <w:r w:rsidR="00C86793">
        <w:rPr>
          <w:rFonts w:cs="Arial"/>
          <w:szCs w:val="20"/>
        </w:rPr>
        <w:t xml:space="preserve"> Nejméně a to do 42,0 % </w:t>
      </w:r>
      <w:r w:rsidR="0043641D">
        <w:rPr>
          <w:rFonts w:cs="Arial"/>
          <w:szCs w:val="20"/>
        </w:rPr>
        <w:t xml:space="preserve">v letech 2008–2010 a nejvíce (45,6 %) v roce 2005. </w:t>
      </w:r>
    </w:p>
    <w:p w:rsidR="0081263C" w:rsidRDefault="0081263C" w:rsidP="008E754A">
      <w:pPr>
        <w:spacing w:after="0"/>
      </w:pPr>
    </w:p>
    <w:p w:rsidR="004857DE" w:rsidRDefault="004857DE" w:rsidP="00A018F8">
      <w:r>
        <w:t>Objem vnitřního stěhování cizinců se výrazně měnil</w:t>
      </w:r>
      <w:r w:rsidR="007C0AA1">
        <w:t xml:space="preserve"> (Graf 8</w:t>
      </w:r>
      <w:r w:rsidR="00815FEC">
        <w:t>)</w:t>
      </w:r>
      <w:r>
        <w:t>. V roce 2005 šlo o 17 933 případů stěhování, následoval výrazný nárůst až na 45 755 v</w:t>
      </w:r>
      <w:r w:rsidR="00A12E2A">
        <w:t> roce 2007. Na hodnotách přes 40</w:t>
      </w:r>
      <w:r>
        <w:t xml:space="preserve"> tisíc se objem držel ještě v letech 2008 a 2009. Poté došlo k výraznému poklesu a v posledních pěti letech se pohybuje okolo 19 tisíc.</w:t>
      </w:r>
      <w:r w:rsidR="00815FEC">
        <w:t xml:space="preserve"> Podíl stěhování cizinců na celkovém objemu stěhování měl podobný vývoj. Narostl z 8,4 % v roce 2005 na 17,8 % v roce 2009 a vzápětí došlo ke snížení podílu na hodnoty okolo 8,0 % v poslední pětiletce.</w:t>
      </w:r>
      <w:r w:rsidR="008C7D37">
        <w:t xml:space="preserve"> Za nárůstem celkového objemu vnitřního stěhování o 42 001 mezi roky 2005 a 2007 tedy mohou z 59,1 % cizinci, protože mezi nimi narostl objem </w:t>
      </w:r>
      <w:r w:rsidR="00C86793">
        <w:t xml:space="preserve">vnitřní migrace </w:t>
      </w:r>
      <w:r w:rsidR="008C7D37">
        <w:t xml:space="preserve">ve </w:t>
      </w:r>
      <w:r w:rsidR="00C86793">
        <w:t>stejném období o 24 822 případů.</w:t>
      </w:r>
    </w:p>
    <w:p w:rsidR="004857DE" w:rsidRDefault="004D0DF1" w:rsidP="004857DE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8</w:t>
      </w:r>
      <w:r w:rsidR="004857DE" w:rsidRPr="00091A5B">
        <w:rPr>
          <w:rFonts w:cs="Arial"/>
          <w:b/>
          <w:szCs w:val="20"/>
        </w:rPr>
        <w:t xml:space="preserve"> </w:t>
      </w:r>
      <w:r w:rsidR="004857DE">
        <w:rPr>
          <w:rFonts w:cs="Arial"/>
          <w:b/>
          <w:szCs w:val="20"/>
        </w:rPr>
        <w:t>Objem vnitřního stěhování cizinců v letech 2005–2017</w:t>
      </w:r>
    </w:p>
    <w:p w:rsidR="004857DE" w:rsidRDefault="004857DE" w:rsidP="004857DE">
      <w:pPr>
        <w:tabs>
          <w:tab w:val="left" w:pos="1740"/>
        </w:tabs>
      </w:pPr>
      <w:r w:rsidRPr="00183CA7">
        <w:rPr>
          <w:noProof/>
        </w:rPr>
        <w:drawing>
          <wp:anchor distT="0" distB="0" distL="114300" distR="114300" simplePos="0" relativeHeight="251697664" behindDoc="1" locked="0" layoutInCell="1" allowOverlap="1" wp14:anchorId="14583AF2" wp14:editId="17DA0473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5400675" cy="2886075"/>
            <wp:effectExtent l="0" t="0" r="9525" b="952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63C" w:rsidRPr="008E754A" w:rsidRDefault="0081263C" w:rsidP="00FC75C9">
      <w:pPr>
        <w:spacing w:after="60"/>
        <w:rPr>
          <w:rFonts w:cs="Arial"/>
          <w:szCs w:val="20"/>
        </w:rPr>
      </w:pPr>
    </w:p>
    <w:p w:rsidR="0081263C" w:rsidRDefault="0081263C" w:rsidP="00FC75C9">
      <w:pPr>
        <w:spacing w:after="60"/>
        <w:rPr>
          <w:rFonts w:cs="Arial"/>
          <w:b/>
          <w:szCs w:val="20"/>
        </w:rPr>
      </w:pPr>
    </w:p>
    <w:p w:rsidR="0081263C" w:rsidRDefault="0081263C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106D41" w:rsidRDefault="00106D41" w:rsidP="00FC75C9">
      <w:pPr>
        <w:spacing w:after="60"/>
        <w:rPr>
          <w:rFonts w:cs="Arial"/>
          <w:b/>
          <w:szCs w:val="20"/>
        </w:rPr>
      </w:pPr>
    </w:p>
    <w:p w:rsidR="004857DE" w:rsidRDefault="004857DE" w:rsidP="00FC75C9">
      <w:pPr>
        <w:spacing w:after="60"/>
        <w:rPr>
          <w:rFonts w:cs="Arial"/>
          <w:b/>
          <w:szCs w:val="20"/>
        </w:rPr>
      </w:pPr>
    </w:p>
    <w:p w:rsidR="004857DE" w:rsidRDefault="004857DE" w:rsidP="00FC75C9">
      <w:pPr>
        <w:spacing w:after="60"/>
        <w:rPr>
          <w:rFonts w:cs="Arial"/>
          <w:b/>
          <w:szCs w:val="20"/>
        </w:rPr>
      </w:pPr>
    </w:p>
    <w:p w:rsidR="004857DE" w:rsidRDefault="004857DE" w:rsidP="00FC75C9">
      <w:pPr>
        <w:spacing w:after="60"/>
        <w:rPr>
          <w:rFonts w:cs="Arial"/>
          <w:b/>
          <w:szCs w:val="20"/>
        </w:rPr>
      </w:pPr>
    </w:p>
    <w:p w:rsidR="004857DE" w:rsidRDefault="004857DE" w:rsidP="00FC75C9">
      <w:pPr>
        <w:spacing w:after="60"/>
        <w:rPr>
          <w:rFonts w:cs="Arial"/>
          <w:b/>
          <w:szCs w:val="20"/>
        </w:rPr>
      </w:pPr>
    </w:p>
    <w:p w:rsidR="004857DE" w:rsidRDefault="004857DE" w:rsidP="00FC75C9">
      <w:pPr>
        <w:spacing w:after="60"/>
        <w:rPr>
          <w:rFonts w:cs="Arial"/>
          <w:b/>
          <w:szCs w:val="20"/>
        </w:rPr>
      </w:pPr>
    </w:p>
    <w:p w:rsidR="004857DE" w:rsidRDefault="004857DE" w:rsidP="00FC75C9">
      <w:pPr>
        <w:spacing w:after="60"/>
        <w:rPr>
          <w:rFonts w:cs="Arial"/>
          <w:b/>
          <w:szCs w:val="20"/>
        </w:rPr>
      </w:pPr>
    </w:p>
    <w:p w:rsidR="004857DE" w:rsidRDefault="004857DE" w:rsidP="00FC75C9">
      <w:pPr>
        <w:spacing w:after="60"/>
        <w:rPr>
          <w:rFonts w:cs="Arial"/>
          <w:b/>
          <w:szCs w:val="20"/>
        </w:rPr>
      </w:pPr>
    </w:p>
    <w:p w:rsidR="004857DE" w:rsidRDefault="004857DE" w:rsidP="00FC75C9">
      <w:pPr>
        <w:spacing w:after="60"/>
        <w:rPr>
          <w:rFonts w:cs="Arial"/>
          <w:b/>
          <w:szCs w:val="20"/>
        </w:rPr>
      </w:pPr>
    </w:p>
    <w:p w:rsidR="00FC75C9" w:rsidRDefault="004D0DF1" w:rsidP="00FC75C9">
      <w:pPr>
        <w:spacing w:after="60"/>
        <w:rPr>
          <w:rFonts w:cs="Arial"/>
          <w:b/>
          <w:szCs w:val="20"/>
        </w:rPr>
      </w:pPr>
      <w:r>
        <w:rPr>
          <w:rFonts w:cs="Arial"/>
          <w:b/>
          <w:szCs w:val="20"/>
        </w:rPr>
        <w:t>Graf 9</w:t>
      </w:r>
      <w:r w:rsidR="00FC75C9" w:rsidRPr="00091A5B">
        <w:rPr>
          <w:rFonts w:cs="Arial"/>
          <w:b/>
          <w:szCs w:val="20"/>
        </w:rPr>
        <w:t xml:space="preserve"> </w:t>
      </w:r>
      <w:r w:rsidR="00FC75C9">
        <w:rPr>
          <w:rFonts w:cs="Arial"/>
          <w:b/>
          <w:szCs w:val="20"/>
        </w:rPr>
        <w:t>Objem vnitřní</w:t>
      </w:r>
      <w:r w:rsidR="00183CA7">
        <w:rPr>
          <w:rFonts w:cs="Arial"/>
          <w:b/>
          <w:szCs w:val="20"/>
        </w:rPr>
        <w:t>ho</w:t>
      </w:r>
      <w:r w:rsidR="00FC75C9">
        <w:rPr>
          <w:rFonts w:cs="Arial"/>
          <w:b/>
          <w:szCs w:val="20"/>
        </w:rPr>
        <w:t xml:space="preserve"> </w:t>
      </w:r>
      <w:r w:rsidR="00183CA7">
        <w:rPr>
          <w:rFonts w:cs="Arial"/>
          <w:b/>
          <w:szCs w:val="20"/>
        </w:rPr>
        <w:t xml:space="preserve">stěhování </w:t>
      </w:r>
      <w:r w:rsidR="00FC75C9">
        <w:rPr>
          <w:rFonts w:cs="Arial"/>
          <w:b/>
          <w:szCs w:val="20"/>
        </w:rPr>
        <w:t>občanů ČR a Ukrajiny v letech 2005–2017</w:t>
      </w:r>
    </w:p>
    <w:p w:rsidR="00FC75C9" w:rsidRDefault="00997355" w:rsidP="00FC75C9">
      <w:pPr>
        <w:spacing w:after="60"/>
        <w:rPr>
          <w:rFonts w:cs="Arial"/>
          <w:b/>
          <w:szCs w:val="20"/>
        </w:rPr>
      </w:pPr>
      <w:r w:rsidRPr="00997355">
        <w:rPr>
          <w:noProof/>
        </w:rPr>
        <w:drawing>
          <wp:anchor distT="0" distB="0" distL="114300" distR="114300" simplePos="0" relativeHeight="251702784" behindDoc="1" locked="0" layoutInCell="1" allowOverlap="1" wp14:anchorId="21E95B8A" wp14:editId="1069739C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5400675" cy="2886075"/>
            <wp:effectExtent l="0" t="0" r="9525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C9" w:rsidRDefault="00FC75C9" w:rsidP="00FC75C9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Default="00FC75C9" w:rsidP="002C4ACB">
      <w:pPr>
        <w:spacing w:after="60"/>
        <w:rPr>
          <w:rFonts w:cs="Arial"/>
          <w:b/>
          <w:szCs w:val="20"/>
        </w:rPr>
      </w:pPr>
    </w:p>
    <w:p w:rsidR="00FC75C9" w:rsidRPr="00BE71D0" w:rsidRDefault="00BE71D0" w:rsidP="00A018F8">
      <w:pPr>
        <w:spacing w:after="0"/>
        <w:rPr>
          <w:rFonts w:cs="Arial"/>
          <w:szCs w:val="20"/>
        </w:rPr>
      </w:pPr>
      <w:r w:rsidRPr="00BE71D0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 jednotlivých státních příslušníků se na objemu vnitřní migrace cizinců nejvíce podíleli Ukrajinci (za celé </w:t>
      </w:r>
      <w:proofErr w:type="gramStart"/>
      <w:r>
        <w:rPr>
          <w:rFonts w:cs="Arial"/>
          <w:szCs w:val="20"/>
        </w:rPr>
        <w:t>období z 42,4</w:t>
      </w:r>
      <w:proofErr w:type="gramEnd"/>
      <w:r>
        <w:rPr>
          <w:rFonts w:cs="Arial"/>
          <w:szCs w:val="20"/>
        </w:rPr>
        <w:t xml:space="preserve"> %). </w:t>
      </w:r>
      <w:r w:rsidR="001F3D79">
        <w:rPr>
          <w:rFonts w:cs="Arial"/>
          <w:szCs w:val="20"/>
        </w:rPr>
        <w:t>Nejvíce případů stěhování Ukrajinců bylo v letech 200</w:t>
      </w:r>
      <w:r w:rsidR="007C0AA1">
        <w:rPr>
          <w:rFonts w:cs="Arial"/>
          <w:szCs w:val="20"/>
        </w:rPr>
        <w:t>7 a 2008 (okolo 23 tisíc; Graf 9</w:t>
      </w:r>
      <w:r w:rsidR="001F3D79">
        <w:rPr>
          <w:rFonts w:cs="Arial"/>
          <w:szCs w:val="20"/>
        </w:rPr>
        <w:t xml:space="preserve">). </w:t>
      </w:r>
      <w:r w:rsidR="006B587B">
        <w:rPr>
          <w:rFonts w:cs="Arial"/>
          <w:szCs w:val="20"/>
        </w:rPr>
        <w:t>V dalších letech pravděpodobně v souvislosti s ekonomickou krizí počty výrazně klesaly. V letech 2014–</w:t>
      </w:r>
      <w:r w:rsidR="006B587B">
        <w:rPr>
          <w:rFonts w:cs="Arial"/>
          <w:szCs w:val="20"/>
        </w:rPr>
        <w:lastRenderedPageBreak/>
        <w:t>2017 nepřekonaly ani hranici 5 tisíc, tedy výrazně nižší hodnotu než na začátku sledovaného období. Další početnou sub-populací s častými migračními pohyby uvnitř území státu byli Vietnamci (za celé období tvořili 21,3 % ze všech migračních pohybů cizinců; Přílohová tabulka 8) a Slováci (9,4 %).</w:t>
      </w:r>
      <w:r w:rsidR="00E915A3">
        <w:rPr>
          <w:rFonts w:cs="Arial"/>
          <w:szCs w:val="20"/>
        </w:rPr>
        <w:t xml:space="preserve"> </w:t>
      </w:r>
      <w:r w:rsidR="006B587B">
        <w:rPr>
          <w:rFonts w:cs="Arial"/>
          <w:szCs w:val="20"/>
        </w:rPr>
        <w:t xml:space="preserve">    </w:t>
      </w:r>
      <w:r>
        <w:rPr>
          <w:rFonts w:cs="Arial"/>
          <w:szCs w:val="20"/>
        </w:rPr>
        <w:t xml:space="preserve"> </w:t>
      </w:r>
    </w:p>
    <w:p w:rsidR="00240EDD" w:rsidRDefault="00240EDD" w:rsidP="00E915A3">
      <w:pPr>
        <w:spacing w:after="0"/>
        <w:rPr>
          <w:rFonts w:cs="Arial"/>
          <w:b/>
          <w:szCs w:val="20"/>
        </w:rPr>
      </w:pPr>
    </w:p>
    <w:p w:rsidR="00E915A3" w:rsidRPr="006B7663" w:rsidRDefault="006B7663" w:rsidP="002C4ACB">
      <w:pPr>
        <w:spacing w:after="60"/>
        <w:rPr>
          <w:rFonts w:cs="Arial"/>
          <w:szCs w:val="20"/>
        </w:rPr>
      </w:pPr>
      <w:r>
        <w:rPr>
          <w:rFonts w:cs="Arial"/>
          <w:szCs w:val="20"/>
        </w:rPr>
        <w:t>Počty pří</w:t>
      </w:r>
      <w:r w:rsidR="007C0AA1">
        <w:rPr>
          <w:rFonts w:cs="Arial"/>
          <w:szCs w:val="20"/>
        </w:rPr>
        <w:t>padů stěhování občanů ČR (Graf 9</w:t>
      </w:r>
      <w:r>
        <w:rPr>
          <w:rFonts w:cs="Arial"/>
          <w:szCs w:val="20"/>
        </w:rPr>
        <w:t>) sice kopírují trendy jako u všech obyvatel ČR s růstem mezi roky 2005 a 2007 a následným poklesem, minima ale bylo dosaženo už v roce 2009 a od té doby objem vnitřní migrace u občanů ČR každoročně rostl až do roku 2016. V posledním roce došlo k mírnému poklesu.</w:t>
      </w:r>
      <w:r w:rsidR="00EB37C9">
        <w:rPr>
          <w:rFonts w:cs="Arial"/>
          <w:szCs w:val="20"/>
        </w:rPr>
        <w:t xml:space="preserve"> Od roku 2012 je však objem vnitřní migrace vyšší než v roce 2007</w:t>
      </w:r>
      <w:r w:rsidR="00C47FFB">
        <w:rPr>
          <w:rFonts w:cs="Arial"/>
          <w:szCs w:val="20"/>
        </w:rPr>
        <w:t xml:space="preserve"> a maximální hodnota</w:t>
      </w:r>
      <w:r w:rsidR="00EB37C9">
        <w:rPr>
          <w:rFonts w:cs="Arial"/>
          <w:szCs w:val="20"/>
        </w:rPr>
        <w:t xml:space="preserve"> 231 651 </w:t>
      </w:r>
      <w:r w:rsidR="00C47FFB">
        <w:rPr>
          <w:rFonts w:cs="Arial"/>
          <w:szCs w:val="20"/>
        </w:rPr>
        <w:t>byla</w:t>
      </w:r>
      <w:r w:rsidR="00EB37C9">
        <w:rPr>
          <w:rFonts w:cs="Arial"/>
          <w:szCs w:val="20"/>
        </w:rPr>
        <w:t xml:space="preserve"> </w:t>
      </w:r>
      <w:r w:rsidR="00C47FFB">
        <w:rPr>
          <w:rFonts w:cs="Arial"/>
          <w:szCs w:val="20"/>
        </w:rPr>
        <w:t>evidována</w:t>
      </w:r>
      <w:r w:rsidR="00EB37C9">
        <w:rPr>
          <w:rFonts w:cs="Arial"/>
          <w:szCs w:val="20"/>
        </w:rPr>
        <w:t xml:space="preserve"> v roce </w:t>
      </w:r>
      <w:r w:rsidR="00C47FFB">
        <w:rPr>
          <w:rFonts w:cs="Arial"/>
          <w:szCs w:val="20"/>
        </w:rPr>
        <w:t xml:space="preserve">2016, zatímco u </w:t>
      </w:r>
      <w:r w:rsidR="00EE4EE1">
        <w:rPr>
          <w:rFonts w:cs="Arial"/>
          <w:szCs w:val="20"/>
        </w:rPr>
        <w:t>stěhování</w:t>
      </w:r>
      <w:r w:rsidR="00C47FFB">
        <w:rPr>
          <w:rFonts w:cs="Arial"/>
          <w:szCs w:val="20"/>
        </w:rPr>
        <w:t xml:space="preserve"> bez rozlišení občanství to bylo v roce 2007.</w:t>
      </w:r>
      <w:r w:rsidR="00EE4EE1">
        <w:rPr>
          <w:rFonts w:cs="Arial"/>
          <w:szCs w:val="20"/>
        </w:rPr>
        <w:t xml:space="preserve"> Současný nižší objem vnitřní migrace než v roce 2007 je tak způsoben menším počtem případů stěhování u cizinců. </w:t>
      </w:r>
      <w:r w:rsidR="00EB37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  </w:t>
      </w:r>
    </w:p>
    <w:p w:rsidR="00EE4EE1" w:rsidRPr="00EE4EE1" w:rsidRDefault="00EE4EE1" w:rsidP="00EE4EE1">
      <w:pPr>
        <w:spacing w:after="0"/>
        <w:rPr>
          <w:rFonts w:cs="Arial"/>
          <w:b/>
          <w:szCs w:val="20"/>
        </w:rPr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p w:rsidR="008C52BF" w:rsidRDefault="008C52BF" w:rsidP="00240EDD">
      <w:pPr>
        <w:pStyle w:val="Nadpis1"/>
      </w:pPr>
    </w:p>
    <w:sectPr w:rsidR="008C52BF" w:rsidSect="001432A6">
      <w:headerReference w:type="even" r:id="rId18"/>
      <w:headerReference w:type="default" r:id="rId19"/>
      <w:footerReference w:type="even" r:id="rId20"/>
      <w:footerReference w:type="default" r:id="rId21"/>
      <w:footnotePr>
        <w:numStart w:val="5"/>
      </w:footnotePr>
      <w:pgSz w:w="11906" w:h="16838" w:code="9"/>
      <w:pgMar w:top="1134" w:right="1134" w:bottom="1418" w:left="1134" w:header="680" w:footer="68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80" w:rsidRDefault="00862B80" w:rsidP="00E71A58">
      <w:r>
        <w:separator/>
      </w:r>
    </w:p>
  </w:endnote>
  <w:endnote w:type="continuationSeparator" w:id="0">
    <w:p w:rsidR="00862B80" w:rsidRDefault="00862B8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29F6CC61" wp14:editId="7C0B71E3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6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26301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rStyle w:val="ZpatChar"/>
        <w:szCs w:val="16"/>
      </w:rPr>
      <w:t>2005–2017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932443" w:rsidRDefault="002323B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E1D0AB3" wp14:editId="1B304AF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4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2005–2017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26301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80" w:rsidRDefault="00862B80" w:rsidP="00E71A58">
      <w:r>
        <w:separator/>
      </w:r>
    </w:p>
  </w:footnote>
  <w:footnote w:type="continuationSeparator" w:id="0">
    <w:p w:rsidR="00862B80" w:rsidRDefault="00862B80" w:rsidP="00E71A58">
      <w:r>
        <w:continuationSeparator/>
      </w:r>
    </w:p>
  </w:footnote>
  <w:footnote w:id="1">
    <w:p w:rsidR="00326301" w:rsidRDefault="003263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Hlavním důvodem byl poklesu objemu vnitřního stěhování u cizinců mužského pohlaví  </w:t>
      </w:r>
    </w:p>
  </w:footnote>
  <w:footnote w:id="2">
    <w:p w:rsidR="002323BD" w:rsidRPr="008B21CB" w:rsidRDefault="002323BD">
      <w:pPr>
        <w:pStyle w:val="Textpoznpodarou"/>
        <w:rPr>
          <w:i/>
          <w:sz w:val="18"/>
          <w:szCs w:val="18"/>
        </w:rPr>
      </w:pPr>
      <w:r w:rsidRPr="008B21CB">
        <w:rPr>
          <w:rStyle w:val="Znakapoznpodarou"/>
          <w:i/>
          <w:sz w:val="18"/>
          <w:szCs w:val="18"/>
        </w:rPr>
        <w:footnoteRef/>
      </w:r>
      <w:r w:rsidRPr="008B21CB">
        <w:rPr>
          <w:i/>
          <w:sz w:val="18"/>
          <w:szCs w:val="18"/>
        </w:rPr>
        <w:t xml:space="preserve"> </w:t>
      </w:r>
      <w:r w:rsidR="00326301">
        <w:rPr>
          <w:i/>
          <w:sz w:val="18"/>
          <w:szCs w:val="18"/>
        </w:rPr>
        <w:t xml:space="preserve">Změny jsou ovlivněny vývojem věkové struktury obyvatelstva České republiky, podrobněji viz </w:t>
      </w:r>
      <w:r w:rsidR="00326301" w:rsidRPr="008B21CB">
        <w:rPr>
          <w:i/>
          <w:sz w:val="18"/>
          <w:szCs w:val="18"/>
        </w:rPr>
        <w:t>https://www.czso.cz/documents/10180/61565976/1300691801.pdf/1cce4610-d412-4d04-994e-dbf5a16386e4?version=1.2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00550">
    <w:pPr>
      <w:pStyle w:val="Zhlav"/>
    </w:pPr>
    <w:r>
      <w:t>Vnitřní migrace v České republice 2005–2017</w:t>
    </w:r>
  </w:p>
  <w:p w:rsidR="002323BD" w:rsidRPr="00900550" w:rsidRDefault="002323BD" w:rsidP="009005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D" w:rsidRPr="006F5416" w:rsidRDefault="002323BD" w:rsidP="00937AE2">
    <w:pPr>
      <w:pStyle w:val="Zhlav"/>
    </w:pPr>
    <w:r>
      <w:t>Vnitřní migrace v České republice 2005–2017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D0"/>
    <w:rsid w:val="00001AEF"/>
    <w:rsid w:val="0000209D"/>
    <w:rsid w:val="000023DC"/>
    <w:rsid w:val="00003075"/>
    <w:rsid w:val="000035CB"/>
    <w:rsid w:val="00004D5A"/>
    <w:rsid w:val="000056D5"/>
    <w:rsid w:val="00005A0B"/>
    <w:rsid w:val="00005DDC"/>
    <w:rsid w:val="00006B6F"/>
    <w:rsid w:val="00007445"/>
    <w:rsid w:val="0000767A"/>
    <w:rsid w:val="00007A03"/>
    <w:rsid w:val="00007F75"/>
    <w:rsid w:val="00010702"/>
    <w:rsid w:val="00010DD8"/>
    <w:rsid w:val="000119F9"/>
    <w:rsid w:val="00012BA6"/>
    <w:rsid w:val="0001365E"/>
    <w:rsid w:val="00013A18"/>
    <w:rsid w:val="0001432B"/>
    <w:rsid w:val="000153A0"/>
    <w:rsid w:val="00016930"/>
    <w:rsid w:val="00016992"/>
    <w:rsid w:val="00017347"/>
    <w:rsid w:val="00021BA9"/>
    <w:rsid w:val="000234D6"/>
    <w:rsid w:val="00023D29"/>
    <w:rsid w:val="00026389"/>
    <w:rsid w:val="00027325"/>
    <w:rsid w:val="00030D3C"/>
    <w:rsid w:val="0003153B"/>
    <w:rsid w:val="00031AE0"/>
    <w:rsid w:val="000322EF"/>
    <w:rsid w:val="00032D27"/>
    <w:rsid w:val="00033FCD"/>
    <w:rsid w:val="000351D8"/>
    <w:rsid w:val="00035BAC"/>
    <w:rsid w:val="00035FEE"/>
    <w:rsid w:val="00036A91"/>
    <w:rsid w:val="00036F27"/>
    <w:rsid w:val="000402D0"/>
    <w:rsid w:val="000402D2"/>
    <w:rsid w:val="000419F3"/>
    <w:rsid w:val="00041CEC"/>
    <w:rsid w:val="00043274"/>
    <w:rsid w:val="00044043"/>
    <w:rsid w:val="00044538"/>
    <w:rsid w:val="00044BAE"/>
    <w:rsid w:val="00045131"/>
    <w:rsid w:val="0004694F"/>
    <w:rsid w:val="000469B3"/>
    <w:rsid w:val="000473E5"/>
    <w:rsid w:val="00050751"/>
    <w:rsid w:val="00050A0A"/>
    <w:rsid w:val="00051BE1"/>
    <w:rsid w:val="000522E4"/>
    <w:rsid w:val="0005470D"/>
    <w:rsid w:val="00054A4E"/>
    <w:rsid w:val="00054F7C"/>
    <w:rsid w:val="0005721A"/>
    <w:rsid w:val="00057D39"/>
    <w:rsid w:val="00060983"/>
    <w:rsid w:val="000610E1"/>
    <w:rsid w:val="00062176"/>
    <w:rsid w:val="00062907"/>
    <w:rsid w:val="00062BCA"/>
    <w:rsid w:val="00062EC5"/>
    <w:rsid w:val="00062F22"/>
    <w:rsid w:val="00064369"/>
    <w:rsid w:val="00067A09"/>
    <w:rsid w:val="0007054F"/>
    <w:rsid w:val="00070974"/>
    <w:rsid w:val="0007121D"/>
    <w:rsid w:val="000712B3"/>
    <w:rsid w:val="000745E7"/>
    <w:rsid w:val="00077EC8"/>
    <w:rsid w:val="00080569"/>
    <w:rsid w:val="0008263E"/>
    <w:rsid w:val="00082C19"/>
    <w:rsid w:val="00083E73"/>
    <w:rsid w:val="00085395"/>
    <w:rsid w:val="00086604"/>
    <w:rsid w:val="00087634"/>
    <w:rsid w:val="00087F2B"/>
    <w:rsid w:val="00090433"/>
    <w:rsid w:val="000933B5"/>
    <w:rsid w:val="00094E75"/>
    <w:rsid w:val="00097168"/>
    <w:rsid w:val="00097282"/>
    <w:rsid w:val="000974D1"/>
    <w:rsid w:val="0009799E"/>
    <w:rsid w:val="000A0195"/>
    <w:rsid w:val="000A1183"/>
    <w:rsid w:val="000A16E1"/>
    <w:rsid w:val="000A1EC4"/>
    <w:rsid w:val="000A256D"/>
    <w:rsid w:val="000A3A2C"/>
    <w:rsid w:val="000A41DC"/>
    <w:rsid w:val="000A53C4"/>
    <w:rsid w:val="000A7FFB"/>
    <w:rsid w:val="000B0BB6"/>
    <w:rsid w:val="000B11A5"/>
    <w:rsid w:val="000B3089"/>
    <w:rsid w:val="000B30FA"/>
    <w:rsid w:val="000B40F1"/>
    <w:rsid w:val="000B4E56"/>
    <w:rsid w:val="000B6C64"/>
    <w:rsid w:val="000B7A13"/>
    <w:rsid w:val="000C029F"/>
    <w:rsid w:val="000C0C6D"/>
    <w:rsid w:val="000C2060"/>
    <w:rsid w:val="000C2284"/>
    <w:rsid w:val="000C3408"/>
    <w:rsid w:val="000C4F06"/>
    <w:rsid w:val="000C5535"/>
    <w:rsid w:val="000C58BE"/>
    <w:rsid w:val="000C58C7"/>
    <w:rsid w:val="000C5FFA"/>
    <w:rsid w:val="000C6AFD"/>
    <w:rsid w:val="000C7561"/>
    <w:rsid w:val="000C7EDF"/>
    <w:rsid w:val="000D06FE"/>
    <w:rsid w:val="000D182C"/>
    <w:rsid w:val="000D41E8"/>
    <w:rsid w:val="000D53BE"/>
    <w:rsid w:val="000D5597"/>
    <w:rsid w:val="000D5637"/>
    <w:rsid w:val="000D583A"/>
    <w:rsid w:val="000D5FC1"/>
    <w:rsid w:val="000D6EB5"/>
    <w:rsid w:val="000D6FD3"/>
    <w:rsid w:val="000D73F0"/>
    <w:rsid w:val="000D7F83"/>
    <w:rsid w:val="000E1193"/>
    <w:rsid w:val="000E156B"/>
    <w:rsid w:val="000E1B49"/>
    <w:rsid w:val="000E1BDD"/>
    <w:rsid w:val="000E269A"/>
    <w:rsid w:val="000E2F16"/>
    <w:rsid w:val="000E5D21"/>
    <w:rsid w:val="000E6FBD"/>
    <w:rsid w:val="000F02F0"/>
    <w:rsid w:val="000F2EC6"/>
    <w:rsid w:val="000F2F65"/>
    <w:rsid w:val="000F4337"/>
    <w:rsid w:val="000F5EE7"/>
    <w:rsid w:val="000F6824"/>
    <w:rsid w:val="000F706B"/>
    <w:rsid w:val="000F797F"/>
    <w:rsid w:val="00100F5C"/>
    <w:rsid w:val="00101CDC"/>
    <w:rsid w:val="00102DFC"/>
    <w:rsid w:val="0010437D"/>
    <w:rsid w:val="00104C4C"/>
    <w:rsid w:val="00106D41"/>
    <w:rsid w:val="00107089"/>
    <w:rsid w:val="00111FCC"/>
    <w:rsid w:val="00113327"/>
    <w:rsid w:val="00113522"/>
    <w:rsid w:val="001167E0"/>
    <w:rsid w:val="00117400"/>
    <w:rsid w:val="001179DA"/>
    <w:rsid w:val="0012103B"/>
    <w:rsid w:val="001211CE"/>
    <w:rsid w:val="0012192F"/>
    <w:rsid w:val="00122C48"/>
    <w:rsid w:val="00123381"/>
    <w:rsid w:val="00124BA1"/>
    <w:rsid w:val="001258DC"/>
    <w:rsid w:val="00125D69"/>
    <w:rsid w:val="00127A36"/>
    <w:rsid w:val="00131836"/>
    <w:rsid w:val="00133A83"/>
    <w:rsid w:val="001405FA"/>
    <w:rsid w:val="001425C3"/>
    <w:rsid w:val="00142701"/>
    <w:rsid w:val="00142E55"/>
    <w:rsid w:val="001432A6"/>
    <w:rsid w:val="00145EA6"/>
    <w:rsid w:val="001462B0"/>
    <w:rsid w:val="001514A8"/>
    <w:rsid w:val="00152B67"/>
    <w:rsid w:val="001566B6"/>
    <w:rsid w:val="00160656"/>
    <w:rsid w:val="0016134C"/>
    <w:rsid w:val="0016256B"/>
    <w:rsid w:val="0016352B"/>
    <w:rsid w:val="00163793"/>
    <w:rsid w:val="001670D2"/>
    <w:rsid w:val="001678EC"/>
    <w:rsid w:val="00167F47"/>
    <w:rsid w:val="00170457"/>
    <w:rsid w:val="001706D6"/>
    <w:rsid w:val="00170831"/>
    <w:rsid w:val="001714F2"/>
    <w:rsid w:val="00172BA8"/>
    <w:rsid w:val="00172D31"/>
    <w:rsid w:val="00175F52"/>
    <w:rsid w:val="001779CE"/>
    <w:rsid w:val="001811DD"/>
    <w:rsid w:val="00182959"/>
    <w:rsid w:val="00183CA7"/>
    <w:rsid w:val="0018474A"/>
    <w:rsid w:val="00184B08"/>
    <w:rsid w:val="00185010"/>
    <w:rsid w:val="00185614"/>
    <w:rsid w:val="00185DE9"/>
    <w:rsid w:val="00186466"/>
    <w:rsid w:val="00187AD0"/>
    <w:rsid w:val="0019067C"/>
    <w:rsid w:val="0019613F"/>
    <w:rsid w:val="001A04FC"/>
    <w:rsid w:val="001A1C96"/>
    <w:rsid w:val="001A3896"/>
    <w:rsid w:val="001A552F"/>
    <w:rsid w:val="001A65C0"/>
    <w:rsid w:val="001A7029"/>
    <w:rsid w:val="001A7117"/>
    <w:rsid w:val="001B20A4"/>
    <w:rsid w:val="001B2CA9"/>
    <w:rsid w:val="001B2FD9"/>
    <w:rsid w:val="001B3110"/>
    <w:rsid w:val="001B3BD9"/>
    <w:rsid w:val="001B4729"/>
    <w:rsid w:val="001B6C09"/>
    <w:rsid w:val="001B72EF"/>
    <w:rsid w:val="001B7EEF"/>
    <w:rsid w:val="001C05CD"/>
    <w:rsid w:val="001C07E8"/>
    <w:rsid w:val="001C09CB"/>
    <w:rsid w:val="001C17C6"/>
    <w:rsid w:val="001C2992"/>
    <w:rsid w:val="001C36AD"/>
    <w:rsid w:val="001C6049"/>
    <w:rsid w:val="001C63DE"/>
    <w:rsid w:val="001C6796"/>
    <w:rsid w:val="001C7409"/>
    <w:rsid w:val="001C7FBA"/>
    <w:rsid w:val="001D0FEE"/>
    <w:rsid w:val="001D3DA3"/>
    <w:rsid w:val="001D5D5C"/>
    <w:rsid w:val="001D6209"/>
    <w:rsid w:val="001D62EB"/>
    <w:rsid w:val="001D68B2"/>
    <w:rsid w:val="001D7A0D"/>
    <w:rsid w:val="001D7DA1"/>
    <w:rsid w:val="001D7DD3"/>
    <w:rsid w:val="001E0717"/>
    <w:rsid w:val="001E0A38"/>
    <w:rsid w:val="001E1DD5"/>
    <w:rsid w:val="001E238C"/>
    <w:rsid w:val="001E4123"/>
    <w:rsid w:val="001E544C"/>
    <w:rsid w:val="001E5820"/>
    <w:rsid w:val="001E71E0"/>
    <w:rsid w:val="001E7E74"/>
    <w:rsid w:val="001F2346"/>
    <w:rsid w:val="001F3D79"/>
    <w:rsid w:val="001F4597"/>
    <w:rsid w:val="001F4608"/>
    <w:rsid w:val="001F461A"/>
    <w:rsid w:val="002015D5"/>
    <w:rsid w:val="00201642"/>
    <w:rsid w:val="00203BB2"/>
    <w:rsid w:val="00203F13"/>
    <w:rsid w:val="002118B9"/>
    <w:rsid w:val="00214045"/>
    <w:rsid w:val="00216E1A"/>
    <w:rsid w:val="002174E0"/>
    <w:rsid w:val="00217B77"/>
    <w:rsid w:val="00217C5B"/>
    <w:rsid w:val="00220391"/>
    <w:rsid w:val="00220916"/>
    <w:rsid w:val="00220CAE"/>
    <w:rsid w:val="0022139E"/>
    <w:rsid w:val="0022195A"/>
    <w:rsid w:val="00222683"/>
    <w:rsid w:val="0022486F"/>
    <w:rsid w:val="002252E0"/>
    <w:rsid w:val="002255F6"/>
    <w:rsid w:val="00227850"/>
    <w:rsid w:val="00227A53"/>
    <w:rsid w:val="00230C6E"/>
    <w:rsid w:val="00231140"/>
    <w:rsid w:val="002323BD"/>
    <w:rsid w:val="002332AC"/>
    <w:rsid w:val="00233FCA"/>
    <w:rsid w:val="00235807"/>
    <w:rsid w:val="0023600E"/>
    <w:rsid w:val="00236443"/>
    <w:rsid w:val="00237BEB"/>
    <w:rsid w:val="00240EDD"/>
    <w:rsid w:val="002419A4"/>
    <w:rsid w:val="002420F6"/>
    <w:rsid w:val="002436BA"/>
    <w:rsid w:val="0024443E"/>
    <w:rsid w:val="00244A15"/>
    <w:rsid w:val="00245AD7"/>
    <w:rsid w:val="00247319"/>
    <w:rsid w:val="00247859"/>
    <w:rsid w:val="0024799E"/>
    <w:rsid w:val="00250AB6"/>
    <w:rsid w:val="00250F55"/>
    <w:rsid w:val="0025143C"/>
    <w:rsid w:val="002518A4"/>
    <w:rsid w:val="00252106"/>
    <w:rsid w:val="00252B6C"/>
    <w:rsid w:val="002530EF"/>
    <w:rsid w:val="00253C0F"/>
    <w:rsid w:val="002571C4"/>
    <w:rsid w:val="00257684"/>
    <w:rsid w:val="0026019F"/>
    <w:rsid w:val="0026130C"/>
    <w:rsid w:val="0026666A"/>
    <w:rsid w:val="002667E3"/>
    <w:rsid w:val="00270419"/>
    <w:rsid w:val="00270E3A"/>
    <w:rsid w:val="00271465"/>
    <w:rsid w:val="0027207C"/>
    <w:rsid w:val="00273A0A"/>
    <w:rsid w:val="002760AB"/>
    <w:rsid w:val="00276FDC"/>
    <w:rsid w:val="00277CEA"/>
    <w:rsid w:val="00280325"/>
    <w:rsid w:val="002838E0"/>
    <w:rsid w:val="00283B35"/>
    <w:rsid w:val="00284DE4"/>
    <w:rsid w:val="00285412"/>
    <w:rsid w:val="00286992"/>
    <w:rsid w:val="00290E11"/>
    <w:rsid w:val="002930BF"/>
    <w:rsid w:val="00293B0F"/>
    <w:rsid w:val="00293ECA"/>
    <w:rsid w:val="0029467D"/>
    <w:rsid w:val="00295C22"/>
    <w:rsid w:val="002974FF"/>
    <w:rsid w:val="00297F1B"/>
    <w:rsid w:val="002A00BE"/>
    <w:rsid w:val="002A091C"/>
    <w:rsid w:val="002A09CF"/>
    <w:rsid w:val="002A16D4"/>
    <w:rsid w:val="002A1822"/>
    <w:rsid w:val="002A230C"/>
    <w:rsid w:val="002A2421"/>
    <w:rsid w:val="002A393C"/>
    <w:rsid w:val="002A3994"/>
    <w:rsid w:val="002A5EE7"/>
    <w:rsid w:val="002B0C83"/>
    <w:rsid w:val="002B1658"/>
    <w:rsid w:val="002B2DCF"/>
    <w:rsid w:val="002B47F8"/>
    <w:rsid w:val="002B5D25"/>
    <w:rsid w:val="002C034B"/>
    <w:rsid w:val="002C1249"/>
    <w:rsid w:val="002C1D2A"/>
    <w:rsid w:val="002C36E6"/>
    <w:rsid w:val="002C43BD"/>
    <w:rsid w:val="002C4ACB"/>
    <w:rsid w:val="002C4F90"/>
    <w:rsid w:val="002C6E3A"/>
    <w:rsid w:val="002C774A"/>
    <w:rsid w:val="002C7B4E"/>
    <w:rsid w:val="002D0E59"/>
    <w:rsid w:val="002D10D2"/>
    <w:rsid w:val="002D1C35"/>
    <w:rsid w:val="002D505E"/>
    <w:rsid w:val="002D50E0"/>
    <w:rsid w:val="002D79AD"/>
    <w:rsid w:val="002E02A1"/>
    <w:rsid w:val="002E4E4C"/>
    <w:rsid w:val="002E5641"/>
    <w:rsid w:val="002E60EE"/>
    <w:rsid w:val="002E6125"/>
    <w:rsid w:val="002E6A2F"/>
    <w:rsid w:val="002F08F3"/>
    <w:rsid w:val="002F26F5"/>
    <w:rsid w:val="002F2803"/>
    <w:rsid w:val="002F3423"/>
    <w:rsid w:val="002F37F1"/>
    <w:rsid w:val="00301442"/>
    <w:rsid w:val="0030171D"/>
    <w:rsid w:val="00304343"/>
    <w:rsid w:val="00304771"/>
    <w:rsid w:val="003052D4"/>
    <w:rsid w:val="00306C5B"/>
    <w:rsid w:val="00312241"/>
    <w:rsid w:val="00312FD4"/>
    <w:rsid w:val="00313C82"/>
    <w:rsid w:val="003150F3"/>
    <w:rsid w:val="0031510D"/>
    <w:rsid w:val="00316A2C"/>
    <w:rsid w:val="0032013E"/>
    <w:rsid w:val="003209D6"/>
    <w:rsid w:val="003213EC"/>
    <w:rsid w:val="00321924"/>
    <w:rsid w:val="00321C7E"/>
    <w:rsid w:val="003254E4"/>
    <w:rsid w:val="00325CB0"/>
    <w:rsid w:val="00326301"/>
    <w:rsid w:val="0032656E"/>
    <w:rsid w:val="00326B49"/>
    <w:rsid w:val="00326D8C"/>
    <w:rsid w:val="00327911"/>
    <w:rsid w:val="00327D45"/>
    <w:rsid w:val="003319A7"/>
    <w:rsid w:val="00332190"/>
    <w:rsid w:val="0033235D"/>
    <w:rsid w:val="00334BA2"/>
    <w:rsid w:val="003400E3"/>
    <w:rsid w:val="0034015C"/>
    <w:rsid w:val="0034021F"/>
    <w:rsid w:val="0034109E"/>
    <w:rsid w:val="003415A9"/>
    <w:rsid w:val="00343544"/>
    <w:rsid w:val="00344668"/>
    <w:rsid w:val="00345CEA"/>
    <w:rsid w:val="003462D9"/>
    <w:rsid w:val="003479F4"/>
    <w:rsid w:val="00350712"/>
    <w:rsid w:val="00351207"/>
    <w:rsid w:val="0035145A"/>
    <w:rsid w:val="00351FD4"/>
    <w:rsid w:val="00352D1C"/>
    <w:rsid w:val="0035326A"/>
    <w:rsid w:val="003545E9"/>
    <w:rsid w:val="00354632"/>
    <w:rsid w:val="00356BA0"/>
    <w:rsid w:val="00360C86"/>
    <w:rsid w:val="0036174E"/>
    <w:rsid w:val="00362295"/>
    <w:rsid w:val="00362C8E"/>
    <w:rsid w:val="00363D5E"/>
    <w:rsid w:val="00364E9E"/>
    <w:rsid w:val="003657F3"/>
    <w:rsid w:val="003658E1"/>
    <w:rsid w:val="00366058"/>
    <w:rsid w:val="003677AA"/>
    <w:rsid w:val="00367E8A"/>
    <w:rsid w:val="003712DF"/>
    <w:rsid w:val="003719F6"/>
    <w:rsid w:val="00372B6B"/>
    <w:rsid w:val="003730B7"/>
    <w:rsid w:val="003739F1"/>
    <w:rsid w:val="00375E9F"/>
    <w:rsid w:val="0037676E"/>
    <w:rsid w:val="003809CC"/>
    <w:rsid w:val="003811FB"/>
    <w:rsid w:val="003818DC"/>
    <w:rsid w:val="00382770"/>
    <w:rsid w:val="003837AC"/>
    <w:rsid w:val="00383DA1"/>
    <w:rsid w:val="00384327"/>
    <w:rsid w:val="00385D98"/>
    <w:rsid w:val="00386284"/>
    <w:rsid w:val="00386FA6"/>
    <w:rsid w:val="0039267A"/>
    <w:rsid w:val="00394E37"/>
    <w:rsid w:val="003957BD"/>
    <w:rsid w:val="003969F2"/>
    <w:rsid w:val="003A1179"/>
    <w:rsid w:val="003A199F"/>
    <w:rsid w:val="003A2B4D"/>
    <w:rsid w:val="003A3182"/>
    <w:rsid w:val="003A3A22"/>
    <w:rsid w:val="003A44A7"/>
    <w:rsid w:val="003A478C"/>
    <w:rsid w:val="003A5525"/>
    <w:rsid w:val="003A6B38"/>
    <w:rsid w:val="003A7A92"/>
    <w:rsid w:val="003B4C02"/>
    <w:rsid w:val="003B5A32"/>
    <w:rsid w:val="003B6020"/>
    <w:rsid w:val="003C1DD0"/>
    <w:rsid w:val="003C24A4"/>
    <w:rsid w:val="003C3390"/>
    <w:rsid w:val="003C3490"/>
    <w:rsid w:val="003C3B69"/>
    <w:rsid w:val="003C592E"/>
    <w:rsid w:val="003C59EE"/>
    <w:rsid w:val="003C6360"/>
    <w:rsid w:val="003C7966"/>
    <w:rsid w:val="003C7F25"/>
    <w:rsid w:val="003D09AA"/>
    <w:rsid w:val="003D3708"/>
    <w:rsid w:val="003D3F98"/>
    <w:rsid w:val="003D6920"/>
    <w:rsid w:val="003D699F"/>
    <w:rsid w:val="003D7B16"/>
    <w:rsid w:val="003E02BA"/>
    <w:rsid w:val="003E0A39"/>
    <w:rsid w:val="003E0E3A"/>
    <w:rsid w:val="003E3B90"/>
    <w:rsid w:val="003E44F7"/>
    <w:rsid w:val="003E4C91"/>
    <w:rsid w:val="003E7B37"/>
    <w:rsid w:val="003F313C"/>
    <w:rsid w:val="003F4B2C"/>
    <w:rsid w:val="003F551C"/>
    <w:rsid w:val="003F7445"/>
    <w:rsid w:val="003F7D23"/>
    <w:rsid w:val="00400443"/>
    <w:rsid w:val="00400ECE"/>
    <w:rsid w:val="00402C39"/>
    <w:rsid w:val="004031AC"/>
    <w:rsid w:val="0040463D"/>
    <w:rsid w:val="0040483F"/>
    <w:rsid w:val="00405EBE"/>
    <w:rsid w:val="00406F16"/>
    <w:rsid w:val="0040775F"/>
    <w:rsid w:val="00407C13"/>
    <w:rsid w:val="0041048E"/>
    <w:rsid w:val="00410638"/>
    <w:rsid w:val="00410F63"/>
    <w:rsid w:val="0041108E"/>
    <w:rsid w:val="0041187E"/>
    <w:rsid w:val="004136B5"/>
    <w:rsid w:val="004168A2"/>
    <w:rsid w:val="00416CCB"/>
    <w:rsid w:val="004209BC"/>
    <w:rsid w:val="00420B40"/>
    <w:rsid w:val="00424FA6"/>
    <w:rsid w:val="0043110C"/>
    <w:rsid w:val="00432A58"/>
    <w:rsid w:val="004333FA"/>
    <w:rsid w:val="00434617"/>
    <w:rsid w:val="0043641D"/>
    <w:rsid w:val="004401A4"/>
    <w:rsid w:val="00440535"/>
    <w:rsid w:val="00440900"/>
    <w:rsid w:val="00442727"/>
    <w:rsid w:val="00442BC0"/>
    <w:rsid w:val="004441A0"/>
    <w:rsid w:val="00445339"/>
    <w:rsid w:val="00445923"/>
    <w:rsid w:val="0044729A"/>
    <w:rsid w:val="004475A6"/>
    <w:rsid w:val="0045030B"/>
    <w:rsid w:val="004531E0"/>
    <w:rsid w:val="0045498A"/>
    <w:rsid w:val="0045617F"/>
    <w:rsid w:val="0045642F"/>
    <w:rsid w:val="00460FB3"/>
    <w:rsid w:val="00462D3F"/>
    <w:rsid w:val="004633E1"/>
    <w:rsid w:val="00465114"/>
    <w:rsid w:val="004662BB"/>
    <w:rsid w:val="00466C24"/>
    <w:rsid w:val="00467DBD"/>
    <w:rsid w:val="004703BD"/>
    <w:rsid w:val="004759D8"/>
    <w:rsid w:val="00476240"/>
    <w:rsid w:val="00476439"/>
    <w:rsid w:val="0047735C"/>
    <w:rsid w:val="004776BC"/>
    <w:rsid w:val="0048139F"/>
    <w:rsid w:val="0048148E"/>
    <w:rsid w:val="0048162D"/>
    <w:rsid w:val="00481E40"/>
    <w:rsid w:val="004830BC"/>
    <w:rsid w:val="00483994"/>
    <w:rsid w:val="00484EA3"/>
    <w:rsid w:val="00484ECE"/>
    <w:rsid w:val="004852D8"/>
    <w:rsid w:val="004857DE"/>
    <w:rsid w:val="00485AF7"/>
    <w:rsid w:val="00486AF0"/>
    <w:rsid w:val="004900FF"/>
    <w:rsid w:val="004915CB"/>
    <w:rsid w:val="004924DC"/>
    <w:rsid w:val="00492CA7"/>
    <w:rsid w:val="0049318C"/>
    <w:rsid w:val="00495B68"/>
    <w:rsid w:val="004A021E"/>
    <w:rsid w:val="004A0CA5"/>
    <w:rsid w:val="004A0CE0"/>
    <w:rsid w:val="004A0DF8"/>
    <w:rsid w:val="004A14E4"/>
    <w:rsid w:val="004A2A36"/>
    <w:rsid w:val="004A2A54"/>
    <w:rsid w:val="004A3212"/>
    <w:rsid w:val="004A35FF"/>
    <w:rsid w:val="004A4D1F"/>
    <w:rsid w:val="004A61C5"/>
    <w:rsid w:val="004A6347"/>
    <w:rsid w:val="004A77DF"/>
    <w:rsid w:val="004B05B7"/>
    <w:rsid w:val="004B0A4B"/>
    <w:rsid w:val="004B1417"/>
    <w:rsid w:val="004B15A2"/>
    <w:rsid w:val="004B2DAB"/>
    <w:rsid w:val="004B30DC"/>
    <w:rsid w:val="004B3334"/>
    <w:rsid w:val="004B46FB"/>
    <w:rsid w:val="004B55B7"/>
    <w:rsid w:val="004B591E"/>
    <w:rsid w:val="004B5D6E"/>
    <w:rsid w:val="004B5E29"/>
    <w:rsid w:val="004B6468"/>
    <w:rsid w:val="004C1E70"/>
    <w:rsid w:val="004C384C"/>
    <w:rsid w:val="004C3867"/>
    <w:rsid w:val="004C3968"/>
    <w:rsid w:val="004C3D5A"/>
    <w:rsid w:val="004C4CD0"/>
    <w:rsid w:val="004C514B"/>
    <w:rsid w:val="004C5254"/>
    <w:rsid w:val="004C70DC"/>
    <w:rsid w:val="004C714D"/>
    <w:rsid w:val="004C78A6"/>
    <w:rsid w:val="004C7F81"/>
    <w:rsid w:val="004D0211"/>
    <w:rsid w:val="004D032D"/>
    <w:rsid w:val="004D0794"/>
    <w:rsid w:val="004D08F9"/>
    <w:rsid w:val="004D0DF1"/>
    <w:rsid w:val="004D2293"/>
    <w:rsid w:val="004D4523"/>
    <w:rsid w:val="004D6C61"/>
    <w:rsid w:val="004D71F8"/>
    <w:rsid w:val="004D7AC6"/>
    <w:rsid w:val="004E2C63"/>
    <w:rsid w:val="004E2DE3"/>
    <w:rsid w:val="004E2FD2"/>
    <w:rsid w:val="004E46CF"/>
    <w:rsid w:val="004E4A71"/>
    <w:rsid w:val="004E5BDF"/>
    <w:rsid w:val="004E68A9"/>
    <w:rsid w:val="004E6B8D"/>
    <w:rsid w:val="004E73B2"/>
    <w:rsid w:val="004F06F5"/>
    <w:rsid w:val="004F1746"/>
    <w:rsid w:val="004F33A0"/>
    <w:rsid w:val="004F4D3E"/>
    <w:rsid w:val="004F526C"/>
    <w:rsid w:val="004F6BEF"/>
    <w:rsid w:val="00500A8A"/>
    <w:rsid w:val="00500E0E"/>
    <w:rsid w:val="005015F6"/>
    <w:rsid w:val="00501671"/>
    <w:rsid w:val="00505225"/>
    <w:rsid w:val="005058E5"/>
    <w:rsid w:val="00505A03"/>
    <w:rsid w:val="00506052"/>
    <w:rsid w:val="00507DEE"/>
    <w:rsid w:val="005108C0"/>
    <w:rsid w:val="00510BE4"/>
    <w:rsid w:val="00511873"/>
    <w:rsid w:val="00511C34"/>
    <w:rsid w:val="005125B8"/>
    <w:rsid w:val="00512A2F"/>
    <w:rsid w:val="00512C38"/>
    <w:rsid w:val="00513B7E"/>
    <w:rsid w:val="00515C74"/>
    <w:rsid w:val="00515CC3"/>
    <w:rsid w:val="005167DE"/>
    <w:rsid w:val="0052007E"/>
    <w:rsid w:val="005217C4"/>
    <w:rsid w:val="0052180A"/>
    <w:rsid w:val="005219C5"/>
    <w:rsid w:val="0052337A"/>
    <w:rsid w:val="00524E7C"/>
    <w:rsid w:val="00525137"/>
    <w:rsid w:val="005251DD"/>
    <w:rsid w:val="005306D0"/>
    <w:rsid w:val="00530875"/>
    <w:rsid w:val="00530A00"/>
    <w:rsid w:val="005311E6"/>
    <w:rsid w:val="00532280"/>
    <w:rsid w:val="00532371"/>
    <w:rsid w:val="0053261A"/>
    <w:rsid w:val="00532CE7"/>
    <w:rsid w:val="0053324C"/>
    <w:rsid w:val="00534A28"/>
    <w:rsid w:val="00537378"/>
    <w:rsid w:val="00537904"/>
    <w:rsid w:val="00537A98"/>
    <w:rsid w:val="00537AF9"/>
    <w:rsid w:val="00540478"/>
    <w:rsid w:val="00541508"/>
    <w:rsid w:val="0054598A"/>
    <w:rsid w:val="00545C4C"/>
    <w:rsid w:val="005502B1"/>
    <w:rsid w:val="00551ECE"/>
    <w:rsid w:val="00553864"/>
    <w:rsid w:val="00554CEE"/>
    <w:rsid w:val="0055599F"/>
    <w:rsid w:val="00556D68"/>
    <w:rsid w:val="0056308C"/>
    <w:rsid w:val="00563783"/>
    <w:rsid w:val="005647BF"/>
    <w:rsid w:val="00566A8E"/>
    <w:rsid w:val="00566B9A"/>
    <w:rsid w:val="0056726D"/>
    <w:rsid w:val="005712C3"/>
    <w:rsid w:val="005726CA"/>
    <w:rsid w:val="005728E1"/>
    <w:rsid w:val="0057364B"/>
    <w:rsid w:val="00574773"/>
    <w:rsid w:val="00577EFA"/>
    <w:rsid w:val="00581958"/>
    <w:rsid w:val="005827EA"/>
    <w:rsid w:val="00583FFD"/>
    <w:rsid w:val="00584628"/>
    <w:rsid w:val="00584E79"/>
    <w:rsid w:val="00585C80"/>
    <w:rsid w:val="00585F09"/>
    <w:rsid w:val="00587DCF"/>
    <w:rsid w:val="005905F7"/>
    <w:rsid w:val="00590985"/>
    <w:rsid w:val="00590F4F"/>
    <w:rsid w:val="005911BE"/>
    <w:rsid w:val="005926DB"/>
    <w:rsid w:val="00593152"/>
    <w:rsid w:val="005932CF"/>
    <w:rsid w:val="00593E54"/>
    <w:rsid w:val="00594124"/>
    <w:rsid w:val="00594A48"/>
    <w:rsid w:val="005A0C68"/>
    <w:rsid w:val="005A10F2"/>
    <w:rsid w:val="005A2091"/>
    <w:rsid w:val="005A21E0"/>
    <w:rsid w:val="005A269D"/>
    <w:rsid w:val="005A28FF"/>
    <w:rsid w:val="005A3C74"/>
    <w:rsid w:val="005A3DF8"/>
    <w:rsid w:val="005A5549"/>
    <w:rsid w:val="005B040B"/>
    <w:rsid w:val="005B121D"/>
    <w:rsid w:val="005B2831"/>
    <w:rsid w:val="005B2D78"/>
    <w:rsid w:val="005B5D92"/>
    <w:rsid w:val="005B7B34"/>
    <w:rsid w:val="005C05F5"/>
    <w:rsid w:val="005C06B9"/>
    <w:rsid w:val="005C06ED"/>
    <w:rsid w:val="005C3100"/>
    <w:rsid w:val="005C36B0"/>
    <w:rsid w:val="005C4919"/>
    <w:rsid w:val="005C75D7"/>
    <w:rsid w:val="005D060F"/>
    <w:rsid w:val="005D069F"/>
    <w:rsid w:val="005D128B"/>
    <w:rsid w:val="005D176B"/>
    <w:rsid w:val="005D26A0"/>
    <w:rsid w:val="005D4AC1"/>
    <w:rsid w:val="005D5802"/>
    <w:rsid w:val="005D606B"/>
    <w:rsid w:val="005D7890"/>
    <w:rsid w:val="005E0344"/>
    <w:rsid w:val="005E08A9"/>
    <w:rsid w:val="005E3857"/>
    <w:rsid w:val="005E3DC5"/>
    <w:rsid w:val="005E4DA5"/>
    <w:rsid w:val="005E5335"/>
    <w:rsid w:val="005E6219"/>
    <w:rsid w:val="005E69C5"/>
    <w:rsid w:val="005E6C62"/>
    <w:rsid w:val="005E7A5A"/>
    <w:rsid w:val="005E7C78"/>
    <w:rsid w:val="005F062B"/>
    <w:rsid w:val="005F06B5"/>
    <w:rsid w:val="005F3EB1"/>
    <w:rsid w:val="005F3EF0"/>
    <w:rsid w:val="005F4D6C"/>
    <w:rsid w:val="005F5469"/>
    <w:rsid w:val="005F6395"/>
    <w:rsid w:val="00601252"/>
    <w:rsid w:val="00604307"/>
    <w:rsid w:val="0060487F"/>
    <w:rsid w:val="00604A2A"/>
    <w:rsid w:val="00604EAD"/>
    <w:rsid w:val="006053AA"/>
    <w:rsid w:val="00606566"/>
    <w:rsid w:val="0060771A"/>
    <w:rsid w:val="00610236"/>
    <w:rsid w:val="006104FB"/>
    <w:rsid w:val="00610799"/>
    <w:rsid w:val="00610BDC"/>
    <w:rsid w:val="0061160A"/>
    <w:rsid w:val="00611FF8"/>
    <w:rsid w:val="00612A2F"/>
    <w:rsid w:val="00614990"/>
    <w:rsid w:val="006167B8"/>
    <w:rsid w:val="00616E05"/>
    <w:rsid w:val="00617038"/>
    <w:rsid w:val="00617D08"/>
    <w:rsid w:val="006201D8"/>
    <w:rsid w:val="006220BE"/>
    <w:rsid w:val="006234A1"/>
    <w:rsid w:val="00624093"/>
    <w:rsid w:val="00624621"/>
    <w:rsid w:val="006260B9"/>
    <w:rsid w:val="0062641F"/>
    <w:rsid w:val="006268DB"/>
    <w:rsid w:val="0063164C"/>
    <w:rsid w:val="00632216"/>
    <w:rsid w:val="00632E9D"/>
    <w:rsid w:val="00632ED0"/>
    <w:rsid w:val="00633439"/>
    <w:rsid w:val="00633C4B"/>
    <w:rsid w:val="00633FC5"/>
    <w:rsid w:val="00634060"/>
    <w:rsid w:val="0063504A"/>
    <w:rsid w:val="00635B85"/>
    <w:rsid w:val="006364D7"/>
    <w:rsid w:val="0063677B"/>
    <w:rsid w:val="006370E8"/>
    <w:rsid w:val="006404A7"/>
    <w:rsid w:val="006407C4"/>
    <w:rsid w:val="00642376"/>
    <w:rsid w:val="0064336E"/>
    <w:rsid w:val="006433C0"/>
    <w:rsid w:val="00643DF7"/>
    <w:rsid w:val="0064494D"/>
    <w:rsid w:val="006451E4"/>
    <w:rsid w:val="0064527C"/>
    <w:rsid w:val="006454B0"/>
    <w:rsid w:val="00645B33"/>
    <w:rsid w:val="00646F09"/>
    <w:rsid w:val="006516CB"/>
    <w:rsid w:val="00651DA4"/>
    <w:rsid w:val="00652B1A"/>
    <w:rsid w:val="0065312D"/>
    <w:rsid w:val="00654CDD"/>
    <w:rsid w:val="00654FD7"/>
    <w:rsid w:val="006553A9"/>
    <w:rsid w:val="00655AD6"/>
    <w:rsid w:val="006570DB"/>
    <w:rsid w:val="00657E87"/>
    <w:rsid w:val="00661F18"/>
    <w:rsid w:val="00664803"/>
    <w:rsid w:val="00664A70"/>
    <w:rsid w:val="006658C3"/>
    <w:rsid w:val="00665BA4"/>
    <w:rsid w:val="00666303"/>
    <w:rsid w:val="006666EE"/>
    <w:rsid w:val="00666A0D"/>
    <w:rsid w:val="006673EA"/>
    <w:rsid w:val="00667AF2"/>
    <w:rsid w:val="00670F9F"/>
    <w:rsid w:val="006710C9"/>
    <w:rsid w:val="00672B6F"/>
    <w:rsid w:val="00674B82"/>
    <w:rsid w:val="00674D89"/>
    <w:rsid w:val="00675E37"/>
    <w:rsid w:val="00677BF0"/>
    <w:rsid w:val="00677C8F"/>
    <w:rsid w:val="006807E2"/>
    <w:rsid w:val="0068174E"/>
    <w:rsid w:val="00681DCE"/>
    <w:rsid w:val="0068260E"/>
    <w:rsid w:val="00682F63"/>
    <w:rsid w:val="00684182"/>
    <w:rsid w:val="006860B7"/>
    <w:rsid w:val="006923C8"/>
    <w:rsid w:val="00692BD9"/>
    <w:rsid w:val="0069379F"/>
    <w:rsid w:val="00695BEF"/>
    <w:rsid w:val="00695F6F"/>
    <w:rsid w:val="0069614B"/>
    <w:rsid w:val="006977F6"/>
    <w:rsid w:val="00697A13"/>
    <w:rsid w:val="00697B57"/>
    <w:rsid w:val="006A09EC"/>
    <w:rsid w:val="006A109C"/>
    <w:rsid w:val="006A2FAF"/>
    <w:rsid w:val="006A34A6"/>
    <w:rsid w:val="006A3A94"/>
    <w:rsid w:val="006A3B27"/>
    <w:rsid w:val="006A3C5F"/>
    <w:rsid w:val="006A5C9F"/>
    <w:rsid w:val="006A6CAF"/>
    <w:rsid w:val="006A6E68"/>
    <w:rsid w:val="006A7CA1"/>
    <w:rsid w:val="006B04CE"/>
    <w:rsid w:val="006B07E5"/>
    <w:rsid w:val="006B344A"/>
    <w:rsid w:val="006B3E2B"/>
    <w:rsid w:val="006B3F74"/>
    <w:rsid w:val="006B4638"/>
    <w:rsid w:val="006B5824"/>
    <w:rsid w:val="006B587B"/>
    <w:rsid w:val="006B5E3E"/>
    <w:rsid w:val="006B62C7"/>
    <w:rsid w:val="006B662B"/>
    <w:rsid w:val="006B6814"/>
    <w:rsid w:val="006B7191"/>
    <w:rsid w:val="006B7663"/>
    <w:rsid w:val="006B76D8"/>
    <w:rsid w:val="006B7835"/>
    <w:rsid w:val="006B78D8"/>
    <w:rsid w:val="006C0FD2"/>
    <w:rsid w:val="006C113F"/>
    <w:rsid w:val="006C123E"/>
    <w:rsid w:val="006C4CE3"/>
    <w:rsid w:val="006C4EB1"/>
    <w:rsid w:val="006C56D4"/>
    <w:rsid w:val="006C6924"/>
    <w:rsid w:val="006C7CA6"/>
    <w:rsid w:val="006D13B3"/>
    <w:rsid w:val="006D239F"/>
    <w:rsid w:val="006D3CAD"/>
    <w:rsid w:val="006D3E8A"/>
    <w:rsid w:val="006D61F6"/>
    <w:rsid w:val="006D62A4"/>
    <w:rsid w:val="006D6949"/>
    <w:rsid w:val="006D7729"/>
    <w:rsid w:val="006D7BE4"/>
    <w:rsid w:val="006E0015"/>
    <w:rsid w:val="006E08A2"/>
    <w:rsid w:val="006E279A"/>
    <w:rsid w:val="006E30E8"/>
    <w:rsid w:val="006E313B"/>
    <w:rsid w:val="006E373D"/>
    <w:rsid w:val="006E3A47"/>
    <w:rsid w:val="006E3DD1"/>
    <w:rsid w:val="006E54D9"/>
    <w:rsid w:val="006E5FB9"/>
    <w:rsid w:val="006E6E30"/>
    <w:rsid w:val="006F1785"/>
    <w:rsid w:val="006F301A"/>
    <w:rsid w:val="006F3AA7"/>
    <w:rsid w:val="006F4367"/>
    <w:rsid w:val="006F5297"/>
    <w:rsid w:val="006F5416"/>
    <w:rsid w:val="006F552E"/>
    <w:rsid w:val="006F699B"/>
    <w:rsid w:val="006F7137"/>
    <w:rsid w:val="006F77D2"/>
    <w:rsid w:val="006F7905"/>
    <w:rsid w:val="0070026E"/>
    <w:rsid w:val="00700957"/>
    <w:rsid w:val="00701C4D"/>
    <w:rsid w:val="00701C87"/>
    <w:rsid w:val="007022B1"/>
    <w:rsid w:val="00702898"/>
    <w:rsid w:val="00706AD4"/>
    <w:rsid w:val="0071105F"/>
    <w:rsid w:val="0071158F"/>
    <w:rsid w:val="00713981"/>
    <w:rsid w:val="00713F05"/>
    <w:rsid w:val="007140BE"/>
    <w:rsid w:val="007154FE"/>
    <w:rsid w:val="00715E9E"/>
    <w:rsid w:val="00717956"/>
    <w:rsid w:val="00720D36"/>
    <w:rsid w:val="007211F5"/>
    <w:rsid w:val="0072146A"/>
    <w:rsid w:val="007222D7"/>
    <w:rsid w:val="00722415"/>
    <w:rsid w:val="00722C5D"/>
    <w:rsid w:val="00725AC6"/>
    <w:rsid w:val="00725BB5"/>
    <w:rsid w:val="0073087E"/>
    <w:rsid w:val="00730AE8"/>
    <w:rsid w:val="00731340"/>
    <w:rsid w:val="00731A06"/>
    <w:rsid w:val="00731B32"/>
    <w:rsid w:val="00732921"/>
    <w:rsid w:val="0073395D"/>
    <w:rsid w:val="0073433F"/>
    <w:rsid w:val="00735379"/>
    <w:rsid w:val="00735AB8"/>
    <w:rsid w:val="0073791B"/>
    <w:rsid w:val="0074004B"/>
    <w:rsid w:val="007405F4"/>
    <w:rsid w:val="00740C84"/>
    <w:rsid w:val="00741493"/>
    <w:rsid w:val="00741A72"/>
    <w:rsid w:val="00742447"/>
    <w:rsid w:val="00742BD7"/>
    <w:rsid w:val="007501EE"/>
    <w:rsid w:val="00751E0A"/>
    <w:rsid w:val="00752180"/>
    <w:rsid w:val="0075221A"/>
    <w:rsid w:val="00753751"/>
    <w:rsid w:val="00755202"/>
    <w:rsid w:val="00755D3A"/>
    <w:rsid w:val="00756AE1"/>
    <w:rsid w:val="007578D3"/>
    <w:rsid w:val="0076070B"/>
    <w:rsid w:val="007609C6"/>
    <w:rsid w:val="0076126C"/>
    <w:rsid w:val="0076175D"/>
    <w:rsid w:val="00762603"/>
    <w:rsid w:val="0076310A"/>
    <w:rsid w:val="007633CC"/>
    <w:rsid w:val="0076521E"/>
    <w:rsid w:val="0076529D"/>
    <w:rsid w:val="00765793"/>
    <w:rsid w:val="007659ED"/>
    <w:rsid w:val="00765B47"/>
    <w:rsid w:val="00765BA7"/>
    <w:rsid w:val="00765F04"/>
    <w:rsid w:val="007661E9"/>
    <w:rsid w:val="00767B3C"/>
    <w:rsid w:val="00770DD4"/>
    <w:rsid w:val="00771D95"/>
    <w:rsid w:val="00773379"/>
    <w:rsid w:val="00776169"/>
    <w:rsid w:val="00776527"/>
    <w:rsid w:val="00776F31"/>
    <w:rsid w:val="00780EF1"/>
    <w:rsid w:val="00781745"/>
    <w:rsid w:val="00782784"/>
    <w:rsid w:val="007831E0"/>
    <w:rsid w:val="007841B6"/>
    <w:rsid w:val="00784B84"/>
    <w:rsid w:val="00784F4D"/>
    <w:rsid w:val="007903A3"/>
    <w:rsid w:val="00790764"/>
    <w:rsid w:val="00790972"/>
    <w:rsid w:val="00792EB2"/>
    <w:rsid w:val="00793419"/>
    <w:rsid w:val="007938D3"/>
    <w:rsid w:val="0079453C"/>
    <w:rsid w:val="00794677"/>
    <w:rsid w:val="007956AD"/>
    <w:rsid w:val="007956EF"/>
    <w:rsid w:val="007A16C8"/>
    <w:rsid w:val="007A1B32"/>
    <w:rsid w:val="007A3022"/>
    <w:rsid w:val="007A30FB"/>
    <w:rsid w:val="007A34B4"/>
    <w:rsid w:val="007A4E6F"/>
    <w:rsid w:val="007A54FF"/>
    <w:rsid w:val="007B01D8"/>
    <w:rsid w:val="007B2668"/>
    <w:rsid w:val="007B5B0F"/>
    <w:rsid w:val="007B604A"/>
    <w:rsid w:val="007B6689"/>
    <w:rsid w:val="007B733B"/>
    <w:rsid w:val="007B74A0"/>
    <w:rsid w:val="007C0AA1"/>
    <w:rsid w:val="007C22C3"/>
    <w:rsid w:val="007C6B44"/>
    <w:rsid w:val="007C72C1"/>
    <w:rsid w:val="007D125D"/>
    <w:rsid w:val="007D1B7E"/>
    <w:rsid w:val="007D21F0"/>
    <w:rsid w:val="007D3B04"/>
    <w:rsid w:val="007D40DF"/>
    <w:rsid w:val="007D612B"/>
    <w:rsid w:val="007E23ED"/>
    <w:rsid w:val="007E2727"/>
    <w:rsid w:val="007E58B7"/>
    <w:rsid w:val="007E7243"/>
    <w:rsid w:val="007E7E61"/>
    <w:rsid w:val="007F0845"/>
    <w:rsid w:val="007F194B"/>
    <w:rsid w:val="007F4C97"/>
    <w:rsid w:val="007F6A83"/>
    <w:rsid w:val="00800DB2"/>
    <w:rsid w:val="008010C3"/>
    <w:rsid w:val="00802B6D"/>
    <w:rsid w:val="00804B19"/>
    <w:rsid w:val="008059F2"/>
    <w:rsid w:val="00807654"/>
    <w:rsid w:val="00807C82"/>
    <w:rsid w:val="0081263C"/>
    <w:rsid w:val="00812684"/>
    <w:rsid w:val="00813938"/>
    <w:rsid w:val="00815403"/>
    <w:rsid w:val="00815477"/>
    <w:rsid w:val="00815FEC"/>
    <w:rsid w:val="00816905"/>
    <w:rsid w:val="00817A1B"/>
    <w:rsid w:val="00821884"/>
    <w:rsid w:val="00821FF6"/>
    <w:rsid w:val="00824DB9"/>
    <w:rsid w:val="00825C4D"/>
    <w:rsid w:val="00827100"/>
    <w:rsid w:val="00830044"/>
    <w:rsid w:val="0083143E"/>
    <w:rsid w:val="00831CDE"/>
    <w:rsid w:val="00834304"/>
    <w:rsid w:val="00834CD6"/>
    <w:rsid w:val="00834F4F"/>
    <w:rsid w:val="00834FAA"/>
    <w:rsid w:val="00836086"/>
    <w:rsid w:val="008360C2"/>
    <w:rsid w:val="008366E2"/>
    <w:rsid w:val="00836895"/>
    <w:rsid w:val="00836E97"/>
    <w:rsid w:val="00837D7F"/>
    <w:rsid w:val="0084142F"/>
    <w:rsid w:val="00841E1A"/>
    <w:rsid w:val="00843064"/>
    <w:rsid w:val="0084708F"/>
    <w:rsid w:val="008477C8"/>
    <w:rsid w:val="00847E93"/>
    <w:rsid w:val="0085114D"/>
    <w:rsid w:val="00852217"/>
    <w:rsid w:val="00854339"/>
    <w:rsid w:val="00855408"/>
    <w:rsid w:val="00856D65"/>
    <w:rsid w:val="00860C80"/>
    <w:rsid w:val="00861B41"/>
    <w:rsid w:val="00862220"/>
    <w:rsid w:val="00862B80"/>
    <w:rsid w:val="0086313E"/>
    <w:rsid w:val="0086319A"/>
    <w:rsid w:val="00863434"/>
    <w:rsid w:val="00864C0B"/>
    <w:rsid w:val="00864F46"/>
    <w:rsid w:val="00865E4C"/>
    <w:rsid w:val="008701E4"/>
    <w:rsid w:val="00871103"/>
    <w:rsid w:val="0087240B"/>
    <w:rsid w:val="00873935"/>
    <w:rsid w:val="00873994"/>
    <w:rsid w:val="00875A32"/>
    <w:rsid w:val="00875FFA"/>
    <w:rsid w:val="00876086"/>
    <w:rsid w:val="00877979"/>
    <w:rsid w:val="008807E3"/>
    <w:rsid w:val="00880A35"/>
    <w:rsid w:val="00882B1B"/>
    <w:rsid w:val="00882BF5"/>
    <w:rsid w:val="00884775"/>
    <w:rsid w:val="008852CE"/>
    <w:rsid w:val="00885CEB"/>
    <w:rsid w:val="00886579"/>
    <w:rsid w:val="008873D4"/>
    <w:rsid w:val="0088772F"/>
    <w:rsid w:val="00887B74"/>
    <w:rsid w:val="00890D10"/>
    <w:rsid w:val="00892666"/>
    <w:rsid w:val="00893536"/>
    <w:rsid w:val="0089366C"/>
    <w:rsid w:val="00893B21"/>
    <w:rsid w:val="00893E85"/>
    <w:rsid w:val="00894031"/>
    <w:rsid w:val="00894870"/>
    <w:rsid w:val="008963FC"/>
    <w:rsid w:val="00897C20"/>
    <w:rsid w:val="008A13EC"/>
    <w:rsid w:val="008A25CE"/>
    <w:rsid w:val="008A2A8C"/>
    <w:rsid w:val="008A5644"/>
    <w:rsid w:val="008A6526"/>
    <w:rsid w:val="008A6EE5"/>
    <w:rsid w:val="008B0A24"/>
    <w:rsid w:val="008B21CB"/>
    <w:rsid w:val="008B2202"/>
    <w:rsid w:val="008B365B"/>
    <w:rsid w:val="008B4863"/>
    <w:rsid w:val="008B7C02"/>
    <w:rsid w:val="008B7D2B"/>
    <w:rsid w:val="008C0049"/>
    <w:rsid w:val="008C0A7B"/>
    <w:rsid w:val="008C0E88"/>
    <w:rsid w:val="008C52BF"/>
    <w:rsid w:val="008C549D"/>
    <w:rsid w:val="008C6728"/>
    <w:rsid w:val="008C7D37"/>
    <w:rsid w:val="008D18E2"/>
    <w:rsid w:val="008D1E6A"/>
    <w:rsid w:val="008D2A16"/>
    <w:rsid w:val="008D31F0"/>
    <w:rsid w:val="008D3516"/>
    <w:rsid w:val="008D6FD8"/>
    <w:rsid w:val="008E023A"/>
    <w:rsid w:val="008E05FD"/>
    <w:rsid w:val="008E12DF"/>
    <w:rsid w:val="008E2C57"/>
    <w:rsid w:val="008E31FF"/>
    <w:rsid w:val="008E3235"/>
    <w:rsid w:val="008E3CB1"/>
    <w:rsid w:val="008E5CFB"/>
    <w:rsid w:val="008E6F06"/>
    <w:rsid w:val="008E705E"/>
    <w:rsid w:val="008E754A"/>
    <w:rsid w:val="008E7D85"/>
    <w:rsid w:val="008F004C"/>
    <w:rsid w:val="008F029B"/>
    <w:rsid w:val="008F3FC9"/>
    <w:rsid w:val="008F42B7"/>
    <w:rsid w:val="008F47E2"/>
    <w:rsid w:val="008F585B"/>
    <w:rsid w:val="008F6367"/>
    <w:rsid w:val="008F780E"/>
    <w:rsid w:val="008F7E24"/>
    <w:rsid w:val="009003A8"/>
    <w:rsid w:val="00900550"/>
    <w:rsid w:val="00901D86"/>
    <w:rsid w:val="00902500"/>
    <w:rsid w:val="00902EFF"/>
    <w:rsid w:val="00904983"/>
    <w:rsid w:val="00904E72"/>
    <w:rsid w:val="00906401"/>
    <w:rsid w:val="009074E8"/>
    <w:rsid w:val="009075C8"/>
    <w:rsid w:val="0091155E"/>
    <w:rsid w:val="00912A92"/>
    <w:rsid w:val="00912AD6"/>
    <w:rsid w:val="0091466D"/>
    <w:rsid w:val="00916EE4"/>
    <w:rsid w:val="0091728D"/>
    <w:rsid w:val="009174F7"/>
    <w:rsid w:val="0092180B"/>
    <w:rsid w:val="00921F14"/>
    <w:rsid w:val="00923EA3"/>
    <w:rsid w:val="00924AC8"/>
    <w:rsid w:val="0092597A"/>
    <w:rsid w:val="009259F5"/>
    <w:rsid w:val="00925C1C"/>
    <w:rsid w:val="0092600D"/>
    <w:rsid w:val="00930BC3"/>
    <w:rsid w:val="00931C19"/>
    <w:rsid w:val="00932443"/>
    <w:rsid w:val="0093382F"/>
    <w:rsid w:val="00934D79"/>
    <w:rsid w:val="00935421"/>
    <w:rsid w:val="00937AE2"/>
    <w:rsid w:val="0094189C"/>
    <w:rsid w:val="00941CE5"/>
    <w:rsid w:val="0094280E"/>
    <w:rsid w:val="0094410E"/>
    <w:rsid w:val="0094427A"/>
    <w:rsid w:val="00944573"/>
    <w:rsid w:val="0094522B"/>
    <w:rsid w:val="00945D0F"/>
    <w:rsid w:val="00951581"/>
    <w:rsid w:val="00952599"/>
    <w:rsid w:val="00953C4E"/>
    <w:rsid w:val="00954BA2"/>
    <w:rsid w:val="009556DE"/>
    <w:rsid w:val="00960808"/>
    <w:rsid w:val="00963892"/>
    <w:rsid w:val="009645CE"/>
    <w:rsid w:val="0096493A"/>
    <w:rsid w:val="009711BA"/>
    <w:rsid w:val="009733DC"/>
    <w:rsid w:val="00974923"/>
    <w:rsid w:val="00975656"/>
    <w:rsid w:val="00977C97"/>
    <w:rsid w:val="00977F66"/>
    <w:rsid w:val="00980D3D"/>
    <w:rsid w:val="0098262F"/>
    <w:rsid w:val="00986F1E"/>
    <w:rsid w:val="0098750E"/>
    <w:rsid w:val="00987A30"/>
    <w:rsid w:val="009917A8"/>
    <w:rsid w:val="00992CC8"/>
    <w:rsid w:val="00992CF3"/>
    <w:rsid w:val="00994FCD"/>
    <w:rsid w:val="009964D1"/>
    <w:rsid w:val="00996564"/>
    <w:rsid w:val="009968D6"/>
    <w:rsid w:val="00997355"/>
    <w:rsid w:val="009974DB"/>
    <w:rsid w:val="009A1CAB"/>
    <w:rsid w:val="009A3659"/>
    <w:rsid w:val="009A53E6"/>
    <w:rsid w:val="009A599D"/>
    <w:rsid w:val="009A5B97"/>
    <w:rsid w:val="009A60D1"/>
    <w:rsid w:val="009A621A"/>
    <w:rsid w:val="009B07FE"/>
    <w:rsid w:val="009B0CED"/>
    <w:rsid w:val="009B1533"/>
    <w:rsid w:val="009B4BBB"/>
    <w:rsid w:val="009B6FD3"/>
    <w:rsid w:val="009C0110"/>
    <w:rsid w:val="009C05F0"/>
    <w:rsid w:val="009C0823"/>
    <w:rsid w:val="009C12E0"/>
    <w:rsid w:val="009C146C"/>
    <w:rsid w:val="009C1750"/>
    <w:rsid w:val="009C2E29"/>
    <w:rsid w:val="009C2FCC"/>
    <w:rsid w:val="009C44E8"/>
    <w:rsid w:val="009C4D89"/>
    <w:rsid w:val="009C516F"/>
    <w:rsid w:val="009C554B"/>
    <w:rsid w:val="009C622B"/>
    <w:rsid w:val="009C719E"/>
    <w:rsid w:val="009D27B3"/>
    <w:rsid w:val="009D3ACD"/>
    <w:rsid w:val="009D4DBD"/>
    <w:rsid w:val="009D72E8"/>
    <w:rsid w:val="009E13D0"/>
    <w:rsid w:val="009E31A6"/>
    <w:rsid w:val="009E48A6"/>
    <w:rsid w:val="009E5273"/>
    <w:rsid w:val="009E55DB"/>
    <w:rsid w:val="009E5DDB"/>
    <w:rsid w:val="009E7A45"/>
    <w:rsid w:val="009F2832"/>
    <w:rsid w:val="009F30F9"/>
    <w:rsid w:val="009F37AD"/>
    <w:rsid w:val="009F49E6"/>
    <w:rsid w:val="009F4CA7"/>
    <w:rsid w:val="009F588A"/>
    <w:rsid w:val="009F5C7F"/>
    <w:rsid w:val="009F5E33"/>
    <w:rsid w:val="009F7847"/>
    <w:rsid w:val="009F7BB7"/>
    <w:rsid w:val="00A004E5"/>
    <w:rsid w:val="00A00AC9"/>
    <w:rsid w:val="00A00CF7"/>
    <w:rsid w:val="00A018F8"/>
    <w:rsid w:val="00A02710"/>
    <w:rsid w:val="00A0280F"/>
    <w:rsid w:val="00A06181"/>
    <w:rsid w:val="00A10D66"/>
    <w:rsid w:val="00A112A7"/>
    <w:rsid w:val="00A12E2A"/>
    <w:rsid w:val="00A14114"/>
    <w:rsid w:val="00A14E31"/>
    <w:rsid w:val="00A1585F"/>
    <w:rsid w:val="00A16413"/>
    <w:rsid w:val="00A16C53"/>
    <w:rsid w:val="00A16CE7"/>
    <w:rsid w:val="00A2193F"/>
    <w:rsid w:val="00A23E43"/>
    <w:rsid w:val="00A27910"/>
    <w:rsid w:val="00A30E5C"/>
    <w:rsid w:val="00A30F65"/>
    <w:rsid w:val="00A3383C"/>
    <w:rsid w:val="00A33F18"/>
    <w:rsid w:val="00A3441E"/>
    <w:rsid w:val="00A35EF2"/>
    <w:rsid w:val="00A3710B"/>
    <w:rsid w:val="00A37FEA"/>
    <w:rsid w:val="00A40B86"/>
    <w:rsid w:val="00A414C4"/>
    <w:rsid w:val="00A41848"/>
    <w:rsid w:val="00A418BC"/>
    <w:rsid w:val="00A4294E"/>
    <w:rsid w:val="00A42DB6"/>
    <w:rsid w:val="00A435EE"/>
    <w:rsid w:val="00A4423A"/>
    <w:rsid w:val="00A44369"/>
    <w:rsid w:val="00A4652F"/>
    <w:rsid w:val="00A46DE0"/>
    <w:rsid w:val="00A50C94"/>
    <w:rsid w:val="00A50D73"/>
    <w:rsid w:val="00A51DDF"/>
    <w:rsid w:val="00A52712"/>
    <w:rsid w:val="00A52CAD"/>
    <w:rsid w:val="00A52D43"/>
    <w:rsid w:val="00A53FC7"/>
    <w:rsid w:val="00A54058"/>
    <w:rsid w:val="00A548CB"/>
    <w:rsid w:val="00A550B2"/>
    <w:rsid w:val="00A55EC9"/>
    <w:rsid w:val="00A561D9"/>
    <w:rsid w:val="00A60720"/>
    <w:rsid w:val="00A61485"/>
    <w:rsid w:val="00A6284F"/>
    <w:rsid w:val="00A62CE1"/>
    <w:rsid w:val="00A67066"/>
    <w:rsid w:val="00A6741E"/>
    <w:rsid w:val="00A67DC7"/>
    <w:rsid w:val="00A70738"/>
    <w:rsid w:val="00A70C57"/>
    <w:rsid w:val="00A71BEA"/>
    <w:rsid w:val="00A71D1D"/>
    <w:rsid w:val="00A73293"/>
    <w:rsid w:val="00A75E40"/>
    <w:rsid w:val="00A76BED"/>
    <w:rsid w:val="00A77D1D"/>
    <w:rsid w:val="00A8020D"/>
    <w:rsid w:val="00A805BF"/>
    <w:rsid w:val="00A823F2"/>
    <w:rsid w:val="00A839FC"/>
    <w:rsid w:val="00A83A03"/>
    <w:rsid w:val="00A857C0"/>
    <w:rsid w:val="00A861EB"/>
    <w:rsid w:val="00A862C3"/>
    <w:rsid w:val="00A902A5"/>
    <w:rsid w:val="00A90356"/>
    <w:rsid w:val="00A93898"/>
    <w:rsid w:val="00A93D98"/>
    <w:rsid w:val="00A948B0"/>
    <w:rsid w:val="00A950DD"/>
    <w:rsid w:val="00A9687B"/>
    <w:rsid w:val="00A971C9"/>
    <w:rsid w:val="00AA1911"/>
    <w:rsid w:val="00AA2996"/>
    <w:rsid w:val="00AA2AA4"/>
    <w:rsid w:val="00AA3E75"/>
    <w:rsid w:val="00AA4630"/>
    <w:rsid w:val="00AA52BF"/>
    <w:rsid w:val="00AA559A"/>
    <w:rsid w:val="00AA5DB4"/>
    <w:rsid w:val="00AA6579"/>
    <w:rsid w:val="00AA693E"/>
    <w:rsid w:val="00AB0923"/>
    <w:rsid w:val="00AB0A00"/>
    <w:rsid w:val="00AB143F"/>
    <w:rsid w:val="00AB1F3F"/>
    <w:rsid w:val="00AB2AF1"/>
    <w:rsid w:val="00AB4358"/>
    <w:rsid w:val="00AB51F2"/>
    <w:rsid w:val="00AB6286"/>
    <w:rsid w:val="00AB62D3"/>
    <w:rsid w:val="00AB7033"/>
    <w:rsid w:val="00AB7B84"/>
    <w:rsid w:val="00AB7BBF"/>
    <w:rsid w:val="00AB7D65"/>
    <w:rsid w:val="00AC0616"/>
    <w:rsid w:val="00AC294B"/>
    <w:rsid w:val="00AC4C86"/>
    <w:rsid w:val="00AC754C"/>
    <w:rsid w:val="00AD1C15"/>
    <w:rsid w:val="00AD209E"/>
    <w:rsid w:val="00AD2D2E"/>
    <w:rsid w:val="00AD306C"/>
    <w:rsid w:val="00AD6DBB"/>
    <w:rsid w:val="00AD768A"/>
    <w:rsid w:val="00AE09B3"/>
    <w:rsid w:val="00AE0A8B"/>
    <w:rsid w:val="00AE1A83"/>
    <w:rsid w:val="00AE5B3C"/>
    <w:rsid w:val="00AE7D84"/>
    <w:rsid w:val="00AF0950"/>
    <w:rsid w:val="00AF17BA"/>
    <w:rsid w:val="00AF1DF8"/>
    <w:rsid w:val="00AF39B8"/>
    <w:rsid w:val="00AF3DA5"/>
    <w:rsid w:val="00AF6965"/>
    <w:rsid w:val="00AF7A0F"/>
    <w:rsid w:val="00B0058E"/>
    <w:rsid w:val="00B00913"/>
    <w:rsid w:val="00B01593"/>
    <w:rsid w:val="00B01C79"/>
    <w:rsid w:val="00B0348D"/>
    <w:rsid w:val="00B037DA"/>
    <w:rsid w:val="00B038AF"/>
    <w:rsid w:val="00B052AA"/>
    <w:rsid w:val="00B0562E"/>
    <w:rsid w:val="00B056AD"/>
    <w:rsid w:val="00B108BA"/>
    <w:rsid w:val="00B10A4D"/>
    <w:rsid w:val="00B1498C"/>
    <w:rsid w:val="00B175A0"/>
    <w:rsid w:val="00B17E52"/>
    <w:rsid w:val="00B17E71"/>
    <w:rsid w:val="00B17F98"/>
    <w:rsid w:val="00B17FDE"/>
    <w:rsid w:val="00B203DF"/>
    <w:rsid w:val="00B20D47"/>
    <w:rsid w:val="00B21F69"/>
    <w:rsid w:val="00B22990"/>
    <w:rsid w:val="00B2379C"/>
    <w:rsid w:val="00B2687D"/>
    <w:rsid w:val="00B3088D"/>
    <w:rsid w:val="00B32DDB"/>
    <w:rsid w:val="00B34272"/>
    <w:rsid w:val="00B34528"/>
    <w:rsid w:val="00B34C2E"/>
    <w:rsid w:val="00B35F0D"/>
    <w:rsid w:val="00B3602C"/>
    <w:rsid w:val="00B362F8"/>
    <w:rsid w:val="00B36DE0"/>
    <w:rsid w:val="00B37B1B"/>
    <w:rsid w:val="00B402FC"/>
    <w:rsid w:val="00B41620"/>
    <w:rsid w:val="00B42173"/>
    <w:rsid w:val="00B42E53"/>
    <w:rsid w:val="00B4343C"/>
    <w:rsid w:val="00B449F2"/>
    <w:rsid w:val="00B44A02"/>
    <w:rsid w:val="00B45140"/>
    <w:rsid w:val="00B46604"/>
    <w:rsid w:val="00B46EC3"/>
    <w:rsid w:val="00B50DE2"/>
    <w:rsid w:val="00B530CD"/>
    <w:rsid w:val="00B54C6A"/>
    <w:rsid w:val="00B55E92"/>
    <w:rsid w:val="00B55F5E"/>
    <w:rsid w:val="00B56086"/>
    <w:rsid w:val="00B56FAD"/>
    <w:rsid w:val="00B5752D"/>
    <w:rsid w:val="00B5752E"/>
    <w:rsid w:val="00B57558"/>
    <w:rsid w:val="00B62000"/>
    <w:rsid w:val="00B63A11"/>
    <w:rsid w:val="00B64A44"/>
    <w:rsid w:val="00B64C24"/>
    <w:rsid w:val="00B6547C"/>
    <w:rsid w:val="00B6608F"/>
    <w:rsid w:val="00B679FB"/>
    <w:rsid w:val="00B718A3"/>
    <w:rsid w:val="00B71E9B"/>
    <w:rsid w:val="00B72730"/>
    <w:rsid w:val="00B7353E"/>
    <w:rsid w:val="00B73D62"/>
    <w:rsid w:val="00B748F9"/>
    <w:rsid w:val="00B75DBF"/>
    <w:rsid w:val="00B76476"/>
    <w:rsid w:val="00B76D1E"/>
    <w:rsid w:val="00B76D76"/>
    <w:rsid w:val="00B80EC6"/>
    <w:rsid w:val="00B82514"/>
    <w:rsid w:val="00B83E01"/>
    <w:rsid w:val="00B860E7"/>
    <w:rsid w:val="00B86F2B"/>
    <w:rsid w:val="00B87F80"/>
    <w:rsid w:val="00B90C1A"/>
    <w:rsid w:val="00B91EEF"/>
    <w:rsid w:val="00B91EFB"/>
    <w:rsid w:val="00B92D1D"/>
    <w:rsid w:val="00B938AC"/>
    <w:rsid w:val="00B938C5"/>
    <w:rsid w:val="00B93C8E"/>
    <w:rsid w:val="00B94565"/>
    <w:rsid w:val="00B95334"/>
    <w:rsid w:val="00B956EF"/>
    <w:rsid w:val="00B95940"/>
    <w:rsid w:val="00B96687"/>
    <w:rsid w:val="00B96D9F"/>
    <w:rsid w:val="00B96F73"/>
    <w:rsid w:val="00BA04B8"/>
    <w:rsid w:val="00BA25BE"/>
    <w:rsid w:val="00BA336D"/>
    <w:rsid w:val="00BA3A9F"/>
    <w:rsid w:val="00BA425D"/>
    <w:rsid w:val="00BA6A30"/>
    <w:rsid w:val="00BA7826"/>
    <w:rsid w:val="00BA7A5D"/>
    <w:rsid w:val="00BB0623"/>
    <w:rsid w:val="00BB39CA"/>
    <w:rsid w:val="00BB3AC4"/>
    <w:rsid w:val="00BB46F3"/>
    <w:rsid w:val="00BB4CB1"/>
    <w:rsid w:val="00BB4F98"/>
    <w:rsid w:val="00BB5AAD"/>
    <w:rsid w:val="00BB6D19"/>
    <w:rsid w:val="00BC17A1"/>
    <w:rsid w:val="00BC2A0F"/>
    <w:rsid w:val="00BC3A81"/>
    <w:rsid w:val="00BC7154"/>
    <w:rsid w:val="00BD0254"/>
    <w:rsid w:val="00BD0958"/>
    <w:rsid w:val="00BD13E9"/>
    <w:rsid w:val="00BD14F7"/>
    <w:rsid w:val="00BD366B"/>
    <w:rsid w:val="00BD3D11"/>
    <w:rsid w:val="00BD3F9D"/>
    <w:rsid w:val="00BD5301"/>
    <w:rsid w:val="00BD6D50"/>
    <w:rsid w:val="00BD78B2"/>
    <w:rsid w:val="00BD7B58"/>
    <w:rsid w:val="00BE0554"/>
    <w:rsid w:val="00BE18B9"/>
    <w:rsid w:val="00BE1F6D"/>
    <w:rsid w:val="00BE2495"/>
    <w:rsid w:val="00BE3CF1"/>
    <w:rsid w:val="00BE4469"/>
    <w:rsid w:val="00BE6192"/>
    <w:rsid w:val="00BE71D0"/>
    <w:rsid w:val="00BF1578"/>
    <w:rsid w:val="00BF24D8"/>
    <w:rsid w:val="00BF30FB"/>
    <w:rsid w:val="00BF5686"/>
    <w:rsid w:val="00BF65FD"/>
    <w:rsid w:val="00BF72ED"/>
    <w:rsid w:val="00C00E4B"/>
    <w:rsid w:val="00C0393B"/>
    <w:rsid w:val="00C1028C"/>
    <w:rsid w:val="00C1067B"/>
    <w:rsid w:val="00C1290C"/>
    <w:rsid w:val="00C12942"/>
    <w:rsid w:val="00C12B2C"/>
    <w:rsid w:val="00C12EB3"/>
    <w:rsid w:val="00C1308B"/>
    <w:rsid w:val="00C13F68"/>
    <w:rsid w:val="00C141A2"/>
    <w:rsid w:val="00C14A11"/>
    <w:rsid w:val="00C16185"/>
    <w:rsid w:val="00C1637D"/>
    <w:rsid w:val="00C1743E"/>
    <w:rsid w:val="00C21F94"/>
    <w:rsid w:val="00C235DF"/>
    <w:rsid w:val="00C24EDC"/>
    <w:rsid w:val="00C2528B"/>
    <w:rsid w:val="00C25A7D"/>
    <w:rsid w:val="00C25ABA"/>
    <w:rsid w:val="00C26006"/>
    <w:rsid w:val="00C277EA"/>
    <w:rsid w:val="00C27913"/>
    <w:rsid w:val="00C27ECC"/>
    <w:rsid w:val="00C27F43"/>
    <w:rsid w:val="00C30C9D"/>
    <w:rsid w:val="00C327E3"/>
    <w:rsid w:val="00C33B68"/>
    <w:rsid w:val="00C341B5"/>
    <w:rsid w:val="00C3437B"/>
    <w:rsid w:val="00C36A79"/>
    <w:rsid w:val="00C405D4"/>
    <w:rsid w:val="00C4513B"/>
    <w:rsid w:val="00C47FFB"/>
    <w:rsid w:val="00C52E8D"/>
    <w:rsid w:val="00C54118"/>
    <w:rsid w:val="00C54697"/>
    <w:rsid w:val="00C555EF"/>
    <w:rsid w:val="00C55875"/>
    <w:rsid w:val="00C55E1D"/>
    <w:rsid w:val="00C57FFE"/>
    <w:rsid w:val="00C602C4"/>
    <w:rsid w:val="00C60A2C"/>
    <w:rsid w:val="00C6193F"/>
    <w:rsid w:val="00C631B7"/>
    <w:rsid w:val="00C63857"/>
    <w:rsid w:val="00C6626E"/>
    <w:rsid w:val="00C66410"/>
    <w:rsid w:val="00C67120"/>
    <w:rsid w:val="00C701FD"/>
    <w:rsid w:val="00C71935"/>
    <w:rsid w:val="00C73885"/>
    <w:rsid w:val="00C747B1"/>
    <w:rsid w:val="00C753DE"/>
    <w:rsid w:val="00C77051"/>
    <w:rsid w:val="00C807F4"/>
    <w:rsid w:val="00C81D34"/>
    <w:rsid w:val="00C82191"/>
    <w:rsid w:val="00C8365E"/>
    <w:rsid w:val="00C83A7B"/>
    <w:rsid w:val="00C85053"/>
    <w:rsid w:val="00C85154"/>
    <w:rsid w:val="00C853C0"/>
    <w:rsid w:val="00C8621D"/>
    <w:rsid w:val="00C86793"/>
    <w:rsid w:val="00C86C17"/>
    <w:rsid w:val="00C87668"/>
    <w:rsid w:val="00C90CF4"/>
    <w:rsid w:val="00C9146E"/>
    <w:rsid w:val="00C91685"/>
    <w:rsid w:val="00C92EB6"/>
    <w:rsid w:val="00C93389"/>
    <w:rsid w:val="00C93DB3"/>
    <w:rsid w:val="00C93F25"/>
    <w:rsid w:val="00C95684"/>
    <w:rsid w:val="00CA0E5E"/>
    <w:rsid w:val="00CA3288"/>
    <w:rsid w:val="00CA39BB"/>
    <w:rsid w:val="00CA445F"/>
    <w:rsid w:val="00CA69A1"/>
    <w:rsid w:val="00CA6A30"/>
    <w:rsid w:val="00CB070D"/>
    <w:rsid w:val="00CB2EAF"/>
    <w:rsid w:val="00CB30FE"/>
    <w:rsid w:val="00CB3490"/>
    <w:rsid w:val="00CB4223"/>
    <w:rsid w:val="00CB4930"/>
    <w:rsid w:val="00CB4EE3"/>
    <w:rsid w:val="00CB7286"/>
    <w:rsid w:val="00CB7AE5"/>
    <w:rsid w:val="00CC010E"/>
    <w:rsid w:val="00CC166A"/>
    <w:rsid w:val="00CC19EA"/>
    <w:rsid w:val="00CC22F6"/>
    <w:rsid w:val="00CC2555"/>
    <w:rsid w:val="00CC274B"/>
    <w:rsid w:val="00CC2E7D"/>
    <w:rsid w:val="00CC5498"/>
    <w:rsid w:val="00CD10A5"/>
    <w:rsid w:val="00CD1F1A"/>
    <w:rsid w:val="00CD2076"/>
    <w:rsid w:val="00CD2DBC"/>
    <w:rsid w:val="00CD3E9D"/>
    <w:rsid w:val="00CD4296"/>
    <w:rsid w:val="00CD4E99"/>
    <w:rsid w:val="00CD72E6"/>
    <w:rsid w:val="00CD778A"/>
    <w:rsid w:val="00CE2B5A"/>
    <w:rsid w:val="00CE6417"/>
    <w:rsid w:val="00CE670B"/>
    <w:rsid w:val="00CE7911"/>
    <w:rsid w:val="00CF10C5"/>
    <w:rsid w:val="00CF173F"/>
    <w:rsid w:val="00CF325A"/>
    <w:rsid w:val="00CF51EC"/>
    <w:rsid w:val="00CF73AE"/>
    <w:rsid w:val="00CF7F05"/>
    <w:rsid w:val="00D000EE"/>
    <w:rsid w:val="00D010F2"/>
    <w:rsid w:val="00D01D45"/>
    <w:rsid w:val="00D040DD"/>
    <w:rsid w:val="00D06904"/>
    <w:rsid w:val="00D1124E"/>
    <w:rsid w:val="00D112F4"/>
    <w:rsid w:val="00D12FE0"/>
    <w:rsid w:val="00D13986"/>
    <w:rsid w:val="00D13C4B"/>
    <w:rsid w:val="00D1542B"/>
    <w:rsid w:val="00D168DC"/>
    <w:rsid w:val="00D1757E"/>
    <w:rsid w:val="00D17E09"/>
    <w:rsid w:val="00D2125D"/>
    <w:rsid w:val="00D22DF5"/>
    <w:rsid w:val="00D235B7"/>
    <w:rsid w:val="00D25F28"/>
    <w:rsid w:val="00D260E0"/>
    <w:rsid w:val="00D27973"/>
    <w:rsid w:val="00D27E08"/>
    <w:rsid w:val="00D325AC"/>
    <w:rsid w:val="00D33D44"/>
    <w:rsid w:val="00D33FAD"/>
    <w:rsid w:val="00D36B85"/>
    <w:rsid w:val="00D37826"/>
    <w:rsid w:val="00D41AEB"/>
    <w:rsid w:val="00D44E70"/>
    <w:rsid w:val="00D46B17"/>
    <w:rsid w:val="00D47267"/>
    <w:rsid w:val="00D47C38"/>
    <w:rsid w:val="00D47C4B"/>
    <w:rsid w:val="00D47C99"/>
    <w:rsid w:val="00D50A15"/>
    <w:rsid w:val="00D50F46"/>
    <w:rsid w:val="00D50F93"/>
    <w:rsid w:val="00D52644"/>
    <w:rsid w:val="00D527C9"/>
    <w:rsid w:val="00D563AC"/>
    <w:rsid w:val="00D56612"/>
    <w:rsid w:val="00D57D09"/>
    <w:rsid w:val="00D6180C"/>
    <w:rsid w:val="00D61A66"/>
    <w:rsid w:val="00D61D28"/>
    <w:rsid w:val="00D62193"/>
    <w:rsid w:val="00D637CE"/>
    <w:rsid w:val="00D63D46"/>
    <w:rsid w:val="00D63E61"/>
    <w:rsid w:val="00D64A65"/>
    <w:rsid w:val="00D64C05"/>
    <w:rsid w:val="00D66223"/>
    <w:rsid w:val="00D71877"/>
    <w:rsid w:val="00D724DA"/>
    <w:rsid w:val="00D73EA2"/>
    <w:rsid w:val="00D7584B"/>
    <w:rsid w:val="00D76936"/>
    <w:rsid w:val="00D771F6"/>
    <w:rsid w:val="00D8084C"/>
    <w:rsid w:val="00D834AE"/>
    <w:rsid w:val="00D83CE7"/>
    <w:rsid w:val="00D83E86"/>
    <w:rsid w:val="00D86A4E"/>
    <w:rsid w:val="00D92055"/>
    <w:rsid w:val="00D94A6D"/>
    <w:rsid w:val="00D969B7"/>
    <w:rsid w:val="00D976F7"/>
    <w:rsid w:val="00D97D7F"/>
    <w:rsid w:val="00DA0EDA"/>
    <w:rsid w:val="00DA2E0F"/>
    <w:rsid w:val="00DA40D8"/>
    <w:rsid w:val="00DA77A0"/>
    <w:rsid w:val="00DA7C0C"/>
    <w:rsid w:val="00DB16C8"/>
    <w:rsid w:val="00DB22D1"/>
    <w:rsid w:val="00DB2EC8"/>
    <w:rsid w:val="00DB4667"/>
    <w:rsid w:val="00DB704C"/>
    <w:rsid w:val="00DC000D"/>
    <w:rsid w:val="00DC022B"/>
    <w:rsid w:val="00DC05DD"/>
    <w:rsid w:val="00DC09A9"/>
    <w:rsid w:val="00DC3A0E"/>
    <w:rsid w:val="00DC5B3B"/>
    <w:rsid w:val="00DC6E5A"/>
    <w:rsid w:val="00DD11ED"/>
    <w:rsid w:val="00DD129F"/>
    <w:rsid w:val="00DD2F82"/>
    <w:rsid w:val="00DD3D3E"/>
    <w:rsid w:val="00DD45F6"/>
    <w:rsid w:val="00DD488F"/>
    <w:rsid w:val="00DD6484"/>
    <w:rsid w:val="00DD6BF7"/>
    <w:rsid w:val="00DD7862"/>
    <w:rsid w:val="00DE3C36"/>
    <w:rsid w:val="00DE48EF"/>
    <w:rsid w:val="00DE4E5C"/>
    <w:rsid w:val="00DF3E4D"/>
    <w:rsid w:val="00DF42FF"/>
    <w:rsid w:val="00DF58C0"/>
    <w:rsid w:val="00DF5D37"/>
    <w:rsid w:val="00E00351"/>
    <w:rsid w:val="00E00A33"/>
    <w:rsid w:val="00E01C0E"/>
    <w:rsid w:val="00E03F9A"/>
    <w:rsid w:val="00E04694"/>
    <w:rsid w:val="00E04D7F"/>
    <w:rsid w:val="00E05CAF"/>
    <w:rsid w:val="00E06123"/>
    <w:rsid w:val="00E06DF1"/>
    <w:rsid w:val="00E11205"/>
    <w:rsid w:val="00E11D1F"/>
    <w:rsid w:val="00E12B1E"/>
    <w:rsid w:val="00E12B86"/>
    <w:rsid w:val="00E13F3E"/>
    <w:rsid w:val="00E15A9E"/>
    <w:rsid w:val="00E1696B"/>
    <w:rsid w:val="00E16A91"/>
    <w:rsid w:val="00E17262"/>
    <w:rsid w:val="00E17962"/>
    <w:rsid w:val="00E17F0C"/>
    <w:rsid w:val="00E20872"/>
    <w:rsid w:val="00E21EC7"/>
    <w:rsid w:val="00E2436F"/>
    <w:rsid w:val="00E253A2"/>
    <w:rsid w:val="00E2652C"/>
    <w:rsid w:val="00E3309D"/>
    <w:rsid w:val="00E332A1"/>
    <w:rsid w:val="00E336D8"/>
    <w:rsid w:val="00E35989"/>
    <w:rsid w:val="00E35BDC"/>
    <w:rsid w:val="00E430A1"/>
    <w:rsid w:val="00E44BD5"/>
    <w:rsid w:val="00E45E61"/>
    <w:rsid w:val="00E50156"/>
    <w:rsid w:val="00E5207B"/>
    <w:rsid w:val="00E53470"/>
    <w:rsid w:val="00E539F6"/>
    <w:rsid w:val="00E54F8E"/>
    <w:rsid w:val="00E5547C"/>
    <w:rsid w:val="00E56953"/>
    <w:rsid w:val="00E6133E"/>
    <w:rsid w:val="00E6402C"/>
    <w:rsid w:val="00E64504"/>
    <w:rsid w:val="00E6519D"/>
    <w:rsid w:val="00E661F7"/>
    <w:rsid w:val="00E669C7"/>
    <w:rsid w:val="00E67696"/>
    <w:rsid w:val="00E71A58"/>
    <w:rsid w:val="00E7225D"/>
    <w:rsid w:val="00E72A7A"/>
    <w:rsid w:val="00E73FC4"/>
    <w:rsid w:val="00E74D0F"/>
    <w:rsid w:val="00E74D2B"/>
    <w:rsid w:val="00E757DE"/>
    <w:rsid w:val="00E75C94"/>
    <w:rsid w:val="00E76931"/>
    <w:rsid w:val="00E80347"/>
    <w:rsid w:val="00E81580"/>
    <w:rsid w:val="00E817C3"/>
    <w:rsid w:val="00E81FCE"/>
    <w:rsid w:val="00E8347D"/>
    <w:rsid w:val="00E838EA"/>
    <w:rsid w:val="00E865AD"/>
    <w:rsid w:val="00E915A3"/>
    <w:rsid w:val="00E91941"/>
    <w:rsid w:val="00E9248D"/>
    <w:rsid w:val="00E93820"/>
    <w:rsid w:val="00E94E42"/>
    <w:rsid w:val="00E969CA"/>
    <w:rsid w:val="00EA0C68"/>
    <w:rsid w:val="00EA1CAF"/>
    <w:rsid w:val="00EA2D04"/>
    <w:rsid w:val="00EA2FBD"/>
    <w:rsid w:val="00EA32BC"/>
    <w:rsid w:val="00EA39E4"/>
    <w:rsid w:val="00EA7058"/>
    <w:rsid w:val="00EA7BF4"/>
    <w:rsid w:val="00EB2E8C"/>
    <w:rsid w:val="00EB37C9"/>
    <w:rsid w:val="00EB3D95"/>
    <w:rsid w:val="00EB4118"/>
    <w:rsid w:val="00EB4511"/>
    <w:rsid w:val="00EC03D7"/>
    <w:rsid w:val="00EC31E7"/>
    <w:rsid w:val="00EC36B3"/>
    <w:rsid w:val="00EC45B9"/>
    <w:rsid w:val="00EC50FE"/>
    <w:rsid w:val="00EC6BC9"/>
    <w:rsid w:val="00ED2A87"/>
    <w:rsid w:val="00ED2ABF"/>
    <w:rsid w:val="00ED3B8D"/>
    <w:rsid w:val="00ED597A"/>
    <w:rsid w:val="00ED62C6"/>
    <w:rsid w:val="00ED64C1"/>
    <w:rsid w:val="00EE2F87"/>
    <w:rsid w:val="00EE31C4"/>
    <w:rsid w:val="00EE3446"/>
    <w:rsid w:val="00EE3E78"/>
    <w:rsid w:val="00EE4B1B"/>
    <w:rsid w:val="00EE4EE1"/>
    <w:rsid w:val="00EE656A"/>
    <w:rsid w:val="00EE7A4A"/>
    <w:rsid w:val="00EE7B85"/>
    <w:rsid w:val="00EF0591"/>
    <w:rsid w:val="00EF0956"/>
    <w:rsid w:val="00EF0984"/>
    <w:rsid w:val="00EF150D"/>
    <w:rsid w:val="00EF17BF"/>
    <w:rsid w:val="00EF1F5A"/>
    <w:rsid w:val="00EF4629"/>
    <w:rsid w:val="00EF47BF"/>
    <w:rsid w:val="00EF6EA3"/>
    <w:rsid w:val="00F01A2B"/>
    <w:rsid w:val="00F021D4"/>
    <w:rsid w:val="00F03F4E"/>
    <w:rsid w:val="00F03FE3"/>
    <w:rsid w:val="00F04811"/>
    <w:rsid w:val="00F0488C"/>
    <w:rsid w:val="00F04AD5"/>
    <w:rsid w:val="00F04E3A"/>
    <w:rsid w:val="00F05332"/>
    <w:rsid w:val="00F05F5E"/>
    <w:rsid w:val="00F07248"/>
    <w:rsid w:val="00F07E4B"/>
    <w:rsid w:val="00F07F8A"/>
    <w:rsid w:val="00F10620"/>
    <w:rsid w:val="00F10F11"/>
    <w:rsid w:val="00F1444D"/>
    <w:rsid w:val="00F14E8C"/>
    <w:rsid w:val="00F15AAA"/>
    <w:rsid w:val="00F15BEF"/>
    <w:rsid w:val="00F164BE"/>
    <w:rsid w:val="00F17974"/>
    <w:rsid w:val="00F23EEC"/>
    <w:rsid w:val="00F24407"/>
    <w:rsid w:val="00F24FAA"/>
    <w:rsid w:val="00F26541"/>
    <w:rsid w:val="00F27411"/>
    <w:rsid w:val="00F31B73"/>
    <w:rsid w:val="00F334DE"/>
    <w:rsid w:val="00F3364D"/>
    <w:rsid w:val="00F3461A"/>
    <w:rsid w:val="00F34DF4"/>
    <w:rsid w:val="00F359D4"/>
    <w:rsid w:val="00F377AC"/>
    <w:rsid w:val="00F4050C"/>
    <w:rsid w:val="00F40DC7"/>
    <w:rsid w:val="00F42EFA"/>
    <w:rsid w:val="00F437CC"/>
    <w:rsid w:val="00F45BF4"/>
    <w:rsid w:val="00F45EFF"/>
    <w:rsid w:val="00F461F9"/>
    <w:rsid w:val="00F47067"/>
    <w:rsid w:val="00F47258"/>
    <w:rsid w:val="00F47867"/>
    <w:rsid w:val="00F525EB"/>
    <w:rsid w:val="00F54375"/>
    <w:rsid w:val="00F54740"/>
    <w:rsid w:val="00F54B0E"/>
    <w:rsid w:val="00F54DAE"/>
    <w:rsid w:val="00F6043F"/>
    <w:rsid w:val="00F61F91"/>
    <w:rsid w:val="00F62215"/>
    <w:rsid w:val="00F62A5E"/>
    <w:rsid w:val="00F62CED"/>
    <w:rsid w:val="00F63845"/>
    <w:rsid w:val="00F63DDE"/>
    <w:rsid w:val="00F63FB7"/>
    <w:rsid w:val="00F64276"/>
    <w:rsid w:val="00F649D2"/>
    <w:rsid w:val="00F65378"/>
    <w:rsid w:val="00F6563E"/>
    <w:rsid w:val="00F6602B"/>
    <w:rsid w:val="00F66264"/>
    <w:rsid w:val="00F70816"/>
    <w:rsid w:val="00F71A56"/>
    <w:rsid w:val="00F71ADC"/>
    <w:rsid w:val="00F7260E"/>
    <w:rsid w:val="00F73A0C"/>
    <w:rsid w:val="00F756DB"/>
    <w:rsid w:val="00F77390"/>
    <w:rsid w:val="00F821AB"/>
    <w:rsid w:val="00F8368E"/>
    <w:rsid w:val="00F85066"/>
    <w:rsid w:val="00F858E3"/>
    <w:rsid w:val="00F875FC"/>
    <w:rsid w:val="00F9190C"/>
    <w:rsid w:val="00F924EA"/>
    <w:rsid w:val="00F92944"/>
    <w:rsid w:val="00F92B12"/>
    <w:rsid w:val="00F943DB"/>
    <w:rsid w:val="00F946B3"/>
    <w:rsid w:val="00F96911"/>
    <w:rsid w:val="00FA08E5"/>
    <w:rsid w:val="00FA2558"/>
    <w:rsid w:val="00FA2684"/>
    <w:rsid w:val="00FA2ED9"/>
    <w:rsid w:val="00FA3CE7"/>
    <w:rsid w:val="00FA5CA6"/>
    <w:rsid w:val="00FA5D4D"/>
    <w:rsid w:val="00FA777B"/>
    <w:rsid w:val="00FB02A6"/>
    <w:rsid w:val="00FB0EE2"/>
    <w:rsid w:val="00FB2027"/>
    <w:rsid w:val="00FB3D2D"/>
    <w:rsid w:val="00FB4F1F"/>
    <w:rsid w:val="00FB542E"/>
    <w:rsid w:val="00FB78B6"/>
    <w:rsid w:val="00FB78DC"/>
    <w:rsid w:val="00FB7D0A"/>
    <w:rsid w:val="00FC0650"/>
    <w:rsid w:val="00FC0E5F"/>
    <w:rsid w:val="00FC1A95"/>
    <w:rsid w:val="00FC3975"/>
    <w:rsid w:val="00FC4217"/>
    <w:rsid w:val="00FC5283"/>
    <w:rsid w:val="00FC56DE"/>
    <w:rsid w:val="00FC684B"/>
    <w:rsid w:val="00FC730C"/>
    <w:rsid w:val="00FC75C9"/>
    <w:rsid w:val="00FD20A6"/>
    <w:rsid w:val="00FD2457"/>
    <w:rsid w:val="00FD279C"/>
    <w:rsid w:val="00FD3265"/>
    <w:rsid w:val="00FD3663"/>
    <w:rsid w:val="00FD3E18"/>
    <w:rsid w:val="00FD4F8F"/>
    <w:rsid w:val="00FD528A"/>
    <w:rsid w:val="00FD5632"/>
    <w:rsid w:val="00FD62B2"/>
    <w:rsid w:val="00FD779A"/>
    <w:rsid w:val="00FD7986"/>
    <w:rsid w:val="00FE0981"/>
    <w:rsid w:val="00FE240F"/>
    <w:rsid w:val="00FE2F78"/>
    <w:rsid w:val="00FE45EF"/>
    <w:rsid w:val="00FE4DAD"/>
    <w:rsid w:val="00FF0A52"/>
    <w:rsid w:val="00FF1A0F"/>
    <w:rsid w:val="00FF4791"/>
    <w:rsid w:val="00FF4D2C"/>
    <w:rsid w:val="00FF718E"/>
    <w:rsid w:val="00FF7835"/>
    <w:rsid w:val="00FF7B9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FF1A0F"/>
    <w:pPr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F62A5E"/>
    <w:pPr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F1A0F"/>
    <w:rPr>
      <w:rFonts w:ascii="Arial" w:eastAsia="MS Gothic" w:hAnsi="Arial"/>
      <w:b/>
      <w:bCs/>
      <w:color w:val="C00000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F62A5E"/>
    <w:rPr>
      <w:rFonts w:ascii="Arial" w:eastAsia="MS Gothic" w:hAnsi="Arial"/>
      <w:b/>
      <w:bCs/>
      <w:color w:val="BC091B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A2558"/>
    <w:pPr>
      <w:keepLines w:val="0"/>
      <w:widowControl w:val="0"/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1FF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1FF8"/>
    <w:rPr>
      <w:rFonts w:ascii="Arial" w:eastAsia="Times New Roman" w:hAnsi="Arial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11FF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2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FD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FD4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FD4"/>
    <w:rPr>
      <w:rFonts w:ascii="Arial" w:eastAsia="Times New Roman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mografie\Anal&#253;za%20&#250;mrtnosti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09E0-188D-4315-8FA9-0185F2A8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5</TotalTime>
  <Pages>6</Pages>
  <Words>1272</Words>
  <Characters>7506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8761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kurkin4488</cp:lastModifiedBy>
  <cp:revision>4</cp:revision>
  <cp:lastPrinted>2018-11-27T15:18:00Z</cp:lastPrinted>
  <dcterms:created xsi:type="dcterms:W3CDTF">2018-12-06T10:43:00Z</dcterms:created>
  <dcterms:modified xsi:type="dcterms:W3CDTF">2018-12-06T10:47:00Z</dcterms:modified>
</cp:coreProperties>
</file>