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 xml:space="preserve">V údajích o demografických událostech jsou obsaženy i sňatky, narození a úmrtí českých občanů s trvalým bydlištěm na území ČR, které nastaly v 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B93505" w:rsidRDefault="006678FD" w:rsidP="00554481">
      <w:pPr>
        <w:spacing w:after="120"/>
        <w:jc w:val="center"/>
        <w:rPr>
          <w:rFonts w:ascii="Arial" w:hAnsi="Arial" w:cs="Arial"/>
          <w:b/>
          <w:bCs/>
          <w:color w:val="C00000"/>
          <w:sz w:val="20"/>
          <w:szCs w:val="20"/>
        </w:rPr>
      </w:pPr>
      <w:r>
        <w:rPr>
          <w:rFonts w:ascii="Arial" w:hAnsi="Arial" w:cs="Arial"/>
          <w:b/>
          <w:bCs/>
          <w:color w:val="C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33.75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w:t>
      </w:r>
      <w:r w:rsidRPr="00C63FAD">
        <w:rPr>
          <w:rFonts w:ascii="Arial" w:hAnsi="Arial" w:cs="Arial"/>
          <w:sz w:val="20"/>
        </w:rPr>
        <w:lastRenderedPageBreak/>
        <w:t xml:space="preserve">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4E596E">
      <w:pPr>
        <w:pStyle w:val="Zkladntext3"/>
        <w:spacing w:before="120" w:after="12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14D7F">
      <w:pPr>
        <w:pStyle w:val="Zkladntext3"/>
        <w:spacing w:before="120" w:after="12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 běžných cenách. Součástí těchto tržeb není DPH, spotřební daň ani clo.</w:t>
      </w:r>
      <w:r w:rsidR="00814D7F" w:rsidRPr="00FA06ED">
        <w:rPr>
          <w:rFonts w:cs="Arial"/>
        </w:rPr>
        <w:t xml:space="preserve"> </w:t>
      </w:r>
    </w:p>
    <w:p w:rsidR="00814D7F" w:rsidRPr="00FA06ED" w:rsidRDefault="00FA06ED" w:rsidP="00814D7F">
      <w:pPr>
        <w:pStyle w:val="Zkladntext3"/>
        <w:spacing w:before="120" w:after="12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 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E5328D">
      <w:pPr>
        <w:pStyle w:val="Zkladntext3"/>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lastRenderedPageBreak/>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xml:space="preserve">, která je průběžně aktualizována na základě </w:t>
      </w:r>
      <w:r w:rsidR="007003DC" w:rsidRPr="00C63FAD">
        <w:rPr>
          <w:rFonts w:cs="Arial"/>
        </w:rPr>
        <w:lastRenderedPageBreak/>
        <w:t>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t>Od ledna 2017 jsou indexy vypočtené z tohoto základu na všech úrovních spotřebního koše nově řetězeny k 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C4176F" w:rsidRPr="00BE642F" w:rsidRDefault="00C4176F" w:rsidP="00C4176F">
      <w:pPr>
        <w:pStyle w:val="Rbntext"/>
        <w:spacing w:before="0" w:line="228" w:lineRule="auto"/>
        <w:rPr>
          <w:rFonts w:cs="Arial"/>
          <w:b/>
          <w:bCs/>
          <w:sz w:val="24"/>
          <w:szCs w:val="24"/>
        </w:rPr>
      </w:pPr>
      <w:r>
        <w:rPr>
          <w:rFonts w:cs="Arial"/>
          <w:b/>
          <w:bCs/>
          <w:sz w:val="24"/>
          <w:szCs w:val="24"/>
        </w:rPr>
        <w:lastRenderedPageBreak/>
        <w:t>PRACOVNÍ</w:t>
      </w:r>
      <w:r w:rsidRPr="00BE642F">
        <w:rPr>
          <w:rFonts w:cs="Arial"/>
          <w:b/>
          <w:bCs/>
          <w:sz w:val="24"/>
          <w:szCs w:val="24"/>
        </w:rPr>
        <w:t xml:space="preserve"> NESCHOPNOST</w:t>
      </w:r>
    </w:p>
    <w:p w:rsidR="00C4176F" w:rsidRPr="0076316A" w:rsidRDefault="00C4176F" w:rsidP="00C4176F">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C4176F" w:rsidRPr="0076316A" w:rsidRDefault="00C4176F" w:rsidP="00C4176F">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C4176F" w:rsidRPr="0076316A" w:rsidRDefault="00C4176F" w:rsidP="00C4176F">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C4176F" w:rsidRPr="0076316A" w:rsidRDefault="00C4176F" w:rsidP="00C4176F">
      <w:pPr>
        <w:pStyle w:val="Zkladntextodsazen"/>
        <w:spacing w:before="120" w:after="120"/>
        <w:ind w:firstLine="0"/>
        <w:jc w:val="left"/>
        <w:rPr>
          <w:rFonts w:cs="Arial"/>
        </w:rPr>
      </w:pPr>
      <w:r w:rsidRPr="0076316A">
        <w:rPr>
          <w:rFonts w:cs="Arial"/>
          <w:b/>
        </w:rPr>
        <w:t>Způsob výpočtu relativních ukazatelů:</w:t>
      </w:r>
    </w:p>
    <w:p w:rsidR="00C4176F" w:rsidRPr="0076316A" w:rsidRDefault="00C4176F" w:rsidP="00C4176F">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C4176F" w:rsidRPr="0076316A" w:rsidRDefault="00C4176F" w:rsidP="00C4176F">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neschopnosti</w:t>
      </w:r>
    </w:p>
    <w:p w:rsidR="00C4176F" w:rsidRPr="0076316A" w:rsidRDefault="00C4176F" w:rsidP="00C4176F">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C4176F" w:rsidRDefault="00C4176F" w:rsidP="00C4176F">
      <w:pPr>
        <w:pStyle w:val="Zkladntextodsazen"/>
        <w:ind w:firstLine="709"/>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C4176F" w:rsidRDefault="00C4176F" w:rsidP="00C4176F">
      <w:pPr>
        <w:pStyle w:val="Zkladntextodsazen"/>
        <w:ind w:firstLine="709"/>
        <w:rPr>
          <w:rFonts w:cs="Arial"/>
        </w:rPr>
      </w:pPr>
    </w:p>
    <w:p w:rsidR="00C4176F" w:rsidRPr="00C4176F" w:rsidRDefault="00C4176F" w:rsidP="00C4176F">
      <w:pPr>
        <w:keepNext/>
        <w:spacing w:before="40" w:after="120" w:line="233" w:lineRule="auto"/>
        <w:jc w:val="both"/>
        <w:outlineLvl w:val="7"/>
        <w:rPr>
          <w:rFonts w:ascii="Arial" w:hAnsi="Arial"/>
          <w:b/>
          <w:szCs w:val="20"/>
        </w:rPr>
      </w:pPr>
      <w:r w:rsidRPr="00C4176F">
        <w:rPr>
          <w:rFonts w:ascii="Arial" w:hAnsi="Arial"/>
          <w:b/>
          <w:szCs w:val="20"/>
        </w:rPr>
        <w:t>ŽIVOTNÍ PODMÍNKY</w:t>
      </w:r>
    </w:p>
    <w:p w:rsidR="00C4176F" w:rsidRPr="00C4176F" w:rsidRDefault="00C4176F" w:rsidP="00C4176F">
      <w:pPr>
        <w:spacing w:after="120"/>
        <w:jc w:val="both"/>
        <w:rPr>
          <w:rFonts w:ascii="Arial" w:hAnsi="Arial"/>
          <w:sz w:val="20"/>
          <w:szCs w:val="20"/>
        </w:rPr>
      </w:pPr>
      <w:r w:rsidRPr="00C4176F">
        <w:rPr>
          <w:rFonts w:ascii="Arial" w:hAnsi="Arial"/>
          <w:sz w:val="20"/>
          <w:szCs w:val="20"/>
        </w:rPr>
        <w:t>Na základě členství v Evropské unii provedl Český statistický úřad další ročník výběrového šetření EU-SILC o příjmech a životních podmínkách domácností pod názvem „</w:t>
      </w:r>
      <w:r w:rsidRPr="00C4176F">
        <w:rPr>
          <w:rFonts w:ascii="Arial" w:hAnsi="Arial"/>
          <w:b/>
          <w:bCs/>
          <w:sz w:val="20"/>
          <w:szCs w:val="20"/>
        </w:rPr>
        <w:t>Životní podmínky 201</w:t>
      </w:r>
      <w:r>
        <w:rPr>
          <w:rFonts w:ascii="Arial" w:hAnsi="Arial"/>
          <w:b/>
          <w:bCs/>
          <w:sz w:val="20"/>
          <w:szCs w:val="20"/>
        </w:rPr>
        <w:t>7</w:t>
      </w:r>
      <w:r w:rsidRPr="00C4176F">
        <w:rPr>
          <w:rFonts w:ascii="Arial" w:hAnsi="Arial"/>
          <w:sz w:val="20"/>
          <w:szCs w:val="20"/>
        </w:rPr>
        <w:t>“. Cílem tohoto šetření je dlouhodobě získávat srovnatelná data o sociální situaci domácností, která jsou díky jednotné metodice porovnatelná i s dalšími zeměmi EU.</w:t>
      </w:r>
    </w:p>
    <w:p w:rsidR="00C4176F" w:rsidRPr="00C4176F" w:rsidRDefault="00C4176F" w:rsidP="00C4176F">
      <w:pPr>
        <w:spacing w:before="120" w:after="120"/>
        <w:jc w:val="both"/>
        <w:rPr>
          <w:rFonts w:ascii="Arial" w:hAnsi="Arial" w:cs="Arial"/>
          <w:sz w:val="20"/>
        </w:rPr>
      </w:pPr>
      <w:r w:rsidRPr="00C4176F">
        <w:rPr>
          <w:rFonts w:ascii="Arial" w:hAnsi="Arial"/>
          <w:sz w:val="20"/>
        </w:rPr>
        <w:t>Šetření je realizováno jako čtyřletý rotační panel, každoročně se část domácností obmění. Výsledky šetření jsou vzhledem k velikosti výběrového souboru reprezentativní jen do úrovně krajů.</w:t>
      </w:r>
      <w:r w:rsidRPr="00C4176F">
        <w:rPr>
          <w:rFonts w:ascii="Arial" w:hAnsi="Arial" w:cs="Arial"/>
          <w:b/>
          <w:bCs/>
          <w:sz w:val="20"/>
        </w:rPr>
        <w:t xml:space="preserve"> Při interpretaci výsledků šetření je třeba mít na paměti, že vznikly zpracováním dat získaných z výběrového šetření a jsou zatíženy určitou statistickou chybou (výběrovou i nevýběrovou).</w:t>
      </w:r>
      <w:r w:rsidRPr="00C4176F">
        <w:rPr>
          <w:rFonts w:ascii="Arial" w:hAnsi="Arial" w:cs="Arial"/>
          <w:sz w:val="20"/>
        </w:rPr>
        <w:t xml:space="preserve"> </w:t>
      </w:r>
    </w:p>
    <w:p w:rsidR="00C4176F" w:rsidRPr="00C4176F" w:rsidRDefault="00C4176F" w:rsidP="00C4176F">
      <w:pPr>
        <w:spacing w:before="120" w:after="120"/>
        <w:jc w:val="both"/>
        <w:rPr>
          <w:rFonts w:ascii="Arial" w:hAnsi="Arial"/>
          <w:sz w:val="20"/>
        </w:rPr>
      </w:pPr>
      <w:r w:rsidRPr="00C4176F">
        <w:rPr>
          <w:rFonts w:ascii="Arial" w:hAnsi="Arial"/>
          <w:sz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C4176F">
        <w:rPr>
          <w:rFonts w:ascii="Arial" w:hAnsi="Arial"/>
          <w:b/>
          <w:bCs/>
          <w:sz w:val="20"/>
        </w:rPr>
        <w:t>Hospodařící domácnost</w:t>
      </w:r>
      <w:r w:rsidRPr="00C4176F">
        <w:rPr>
          <w:rFonts w:ascii="Arial" w:hAnsi="Arial"/>
          <w:sz w:val="20"/>
        </w:rPr>
        <w:t xml:space="preserve"> tvoří jedinec nebo skupina osob, které spolu tr</w:t>
      </w:r>
      <w:bookmarkStart w:id="0" w:name="_GoBack"/>
      <w:bookmarkEnd w:id="0"/>
      <w:r w:rsidRPr="00C4176F">
        <w:rPr>
          <w:rFonts w:ascii="Arial" w:hAnsi="Arial"/>
          <w:sz w:val="20"/>
        </w:rPr>
        <w:t xml:space="preserve">vale žijí a společně hradí základní a provozní výdaje domácnosti. </w:t>
      </w:r>
      <w:r w:rsidRPr="00C4176F">
        <w:rPr>
          <w:rFonts w:ascii="Arial" w:hAnsi="Arial"/>
          <w:b/>
          <w:bCs/>
          <w:sz w:val="20"/>
        </w:rPr>
        <w:t>Příjmy osob a domácností</w:t>
      </w:r>
      <w:r w:rsidRPr="00C4176F">
        <w:rPr>
          <w:rFonts w:ascii="Arial" w:hAnsi="Arial"/>
          <w:sz w:val="20"/>
        </w:rPr>
        <w:t xml:space="preserve"> jsou zjišťovány vždy za kalendářní rok předcházející šetření (201</w:t>
      </w:r>
      <w:r>
        <w:rPr>
          <w:rFonts w:ascii="Arial" w:hAnsi="Arial"/>
          <w:sz w:val="20"/>
        </w:rPr>
        <w:t>6</w:t>
      </w:r>
      <w:r w:rsidRPr="00C4176F">
        <w:rPr>
          <w:rFonts w:ascii="Arial" w:hAnsi="Arial"/>
          <w:sz w:val="20"/>
        </w:rPr>
        <w:t>).</w:t>
      </w:r>
    </w:p>
    <w:p w:rsidR="00C4176F" w:rsidRPr="00C4176F" w:rsidRDefault="00C4176F" w:rsidP="00C4176F">
      <w:pPr>
        <w:jc w:val="both"/>
        <w:rPr>
          <w:rFonts w:ascii="Arial" w:hAnsi="Arial" w:cs="Arial"/>
          <w:sz w:val="20"/>
        </w:rPr>
      </w:pPr>
      <w:r w:rsidRPr="00C4176F">
        <w:rPr>
          <w:rFonts w:ascii="Arial" w:hAnsi="Arial" w:cs="Arial"/>
          <w:sz w:val="20"/>
        </w:rPr>
        <w:t>Podrobné výsledky šetření, metodika a tabulky s odhady 95% intervalu spolehlivosti, jsou uvedeny ve zdrojové publikaci „</w:t>
      </w:r>
      <w:hyperlink r:id="rId10" w:history="1">
        <w:r w:rsidRPr="006678FD">
          <w:rPr>
            <w:rFonts w:ascii="Arial" w:hAnsi="Arial" w:cs="Arial"/>
            <w:b/>
            <w:bCs/>
            <w:sz w:val="20"/>
            <w:u w:val="single"/>
          </w:rPr>
          <w:t>Příjmy a životní podmínky domácností v</w:t>
        </w:r>
        <w:r w:rsidRPr="006678FD">
          <w:rPr>
            <w:rFonts w:ascii="Arial" w:hAnsi="Arial" w:cs="Arial"/>
            <w:b/>
            <w:bCs/>
            <w:sz w:val="20"/>
            <w:u w:val="single"/>
          </w:rPr>
          <w:t> </w:t>
        </w:r>
        <w:r w:rsidRPr="006678FD">
          <w:rPr>
            <w:rFonts w:ascii="Arial" w:hAnsi="Arial" w:cs="Arial"/>
            <w:b/>
            <w:bCs/>
            <w:sz w:val="20"/>
            <w:u w:val="single"/>
          </w:rPr>
          <w:t>r</w:t>
        </w:r>
        <w:r w:rsidRPr="006678FD">
          <w:rPr>
            <w:rFonts w:ascii="Arial" w:hAnsi="Arial" w:cs="Arial"/>
            <w:b/>
            <w:bCs/>
            <w:sz w:val="20"/>
            <w:u w:val="single"/>
          </w:rPr>
          <w:t>o</w:t>
        </w:r>
        <w:r w:rsidRPr="006678FD">
          <w:rPr>
            <w:rFonts w:ascii="Arial" w:hAnsi="Arial" w:cs="Arial"/>
            <w:b/>
            <w:bCs/>
            <w:sz w:val="20"/>
            <w:u w:val="single"/>
          </w:rPr>
          <w:t>ce 201</w:t>
        </w:r>
      </w:hyperlink>
      <w:r w:rsidRPr="006678FD">
        <w:rPr>
          <w:rFonts w:ascii="Arial" w:hAnsi="Arial" w:cs="Arial"/>
          <w:b/>
          <w:bCs/>
          <w:sz w:val="20"/>
          <w:u w:val="single"/>
        </w:rPr>
        <w:t>7</w:t>
      </w:r>
      <w:r w:rsidRPr="00C4176F">
        <w:rPr>
          <w:rFonts w:ascii="Arial" w:hAnsi="Arial" w:cs="Arial"/>
          <w:sz w:val="20"/>
        </w:rPr>
        <w:t>“, která je dostupná na internetových stránkách ČSÚ.</w:t>
      </w:r>
    </w:p>
    <w:p w:rsidR="009703EF" w:rsidRDefault="009703EF"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6678FD">
      <w:rPr>
        <w:rStyle w:val="slostrnky"/>
        <w:noProof/>
      </w:rPr>
      <w:t>7</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55228"/>
    <w:rsid w:val="0066431A"/>
    <w:rsid w:val="006678FD"/>
    <w:rsid w:val="00671EAA"/>
    <w:rsid w:val="006767BC"/>
    <w:rsid w:val="0068466A"/>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6E81"/>
    <w:rsid w:val="00957B75"/>
    <w:rsid w:val="009629D9"/>
    <w:rsid w:val="009646E9"/>
    <w:rsid w:val="00970347"/>
    <w:rsid w:val="009703EF"/>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C14E0A"/>
    <w:rsid w:val="00C4176F"/>
    <w:rsid w:val="00C6244D"/>
    <w:rsid w:val="00C63FAD"/>
    <w:rsid w:val="00C75C59"/>
    <w:rsid w:val="00C92701"/>
    <w:rsid w:val="00CA2FB3"/>
    <w:rsid w:val="00CC1FBA"/>
    <w:rsid w:val="00CF5312"/>
    <w:rsid w:val="00D006FF"/>
    <w:rsid w:val="00D20F62"/>
    <w:rsid w:val="00D24220"/>
    <w:rsid w:val="00D454FC"/>
    <w:rsid w:val="00D65896"/>
    <w:rsid w:val="00D73C03"/>
    <w:rsid w:val="00D928BF"/>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A1BFC31-452B-4983-B36A-371CBCF7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C417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prijmy-a-zivotni-podminky-domacnosti-rn2to6gtkz"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1CE6-CC75-4A75-BD75-AB2EA56E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4239</Words>
  <Characters>25016</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29197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Ondřej Beneš</cp:lastModifiedBy>
  <cp:revision>5</cp:revision>
  <cp:lastPrinted>2015-06-15T15:16:00Z</cp:lastPrinted>
  <dcterms:created xsi:type="dcterms:W3CDTF">2017-06-28T08:24:00Z</dcterms:created>
  <dcterms:modified xsi:type="dcterms:W3CDTF">2018-06-19T08:01:00Z</dcterms:modified>
</cp:coreProperties>
</file>