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FF5E9A" w:rsidP="003356CB">
      <w:pPr>
        <w:pStyle w:val="Datum"/>
        <w:spacing w:line="240" w:lineRule="auto"/>
      </w:pPr>
      <w:r>
        <w:t>20</w:t>
      </w:r>
      <w:r w:rsidR="002B445C">
        <w:t>. ledna 2017</w:t>
      </w:r>
    </w:p>
    <w:p w:rsidR="00376CBE" w:rsidRPr="00AE6D5B" w:rsidRDefault="00376CBE" w:rsidP="003356CB">
      <w:pPr>
        <w:pStyle w:val="Datum"/>
        <w:spacing w:line="240" w:lineRule="auto"/>
      </w:pPr>
    </w:p>
    <w:p w:rsidR="00377CD2" w:rsidRDefault="00A30498" w:rsidP="003356CB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ČSÚ byl vloni zdrojem v 29.</w:t>
      </w:r>
      <w:r w:rsidR="00844A55">
        <w:rPr>
          <w:rFonts w:eastAsia="Times New Roman"/>
          <w:b/>
          <w:bCs/>
          <w:color w:val="BD1B21"/>
          <w:sz w:val="32"/>
          <w:szCs w:val="32"/>
        </w:rPr>
        <w:t>000 článcích a reportážích</w:t>
      </w:r>
    </w:p>
    <w:p w:rsidR="00E66C15" w:rsidRDefault="00E66C15" w:rsidP="003356CB">
      <w:pPr>
        <w:spacing w:line="240" w:lineRule="auto"/>
        <w:jc w:val="left"/>
        <w:rPr>
          <w:b/>
        </w:rPr>
      </w:pPr>
    </w:p>
    <w:p w:rsidR="00611108" w:rsidRDefault="00FF5E9A" w:rsidP="003356CB">
      <w:pPr>
        <w:spacing w:line="240" w:lineRule="auto"/>
        <w:ind w:right="-143"/>
        <w:jc w:val="left"/>
        <w:rPr>
          <w:b/>
        </w:rPr>
      </w:pPr>
      <w:r>
        <w:rPr>
          <w:b/>
        </w:rPr>
        <w:t xml:space="preserve">Český statistický úřad byl v roce 2016 </w:t>
      </w:r>
      <w:r w:rsidR="00844A55">
        <w:rPr>
          <w:b/>
        </w:rPr>
        <w:t xml:space="preserve">uveden jako zdroj informací </w:t>
      </w:r>
      <w:r>
        <w:rPr>
          <w:b/>
        </w:rPr>
        <w:t>v</w:t>
      </w:r>
      <w:r w:rsidR="00A30498">
        <w:rPr>
          <w:b/>
        </w:rPr>
        <w:t> </w:t>
      </w:r>
      <w:r>
        <w:rPr>
          <w:b/>
        </w:rPr>
        <w:t>29</w:t>
      </w:r>
      <w:r w:rsidR="00A30498">
        <w:rPr>
          <w:b/>
        </w:rPr>
        <w:t>.</w:t>
      </w:r>
      <w:r w:rsidR="00844A55">
        <w:rPr>
          <w:b/>
        </w:rPr>
        <w:t xml:space="preserve">000 </w:t>
      </w:r>
      <w:r>
        <w:rPr>
          <w:b/>
        </w:rPr>
        <w:t>výstup</w:t>
      </w:r>
      <w:r w:rsidR="00D77772">
        <w:rPr>
          <w:b/>
        </w:rPr>
        <w:t xml:space="preserve">ech </w:t>
      </w:r>
      <w:r>
        <w:rPr>
          <w:b/>
        </w:rPr>
        <w:t>v médiích.</w:t>
      </w:r>
      <w:r w:rsidR="00D77772">
        <w:rPr>
          <w:b/>
        </w:rPr>
        <w:t xml:space="preserve"> To je o </w:t>
      </w:r>
      <w:r w:rsidR="00A30498">
        <w:rPr>
          <w:b/>
        </w:rPr>
        <w:t>8.</w:t>
      </w:r>
      <w:r>
        <w:rPr>
          <w:b/>
        </w:rPr>
        <w:t xml:space="preserve">000 článků a reportáží více než v roce předchozím. Vyplývá to </w:t>
      </w:r>
      <w:r w:rsidR="00844A55">
        <w:rPr>
          <w:b/>
        </w:rPr>
        <w:t>z </w:t>
      </w:r>
      <w:r>
        <w:rPr>
          <w:b/>
        </w:rPr>
        <w:t xml:space="preserve">aktuální </w:t>
      </w:r>
      <w:r w:rsidR="008D6DCA">
        <w:rPr>
          <w:b/>
        </w:rPr>
        <w:t xml:space="preserve">analýzy </w:t>
      </w:r>
      <w:r>
        <w:rPr>
          <w:b/>
        </w:rPr>
        <w:t>monitoringu médií.</w:t>
      </w:r>
    </w:p>
    <w:p w:rsidR="00451C08" w:rsidRDefault="00451C08" w:rsidP="003356CB">
      <w:pPr>
        <w:spacing w:line="240" w:lineRule="auto"/>
        <w:jc w:val="left"/>
      </w:pPr>
    </w:p>
    <w:p w:rsidR="00D77772" w:rsidRDefault="00D77772" w:rsidP="00D77772">
      <w:pPr>
        <w:spacing w:line="240" w:lineRule="auto"/>
        <w:jc w:val="left"/>
      </w:pPr>
      <w:r w:rsidRPr="00D77772">
        <w:t xml:space="preserve">Nejvíce komunikátů </w:t>
      </w:r>
      <w:r>
        <w:t xml:space="preserve">o ČSÚ a jeho datech </w:t>
      </w:r>
      <w:r w:rsidRPr="00D77772">
        <w:t>bylo v roce 2016 publikováno na internetu (60 %). 3</w:t>
      </w:r>
      <w:r>
        <w:t>2 </w:t>
      </w:r>
      <w:r w:rsidRPr="00D77772">
        <w:t xml:space="preserve">% vydal tisk, </w:t>
      </w:r>
      <w:r>
        <w:t>4</w:t>
      </w:r>
      <w:r w:rsidRPr="00D77772">
        <w:t xml:space="preserve"> % odvysílaly televize a </w:t>
      </w:r>
      <w:r>
        <w:t xml:space="preserve">4 % rádia. </w:t>
      </w:r>
      <w:r w:rsidR="00844A55">
        <w:t>Konkrétní zástupc</w:t>
      </w:r>
      <w:r w:rsidR="008D6DCA">
        <w:t>i</w:t>
      </w:r>
      <w:r w:rsidR="00844A55">
        <w:t xml:space="preserve"> ČSÚ </w:t>
      </w:r>
      <w:r w:rsidR="008D6DCA">
        <w:t xml:space="preserve">byli v médiích citováni </w:t>
      </w:r>
      <w:r w:rsidR="00844A55">
        <w:t xml:space="preserve">v 2.481 výstupech, což je o </w:t>
      </w:r>
      <w:r>
        <w:t>74 % více než v roce 2015</w:t>
      </w:r>
      <w:r w:rsidR="00256067">
        <w:t>.</w:t>
      </w:r>
    </w:p>
    <w:p w:rsidR="00D77772" w:rsidRDefault="00D77772" w:rsidP="00D77772">
      <w:pPr>
        <w:spacing w:line="240" w:lineRule="auto"/>
        <w:jc w:val="left"/>
      </w:pPr>
    </w:p>
    <w:p w:rsidR="00D77772" w:rsidRDefault="00D77772" w:rsidP="00D77772">
      <w:pPr>
        <w:spacing w:line="240" w:lineRule="auto"/>
        <w:jc w:val="left"/>
      </w:pPr>
      <w:r>
        <w:t>V roce 2016 zodpověděl ČSÚ více než 1.240 přímých dotazů novinářů. Ti se na Úřad nejčastěji obraceli prostřednictvím e-mailu.</w:t>
      </w:r>
    </w:p>
    <w:p w:rsidR="00D77772" w:rsidRDefault="00D77772" w:rsidP="00D77772">
      <w:pPr>
        <w:spacing w:line="240" w:lineRule="auto"/>
        <w:jc w:val="left"/>
      </w:pPr>
    </w:p>
    <w:p w:rsidR="00D77772" w:rsidRDefault="00D77772" w:rsidP="00D77772">
      <w:pPr>
        <w:spacing w:line="240" w:lineRule="auto"/>
        <w:jc w:val="left"/>
      </w:pPr>
      <w:r>
        <w:t xml:space="preserve">Na </w:t>
      </w:r>
      <w:proofErr w:type="spellStart"/>
      <w:r>
        <w:t>Twitteru</w:t>
      </w:r>
      <w:proofErr w:type="spellEnd"/>
      <w:r>
        <w:t xml:space="preserve"> jsme</w:t>
      </w:r>
      <w:r w:rsidR="007678C2">
        <w:t xml:space="preserve"> </w:t>
      </w:r>
      <w:r>
        <w:t xml:space="preserve">zveřejnili 442 příspěvků. </w:t>
      </w:r>
      <w:r w:rsidR="00844A55">
        <w:t>Ú</w:t>
      </w:r>
      <w:r>
        <w:t>čet @</w:t>
      </w:r>
      <w:proofErr w:type="spellStart"/>
      <w:r>
        <w:t>statistickyurad</w:t>
      </w:r>
      <w:proofErr w:type="spellEnd"/>
      <w:r>
        <w:t xml:space="preserve"> </w:t>
      </w:r>
      <w:r w:rsidR="00844A55">
        <w:t>měl ke konci roku 8.820 </w:t>
      </w:r>
      <w:r>
        <w:t>sledujících, o 2.000 více než v roce 2015.</w:t>
      </w:r>
    </w:p>
    <w:p w:rsidR="00D77772" w:rsidRDefault="00D77772" w:rsidP="00D77772">
      <w:pPr>
        <w:spacing w:line="240" w:lineRule="auto"/>
        <w:jc w:val="left"/>
      </w:pPr>
    </w:p>
    <w:p w:rsidR="00D77772" w:rsidRDefault="00844A55" w:rsidP="00D77772">
      <w:pPr>
        <w:spacing w:line="240" w:lineRule="auto"/>
        <w:jc w:val="left"/>
      </w:pPr>
      <w:r>
        <w:t xml:space="preserve">Vloni </w:t>
      </w:r>
      <w:r w:rsidR="00D77772">
        <w:t xml:space="preserve">ČSÚ </w:t>
      </w:r>
      <w:r>
        <w:t>také zorganizoval anketu p</w:t>
      </w:r>
      <w:r w:rsidR="00D77772">
        <w:t>ro média. Cílem bylo získat zpětnou vazbu od zástupců sděl</w:t>
      </w:r>
      <w:r w:rsidR="008D6DCA">
        <w:t>ovacích prostředků ke kvalitě a </w:t>
      </w:r>
      <w:r w:rsidR="00D77772">
        <w:t xml:space="preserve">kvantitě mediální komunikace </w:t>
      </w:r>
      <w:r>
        <w:t xml:space="preserve">Úřadu. Do ankety se </w:t>
      </w:r>
      <w:r w:rsidR="00256067">
        <w:t>zapojilo </w:t>
      </w:r>
      <w:r w:rsidR="00D77772">
        <w:t xml:space="preserve">54 </w:t>
      </w:r>
      <w:r>
        <w:t>žurnalistů, kteří vyplnili dotazník o 13 otázkách</w:t>
      </w:r>
      <w:r w:rsidR="00D77772">
        <w:t>.</w:t>
      </w:r>
    </w:p>
    <w:p w:rsidR="00844A55" w:rsidRDefault="00844A55" w:rsidP="00D77772">
      <w:pPr>
        <w:spacing w:line="240" w:lineRule="auto"/>
        <w:jc w:val="left"/>
      </w:pPr>
    </w:p>
    <w:p w:rsidR="00844A55" w:rsidRDefault="00844A55" w:rsidP="008D6DCA">
      <w:pPr>
        <w:spacing w:line="240" w:lineRule="auto"/>
        <w:jc w:val="left"/>
      </w:pPr>
      <w:r>
        <w:t xml:space="preserve">Z výsledků ankety vyplynulo, že </w:t>
      </w:r>
      <w:r w:rsidR="008D6DCA">
        <w:t xml:space="preserve">produktem ČSÚ, který novináři nejhojněji využívají pro svou práci, jsou </w:t>
      </w:r>
      <w:r w:rsidRPr="00844A55">
        <w:t>tiskové zprávy</w:t>
      </w:r>
      <w:r w:rsidR="008D6DCA">
        <w:t xml:space="preserve">. Vyjádřilo </w:t>
      </w:r>
      <w:r w:rsidRPr="00844A55">
        <w:t xml:space="preserve">se tak 47 žurnalistů, kteří kvalitu zpráv hodnotili průměrnou </w:t>
      </w:r>
      <w:r w:rsidR="009136C2">
        <w:t xml:space="preserve">„školní“ </w:t>
      </w:r>
      <w:r w:rsidRPr="00844A55">
        <w:t>známkou 1,32. Druhým nejvyužívanějším komunikačním nástrojem ČSÚ jsou ze s</w:t>
      </w:r>
      <w:r w:rsidR="009136C2">
        <w:t>trany médií webové stránky</w:t>
      </w:r>
      <w:r w:rsidR="008D6DCA">
        <w:t>.</w:t>
      </w:r>
    </w:p>
    <w:p w:rsidR="009136C2" w:rsidRDefault="009136C2" w:rsidP="00844A55">
      <w:pPr>
        <w:spacing w:line="240" w:lineRule="auto"/>
        <w:jc w:val="left"/>
      </w:pPr>
    </w:p>
    <w:p w:rsidR="00844A55" w:rsidRDefault="009136C2" w:rsidP="00844A55">
      <w:pPr>
        <w:spacing w:line="240" w:lineRule="auto"/>
        <w:jc w:val="left"/>
      </w:pPr>
      <w:r>
        <w:t>N</w:t>
      </w:r>
      <w:r w:rsidRPr="009136C2">
        <w:t>ovinářů</w:t>
      </w:r>
      <w:r>
        <w:t>m</w:t>
      </w:r>
      <w:r w:rsidRPr="009136C2">
        <w:t xml:space="preserve"> jsou tiskové zprávy a další produkty ČSÚ doručovány</w:t>
      </w:r>
      <w:r w:rsidR="00256067">
        <w:t xml:space="preserve"> </w:t>
      </w:r>
      <w:r w:rsidRPr="009136C2">
        <w:t>dostatečně brzy před redakční poradou. V</w:t>
      </w:r>
      <w:r>
        <w:t xml:space="preserve">yslovilo se tak 50 </w:t>
      </w:r>
      <w:r w:rsidR="00C13E61">
        <w:t>oslovených žurnalistů</w:t>
      </w:r>
      <w:r>
        <w:t xml:space="preserve">. </w:t>
      </w:r>
      <w:r w:rsidR="008D6DCA">
        <w:t>96 %</w:t>
      </w:r>
      <w:r>
        <w:t xml:space="preserve"> </w:t>
      </w:r>
      <w:r w:rsidR="00C13E61">
        <w:t>respondentů</w:t>
      </w:r>
      <w:r>
        <w:t xml:space="preserve"> </w:t>
      </w:r>
      <w:r w:rsidR="008D6DCA">
        <w:t xml:space="preserve">rovněž </w:t>
      </w:r>
      <w:r>
        <w:t>potvrdil</w:t>
      </w:r>
      <w:r w:rsidR="008D6DCA">
        <w:t>o</w:t>
      </w:r>
      <w:r>
        <w:t xml:space="preserve">, že </w:t>
      </w:r>
      <w:r w:rsidR="008D6DCA">
        <w:t xml:space="preserve">tiskové informace </w:t>
      </w:r>
      <w:r w:rsidRPr="009136C2">
        <w:t xml:space="preserve">ČSÚ </w:t>
      </w:r>
      <w:r>
        <w:t xml:space="preserve">jsou jim </w:t>
      </w:r>
      <w:r w:rsidRPr="009136C2">
        <w:t>doručovány v adekv</w:t>
      </w:r>
      <w:r w:rsidR="00C13E61">
        <w:t>átním množství, nezahlcují je a </w:t>
      </w:r>
      <w:r w:rsidRPr="009136C2">
        <w:t>většinou je stíhají číst a zpracovávat.</w:t>
      </w:r>
    </w:p>
    <w:p w:rsidR="009136C2" w:rsidRDefault="009136C2" w:rsidP="00844A55">
      <w:pPr>
        <w:spacing w:line="240" w:lineRule="auto"/>
        <w:jc w:val="left"/>
      </w:pPr>
    </w:p>
    <w:p w:rsidR="00844A55" w:rsidRDefault="00C13E61" w:rsidP="00844A55">
      <w:pPr>
        <w:spacing w:line="240" w:lineRule="auto"/>
        <w:jc w:val="left"/>
      </w:pPr>
      <w:r>
        <w:t xml:space="preserve">Zástupci sdělovacích prostředků </w:t>
      </w:r>
      <w:r w:rsidR="00844A55">
        <w:t xml:space="preserve">také </w:t>
      </w:r>
      <w:r w:rsidR="00844A55" w:rsidRPr="00844A55">
        <w:t>klasifikovali kvalitu statistik ČSÚ podle jednotlivých hledisek. Nejlépe hodnotili jejich přesnost a spolehlivost, a to průměrnou známkou 1,11</w:t>
      </w:r>
      <w:r>
        <w:t xml:space="preserve"> na stupnici od výborné 1 po nedostatečnou 5</w:t>
      </w:r>
      <w:r w:rsidR="00844A55" w:rsidRPr="00844A55">
        <w:t>. Srozumite</w:t>
      </w:r>
      <w:r w:rsidR="00256067">
        <w:t xml:space="preserve">lnost byla vyjádřena hodnocením </w:t>
      </w:r>
      <w:r w:rsidR="00844A55" w:rsidRPr="00844A55">
        <w:t>1,89.</w:t>
      </w:r>
    </w:p>
    <w:p w:rsidR="00C13E61" w:rsidRDefault="00C13E61" w:rsidP="00844A55">
      <w:pPr>
        <w:spacing w:line="240" w:lineRule="auto"/>
        <w:jc w:val="left"/>
      </w:pPr>
    </w:p>
    <w:p w:rsidR="00FF5E9A" w:rsidRDefault="00C13E61" w:rsidP="003356CB">
      <w:pPr>
        <w:spacing w:line="240" w:lineRule="auto"/>
        <w:jc w:val="left"/>
      </w:pPr>
      <w:r>
        <w:t>Anketa dále prokázala, že m</w:t>
      </w:r>
      <w:r w:rsidRPr="00C13E61">
        <w:t>édia důvěřují statistikám vydávaným ČSÚ.</w:t>
      </w:r>
      <w:r>
        <w:t xml:space="preserve"> </w:t>
      </w:r>
      <w:r w:rsidRPr="00C13E61">
        <w:t>Žádný žurnalista neodpověděl, že by statistikám nevěřil nebo že by na tuto otázku neměl názor.</w:t>
      </w:r>
      <w:r>
        <w:t xml:space="preserve"> </w:t>
      </w:r>
      <w:r w:rsidR="00844A55" w:rsidRPr="00844A55">
        <w:t>Celkovou kvalitu služeb</w:t>
      </w:r>
      <w:r>
        <w:t xml:space="preserve">, které ČSÚ poskytuje médiím, pak novináři </w:t>
      </w:r>
      <w:r w:rsidR="00844A55" w:rsidRPr="00844A55">
        <w:t>vyjádřili známkou 1,22.</w:t>
      </w:r>
    </w:p>
    <w:p w:rsidR="007678C2" w:rsidRDefault="007678C2" w:rsidP="003356CB">
      <w:pPr>
        <w:spacing w:line="240" w:lineRule="auto"/>
        <w:jc w:val="left"/>
      </w:pPr>
    </w:p>
    <w:p w:rsidR="00FF5E9A" w:rsidRDefault="007678C2" w:rsidP="003356CB">
      <w:pPr>
        <w:spacing w:line="240" w:lineRule="auto"/>
        <w:jc w:val="left"/>
      </w:pPr>
      <w:r>
        <w:t xml:space="preserve">Podněty, které z ankety vzešly, bude ČSÚ realizovat v tomto roce. Více svých produktů zaměří </w:t>
      </w:r>
      <w:r w:rsidR="0008785C">
        <w:t>např. </w:t>
      </w:r>
      <w:r>
        <w:t xml:space="preserve">na </w:t>
      </w:r>
      <w:r w:rsidRPr="007678C2">
        <w:t>regionální a mezinárodní data.</w:t>
      </w:r>
    </w:p>
    <w:p w:rsidR="00FF5E9A" w:rsidRDefault="00FF5E9A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FF5E9A" w:rsidRDefault="00FF5E9A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A30498" w:rsidRDefault="00A30498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3607A" w:rsidP="003356CB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 w:rsidP="003356CB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3356CB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3356CB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  <w:proofErr w:type="gramEnd"/>
    </w:p>
    <w:p w:rsidR="00B3607A" w:rsidRPr="004920AD" w:rsidRDefault="00AC7E7B" w:rsidP="003356CB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7"/>
      <w:footerReference w:type="default" r:id="rId8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065" w:rsidRDefault="00CD2065" w:rsidP="00BA6370">
      <w:r>
        <w:separator/>
      </w:r>
    </w:p>
  </w:endnote>
  <w:endnote w:type="continuationSeparator" w:id="0">
    <w:p w:rsidR="00CD2065" w:rsidRDefault="00CD206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E649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2E6493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2E6493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256067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2E6493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065" w:rsidRDefault="00CD2065" w:rsidP="00BA6370">
      <w:r>
        <w:separator/>
      </w:r>
    </w:p>
  </w:footnote>
  <w:footnote w:type="continuationSeparator" w:id="0">
    <w:p w:rsidR="00CD2065" w:rsidRDefault="00CD206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E6493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86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57"/>
    <w:rsid w:val="00000292"/>
    <w:rsid w:val="00022B99"/>
    <w:rsid w:val="0002468C"/>
    <w:rsid w:val="00027576"/>
    <w:rsid w:val="000376B5"/>
    <w:rsid w:val="00043BF4"/>
    <w:rsid w:val="00076BD5"/>
    <w:rsid w:val="00080F62"/>
    <w:rsid w:val="00082E4E"/>
    <w:rsid w:val="000842D2"/>
    <w:rsid w:val="000843A5"/>
    <w:rsid w:val="0008785C"/>
    <w:rsid w:val="000967DC"/>
    <w:rsid w:val="000A3C58"/>
    <w:rsid w:val="000B6F63"/>
    <w:rsid w:val="000C435D"/>
    <w:rsid w:val="000D30AD"/>
    <w:rsid w:val="000E2451"/>
    <w:rsid w:val="000E5141"/>
    <w:rsid w:val="000F09D5"/>
    <w:rsid w:val="00100D57"/>
    <w:rsid w:val="0010238D"/>
    <w:rsid w:val="00107E71"/>
    <w:rsid w:val="00113270"/>
    <w:rsid w:val="00115DF3"/>
    <w:rsid w:val="00116114"/>
    <w:rsid w:val="00121FD0"/>
    <w:rsid w:val="00136B06"/>
    <w:rsid w:val="001404AB"/>
    <w:rsid w:val="00146745"/>
    <w:rsid w:val="001523B7"/>
    <w:rsid w:val="0015703B"/>
    <w:rsid w:val="001630AF"/>
    <w:rsid w:val="001658A9"/>
    <w:rsid w:val="0017231D"/>
    <w:rsid w:val="001776E2"/>
    <w:rsid w:val="001810DC"/>
    <w:rsid w:val="00183C7E"/>
    <w:rsid w:val="00185A19"/>
    <w:rsid w:val="00191EC0"/>
    <w:rsid w:val="001A59BF"/>
    <w:rsid w:val="001B3045"/>
    <w:rsid w:val="001B607F"/>
    <w:rsid w:val="001C0D61"/>
    <w:rsid w:val="001D369A"/>
    <w:rsid w:val="001F36AA"/>
    <w:rsid w:val="002070FB"/>
    <w:rsid w:val="002110E6"/>
    <w:rsid w:val="00212A31"/>
    <w:rsid w:val="00213729"/>
    <w:rsid w:val="0021709D"/>
    <w:rsid w:val="002272A6"/>
    <w:rsid w:val="0023519D"/>
    <w:rsid w:val="002406FA"/>
    <w:rsid w:val="002460EA"/>
    <w:rsid w:val="00256067"/>
    <w:rsid w:val="00260C48"/>
    <w:rsid w:val="00262B08"/>
    <w:rsid w:val="00274D2C"/>
    <w:rsid w:val="00282A46"/>
    <w:rsid w:val="002848DA"/>
    <w:rsid w:val="00286C3C"/>
    <w:rsid w:val="002923B4"/>
    <w:rsid w:val="002B2E47"/>
    <w:rsid w:val="002B445C"/>
    <w:rsid w:val="002D6A6C"/>
    <w:rsid w:val="002E3116"/>
    <w:rsid w:val="002E6493"/>
    <w:rsid w:val="002F285A"/>
    <w:rsid w:val="003065B2"/>
    <w:rsid w:val="0031024D"/>
    <w:rsid w:val="00311BAF"/>
    <w:rsid w:val="00313447"/>
    <w:rsid w:val="00322412"/>
    <w:rsid w:val="00325734"/>
    <w:rsid w:val="003301A3"/>
    <w:rsid w:val="003356CB"/>
    <w:rsid w:val="00336562"/>
    <w:rsid w:val="00340B05"/>
    <w:rsid w:val="003437B8"/>
    <w:rsid w:val="00346A11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7580"/>
    <w:rsid w:val="003A1794"/>
    <w:rsid w:val="003A45C8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2445"/>
    <w:rsid w:val="003D4B0A"/>
    <w:rsid w:val="003F526A"/>
    <w:rsid w:val="00405244"/>
    <w:rsid w:val="00407934"/>
    <w:rsid w:val="00413A9D"/>
    <w:rsid w:val="00436E16"/>
    <w:rsid w:val="004436EE"/>
    <w:rsid w:val="004443F6"/>
    <w:rsid w:val="00451C08"/>
    <w:rsid w:val="0045547F"/>
    <w:rsid w:val="00472471"/>
    <w:rsid w:val="00473F0B"/>
    <w:rsid w:val="004779D5"/>
    <w:rsid w:val="004920AD"/>
    <w:rsid w:val="004A76F2"/>
    <w:rsid w:val="004D05B3"/>
    <w:rsid w:val="004E0BCD"/>
    <w:rsid w:val="004E479E"/>
    <w:rsid w:val="004E4A38"/>
    <w:rsid w:val="004E583B"/>
    <w:rsid w:val="004F3418"/>
    <w:rsid w:val="004F78E6"/>
    <w:rsid w:val="00512D99"/>
    <w:rsid w:val="00521057"/>
    <w:rsid w:val="005306A4"/>
    <w:rsid w:val="00531DBB"/>
    <w:rsid w:val="00533F59"/>
    <w:rsid w:val="00550AD9"/>
    <w:rsid w:val="005514B9"/>
    <w:rsid w:val="005615D2"/>
    <w:rsid w:val="005748DB"/>
    <w:rsid w:val="0059449B"/>
    <w:rsid w:val="005A3D83"/>
    <w:rsid w:val="005B12E4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2B80"/>
    <w:rsid w:val="0064139A"/>
    <w:rsid w:val="006458A1"/>
    <w:rsid w:val="00647E0E"/>
    <w:rsid w:val="00661B2F"/>
    <w:rsid w:val="00664790"/>
    <w:rsid w:val="00673584"/>
    <w:rsid w:val="00675D16"/>
    <w:rsid w:val="00694066"/>
    <w:rsid w:val="006A4B44"/>
    <w:rsid w:val="006A4ECD"/>
    <w:rsid w:val="006C1109"/>
    <w:rsid w:val="006C1B60"/>
    <w:rsid w:val="006C4B0A"/>
    <w:rsid w:val="006D6924"/>
    <w:rsid w:val="006E024F"/>
    <w:rsid w:val="006E2608"/>
    <w:rsid w:val="006E4E81"/>
    <w:rsid w:val="006F4097"/>
    <w:rsid w:val="00702B1C"/>
    <w:rsid w:val="00707F7D"/>
    <w:rsid w:val="00717EC5"/>
    <w:rsid w:val="00723482"/>
    <w:rsid w:val="00737B80"/>
    <w:rsid w:val="007576C2"/>
    <w:rsid w:val="007620EB"/>
    <w:rsid w:val="007678C2"/>
    <w:rsid w:val="007815C6"/>
    <w:rsid w:val="00782E90"/>
    <w:rsid w:val="007916AF"/>
    <w:rsid w:val="007A57F2"/>
    <w:rsid w:val="007B1333"/>
    <w:rsid w:val="007C04EB"/>
    <w:rsid w:val="007C6E10"/>
    <w:rsid w:val="007E5892"/>
    <w:rsid w:val="007F4AEB"/>
    <w:rsid w:val="007F75B2"/>
    <w:rsid w:val="008043C4"/>
    <w:rsid w:val="008103D3"/>
    <w:rsid w:val="00813702"/>
    <w:rsid w:val="00831B1B"/>
    <w:rsid w:val="008339E9"/>
    <w:rsid w:val="00844A55"/>
    <w:rsid w:val="008608A9"/>
    <w:rsid w:val="00861D0E"/>
    <w:rsid w:val="0086744B"/>
    <w:rsid w:val="00867569"/>
    <w:rsid w:val="008A750A"/>
    <w:rsid w:val="008C384C"/>
    <w:rsid w:val="008C5F54"/>
    <w:rsid w:val="008D0F11"/>
    <w:rsid w:val="008D6DCA"/>
    <w:rsid w:val="008D7EA9"/>
    <w:rsid w:val="008E1032"/>
    <w:rsid w:val="008F35B4"/>
    <w:rsid w:val="008F73B4"/>
    <w:rsid w:val="0090115E"/>
    <w:rsid w:val="00910C82"/>
    <w:rsid w:val="009136C2"/>
    <w:rsid w:val="009149AE"/>
    <w:rsid w:val="00915F21"/>
    <w:rsid w:val="0092781E"/>
    <w:rsid w:val="00941041"/>
    <w:rsid w:val="0094402F"/>
    <w:rsid w:val="009473BD"/>
    <w:rsid w:val="0095445F"/>
    <w:rsid w:val="00956773"/>
    <w:rsid w:val="009636F1"/>
    <w:rsid w:val="009668FF"/>
    <w:rsid w:val="009718E0"/>
    <w:rsid w:val="0098003E"/>
    <w:rsid w:val="00981A35"/>
    <w:rsid w:val="00983836"/>
    <w:rsid w:val="009850DA"/>
    <w:rsid w:val="00985980"/>
    <w:rsid w:val="0098630A"/>
    <w:rsid w:val="009965AA"/>
    <w:rsid w:val="009972BF"/>
    <w:rsid w:val="009B55B1"/>
    <w:rsid w:val="009F18D0"/>
    <w:rsid w:val="00A029DA"/>
    <w:rsid w:val="00A1185E"/>
    <w:rsid w:val="00A30498"/>
    <w:rsid w:val="00A4343D"/>
    <w:rsid w:val="00A502F1"/>
    <w:rsid w:val="00A504E0"/>
    <w:rsid w:val="00A56234"/>
    <w:rsid w:val="00A578A4"/>
    <w:rsid w:val="00A65AE5"/>
    <w:rsid w:val="00A70A83"/>
    <w:rsid w:val="00A81EB3"/>
    <w:rsid w:val="00A8368E"/>
    <w:rsid w:val="00A842CF"/>
    <w:rsid w:val="00A944D9"/>
    <w:rsid w:val="00AA039D"/>
    <w:rsid w:val="00AB1E44"/>
    <w:rsid w:val="00AC7E7B"/>
    <w:rsid w:val="00AD0BA3"/>
    <w:rsid w:val="00AE66B0"/>
    <w:rsid w:val="00AE6D5B"/>
    <w:rsid w:val="00B00C1D"/>
    <w:rsid w:val="00B03E21"/>
    <w:rsid w:val="00B103A4"/>
    <w:rsid w:val="00B3607A"/>
    <w:rsid w:val="00B416B4"/>
    <w:rsid w:val="00B458B6"/>
    <w:rsid w:val="00B649D6"/>
    <w:rsid w:val="00B64BFF"/>
    <w:rsid w:val="00B76870"/>
    <w:rsid w:val="00B803C3"/>
    <w:rsid w:val="00B842D7"/>
    <w:rsid w:val="00B934A6"/>
    <w:rsid w:val="00BA128C"/>
    <w:rsid w:val="00BA3992"/>
    <w:rsid w:val="00BA439F"/>
    <w:rsid w:val="00BA6370"/>
    <w:rsid w:val="00BA6986"/>
    <w:rsid w:val="00BB47A8"/>
    <w:rsid w:val="00BB6DFD"/>
    <w:rsid w:val="00BD259E"/>
    <w:rsid w:val="00BE4918"/>
    <w:rsid w:val="00BF0540"/>
    <w:rsid w:val="00C0647A"/>
    <w:rsid w:val="00C072F9"/>
    <w:rsid w:val="00C1130E"/>
    <w:rsid w:val="00C122BC"/>
    <w:rsid w:val="00C13E61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75A80"/>
    <w:rsid w:val="00C8406E"/>
    <w:rsid w:val="00C87663"/>
    <w:rsid w:val="00CA1C4A"/>
    <w:rsid w:val="00CB2709"/>
    <w:rsid w:val="00CB4A18"/>
    <w:rsid w:val="00CB6F89"/>
    <w:rsid w:val="00CD1478"/>
    <w:rsid w:val="00CD2065"/>
    <w:rsid w:val="00CD3E4E"/>
    <w:rsid w:val="00CE228C"/>
    <w:rsid w:val="00CF19DC"/>
    <w:rsid w:val="00CF545B"/>
    <w:rsid w:val="00D018F0"/>
    <w:rsid w:val="00D05A3F"/>
    <w:rsid w:val="00D123EA"/>
    <w:rsid w:val="00D26666"/>
    <w:rsid w:val="00D27074"/>
    <w:rsid w:val="00D27D69"/>
    <w:rsid w:val="00D448C2"/>
    <w:rsid w:val="00D56C2E"/>
    <w:rsid w:val="00D666C3"/>
    <w:rsid w:val="00D709D9"/>
    <w:rsid w:val="00D77772"/>
    <w:rsid w:val="00D81A60"/>
    <w:rsid w:val="00D83F79"/>
    <w:rsid w:val="00DB119D"/>
    <w:rsid w:val="00DB19B5"/>
    <w:rsid w:val="00DB78B8"/>
    <w:rsid w:val="00DE4A33"/>
    <w:rsid w:val="00DE7268"/>
    <w:rsid w:val="00DF47FE"/>
    <w:rsid w:val="00E077B8"/>
    <w:rsid w:val="00E167F4"/>
    <w:rsid w:val="00E2374E"/>
    <w:rsid w:val="00E26704"/>
    <w:rsid w:val="00E267DE"/>
    <w:rsid w:val="00E27C40"/>
    <w:rsid w:val="00E31980"/>
    <w:rsid w:val="00E42B57"/>
    <w:rsid w:val="00E6423C"/>
    <w:rsid w:val="00E66C15"/>
    <w:rsid w:val="00E7351A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F26395"/>
    <w:rsid w:val="00F3488F"/>
    <w:rsid w:val="00F405C9"/>
    <w:rsid w:val="00F46F18"/>
    <w:rsid w:val="00F5188C"/>
    <w:rsid w:val="00F56027"/>
    <w:rsid w:val="00F60154"/>
    <w:rsid w:val="00FA6441"/>
    <w:rsid w:val="00FB005B"/>
    <w:rsid w:val="00FB1F4C"/>
    <w:rsid w:val="00FB687C"/>
    <w:rsid w:val="00FB76F0"/>
    <w:rsid w:val="00FE10D4"/>
    <w:rsid w:val="00FF5E9A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779F-B7AF-4ED8-A8BC-92A0A6C9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2</TotalTime>
  <Pages>1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2420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2</cp:revision>
  <cp:lastPrinted>2017-01-19T14:16:00Z</cp:lastPrinted>
  <dcterms:created xsi:type="dcterms:W3CDTF">2017-01-20T12:24:00Z</dcterms:created>
  <dcterms:modified xsi:type="dcterms:W3CDTF">2017-01-20T12:24:00Z</dcterms:modified>
</cp:coreProperties>
</file>