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F" w:rsidRDefault="0024136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3. ENVIRONMENT</w:t>
      </w:r>
    </w:p>
    <w:p w:rsidR="0024136F" w:rsidRDefault="0024136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everything that creates natural conditions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existence of organisms, including human beings, and 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prerequisite for their further evolution. Its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artments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water, rocks, soil, organisms, ecosystems, and energy.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activities focused on preventing waste generation, managing waste, and subsequent care for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permanent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 deposit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as well as to checking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activities.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all activities aimed at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use, development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protection of water sources and protection against harmful effects of water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Environmental protection expenditure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of 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environmental protection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for environmental protection.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collected by means of an annual statistical questionnaire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fixed assets are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costs which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units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spent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purchase or own activities) a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long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value of fixed assets acquired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free or 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transfer according to relevant legislation or by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reclassification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private use to business</w:t>
      </w:r>
      <w:r w:rsidR="006253E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wages and salaries, payments for rent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energy and other material, and payments for services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whose principal purpose is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11127E" w:rsidRDefault="0011127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1A18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-1 </w:t>
      </w: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Land use</w:t>
      </w:r>
      <w:r w:rsidR="000D70E7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balance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>All agricultural and non-agricultural land is measured by summing up crop areas recorded in 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real estate 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cadastre </w:t>
      </w:r>
      <w:r>
        <w:rPr>
          <w:rFonts w:ascii="Arial" w:hAnsi="Arial" w:cs="Arial"/>
          <w:i/>
          <w:iCs/>
          <w:color w:val="auto"/>
          <w:sz w:val="20"/>
          <w:lang w:val="en-GB"/>
        </w:rPr>
        <w:t>kept by 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bodies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Office for Surveying, Mapping and Cadastre as at 31 December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 xml:space="preserve"> of the </w:t>
      </w:r>
      <w:r w:rsidR="00D338D1">
        <w:rPr>
          <w:rFonts w:ascii="Arial" w:hAnsi="Arial" w:cs="Arial"/>
          <w:i/>
          <w:iCs/>
          <w:color w:val="auto"/>
          <w:sz w:val="20"/>
          <w:lang w:val="en-GB"/>
        </w:rPr>
        <w:t>report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>ed year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Agricultural land</w:t>
      </w:r>
      <w:r w:rsidR="0066799A" w:rsidRPr="0066799A">
        <w:rPr>
          <w:rFonts w:ascii="Arial" w:hAnsi="Arial" w:cs="Arial"/>
          <w:bCs/>
          <w:i/>
          <w:iCs/>
          <w:color w:val="auto"/>
          <w:sz w:val="20"/>
          <w:lang w:val="en-GB"/>
        </w:rPr>
        <w:t xml:space="preserve"> encompasses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arable land, hop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gardens, vineyards, gardens, orchards, and permanent grassland.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Non-agricultural land</w:t>
      </w:r>
      <w:r w:rsidR="0066799A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includes forest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land,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surface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water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bodies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, as well as built-up and other areas.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All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data on land are measured as crop areas of agricultural holdings and non-agricultural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enterprises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or of private owners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while there is </w:t>
      </w:r>
      <w:r w:rsidR="00091FD0">
        <w:rPr>
          <w:rFonts w:ascii="Arial" w:hAnsi="Arial" w:cs="Arial"/>
          <w:i/>
          <w:iCs/>
          <w:color w:val="auto"/>
          <w:sz w:val="20"/>
          <w:lang w:val="en-GB"/>
        </w:rPr>
        <w:t xml:space="preserve">no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differentiation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made </w:t>
      </w:r>
      <w:r w:rsidR="00653D7B">
        <w:rPr>
          <w:rFonts w:ascii="Arial" w:hAnsi="Arial" w:cs="Arial"/>
          <w:i/>
          <w:iCs/>
          <w:color w:val="auto"/>
          <w:sz w:val="20"/>
          <w:lang w:val="en-GB"/>
        </w:rPr>
        <w:t>concerning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land size and 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type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land management</w:t>
      </w:r>
      <w:r>
        <w:rPr>
          <w:rFonts w:ascii="Arial" w:hAnsi="Arial" w:cs="Arial"/>
          <w:i/>
          <w:iCs/>
          <w:color w:val="auto"/>
          <w:sz w:val="20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Protected areas</w:t>
      </w:r>
    </w:p>
    <w:p w:rsidR="00F61FAE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</w:t>
      </w:r>
      <w:r w:rsidR="00DD1601" w:rsidRP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 144/1992 Sb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landscape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as amended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distinguishes </w:t>
      </w:r>
      <w:r w:rsidR="00D338D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six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categories of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specially protected areas</w:t>
      </w:r>
      <w:r w:rsidR="00DD160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.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parks and protected landscape areas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which are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referred to as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large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 national nature reserves, nature reserves, national nature monuments, and nature monuments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are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referred to as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small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2007 areas of the </w:t>
      </w:r>
      <w:r w:rsidR="00781E52" w:rsidRPr="00781E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specially protected areas</w:t>
      </w:r>
      <w:r w:rsidR="00DD1601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are given according to respective decrees to the Act on </w:t>
      </w:r>
      <w:r w:rsidR="00DD16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nature conservation and landscape protection.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taken from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Conservation </w:t>
      </w:r>
      <w:r w:rsidR="005F0E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Agency of the 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Emissions from air pollut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ion sources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specific emissions of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main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air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</w:t>
      </w:r>
    </w:p>
    <w:p w:rsidR="0024136F" w:rsidRDefault="00017C3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Main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air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pollutants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monitored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generated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of all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combusti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 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solid and liquid fuels and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released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 matter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for instance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fly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ing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ash), sulphur dioxide (SO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nitrogen oxides (NO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carbon monoxide (CO), and hydrocarbons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). </w:t>
      </w:r>
      <w:r w:rsidR="003375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2002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hydrocarbon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emissions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replaced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volatile organic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compounds (VOC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also cover emissions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 of solvents, paints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varnishes for outdoor maintenance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households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instance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F55184" w:rsidRPr="005D3342" w:rsidRDefault="00781E52" w:rsidP="005D334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  <w:r w:rsidRPr="00EE17A8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Since 2012 an updated methodology for the calculation of emissions from locally heated households, which includes a new set of emission factors and a more precise estimate of fuel consumption, has been applied in order to compile the emissions from REZZO 3 sources</w:t>
      </w:r>
      <w:r w:rsidR="00553BD4" w:rsidRPr="00EE17A8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. This caused an </w:t>
      </w:r>
      <w:r w:rsidR="001373F9" w:rsidRPr="00EE17A8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increase in emiss</w:t>
      </w:r>
      <w:r w:rsidR="00553BD4" w:rsidRPr="00EE17A8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ions, namely of carbon monoxide (CO).</w:t>
      </w:r>
    </w:p>
    <w:p w:rsidR="0024136F" w:rsidRDefault="0024136F" w:rsidP="00AA0DF1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 xml:space="preserve">Amounts of pollutants </w:t>
      </w:r>
      <w:r w:rsidR="00176043">
        <w:rPr>
          <w:rFonts w:ascii="Arial" w:hAnsi="Arial" w:cs="Arial"/>
          <w:i/>
          <w:iCs/>
          <w:sz w:val="20"/>
          <w:szCs w:val="17"/>
        </w:rPr>
        <w:t xml:space="preserve">released </w:t>
      </w:r>
      <w:r>
        <w:rPr>
          <w:rFonts w:ascii="Arial" w:hAnsi="Arial" w:cs="Arial"/>
          <w:i/>
          <w:iCs/>
          <w:sz w:val="20"/>
          <w:szCs w:val="17"/>
        </w:rPr>
        <w:t xml:space="preserve">into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air are </w:t>
      </w:r>
      <w:r w:rsidRPr="00B1677E">
        <w:rPr>
          <w:rFonts w:ascii="Arial" w:eastAsia="Arial Unicode MS" w:hAnsi="Arial" w:cs="Arial"/>
          <w:i/>
          <w:iCs/>
          <w:sz w:val="20"/>
          <w:szCs w:val="17"/>
        </w:rPr>
        <w:t xml:space="preserve">listed in </w:t>
      </w:r>
      <w:r w:rsidR="007E1E24">
        <w:rPr>
          <w:rFonts w:ascii="Arial" w:eastAsia="Arial Unicode MS" w:hAnsi="Arial" w:cs="Arial"/>
          <w:i/>
          <w:iCs/>
          <w:sz w:val="20"/>
          <w:szCs w:val="17"/>
        </w:rPr>
        <w:t>the </w:t>
      </w:r>
      <w:r w:rsidR="00B1677E" w:rsidRPr="00B1677E">
        <w:rPr>
          <w:rFonts w:ascii="Arial" w:eastAsia="Arial Unicode MS" w:hAnsi="Arial" w:cs="Arial"/>
          <w:i/>
          <w:iCs/>
          <w:sz w:val="20"/>
          <w:szCs w:val="17"/>
        </w:rPr>
        <w:t>Air Pollution Sources and Emissions Register</w:t>
      </w:r>
      <w:r w:rsidR="00B1677E" w:rsidDel="00B1677E">
        <w:rPr>
          <w:rFonts w:ascii="Arial" w:hAnsi="Arial" w:cs="Arial"/>
          <w:i/>
          <w:iCs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(Registr emisí</w:t>
      </w:r>
      <w:r w:rsidR="007E1E24">
        <w:rPr>
          <w:rFonts w:ascii="Arial" w:hAnsi="Arial" w:cs="Arial"/>
          <w:sz w:val="20"/>
          <w:szCs w:val="17"/>
        </w:rPr>
        <w:t xml:space="preserve"> a </w:t>
      </w:r>
      <w:r>
        <w:rPr>
          <w:rFonts w:ascii="Arial" w:hAnsi="Arial" w:cs="Arial"/>
          <w:sz w:val="20"/>
          <w:szCs w:val="17"/>
        </w:rPr>
        <w:t xml:space="preserve">zdrojů znečišťování ovzduší – REZZO).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register </w:t>
      </w:r>
      <w:r w:rsidR="0082087C">
        <w:rPr>
          <w:rFonts w:ascii="Arial" w:hAnsi="Arial" w:cs="Arial"/>
          <w:i/>
          <w:iCs/>
          <w:sz w:val="20"/>
          <w:szCs w:val="17"/>
        </w:rPr>
        <w:t xml:space="preserve">is, depending on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 w:rsidR="0082087C">
        <w:rPr>
          <w:rFonts w:ascii="Arial" w:hAnsi="Arial" w:cs="Arial"/>
          <w:i/>
          <w:iCs/>
          <w:sz w:val="20"/>
          <w:szCs w:val="17"/>
        </w:rPr>
        <w:t>type of sources and their thermal output, subdivided as follows</w:t>
      </w:r>
      <w:r>
        <w:rPr>
          <w:rFonts w:ascii="Arial" w:hAnsi="Arial" w:cs="Arial"/>
          <w:i/>
          <w:iCs/>
          <w:sz w:val="20"/>
          <w:szCs w:val="17"/>
        </w:rPr>
        <w:t xml:space="preserve">: </w:t>
      </w:r>
    </w:p>
    <w:p w:rsidR="0024136F" w:rsidRPr="00E968DC" w:rsidRDefault="0024136F" w:rsidP="00E968DC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1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over 5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MW and equipm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nt of especially important technology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processes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Installations of this group are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classified as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extremely large and large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pollution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2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from 0.2 to 5 MW, equipment of important technolog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processes, and coal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open pits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quarries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similar areas, where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there is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potential of spontaneous fire, gob fire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release, or entrainment or fly away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pollutants.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medium 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3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technology sets 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installation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than 0.2 MW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technology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not falling 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medium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where work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carried out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storage sites of fuel, raw materials, products, waste and captured pollutants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emissions;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constructions,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facilities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activities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causing significant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:rsidR="007557BE" w:rsidRPr="00F276C5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4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equipment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with internal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combustion </w:t>
      </w:r>
      <w:r w:rsidR="00065E5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engines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other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pollute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as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namely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road motor vehicles, railway vehicles, boats, vessels, and aircraft.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group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members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C663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classified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 pollution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Since 1995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balance has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="00AC663C"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transport </w:t>
      </w:r>
      <w:r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of solid </w:t>
      </w:r>
      <w:r w:rsidR="00AC663C"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particulates </w:t>
      </w:r>
      <w:r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sulphur dioxide.</w:t>
      </w:r>
    </w:p>
    <w:p w:rsidR="005A3665" w:rsidRPr="00F276C5" w:rsidRDefault="00781E5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EE17A8">
        <w:rPr>
          <w:rFonts w:ascii="Arial" w:hAnsi="Arial" w:cs="Arial"/>
          <w:i/>
          <w:color w:val="auto"/>
          <w:sz w:val="20"/>
          <w:szCs w:val="20"/>
          <w:lang w:val="en-GB"/>
        </w:rPr>
        <w:t>Since 2013 emission balance has been presented in a new structure of stationary sources.</w:t>
      </w:r>
      <w:r w:rsidR="00B03940" w:rsidRPr="00EE17A8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Individually measu</w:t>
      </w:r>
      <w:r w:rsidR="00F276C5" w:rsidRPr="00EE17A8">
        <w:rPr>
          <w:rFonts w:ascii="Arial" w:hAnsi="Arial" w:cs="Arial"/>
          <w:i/>
          <w:color w:val="auto"/>
          <w:sz w:val="20"/>
          <w:szCs w:val="20"/>
          <w:lang w:val="en-GB"/>
        </w:rPr>
        <w:t>red stationary sources of REZZO 1 and 2 are for the </w:t>
      </w:r>
      <w:r w:rsidR="00B03940" w:rsidRPr="00EE17A8">
        <w:rPr>
          <w:rFonts w:ascii="Arial" w:hAnsi="Arial" w:cs="Arial"/>
          <w:i/>
          <w:color w:val="auto"/>
          <w:sz w:val="20"/>
          <w:szCs w:val="20"/>
          <w:lang w:val="en-GB"/>
        </w:rPr>
        <w:t>first</w:t>
      </w:r>
      <w:r w:rsidR="00B03940"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time broken down in 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>relation to sources for which a </w:t>
      </w:r>
      <w:r w:rsidR="00B03940"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full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reporting duty is valid (REZZO </w:t>
      </w:r>
      <w:r w:rsidR="00B03940"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1) and sources us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>ing simplified reporting (REZZO </w:t>
      </w:r>
      <w:r w:rsidR="00B03940"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2 – gas and oil </w:t>
      </w:r>
      <w:r w:rsidR="00F453DC"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boiler rooms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up to 5 </w:t>
      </w:r>
      <w:r w:rsidR="00B03940"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MW input and petrol stations).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F276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Specific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emissions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7604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pollutant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emissions per unit of time per unit of area.</w:t>
      </w:r>
    </w:p>
    <w:p w:rsidR="0024136F" w:rsidRDefault="0024136F" w:rsidP="00EB73CC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-12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-13 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Immissions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selected loca</w:t>
      </w:r>
      <w:r w:rsidR="00E02A6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lities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background stations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Background stations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stations located in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 of lower population density, at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substantial distance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urban and industrial areas and unaffected by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sources. They must not be located on locati</w:t>
      </w:r>
      <w:r w:rsidR="00E758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where ground-level inversion conditions occur and on mountains summits as well.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limit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permissible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airborne mass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concentration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pollutant. Permissible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average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concentrations are set for sulphur dioxide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 50 µg/m</w:t>
      </w:r>
      <w:r w:rsidR="00BF0564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 xml:space="preserve">3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40 µg/m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respectively. </w:t>
      </w:r>
    </w:p>
    <w:p w:rsidR="0024136F" w:rsidRDefault="00BF0564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Measurement methods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sulphur dioxide (SO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colorimetry, coulometry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UV fluorescence;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PM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1B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respirable fraction of suspended particulate matter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aerodynamic average of 50% of particulates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smaller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10 µm</w:t>
      </w:r>
      <w:r w:rsidR="0098505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also called thoracic fraction</w:t>
      </w:r>
      <w:r w:rsidR="00E01B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that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radiometry;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nitrogen oxides (NO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D334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 and chemical luminescence;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precipitation acidity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is measured by pH-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metr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Precipitation acidity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read 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scale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 to 1, where pH value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extremely alkaline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1112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7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neutral,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1 extremely acidic environment, respectively.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Pr="000E295E" w:rsidRDefault="0024136F" w:rsidP="000E295E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i/>
          <w:iCs/>
          <w:sz w:val="20"/>
        </w:rPr>
        <w:lastRenderedPageBreak/>
        <w:t xml:space="preserve">Table </w:t>
      </w:r>
      <w:r>
        <w:rPr>
          <w:rFonts w:ascii="Arial" w:hAnsi="Arial" w:cs="Arial"/>
          <w:b/>
          <w:i/>
          <w:iCs/>
          <w:sz w:val="20"/>
        </w:rPr>
        <w:t>3</w:t>
      </w:r>
      <w:r>
        <w:rPr>
          <w:rFonts w:ascii="Arial" w:hAnsi="Arial" w:cs="Arial"/>
          <w:i/>
          <w:iCs/>
          <w:sz w:val="20"/>
        </w:rPr>
        <w:t xml:space="preserve">-14 </w:t>
      </w:r>
      <w:r w:rsidR="00212875">
        <w:rPr>
          <w:rFonts w:ascii="Arial" w:hAnsi="Arial" w:cs="Arial"/>
          <w:b/>
          <w:bCs/>
          <w:i/>
          <w:iCs/>
          <w:sz w:val="20"/>
          <w:lang w:val="en-US"/>
        </w:rPr>
        <w:t xml:space="preserve">Emissions of carbon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dioxide and other greenhouse gases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present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climate change is </w:t>
      </w:r>
      <w:r w:rsidR="00212875">
        <w:rPr>
          <w:rFonts w:ascii="Arial" w:hAnsi="Arial" w:cs="Arial"/>
          <w:i/>
          <w:iCs/>
          <w:sz w:val="20"/>
          <w:lang w:val="en-US"/>
        </w:rPr>
        <w:t>considered to be</w:t>
      </w:r>
      <w:r>
        <w:rPr>
          <w:rFonts w:ascii="Arial" w:hAnsi="Arial" w:cs="Arial"/>
          <w:i/>
          <w:iCs/>
          <w:sz w:val="20"/>
          <w:lang w:val="en-US"/>
        </w:rPr>
        <w:t xml:space="preserve"> one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most serious global problems.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climate system is influenced by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12875">
        <w:rPr>
          <w:rFonts w:ascii="Arial" w:hAnsi="Arial" w:cs="Arial"/>
          <w:i/>
          <w:iCs/>
          <w:sz w:val="20"/>
          <w:lang w:val="en-US"/>
        </w:rPr>
        <w:t xml:space="preserve">number of </w:t>
      </w:r>
      <w:r>
        <w:rPr>
          <w:rFonts w:ascii="Arial" w:hAnsi="Arial" w:cs="Arial"/>
          <w:i/>
          <w:iCs/>
          <w:sz w:val="20"/>
          <w:lang w:val="en-US"/>
        </w:rPr>
        <w:t xml:space="preserve">anthropogenic activities and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prevailing role is assigned to emissions of greenhouse gases (GHG</w:t>
      </w:r>
      <w:r w:rsidR="00212875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), which </w:t>
      </w:r>
      <w:r w:rsidR="001A6ED4">
        <w:rPr>
          <w:rFonts w:ascii="Arial" w:hAnsi="Arial" w:cs="Arial"/>
          <w:i/>
          <w:iCs/>
          <w:sz w:val="20"/>
          <w:lang w:val="en-US"/>
        </w:rPr>
        <w:t>reinforce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greenhouse effect.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main anthropogenic greenhouse gases are considered to be carbon dioxide (CO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), methane (CH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20"/>
          <w:lang w:val="en-US"/>
        </w:rPr>
        <w:t>), nitrous oxide (N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O), partly (HFC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and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>completely (PFC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fluorinated hydrocarbons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sulphur hexafluoride (SF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6</w:t>
      </w:r>
      <w:r>
        <w:rPr>
          <w:rFonts w:ascii="Arial" w:hAnsi="Arial" w:cs="Arial"/>
          <w:i/>
          <w:iCs/>
          <w:sz w:val="20"/>
          <w:lang w:val="en-US"/>
        </w:rPr>
        <w:t xml:space="preserve">), </w:t>
      </w:r>
      <w:r w:rsidR="00985054">
        <w:rPr>
          <w:rFonts w:ascii="Arial" w:hAnsi="Arial" w:cs="Arial"/>
          <w:i/>
          <w:iCs/>
          <w:sz w:val="20"/>
          <w:lang w:val="en-US"/>
        </w:rPr>
        <w:t>and nitrogen trifluoride (NF</w:t>
      </w:r>
      <w:r w:rsidR="00781E52" w:rsidRPr="00781E52">
        <w:rPr>
          <w:rFonts w:ascii="Arial" w:hAnsi="Arial" w:cs="Arial"/>
          <w:i/>
          <w:iCs/>
          <w:sz w:val="20"/>
          <w:vertAlign w:val="subscript"/>
          <w:lang w:val="en-US"/>
        </w:rPr>
        <w:t>3</w:t>
      </w:r>
      <w:r w:rsidR="00985054">
        <w:rPr>
          <w:rFonts w:ascii="Arial" w:hAnsi="Arial" w:cs="Arial"/>
          <w:i/>
          <w:iCs/>
          <w:sz w:val="20"/>
          <w:lang w:val="en-US"/>
        </w:rPr>
        <w:t xml:space="preserve">) that are </w:t>
      </w:r>
      <w:r>
        <w:rPr>
          <w:rFonts w:ascii="Arial" w:hAnsi="Arial" w:cs="Arial"/>
          <w:i/>
          <w:iCs/>
          <w:sz w:val="20"/>
          <w:lang w:val="en-US"/>
        </w:rPr>
        <w:t xml:space="preserve">collectively known as fluorinated </w:t>
      </w:r>
      <w:r w:rsidR="001A6ED4">
        <w:rPr>
          <w:rFonts w:ascii="Arial" w:hAnsi="Arial" w:cs="Arial"/>
          <w:i/>
          <w:iCs/>
          <w:sz w:val="20"/>
          <w:lang w:val="en-US"/>
        </w:rPr>
        <w:t>greenhouse gases and</w:t>
      </w:r>
      <w:r>
        <w:rPr>
          <w:rFonts w:ascii="Arial" w:hAnsi="Arial" w:cs="Arial"/>
          <w:i/>
          <w:iCs/>
          <w:sz w:val="20"/>
          <w:lang w:val="en-US"/>
        </w:rPr>
        <w:t xml:space="preserve"> abbreviated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also </w:t>
      </w:r>
      <w:r>
        <w:rPr>
          <w:rFonts w:ascii="Arial" w:hAnsi="Arial" w:cs="Arial"/>
          <w:i/>
          <w:iCs/>
          <w:sz w:val="20"/>
          <w:lang w:val="en-US"/>
        </w:rPr>
        <w:t>as F-gases.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337585" w:rsidRPr="00337585">
        <w:rPr>
          <w:rFonts w:ascii="Arial" w:hAnsi="Arial" w:cs="Arial"/>
          <w:i/>
          <w:iCs/>
          <w:sz w:val="20"/>
          <w:lang w:val="en-US"/>
        </w:rPr>
        <w:t> </w:t>
      </w:r>
      <w:r>
        <w:rPr>
          <w:rFonts w:ascii="Arial" w:hAnsi="Arial" w:cs="Arial"/>
          <w:i/>
          <w:iCs/>
          <w:sz w:val="20"/>
          <w:lang w:val="en-US"/>
        </w:rPr>
        <w:t xml:space="preserve">emissions </w:t>
      </w:r>
      <w:r w:rsidR="001A6ED4">
        <w:rPr>
          <w:rFonts w:ascii="Arial" w:hAnsi="Arial" w:cs="Arial"/>
          <w:i/>
          <w:iCs/>
          <w:sz w:val="20"/>
          <w:lang w:val="en-US"/>
        </w:rPr>
        <w:t>originate</w:t>
      </w:r>
      <w:r>
        <w:rPr>
          <w:rFonts w:ascii="Arial" w:hAnsi="Arial" w:cs="Arial"/>
          <w:i/>
          <w:iCs/>
          <w:sz w:val="20"/>
          <w:lang w:val="en-US"/>
        </w:rPr>
        <w:t xml:space="preserve"> mainly </w:t>
      </w:r>
      <w:r w:rsidR="001A6ED4">
        <w:rPr>
          <w:rFonts w:ascii="Arial" w:hAnsi="Arial" w:cs="Arial"/>
          <w:i/>
          <w:iCs/>
          <w:sz w:val="20"/>
          <w:lang w:val="en-US"/>
        </w:rPr>
        <w:t>from</w:t>
      </w:r>
      <w:r>
        <w:rPr>
          <w:rFonts w:ascii="Arial" w:hAnsi="Arial" w:cs="Arial"/>
          <w:i/>
          <w:iCs/>
          <w:sz w:val="20"/>
          <w:lang w:val="en-US"/>
        </w:rPr>
        <w:t xml:space="preserve"> fossil fuels combustion, carbonate decomposition in 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production of cement, lime,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and </w:t>
      </w:r>
      <w:r>
        <w:rPr>
          <w:rFonts w:ascii="Arial" w:hAnsi="Arial" w:cs="Arial"/>
          <w:i/>
          <w:iCs/>
          <w:sz w:val="20"/>
          <w:lang w:val="en-US"/>
        </w:rPr>
        <w:t>glass, in desulphurization processes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also in metallurg</w:t>
      </w:r>
      <w:r w:rsidR="001A6ED4">
        <w:rPr>
          <w:rFonts w:ascii="Arial" w:hAnsi="Arial" w:cs="Arial"/>
          <w:i/>
          <w:iCs/>
          <w:sz w:val="20"/>
          <w:lang w:val="en-US"/>
        </w:rPr>
        <w:t>ical</w:t>
      </w:r>
      <w:r>
        <w:rPr>
          <w:rFonts w:ascii="Arial" w:hAnsi="Arial" w:cs="Arial"/>
          <w:i/>
          <w:iCs/>
          <w:sz w:val="20"/>
          <w:lang w:val="en-US"/>
        </w:rPr>
        <w:t xml:space="preserve"> and chemical </w:t>
      </w:r>
      <w:r w:rsidR="001A6ED4">
        <w:rPr>
          <w:rFonts w:ascii="Arial" w:hAnsi="Arial" w:cs="Arial"/>
          <w:i/>
          <w:iCs/>
          <w:sz w:val="20"/>
          <w:lang w:val="en-US"/>
        </w:rPr>
        <w:t>production processes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1A6ED4">
        <w:rPr>
          <w:rFonts w:ascii="Arial" w:hAnsi="Arial" w:cs="Arial"/>
          <w:i/>
          <w:iCs/>
          <w:sz w:val="20"/>
          <w:vertAlign w:val="subscript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 xml:space="preserve">emissions and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</w:t>
      </w:r>
      <w:r>
        <w:rPr>
          <w:rFonts w:ascii="Arial" w:hAnsi="Arial" w:cs="Arial"/>
          <w:i/>
          <w:iCs/>
          <w:sz w:val="20"/>
          <w:lang w:val="en-US"/>
        </w:rPr>
        <w:t xml:space="preserve">occur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FA2C1C">
        <w:rPr>
          <w:rFonts w:ascii="Arial" w:hAnsi="Arial" w:cs="Arial"/>
          <w:i/>
          <w:iCs/>
          <w:sz w:val="20"/>
          <w:lang w:val="en-US"/>
        </w:rPr>
        <w:t xml:space="preserve">land </w:t>
      </w:r>
      <w:r>
        <w:rPr>
          <w:rFonts w:ascii="Arial" w:hAnsi="Arial" w:cs="Arial"/>
          <w:i/>
          <w:iCs/>
          <w:sz w:val="20"/>
          <w:lang w:val="en-US"/>
        </w:rPr>
        <w:t>use, land-use change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forestry (LULUCF); in </w:t>
      </w:r>
      <w:r w:rsidR="00AE72FA">
        <w:rPr>
          <w:rFonts w:ascii="Arial" w:hAnsi="Arial" w:cs="Arial"/>
          <w:i/>
          <w:iCs/>
          <w:sz w:val="20"/>
          <w:lang w:val="en-US"/>
        </w:rPr>
        <w:t>overall</w:t>
      </w:r>
      <w:r>
        <w:rPr>
          <w:rFonts w:ascii="Arial" w:hAnsi="Arial" w:cs="Arial"/>
          <w:i/>
          <w:iCs/>
          <w:sz w:val="20"/>
          <w:lang w:val="en-US"/>
        </w:rPr>
        <w:t xml:space="preserve"> balance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LULUCF 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has </w:t>
      </w:r>
      <w:r>
        <w:rPr>
          <w:rFonts w:ascii="Arial" w:hAnsi="Arial" w:cs="Arial"/>
          <w:i/>
          <w:iCs/>
          <w:sz w:val="20"/>
          <w:lang w:val="en-US"/>
        </w:rPr>
        <w:t xml:space="preserve">prevailed so far. Anthropogenic methane emissions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</w:t>
      </w:r>
      <w:smartTag w:uri="urn:schemas-microsoft-com:office:smarttags" w:element="PlaceType">
        <w:r>
          <w:rPr>
            <w:rFonts w:ascii="Arial" w:hAnsi="Arial" w:cs="Arial"/>
            <w:i/>
            <w:iCs/>
            <w:sz w:val="20"/>
            <w:lang w:val="en-US"/>
          </w:rPr>
          <w:t>Republic</w:t>
        </w:r>
      </w:smartTag>
      <w:r>
        <w:rPr>
          <w:rFonts w:ascii="Arial" w:hAnsi="Arial" w:cs="Arial"/>
          <w:i/>
          <w:iCs/>
          <w:sz w:val="20"/>
          <w:lang w:val="en-US"/>
        </w:rPr>
        <w:t xml:space="preserve"> have their origin mainly in mining, processing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distribution of fuels</w:t>
      </w:r>
      <w:r w:rsidR="001A6ED4">
        <w:rPr>
          <w:rFonts w:ascii="Arial" w:hAnsi="Arial" w:cs="Arial"/>
          <w:i/>
          <w:iCs/>
          <w:sz w:val="20"/>
          <w:lang w:val="en-US"/>
        </w:rPr>
        <w:t>.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This </w:t>
      </w:r>
      <w:r>
        <w:rPr>
          <w:rFonts w:ascii="Arial" w:hAnsi="Arial" w:cs="Arial"/>
          <w:i/>
          <w:iCs/>
          <w:sz w:val="20"/>
          <w:lang w:val="en-US"/>
        </w:rPr>
        <w:t>type of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is called fugitive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Other significant methane emission sources are as follows: animal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and livestock rearing and </w:t>
      </w:r>
      <w:r>
        <w:rPr>
          <w:rFonts w:ascii="Arial" w:hAnsi="Arial" w:cs="Arial"/>
          <w:i/>
          <w:iCs/>
          <w:sz w:val="20"/>
          <w:lang w:val="en-US"/>
        </w:rPr>
        <w:t xml:space="preserve">breeding, anaerobic decomposition of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biological </w:t>
      </w:r>
      <w:r>
        <w:rPr>
          <w:rFonts w:ascii="Arial" w:hAnsi="Arial" w:cs="Arial"/>
          <w:i/>
          <w:iCs/>
          <w:sz w:val="20"/>
          <w:lang w:val="en-US"/>
        </w:rPr>
        <w:t xml:space="preserve">waste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their </w:t>
      </w:r>
      <w:r>
        <w:rPr>
          <w:rFonts w:ascii="Arial" w:hAnsi="Arial" w:cs="Arial"/>
          <w:i/>
          <w:iCs/>
          <w:sz w:val="20"/>
          <w:lang w:val="en-US"/>
        </w:rPr>
        <w:t>land filling</w:t>
      </w:r>
      <w:r w:rsidR="00AE72FA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wastewater treatment.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largest amount of nitrous oxide emissions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>Czech Republic comes from</w:t>
      </w:r>
      <w:r>
        <w:rPr>
          <w:rFonts w:ascii="Arial" w:hAnsi="Arial" w:cs="Arial"/>
          <w:i/>
          <w:iCs/>
          <w:sz w:val="20"/>
          <w:lang w:val="en-US"/>
        </w:rPr>
        <w:t xml:space="preserve"> agricultural activities,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especially due to </w:t>
      </w:r>
      <w:r>
        <w:rPr>
          <w:rFonts w:ascii="Arial" w:hAnsi="Arial" w:cs="Arial"/>
          <w:i/>
          <w:iCs/>
          <w:sz w:val="20"/>
          <w:lang w:val="en-US"/>
        </w:rPr>
        <w:t xml:space="preserve">denitrification of nitrogen supplied to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soil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form of </w:t>
      </w:r>
      <w:r>
        <w:rPr>
          <w:rFonts w:ascii="Arial" w:hAnsi="Arial" w:cs="Arial"/>
          <w:i/>
          <w:iCs/>
          <w:sz w:val="20"/>
          <w:lang w:val="en-US"/>
        </w:rPr>
        <w:t>artificial fertilizers or organic material</w:t>
      </w:r>
      <w:r w:rsidR="00AE72FA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nitric acid </w:t>
      </w:r>
      <w:r>
        <w:rPr>
          <w:rFonts w:ascii="Arial" w:hAnsi="Arial" w:cs="Arial"/>
          <w:i/>
          <w:iCs/>
          <w:sz w:val="20"/>
          <w:lang w:val="en-US"/>
        </w:rPr>
        <w:t xml:space="preserve">production is another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important </w:t>
      </w:r>
      <w:r>
        <w:rPr>
          <w:rFonts w:ascii="Arial" w:hAnsi="Arial" w:cs="Arial"/>
          <w:i/>
          <w:iCs/>
          <w:sz w:val="20"/>
          <w:lang w:val="en-US"/>
        </w:rPr>
        <w:t>source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thereof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Because fluorinated greenhouse </w:t>
      </w:r>
      <w:r>
        <w:rPr>
          <w:rFonts w:ascii="Arial" w:hAnsi="Arial" w:cs="Arial"/>
          <w:i/>
          <w:iCs/>
          <w:sz w:val="20"/>
          <w:lang w:val="en-US"/>
        </w:rPr>
        <w:t xml:space="preserve">gases are not produced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Republic all their emissions come from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their </w:t>
      </w:r>
      <w:r>
        <w:rPr>
          <w:rFonts w:ascii="Arial" w:hAnsi="Arial" w:cs="Arial"/>
          <w:i/>
          <w:iCs/>
          <w:sz w:val="20"/>
          <w:lang w:val="en-US"/>
        </w:rPr>
        <w:t xml:space="preserve">use </w:t>
      </w:r>
      <w:r w:rsidR="00871D67">
        <w:rPr>
          <w:rFonts w:ascii="Arial" w:hAnsi="Arial" w:cs="Arial"/>
          <w:i/>
          <w:iCs/>
          <w:sz w:val="20"/>
          <w:lang w:val="en-US"/>
        </w:rPr>
        <w:t>mostly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>cooling industry</w:t>
      </w:r>
      <w:r>
        <w:rPr>
          <w:rFonts w:ascii="Arial" w:hAnsi="Arial" w:cs="Arial"/>
          <w:i/>
          <w:iCs/>
          <w:sz w:val="20"/>
          <w:lang w:val="en-US"/>
        </w:rPr>
        <w:t xml:space="preserve">, </w:t>
      </w:r>
      <w:r w:rsidR="00871D67">
        <w:rPr>
          <w:rFonts w:ascii="Arial" w:hAnsi="Arial" w:cs="Arial"/>
          <w:i/>
          <w:iCs/>
          <w:sz w:val="20"/>
          <w:lang w:val="en-US"/>
        </w:rPr>
        <w:t>and in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>
        <w:rPr>
          <w:rFonts w:ascii="Arial" w:hAnsi="Arial" w:cs="Arial"/>
          <w:i/>
          <w:iCs/>
          <w:sz w:val="20"/>
          <w:lang w:val="en-US"/>
        </w:rPr>
        <w:t>lesser extent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from their </w:t>
      </w:r>
      <w:r>
        <w:rPr>
          <w:rFonts w:ascii="Arial" w:hAnsi="Arial" w:cs="Arial"/>
          <w:i/>
          <w:iCs/>
          <w:sz w:val="20"/>
          <w:lang w:val="en-US"/>
        </w:rPr>
        <w:t xml:space="preserve">use as blowing agents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>
        <w:rPr>
          <w:rFonts w:ascii="Arial" w:hAnsi="Arial" w:cs="Arial"/>
          <w:i/>
          <w:iCs/>
          <w:sz w:val="20"/>
          <w:lang w:val="en-US"/>
        </w:rPr>
        <w:t>manufactur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ing </w:t>
      </w:r>
      <w:r>
        <w:rPr>
          <w:rFonts w:ascii="Arial" w:hAnsi="Arial" w:cs="Arial"/>
          <w:i/>
          <w:iCs/>
          <w:sz w:val="20"/>
          <w:lang w:val="en-US"/>
        </w:rPr>
        <w:t xml:space="preserve">of foam insulation materials, propellants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of </w:t>
      </w:r>
      <w:r>
        <w:rPr>
          <w:rFonts w:ascii="Arial" w:hAnsi="Arial" w:cs="Arial"/>
          <w:i/>
          <w:iCs/>
          <w:sz w:val="20"/>
          <w:lang w:val="en-US"/>
        </w:rPr>
        <w:t>some aerosol products, fill</w:t>
      </w:r>
      <w:r w:rsidR="00065E5E">
        <w:rPr>
          <w:rFonts w:ascii="Arial" w:hAnsi="Arial" w:cs="Arial"/>
          <w:i/>
          <w:iCs/>
          <w:sz w:val="20"/>
          <w:lang w:val="en-US"/>
        </w:rPr>
        <w:t>ing</w:t>
      </w:r>
      <w:r w:rsidR="00871D67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of extinguishers, insulating medi</w:t>
      </w:r>
      <w:r w:rsidR="00871D67">
        <w:rPr>
          <w:rFonts w:ascii="Arial" w:hAnsi="Arial" w:cs="Arial"/>
          <w:i/>
          <w:iCs/>
          <w:sz w:val="20"/>
          <w:lang w:val="en-US"/>
        </w:rPr>
        <w:t>a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heavy current </w:t>
      </w:r>
      <w:r>
        <w:rPr>
          <w:rFonts w:ascii="Arial" w:hAnsi="Arial" w:cs="Arial"/>
          <w:i/>
          <w:iCs/>
          <w:sz w:val="20"/>
          <w:lang w:val="en-US"/>
        </w:rPr>
        <w:t>electric equipment</w:t>
      </w:r>
      <w:r w:rsidR="00871D67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thermal insulation of windows.</w:t>
      </w:r>
    </w:p>
    <w:p w:rsidR="007E1E24" w:rsidRPr="007E1E24" w:rsidRDefault="007E1E24" w:rsidP="007E1E24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 w:rsidRPr="007E1E24">
        <w:rPr>
          <w:rFonts w:ascii="Arial" w:hAnsi="Arial" w:cs="Arial"/>
          <w:i/>
          <w:iCs/>
          <w:sz w:val="20"/>
          <w:lang w:val="en-US"/>
        </w:rPr>
        <w:t xml:space="preserve">Greenhouse gases emissions are monitored within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United Nations Framework Convention on </w:t>
      </w:r>
      <w:r w:rsidRPr="00985333">
        <w:rPr>
          <w:rFonts w:ascii="Arial" w:hAnsi="Arial" w:cs="Arial"/>
          <w:i/>
          <w:iCs/>
          <w:sz w:val="20"/>
          <w:lang w:val="en-US"/>
        </w:rPr>
        <w:t>Climate Change, including the Kyoto Protocol thereto, and on the basis of the </w:t>
      </w:r>
      <w:r w:rsidR="00781E52" w:rsidRPr="00781E52">
        <w:rPr>
          <w:rFonts w:ascii="Arial" w:hAnsi="Arial" w:cs="Arial"/>
          <w:i/>
          <w:iCs/>
          <w:sz w:val="20"/>
          <w:lang w:val="en-US"/>
        </w:rPr>
        <w:t>Regulation (EU) No 525/2013 of the European Parliament and of the Council of 21 May 2013 on a mechanism for monitoring and reporting greenhouse gas emissions and for reporting other information at national and Union level relevant to climate change and repealing Decision No 280/2004/EC</w:t>
      </w:r>
      <w:r w:rsidR="00282A34">
        <w:rPr>
          <w:rFonts w:ascii="Arial" w:hAnsi="Arial" w:cs="Arial"/>
          <w:bCs/>
          <w:i/>
          <w:iCs/>
          <w:sz w:val="20"/>
          <w:lang w:val="en-US"/>
        </w:rPr>
        <w:t>.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 Amounts of emissions are determined according to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>required Intergovernmental Panel on Climate Change</w:t>
      </w:r>
      <w:r w:rsidR="006345B8" w:rsidRPr="006345B8">
        <w:rPr>
          <w:rFonts w:ascii="Arial" w:hAnsi="Arial" w:cs="Arial"/>
          <w:i/>
          <w:iCs/>
          <w:sz w:val="20"/>
          <w:lang w:val="en-US"/>
        </w:rPr>
        <w:t xml:space="preserve"> </w:t>
      </w:r>
      <w:r w:rsidR="006345B8" w:rsidRPr="007E1E24">
        <w:rPr>
          <w:rFonts w:ascii="Arial" w:hAnsi="Arial" w:cs="Arial"/>
          <w:i/>
          <w:iCs/>
          <w:sz w:val="20"/>
          <w:lang w:val="en-US"/>
        </w:rPr>
        <w:t>(IPCC)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 methodology. Because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methodology is under constant development and strict implementation of control mechanisms QA/QC are being introduced retroactive recalculations are performed from time to time and therefore minor changes may occur in respective years compared to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>previously reported data</w:t>
      </w:r>
      <w:r>
        <w:rPr>
          <w:rFonts w:ascii="Arial" w:hAnsi="Arial" w:cs="Arial"/>
          <w:i/>
          <w:iCs/>
          <w:sz w:val="20"/>
          <w:lang w:val="en-US"/>
        </w:rPr>
        <w:t>.</w:t>
      </w:r>
    </w:p>
    <w:p w:rsidR="0024136F" w:rsidRPr="000E295E" w:rsidRDefault="00065E5E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moment emissions </w:t>
      </w:r>
      <w:r w:rsidR="0024136F">
        <w:rPr>
          <w:rFonts w:ascii="Arial" w:hAnsi="Arial" w:cs="Arial"/>
          <w:i/>
          <w:iCs/>
          <w:sz w:val="20"/>
          <w:lang w:val="en-US"/>
        </w:rPr>
        <w:t>from international transport are n</w:t>
      </w:r>
      <w:r>
        <w:rPr>
          <w:rFonts w:ascii="Arial" w:hAnsi="Arial" w:cs="Arial"/>
          <w:i/>
          <w:iCs/>
          <w:sz w:val="20"/>
          <w:lang w:val="en-US"/>
        </w:rPr>
        <w:t>either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 included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commitments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UN Framework Convention on Climate Change nor </w:t>
      </w:r>
      <w:r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Kyoto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Protocol. They are therefore not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involved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total national emissions and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are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>reported as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>separate item.</w:t>
      </w:r>
    </w:p>
    <w:p w:rsidR="00781E52" w:rsidRDefault="000E295E" w:rsidP="005B7BA9">
      <w:pPr>
        <w:spacing w:before="12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E295E">
        <w:rPr>
          <w:rFonts w:ascii="Arial" w:hAnsi="Arial" w:cs="Arial"/>
          <w:i/>
          <w:sz w:val="20"/>
          <w:szCs w:val="20"/>
        </w:rPr>
        <w:t>In </w:t>
      </w:r>
      <w:r w:rsidR="00B03940" w:rsidRPr="000E295E">
        <w:rPr>
          <w:rFonts w:ascii="Arial" w:hAnsi="Arial" w:cs="Arial"/>
          <w:i/>
          <w:sz w:val="20"/>
          <w:szCs w:val="20"/>
        </w:rPr>
        <w:t>2015, new</w:t>
      </w:r>
      <w:r w:rsidR="00C908C4" w:rsidRPr="000E295E">
        <w:rPr>
          <w:rFonts w:ascii="Arial" w:hAnsi="Arial" w:cs="Arial"/>
          <w:i/>
          <w:sz w:val="20"/>
          <w:szCs w:val="20"/>
        </w:rPr>
        <w:t xml:space="preserve"> updated</w:t>
      </w:r>
      <w:r w:rsidRPr="000E295E">
        <w:rPr>
          <w:rFonts w:ascii="Arial" w:hAnsi="Arial" w:cs="Arial"/>
          <w:i/>
          <w:sz w:val="20"/>
          <w:szCs w:val="20"/>
        </w:rPr>
        <w:t xml:space="preserve"> </w:t>
      </w:r>
      <w:r w:rsidR="00781E52" w:rsidRPr="00781E52">
        <w:rPr>
          <w:rFonts w:ascii="Arial" w:hAnsi="Arial" w:cs="Arial"/>
          <w:i/>
          <w:sz w:val="20"/>
          <w:szCs w:val="20"/>
        </w:rPr>
        <w:t>2006 IPCC Guidelines for National Greenhouse Gas Inventories (2006 Guidelines)</w:t>
      </w:r>
      <w:r w:rsidR="006345B8" w:rsidRPr="000E295E" w:rsidDel="006345B8">
        <w:rPr>
          <w:rFonts w:ascii="Arial" w:hAnsi="Arial" w:cs="Arial"/>
          <w:i/>
          <w:sz w:val="20"/>
          <w:szCs w:val="20"/>
        </w:rPr>
        <w:t xml:space="preserve"> </w:t>
      </w:r>
      <w:r w:rsidR="00B03940" w:rsidRPr="000E295E">
        <w:rPr>
          <w:rFonts w:ascii="Arial" w:hAnsi="Arial" w:cs="Arial"/>
          <w:i/>
          <w:sz w:val="20"/>
          <w:szCs w:val="20"/>
        </w:rPr>
        <w:t>s</w:t>
      </w:r>
      <w:r w:rsidRPr="000E295E">
        <w:rPr>
          <w:rFonts w:ascii="Arial" w:hAnsi="Arial" w:cs="Arial"/>
          <w:i/>
          <w:sz w:val="20"/>
          <w:szCs w:val="20"/>
        </w:rPr>
        <w:t>tarted to be used. The transition to the </w:t>
      </w:r>
      <w:r w:rsidR="00B03940" w:rsidRPr="000E295E">
        <w:rPr>
          <w:rFonts w:ascii="Arial" w:hAnsi="Arial" w:cs="Arial"/>
          <w:i/>
          <w:sz w:val="20"/>
          <w:szCs w:val="20"/>
        </w:rPr>
        <w:t>new</w:t>
      </w:r>
      <w:r w:rsidR="00FB15D2" w:rsidRPr="000E295E">
        <w:rPr>
          <w:rFonts w:ascii="Arial" w:hAnsi="Arial" w:cs="Arial"/>
          <w:i/>
          <w:sz w:val="20"/>
          <w:szCs w:val="20"/>
        </w:rPr>
        <w:t xml:space="preserve"> </w:t>
      </w:r>
      <w:r w:rsidR="00B03940" w:rsidRPr="000E295E">
        <w:rPr>
          <w:rFonts w:ascii="Arial" w:hAnsi="Arial" w:cs="Arial"/>
          <w:i/>
          <w:sz w:val="20"/>
          <w:szCs w:val="20"/>
        </w:rPr>
        <w:t xml:space="preserve">methodology resulted in </w:t>
      </w:r>
      <w:r w:rsidRPr="000E295E">
        <w:rPr>
          <w:rFonts w:ascii="Arial" w:hAnsi="Arial" w:cs="Arial"/>
          <w:i/>
          <w:sz w:val="20"/>
          <w:szCs w:val="20"/>
        </w:rPr>
        <w:t>a </w:t>
      </w:r>
      <w:r w:rsidR="00B03940" w:rsidRPr="000E295E">
        <w:rPr>
          <w:rFonts w:ascii="Arial" w:hAnsi="Arial" w:cs="Arial"/>
          <w:i/>
          <w:sz w:val="20"/>
          <w:szCs w:val="20"/>
        </w:rPr>
        <w:t>different categorization in individual sectors and updated calculation factors</w:t>
      </w:r>
      <w:r w:rsidR="00441D85" w:rsidRPr="000E295E">
        <w:rPr>
          <w:rFonts w:ascii="Arial" w:hAnsi="Arial" w:cs="Arial"/>
          <w:i/>
          <w:sz w:val="20"/>
          <w:szCs w:val="20"/>
        </w:rPr>
        <w:t xml:space="preserve"> are used</w:t>
      </w:r>
      <w:r w:rsidR="00D45008" w:rsidRPr="000E295E">
        <w:rPr>
          <w:rFonts w:ascii="Arial" w:hAnsi="Arial" w:cs="Arial"/>
          <w:i/>
          <w:sz w:val="20"/>
          <w:szCs w:val="20"/>
        </w:rPr>
        <w:t xml:space="preserve"> (emission</w:t>
      </w:r>
      <w:r w:rsidR="00B03940" w:rsidRPr="000E295E">
        <w:rPr>
          <w:rFonts w:ascii="Arial" w:hAnsi="Arial" w:cs="Arial"/>
          <w:i/>
          <w:sz w:val="20"/>
          <w:szCs w:val="20"/>
        </w:rPr>
        <w:t>, oxidation,</w:t>
      </w:r>
      <w:r w:rsidR="00441D85" w:rsidRPr="000E295E">
        <w:rPr>
          <w:rFonts w:ascii="Arial" w:hAnsi="Arial" w:cs="Arial"/>
          <w:i/>
          <w:sz w:val="20"/>
          <w:szCs w:val="20"/>
        </w:rPr>
        <w:t xml:space="preserve"> and</w:t>
      </w:r>
      <w:r w:rsidRPr="000E295E">
        <w:rPr>
          <w:rFonts w:ascii="Arial" w:hAnsi="Arial" w:cs="Arial"/>
          <w:i/>
          <w:sz w:val="20"/>
          <w:szCs w:val="20"/>
        </w:rPr>
        <w:t xml:space="preserve"> conversion factors). 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 w:rsidRPr="000E295E">
        <w:rPr>
          <w:rFonts w:ascii="Arial" w:hAnsi="Arial" w:cs="Arial"/>
          <w:i/>
          <w:iCs/>
          <w:sz w:val="20"/>
          <w:lang w:val="en-US"/>
        </w:rPr>
        <w:t xml:space="preserve">Emissions 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="00065E5E" w:rsidRPr="000E295E">
        <w:rPr>
          <w:rFonts w:ascii="Arial" w:hAnsi="Arial" w:cs="Arial"/>
          <w:i/>
          <w:iCs/>
          <w:sz w:val="20"/>
          <w:lang w:val="en-US"/>
        </w:rPr>
        <w:t xml:space="preserve">Table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are expressed 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Pr="000E295E">
        <w:rPr>
          <w:rFonts w:ascii="Arial" w:hAnsi="Arial" w:cs="Arial"/>
          <w:i/>
          <w:iCs/>
          <w:sz w:val="20"/>
          <w:lang w:val="en-US"/>
        </w:rPr>
        <w:t>CO</w:t>
      </w:r>
      <w:r w:rsidRPr="000E295E"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 equivalent.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highlight w:val="yellow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level ozone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concentrations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 refers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8-hour average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 measured between 09.00 and 17.00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o’clock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concentrations were measured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UV absorbance method.</w:t>
      </w:r>
    </w:p>
    <w:p w:rsidR="00065E5E" w:rsidRDefault="00065E5E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AA0DF1" w:rsidRDefault="00AA0DF1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 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Hydrometeorological Institute.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-16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Total ozone amounts in </w:t>
      </w:r>
      <w:r w:rsidR="007E1E2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atmosphere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concentration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measured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Dobson spectrophotometer.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principle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consists in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determination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wavelength-selective absorption (proportional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amount)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solar radiation passing through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atmosphere. All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measurements are given in Dobson units (DU)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BP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cale.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Solar and Ozone Observatory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Hradec Králové,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B7F5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workplace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Czech Hydrometeorological Institute.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553BD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</w:t>
      </w:r>
      <w:r w:rsidR="0084490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-17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-20 </w:t>
      </w:r>
      <w:r w:rsidR="00C762CE" w:rsidRPr="001552D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C762CE" w:rsidRPr="001552D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47665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generation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any movable thing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person disposes of or intends/is under duty to dispose of.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Hazardous 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waste 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exhibiting one or more ha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zardous properties given in </w:t>
      </w:r>
      <w:r w:rsidR="00553BD4" w:rsidRP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81E52" w:rsidRPr="00781E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Directive 2008/98/EC of the European Parliament and of the Council of 19 November 2008 on waste and repealing certain Directives</w:t>
      </w:r>
      <w:r w:rsidR="00282A3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,</w:t>
      </w:r>
      <w:r w:rsidR="00282A34" w:rsidDel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amended.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collection, transport, use, and disposal of waste, including supervis</w:t>
      </w:r>
      <w:r w:rsidR="00D136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over these activities and follow-up care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disposal 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sites and including activities carried out by a trader or agent. </w:t>
      </w:r>
      <w:r w:rsidR="0081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Operations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waste management are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divided</w:t>
      </w:r>
      <w:r w:rsidR="00282A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according to the </w:t>
      </w:r>
      <w:r w:rsidR="00781E52" w:rsidRPr="00781E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Regulation (EC) No 2150/2002 of the European Parliament and of the Council of 25 November 2002 on waste statistics</w:t>
      </w:r>
      <w:r w:rsidR="00D136A7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, as amended,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into </w:t>
      </w:r>
      <w:r w:rsidR="00D136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groups as</w:t>
      </w:r>
      <w:r w:rsidR="00017B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</w:t>
      </w:r>
      <w:r w:rsidR="00D136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432C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24136F" w:rsidP="00072DA1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op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erations (R</w:t>
      </w:r>
      <w:r w:rsidR="00F043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codes)</w:t>
      </w:r>
      <w:r w:rsidR="00432C6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are as follows:</w:t>
      </w:r>
    </w:p>
    <w:p w:rsidR="0024136F" w:rsidRDefault="0024136F" w:rsidP="00072DA1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1 – Use principally as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fuel or other means to generate energy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2 – Solvent reclamation/regeneration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3 – Recycling/reclamation of organic substances which are </w:t>
      </w:r>
      <w:r w:rsidR="00072DA1">
        <w:rPr>
          <w:rFonts w:ascii="Arial" w:hAnsi="Arial" w:cs="Arial"/>
          <w:i/>
          <w:sz w:val="20"/>
          <w:szCs w:val="20"/>
        </w:rPr>
        <w:t xml:space="preserve">not used as solvents (including </w:t>
      </w:r>
      <w:r>
        <w:rPr>
          <w:rFonts w:ascii="Arial" w:hAnsi="Arial" w:cs="Arial"/>
          <w:i/>
          <w:sz w:val="20"/>
          <w:szCs w:val="20"/>
        </w:rPr>
        <w:t>biological transformation processes except composting)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4 – Recycling/reclamation of metals and metal compounds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5 – Recycling/reclamation of other inorganic materials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6 – Regeneration of acids or bases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7 – Recovery of components used for pollution abatement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8 – Recovery of components from catalysts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9 – Oil re-refining or other reuses of oil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10 – Land treatment resulting in benefit to agriculture or ecological improvement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11 – Use of wastes obtained from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R1 to R10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12 – Exchange of wastes for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R1 to R11</w:t>
      </w:r>
    </w:p>
    <w:p w:rsidR="0024136F" w:rsidRDefault="0024136F" w:rsidP="00072DA1">
      <w:pPr>
        <w:ind w:left="624" w:hanging="6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13 – Storage of wastes pending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operations numbered R1 to R12 (excluding temporary storage, pending collection, on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site where it is produced)</w:t>
      </w:r>
    </w:p>
    <w:p w:rsidR="0024136F" w:rsidRDefault="0024136F" w:rsidP="00072DA1">
      <w:pPr>
        <w:pStyle w:val="Nadpis2"/>
        <w:keepNext w:val="0"/>
        <w:spacing w:before="120" w:after="0"/>
        <w:ind w:firstLine="709"/>
        <w:rPr>
          <w:b w:val="0"/>
          <w:i/>
          <w:iCs w:val="0"/>
          <w:szCs w:val="20"/>
        </w:rPr>
      </w:pPr>
      <w:r>
        <w:rPr>
          <w:b w:val="0"/>
          <w:i/>
          <w:iCs w:val="0"/>
          <w:szCs w:val="20"/>
        </w:rPr>
        <w:t>Disposal operations (D</w:t>
      </w:r>
      <w:r w:rsidR="00F04334">
        <w:rPr>
          <w:b w:val="0"/>
          <w:i/>
          <w:iCs w:val="0"/>
          <w:szCs w:val="20"/>
        </w:rPr>
        <w:t xml:space="preserve"> </w:t>
      </w:r>
      <w:r>
        <w:rPr>
          <w:b w:val="0"/>
          <w:i/>
          <w:iCs w:val="0"/>
          <w:szCs w:val="20"/>
        </w:rPr>
        <w:t>codes)</w:t>
      </w:r>
      <w:r w:rsidR="00432C61">
        <w:rPr>
          <w:b w:val="0"/>
          <w:i/>
          <w:iCs w:val="0"/>
          <w:szCs w:val="20"/>
        </w:rPr>
        <w:t xml:space="preserve"> are as follows:</w:t>
      </w:r>
    </w:p>
    <w:p w:rsidR="0024136F" w:rsidRDefault="0024136F" w:rsidP="00072DA1">
      <w:pPr>
        <w:spacing w:before="120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 – Deposit into or onto land (e.g. landfill,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D2 – Land treatment (e.g. biodegradation of liquid or sludgy discards in soils,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D3 – Deep injection (e.g. injection of pumpable discards into wells, salt domes or naturally occurring repositories,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D4 – Surface impoundment (e.g. placement of liquid or sludgy discards into pits, ponds or lagoons,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D5 – Specially engineered landfill (e.g. placement into lined discrete cells which are capped and isolated from one another and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environment,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D6 – Release into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water body except seas/oceans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D7 – Release into seas/oceans including sea-bed insertion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D8 – Biological treatment not specified elsewhere in this table which results in final compounds or mixtures which are discarded by means of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D12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D9 – Physico-chemical treatment not specified elsewhere in this Annex which results in final compounds or mixtures which are discarded by means of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 to D8 and D10 to D12 (e.g. evaporation, drying, calcination,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D10 – Incineration on land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D11 – Incineration at sea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D12 – Permanent storage (e.g. emplacement of containers in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mine,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D13 – Blending or mixing prior to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D12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D14 – Repackaging prior to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D13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D15 – Storage pending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operations numbered D1 to D14 (excluding temporary storage, pending collection, on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site where it is produced)</w:t>
      </w:r>
    </w:p>
    <w:p w:rsidR="0024136F" w:rsidRDefault="00432C61" w:rsidP="00072DA1">
      <w:pPr>
        <w:pStyle w:val="Nadpis2"/>
        <w:keepNext w:val="0"/>
        <w:spacing w:before="120" w:after="0"/>
        <w:ind w:firstLine="709"/>
        <w:rPr>
          <w:b w:val="0"/>
          <w:i/>
          <w:iCs w:val="0"/>
          <w:szCs w:val="20"/>
        </w:rPr>
      </w:pPr>
      <w:r w:rsidRPr="00432C61">
        <w:rPr>
          <w:b w:val="0"/>
          <w:i/>
          <w:iCs w:val="0"/>
          <w:szCs w:val="20"/>
        </w:rPr>
        <w:lastRenderedPageBreak/>
        <w:t xml:space="preserve">National legislation expands </w:t>
      </w:r>
      <w:r w:rsidR="007E1E24">
        <w:rPr>
          <w:b w:val="0"/>
          <w:i/>
          <w:iCs w:val="0"/>
          <w:szCs w:val="20"/>
        </w:rPr>
        <w:t>the </w:t>
      </w:r>
      <w:r w:rsidRPr="00432C61">
        <w:rPr>
          <w:b w:val="0"/>
          <w:i/>
          <w:iCs w:val="0"/>
          <w:szCs w:val="20"/>
        </w:rPr>
        <w:t xml:space="preserve">listed operations of waste management by </w:t>
      </w:r>
      <w:r>
        <w:rPr>
          <w:b w:val="0"/>
          <w:i/>
          <w:iCs w:val="0"/>
          <w:szCs w:val="20"/>
        </w:rPr>
        <w:t xml:space="preserve">other </w:t>
      </w:r>
      <w:r w:rsidR="00A2724E">
        <w:rPr>
          <w:b w:val="0"/>
          <w:i/>
          <w:iCs w:val="0"/>
          <w:szCs w:val="20"/>
        </w:rPr>
        <w:t xml:space="preserve">waste management </w:t>
      </w:r>
      <w:r w:rsidR="000D04C5">
        <w:rPr>
          <w:b w:val="0"/>
          <w:i/>
          <w:iCs w:val="0"/>
          <w:szCs w:val="20"/>
        </w:rPr>
        <w:t>operations</w:t>
      </w:r>
      <w:r w:rsidR="0024136F">
        <w:rPr>
          <w:b w:val="0"/>
          <w:i/>
          <w:iCs w:val="0"/>
          <w:szCs w:val="20"/>
        </w:rPr>
        <w:t xml:space="preserve"> (N</w:t>
      </w:r>
      <w:r w:rsidR="00F04334">
        <w:rPr>
          <w:b w:val="0"/>
          <w:i/>
          <w:iCs w:val="0"/>
          <w:szCs w:val="20"/>
        </w:rPr>
        <w:t xml:space="preserve"> </w:t>
      </w:r>
      <w:r w:rsidR="0024136F">
        <w:rPr>
          <w:b w:val="0"/>
          <w:i/>
          <w:iCs w:val="0"/>
          <w:szCs w:val="20"/>
        </w:rPr>
        <w:t>codes)</w:t>
      </w:r>
      <w:r>
        <w:rPr>
          <w:b w:val="0"/>
          <w:i/>
          <w:iCs w:val="0"/>
          <w:szCs w:val="20"/>
        </w:rPr>
        <w:t xml:space="preserve"> as follows:</w:t>
      </w:r>
    </w:p>
    <w:p w:rsidR="0024136F" w:rsidRDefault="0024136F" w:rsidP="00072DA1">
      <w:pPr>
        <w:spacing w:before="120"/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 – Use of waste for landscaping</w:t>
      </w:r>
      <w:r w:rsidR="00A2724E">
        <w:rPr>
          <w:rFonts w:ascii="Arial" w:hAnsi="Arial" w:cs="Arial"/>
          <w:i/>
          <w:sz w:val="20"/>
          <w:szCs w:val="20"/>
        </w:rPr>
        <w:t xml:space="preserve">, etc., except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 xml:space="preserve">use of sludge pursuant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>Decree No</w:t>
      </w:r>
      <w:r w:rsidR="0011127E">
        <w:rPr>
          <w:rFonts w:ascii="Arial" w:hAnsi="Arial" w:cs="Arial"/>
          <w:i/>
          <w:sz w:val="20"/>
          <w:szCs w:val="20"/>
        </w:rPr>
        <w:t> </w:t>
      </w:r>
      <w:r w:rsidR="000D4F70">
        <w:rPr>
          <w:rFonts w:ascii="Arial" w:hAnsi="Arial" w:cs="Arial"/>
          <w:i/>
          <w:sz w:val="20"/>
          <w:szCs w:val="20"/>
        </w:rPr>
        <w:t>38</w:t>
      </w:r>
      <w:r w:rsidR="00432FD7">
        <w:rPr>
          <w:rFonts w:ascii="Arial" w:hAnsi="Arial" w:cs="Arial"/>
          <w:i/>
          <w:sz w:val="20"/>
          <w:szCs w:val="20"/>
        </w:rPr>
        <w:t>2</w:t>
      </w:r>
      <w:r w:rsidR="00945FFC">
        <w:rPr>
          <w:rFonts w:ascii="Arial" w:hAnsi="Arial" w:cs="Arial"/>
          <w:i/>
          <w:sz w:val="20"/>
          <w:szCs w:val="20"/>
        </w:rPr>
        <w:t>/2001 Sb</w:t>
      </w:r>
      <w:r w:rsidR="00432FD7">
        <w:rPr>
          <w:rFonts w:ascii="Arial" w:hAnsi="Arial" w:cs="Arial"/>
          <w:i/>
          <w:sz w:val="20"/>
          <w:szCs w:val="20"/>
        </w:rPr>
        <w:t xml:space="preserve"> on the</w:t>
      </w:r>
      <w:r w:rsidR="00553BD4">
        <w:rPr>
          <w:rFonts w:ascii="Arial" w:hAnsi="Arial" w:cs="Arial"/>
          <w:i/>
          <w:sz w:val="20"/>
          <w:szCs w:val="20"/>
        </w:rPr>
        <w:t> </w:t>
      </w:r>
      <w:r w:rsidR="00432FD7">
        <w:rPr>
          <w:rFonts w:ascii="Arial" w:hAnsi="Arial" w:cs="Arial"/>
          <w:i/>
          <w:sz w:val="20"/>
          <w:szCs w:val="20"/>
        </w:rPr>
        <w:t xml:space="preserve">conditions for using treated sludge on agricultural land as amended. 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N2 – Transfer of wastewater treatment sludge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use on agricultural land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N3 – Transfer of waste to other authorized person</w:t>
      </w:r>
      <w:r w:rsidR="00A2724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(except transport</w:t>
      </w:r>
      <w:r w:rsidR="00646478">
        <w:rPr>
          <w:rFonts w:ascii="Arial" w:hAnsi="Arial" w:cs="Arial"/>
          <w:i/>
          <w:sz w:val="20"/>
          <w:szCs w:val="20"/>
        </w:rPr>
        <w:t xml:space="preserve"> agent</w:t>
      </w:r>
      <w:r>
        <w:rPr>
          <w:rFonts w:ascii="Arial" w:hAnsi="Arial" w:cs="Arial"/>
          <w:i/>
          <w:sz w:val="20"/>
          <w:szCs w:val="20"/>
        </w:rPr>
        <w:t>s)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N5 – </w:t>
      </w:r>
      <w:r w:rsidR="00A2724E">
        <w:rPr>
          <w:rFonts w:ascii="Arial" w:hAnsi="Arial" w:cs="Arial"/>
          <w:i/>
          <w:sz w:val="20"/>
          <w:szCs w:val="20"/>
        </w:rPr>
        <w:t xml:space="preserve">Warehouse </w:t>
      </w:r>
      <w:r>
        <w:rPr>
          <w:rFonts w:ascii="Arial" w:hAnsi="Arial" w:cs="Arial"/>
          <w:i/>
          <w:sz w:val="20"/>
          <w:szCs w:val="20"/>
        </w:rPr>
        <w:t>balance</w:t>
      </w:r>
      <w:r w:rsidR="00A2724E">
        <w:rPr>
          <w:rFonts w:ascii="Arial" w:hAnsi="Arial" w:cs="Arial"/>
          <w:i/>
          <w:sz w:val="20"/>
          <w:szCs w:val="20"/>
        </w:rPr>
        <w:t xml:space="preserve"> residuum as at</w:t>
      </w:r>
      <w:r>
        <w:rPr>
          <w:rFonts w:ascii="Arial" w:hAnsi="Arial" w:cs="Arial"/>
          <w:i/>
          <w:sz w:val="20"/>
          <w:szCs w:val="20"/>
        </w:rPr>
        <w:t xml:space="preserve"> 31 December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N7 – Waste exports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EU </w:t>
      </w:r>
      <w:r w:rsidR="00A2724E">
        <w:rPr>
          <w:rFonts w:ascii="Arial" w:hAnsi="Arial" w:cs="Arial"/>
          <w:i/>
          <w:sz w:val="20"/>
          <w:szCs w:val="20"/>
        </w:rPr>
        <w:t>Member States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N8 – Transfer</w:t>
      </w:r>
      <w:r w:rsidR="00A2724E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of parts and</w:t>
      </w:r>
      <w:r w:rsidR="00A2724E">
        <w:rPr>
          <w:rFonts w:ascii="Arial" w:hAnsi="Arial" w:cs="Arial"/>
          <w:i/>
          <w:sz w:val="20"/>
          <w:szCs w:val="20"/>
        </w:rPr>
        <w:t>/or</w:t>
      </w:r>
      <w:r>
        <w:rPr>
          <w:rFonts w:ascii="Arial" w:hAnsi="Arial" w:cs="Arial"/>
          <w:i/>
          <w:sz w:val="20"/>
          <w:szCs w:val="20"/>
        </w:rPr>
        <w:t xml:space="preserve"> waste</w:t>
      </w:r>
      <w:r w:rsidR="00A2724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re-use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N9 – Processing of car wrecks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N10 –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sz w:val="20"/>
              <w:szCs w:val="20"/>
            </w:rPr>
            <w:t>Sale</w:t>
          </w:r>
        </w:smartTag>
      </w:smartTag>
      <w:r>
        <w:rPr>
          <w:rFonts w:ascii="Arial" w:hAnsi="Arial" w:cs="Arial"/>
          <w:i/>
          <w:sz w:val="20"/>
          <w:szCs w:val="20"/>
        </w:rPr>
        <w:t xml:space="preserve"> of waste as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raw material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N11 – Use of waste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 xml:space="preserve">landfill </w:t>
      </w:r>
      <w:r>
        <w:rPr>
          <w:rFonts w:ascii="Arial" w:hAnsi="Arial" w:cs="Arial"/>
          <w:i/>
          <w:sz w:val="20"/>
          <w:szCs w:val="20"/>
        </w:rPr>
        <w:t>reclamation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N12 – </w:t>
      </w:r>
      <w:r w:rsidR="002152E9">
        <w:rPr>
          <w:rFonts w:ascii="Arial" w:hAnsi="Arial" w:cs="Arial"/>
          <w:i/>
          <w:sz w:val="20"/>
          <w:szCs w:val="20"/>
        </w:rPr>
        <w:t>Utilisation</w:t>
      </w:r>
      <w:r w:rsidR="00A2724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of waste as technolog</w:t>
      </w:r>
      <w:r w:rsidR="00A2724E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i/>
          <w:sz w:val="20"/>
          <w:szCs w:val="20"/>
        </w:rPr>
        <w:t xml:space="preserve"> material </w:t>
      </w:r>
      <w:r w:rsidR="00A2724E">
        <w:rPr>
          <w:rFonts w:ascii="Arial" w:hAnsi="Arial" w:cs="Arial"/>
          <w:i/>
          <w:sz w:val="20"/>
          <w:szCs w:val="20"/>
        </w:rPr>
        <w:t xml:space="preserve">securing </w:t>
      </w:r>
      <w:r>
        <w:rPr>
          <w:rFonts w:ascii="Arial" w:hAnsi="Arial" w:cs="Arial"/>
          <w:i/>
          <w:sz w:val="20"/>
          <w:szCs w:val="20"/>
        </w:rPr>
        <w:t>landfills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N13 – Composting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N14 – Biological decontamination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N15 – </w:t>
      </w:r>
      <w:r w:rsidR="00A2724E">
        <w:rPr>
          <w:rFonts w:ascii="Arial" w:hAnsi="Arial" w:cs="Arial"/>
          <w:i/>
          <w:sz w:val="20"/>
          <w:szCs w:val="20"/>
        </w:rPr>
        <w:t>Ret</w:t>
      </w:r>
      <w:r>
        <w:rPr>
          <w:rFonts w:ascii="Arial" w:hAnsi="Arial" w:cs="Arial"/>
          <w:i/>
          <w:sz w:val="20"/>
          <w:szCs w:val="20"/>
        </w:rPr>
        <w:t>reading of tyres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N17 – Waste export</w:t>
      </w:r>
      <w:r w:rsidR="00A2724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non-EU states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N18 – Processing of electrical waste</w:t>
      </w:r>
    </w:p>
    <w:p w:rsidR="00320F8A" w:rsidRDefault="00C94EF0" w:rsidP="00980A8B">
      <w:pPr>
        <w:pStyle w:val="doc-ti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sz w:val="20"/>
          <w:szCs w:val="17"/>
          <w:lang w:val="en-GB"/>
        </w:rPr>
      </w:pP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According to the 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Commission Decision </w:t>
      </w:r>
      <w:r w:rsidR="00320F8A" w:rsidRPr="00CB3304">
        <w:rPr>
          <w:rFonts w:ascii="Arial" w:hAnsi="Arial" w:cs="Arial"/>
          <w:i/>
          <w:iCs/>
          <w:sz w:val="20"/>
          <w:szCs w:val="20"/>
          <w:lang w:val="en-GB"/>
        </w:rPr>
        <w:t>of 18</w:t>
      </w:r>
      <w:r w:rsidR="00CB3304" w:rsidRPr="00CB3304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20F8A" w:rsidRPr="00CB3304">
        <w:rPr>
          <w:rFonts w:ascii="Arial" w:hAnsi="Arial" w:cs="Arial"/>
          <w:i/>
          <w:iCs/>
          <w:sz w:val="20"/>
          <w:szCs w:val="20"/>
          <w:lang w:val="en-GB"/>
        </w:rPr>
        <w:t>November 2011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320F8A" w:rsidRPr="00CB3304">
        <w:rPr>
          <w:rFonts w:ascii="Arial" w:hAnsi="Arial" w:cs="Arial"/>
          <w:i/>
          <w:iCs/>
          <w:sz w:val="20"/>
          <w:szCs w:val="20"/>
          <w:lang w:val="en-GB"/>
        </w:rPr>
        <w:t>establishing rules and calculation methods for verifying compliance with the targets set in Article 11(2) of Directive 2008/98/EC of the European Parliament and of the Council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820E5" w:rsidRPr="00CB3304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>2011/753/EU</w:t>
      </w:r>
      <w:r w:rsidR="007820E5" w:rsidRPr="00CB3304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Pr="00CB3304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CB330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municipal waste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shall mean household waste and similar waste. Household waste 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>shall mean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 waste generated by households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>. S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imilar waste </w:t>
      </w:r>
      <w:r w:rsidR="00BE48B3" w:rsidRPr="00CB3304">
        <w:rPr>
          <w:rFonts w:ascii="Arial" w:hAnsi="Arial" w:cs="Arial"/>
          <w:i/>
          <w:iCs/>
          <w:sz w:val="20"/>
          <w:szCs w:val="20"/>
          <w:lang w:val="en-GB"/>
        </w:rPr>
        <w:t xml:space="preserve">shall </w:t>
      </w:r>
      <w:r w:rsidRPr="00CB3304">
        <w:rPr>
          <w:rFonts w:ascii="Arial" w:hAnsi="Arial" w:cs="Arial"/>
          <w:i/>
          <w:iCs/>
          <w:sz w:val="20"/>
          <w:szCs w:val="20"/>
          <w:lang w:val="en-GB"/>
        </w:rPr>
        <w:t>mean waste in nature and composition comparable to households waste, excluding production waste and waste from agriculture and forestry.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0DF1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standard</w:t>
      </w:r>
      <w:r w:rsidR="00A2724E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shall mean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mixed waste from 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bags.</w:t>
      </w:r>
      <w:r w:rsidR="00383A2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2724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bulky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shall mean </w:t>
      </w: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waste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due to its dimensions cannot fit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bags.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-21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 discharged into watercourses and accidents on water sources</w:t>
      </w:r>
    </w:p>
    <w:p w:rsidR="0024136F" w:rsidRDefault="00646478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Quantities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 discharged into watercourses are given in tonnes per year, separately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respective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pollutants defined as follows: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64647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insoluble matter (IM)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substances 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filtration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drying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residue to constant weight at 105</w:t>
      </w:r>
      <w:r w:rsidR="00A5537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°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dissolved inorganic salts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substances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remain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filtrate of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sample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after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its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evaporation, drying, and calcination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(at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600</w:t>
      </w:r>
      <w:r w:rsidR="00A5537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°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C) to constant weight;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bio</w:t>
      </w:r>
      <w:r w:rsidR="000A1B7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oxygen demand (BOD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vertAlign w:val="subscript"/>
          <w:lang w:val="en-GB"/>
        </w:rPr>
        <w:t>5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oxygen consumed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aerobic biochemical decomposition of organic matter contained in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days under standard conditions;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 oxygen demand (COD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vertAlign w:val="subscript"/>
          <w:lang w:val="en-GB"/>
        </w:rPr>
        <w:t>Cr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oxygen consumption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dichromate method.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water source accidents 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Environmental Inspectorate.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-22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Watercourses and surface water abstraction under </w:t>
      </w:r>
      <w:r w:rsidR="00A14C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administration of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state-owned enterprises of </w:t>
      </w:r>
      <w:r w:rsidR="00AA0DF1" w:rsidRPr="00AA0DF1">
        <w:rPr>
          <w:rFonts w:ascii="Arial" w:hAnsi="Arial" w:cs="Arial"/>
          <w:b/>
          <w:bCs/>
          <w:iCs/>
          <w:color w:val="auto"/>
          <w:sz w:val="20"/>
          <w:szCs w:val="17"/>
          <w:lang w:val="en-GB"/>
        </w:rPr>
        <w:t>Povodí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decisive part of watercourses is under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administration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water management organizations – </w:t>
      </w:r>
      <w:r w:rsidR="0045543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-owned enterprises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called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Povodí</w:t>
      </w:r>
      <w:r w:rsidR="00B27616">
        <w:rPr>
          <w:rFonts w:ascii="Arial" w:hAnsi="Arial" w:cs="Arial"/>
          <w:color w:val="auto"/>
          <w:sz w:val="20"/>
          <w:szCs w:val="17"/>
          <w:lang w:val="en-GB"/>
        </w:rPr>
        <w:t> </w:t>
      </w:r>
      <w:r w:rsidR="00287D99">
        <w:rPr>
          <w:rFonts w:ascii="Arial" w:hAnsi="Arial" w:cs="Arial"/>
          <w:color w:val="auto"/>
          <w:sz w:val="20"/>
          <w:szCs w:val="17"/>
          <w:lang w:val="en-GB"/>
        </w:rPr>
        <w:t>s.</w:t>
      </w:r>
      <w:r w:rsidR="00B204E9">
        <w:rPr>
          <w:rFonts w:ascii="Arial" w:hAnsi="Arial" w:cs="Arial"/>
          <w:color w:val="auto"/>
          <w:sz w:val="20"/>
          <w:szCs w:val="17"/>
          <w:lang w:val="en-GB"/>
        </w:rPr>
        <w:t> </w:t>
      </w:r>
      <w:r w:rsidR="00287D99">
        <w:rPr>
          <w:rFonts w:ascii="Arial" w:hAnsi="Arial" w:cs="Arial"/>
          <w:color w:val="auto"/>
          <w:sz w:val="20"/>
          <w:szCs w:val="17"/>
          <w:lang w:val="en-GB"/>
        </w:rPr>
        <w:t>p.</w:t>
      </w:r>
      <w:r w:rsidR="005D3342">
        <w:rPr>
          <w:rFonts w:ascii="Arial" w:hAnsi="Arial" w:cs="Arial"/>
          <w:color w:val="auto"/>
          <w:sz w:val="20"/>
          <w:szCs w:val="17"/>
          <w:lang w:val="en-GB"/>
        </w:rPr>
        <w:t xml:space="preserve"> 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(Catchment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, s</w:t>
      </w:r>
      <w:r w:rsidR="0045543E">
        <w:rPr>
          <w:rFonts w:ascii="Arial" w:hAnsi="Arial" w:cs="Arial"/>
          <w:i/>
          <w:color w:val="auto"/>
          <w:sz w:val="20"/>
          <w:szCs w:val="17"/>
          <w:lang w:val="en-GB"/>
        </w:rPr>
        <w:t>.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o</w:t>
      </w:r>
      <w:r w:rsidR="0045543E">
        <w:rPr>
          <w:rFonts w:ascii="Arial" w:hAnsi="Arial" w:cs="Arial"/>
          <w:i/>
          <w:color w:val="auto"/>
          <w:sz w:val="20"/>
          <w:szCs w:val="17"/>
          <w:lang w:val="en-GB"/>
        </w:rPr>
        <w:t>.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e</w:t>
      </w:r>
      <w:r w:rsidR="0045543E">
        <w:rPr>
          <w:rFonts w:ascii="Arial" w:hAnsi="Arial" w:cs="Arial"/>
          <w:i/>
          <w:color w:val="auto"/>
          <w:sz w:val="20"/>
          <w:szCs w:val="17"/>
          <w:lang w:val="en-GB"/>
        </w:rPr>
        <w:t>.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)</w:t>
      </w:r>
      <w:r w:rsidR="0024136F" w:rsidRP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B2761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length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watercourses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(km) includes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canalised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partially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non-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natural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watercourses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length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drainage, irrigation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feeding channels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not included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5D01CE" w:rsidRDefault="00001E3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2011 </w:t>
      </w:r>
      <w:r w:rsidR="00287D99" w:rsidRP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</w:t>
      </w:r>
      <w:r w:rsid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4D0AC2" w:rsidRPr="007C204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length of watercourses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been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affected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by the transformation of the</w:t>
      </w:r>
      <w:r w:rsid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4D0AC2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Zemědělská vodohospodářská správa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(Agricultural Water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Management 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Administration)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,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in whi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ch 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mostly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companies of 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Povodí</w:t>
      </w:r>
      <w:r w:rsid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s.</w:t>
      </w:r>
      <w:r w:rsid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p.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were delegated to 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the water management of small watercourses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.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5D01CE" w:rsidRDefault="000E295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lastRenderedPageBreak/>
        <w:t>Since </w:t>
      </w:r>
      <w:r w:rsidR="005D01CE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2013 the length of watercourses has been taken from the Central Registry of Watercourses, and at present classification of watercourses is under revision.</w:t>
      </w:r>
    </w:p>
    <w:p w:rsidR="0024136F" w:rsidRPr="000D272E" w:rsidRDefault="00FD6E1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Therefore results may not be comparable in full to those of previous years. </w:t>
      </w:r>
    </w:p>
    <w:p w:rsidR="00D136A7" w:rsidRPr="000D272E" w:rsidRDefault="00D136A7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136A7" w:rsidRPr="000D272E" w:rsidRDefault="00D136A7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C2049" w:rsidRPr="000D272E" w:rsidRDefault="00FD6E1E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-23 </w:t>
      </w:r>
      <w:r w:rsidR="00B523EC" w:rsidRPr="00B523E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Water</w:t>
      </w:r>
      <w:r w:rsidR="005B2455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5B245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management</w:t>
      </w:r>
      <w:r w:rsidR="00B523EC" w:rsidRPr="00B523EC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works</w:t>
      </w:r>
    </w:p>
    <w:p w:rsidR="00F61FAE" w:rsidRPr="00DF069B" w:rsidRDefault="00781E5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000000" w:themeColor="text1"/>
          <w:sz w:val="20"/>
          <w:szCs w:val="20"/>
          <w:lang w:val="en-GB"/>
        </w:rPr>
      </w:pPr>
      <w:r w:rsidRPr="00DF069B">
        <w:rPr>
          <w:rStyle w:val="Zvraznn"/>
          <w:rFonts w:ascii="Arial" w:hAnsi="Arial" w:cs="Arial"/>
          <w:color w:val="000000" w:themeColor="text1"/>
          <w:sz w:val="20"/>
          <w:szCs w:val="20"/>
          <w:lang w:val="en-GB"/>
        </w:rPr>
        <w:t xml:space="preserve">Data on water works are survey at a five-year period and contain data provided by companies of </w:t>
      </w:r>
      <w:r w:rsidRPr="00DF069B">
        <w:rPr>
          <w:rStyle w:val="Zvraznn"/>
          <w:rFonts w:ascii="Arial" w:hAnsi="Arial" w:cs="Arial"/>
          <w:i w:val="0"/>
          <w:color w:val="000000" w:themeColor="text1"/>
          <w:sz w:val="20"/>
          <w:szCs w:val="20"/>
          <w:lang w:val="en-GB"/>
        </w:rPr>
        <w:t>Povodí s. p.</w:t>
      </w:r>
      <w:r w:rsidRPr="00DF069B">
        <w:rPr>
          <w:rStyle w:val="Zvraznn"/>
          <w:rFonts w:ascii="Arial" w:hAnsi="Arial" w:cs="Arial"/>
          <w:color w:val="000000" w:themeColor="text1"/>
          <w:sz w:val="20"/>
          <w:szCs w:val="20"/>
          <w:lang w:val="en-GB"/>
        </w:rPr>
        <w:t xml:space="preserve"> (Catchment s.o.e.), </w:t>
      </w:r>
      <w:r w:rsidRPr="00DF069B">
        <w:rPr>
          <w:rStyle w:val="Zvraznn"/>
          <w:rFonts w:ascii="Arial" w:hAnsi="Arial" w:cs="Arial"/>
          <w:i w:val="0"/>
          <w:color w:val="000000" w:themeColor="text1"/>
          <w:sz w:val="20"/>
          <w:szCs w:val="20"/>
          <w:lang w:val="en-GB"/>
        </w:rPr>
        <w:t>Lesy ČR s.</w:t>
      </w:r>
      <w:r w:rsidR="00B523EC" w:rsidRPr="00DF069B">
        <w:rPr>
          <w:rStyle w:val="Zvraznn"/>
          <w:rFonts w:ascii="Arial" w:hAnsi="Arial" w:cs="Arial"/>
          <w:i w:val="0"/>
          <w:color w:val="000000" w:themeColor="text1"/>
          <w:sz w:val="20"/>
          <w:szCs w:val="20"/>
          <w:lang w:val="en-GB"/>
        </w:rPr>
        <w:t xml:space="preserve"> </w:t>
      </w:r>
      <w:r w:rsidRPr="00DF069B">
        <w:rPr>
          <w:rStyle w:val="Zvraznn"/>
          <w:rFonts w:ascii="Arial" w:hAnsi="Arial" w:cs="Arial"/>
          <w:i w:val="0"/>
          <w:color w:val="000000" w:themeColor="text1"/>
          <w:sz w:val="20"/>
          <w:szCs w:val="20"/>
          <w:lang w:val="en-GB"/>
        </w:rPr>
        <w:t>p.</w:t>
      </w:r>
      <w:r w:rsidRPr="00DF069B">
        <w:rPr>
          <w:rStyle w:val="Zvraznn"/>
          <w:rFonts w:ascii="Arial" w:hAnsi="Arial" w:cs="Arial"/>
          <w:color w:val="000000" w:themeColor="text1"/>
          <w:sz w:val="20"/>
          <w:szCs w:val="20"/>
          <w:lang w:val="en-GB"/>
        </w:rPr>
        <w:t xml:space="preserve"> (Forests of the Czech Republic, s.o.e.), and from the City Hall of the Capital City of Prague. </w:t>
      </w:r>
    </w:p>
    <w:p w:rsidR="007C2049" w:rsidRPr="00DF069B" w:rsidRDefault="007C2049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136A7" w:rsidRPr="00DF069B" w:rsidRDefault="00D136A7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FD6E1E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-24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-29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supply systems and sewerage systems, and wastewater treatment plants (WWTPs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 for public needs;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sludge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production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 WWTPs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industry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water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 systems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involves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activities related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operation and management of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i.e.</w:t>
      </w:r>
      <w:r w:rsidR="00DA5A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and distribution of good quality drinking water and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wastewater collection and treatment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Pr="000E295E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 </w:t>
      </w:r>
      <w:r w:rsidR="00511C4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supply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sewerage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 </w:t>
      </w:r>
      <w:r w:rsidRPr="000E295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public needs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established and 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operated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public interest.</w:t>
      </w:r>
    </w:p>
    <w:p w:rsidR="00B03940" w:rsidRPr="000E295E" w:rsidRDefault="000E295E" w:rsidP="00B039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Since 2014, the </w:t>
      </w:r>
      <w:r w:rsidR="00B03940" w:rsidRPr="000E295E">
        <w:rPr>
          <w:rFonts w:ascii="Arial" w:hAnsi="Arial" w:cs="Arial"/>
          <w:bCs/>
          <w:i/>
          <w:sz w:val="20"/>
        </w:rPr>
        <w:t xml:space="preserve">volume of water invoiced to households </w:t>
      </w:r>
      <w:r w:rsidR="00031814" w:rsidRPr="000E295E">
        <w:rPr>
          <w:rFonts w:ascii="Arial" w:hAnsi="Arial" w:cs="Arial"/>
          <w:bCs/>
          <w:i/>
          <w:sz w:val="20"/>
        </w:rPr>
        <w:t>has been</w:t>
      </w:r>
      <w:r w:rsidR="00B03940" w:rsidRPr="000E295E">
        <w:rPr>
          <w:rFonts w:ascii="Arial" w:hAnsi="Arial" w:cs="Arial"/>
          <w:bCs/>
          <w:i/>
          <w:sz w:val="20"/>
        </w:rPr>
        <w:t xml:space="preserve"> influenced </w:t>
      </w:r>
      <w:r>
        <w:rPr>
          <w:rFonts w:ascii="Arial" w:hAnsi="Arial" w:cs="Arial"/>
          <w:bCs/>
          <w:i/>
          <w:sz w:val="20"/>
        </w:rPr>
        <w:t>by a </w:t>
      </w:r>
      <w:r w:rsidR="00B03940" w:rsidRPr="000E295E">
        <w:rPr>
          <w:rFonts w:ascii="Arial" w:hAnsi="Arial" w:cs="Arial"/>
          <w:bCs/>
          <w:i/>
          <w:sz w:val="20"/>
        </w:rPr>
        <w:t xml:space="preserve">change of </w:t>
      </w:r>
      <w:r w:rsidR="00DF069B">
        <w:rPr>
          <w:rFonts w:ascii="Arial" w:hAnsi="Arial" w:cs="Arial"/>
          <w:bCs/>
          <w:i/>
          <w:sz w:val="20"/>
        </w:rPr>
        <w:t>the Decree No</w:t>
      </w:r>
      <w:r>
        <w:rPr>
          <w:rFonts w:ascii="Arial" w:hAnsi="Arial" w:cs="Arial"/>
          <w:bCs/>
          <w:i/>
          <w:sz w:val="20"/>
        </w:rPr>
        <w:t> 428/2001 </w:t>
      </w:r>
      <w:r w:rsidR="00B03940" w:rsidRPr="000E295E">
        <w:rPr>
          <w:rFonts w:ascii="Arial" w:hAnsi="Arial" w:cs="Arial"/>
          <w:bCs/>
          <w:i/>
          <w:sz w:val="20"/>
        </w:rPr>
        <w:t xml:space="preserve">Sb, </w:t>
      </w:r>
      <w:r w:rsidR="00DF069B">
        <w:rPr>
          <w:rFonts w:ascii="Arial" w:hAnsi="Arial" w:cs="Arial"/>
          <w:bCs/>
          <w:i/>
          <w:sz w:val="20"/>
        </w:rPr>
        <w:t>implementing the Act No</w:t>
      </w:r>
      <w:r>
        <w:rPr>
          <w:rFonts w:ascii="Arial" w:hAnsi="Arial" w:cs="Arial"/>
          <w:bCs/>
          <w:i/>
          <w:sz w:val="20"/>
        </w:rPr>
        <w:t> 274/2001 </w:t>
      </w:r>
      <w:r w:rsidR="00B03940" w:rsidRPr="000E295E">
        <w:rPr>
          <w:rFonts w:ascii="Arial" w:hAnsi="Arial" w:cs="Arial"/>
          <w:bCs/>
          <w:i/>
          <w:sz w:val="20"/>
        </w:rPr>
        <w:t>Sb, on water mains and se</w:t>
      </w:r>
      <w:r>
        <w:rPr>
          <w:rFonts w:ascii="Arial" w:hAnsi="Arial" w:cs="Arial"/>
          <w:bCs/>
          <w:i/>
          <w:sz w:val="20"/>
        </w:rPr>
        <w:t>werage systems, as amended. The Decree newly specifies the </w:t>
      </w:r>
      <w:r w:rsidR="00B03940" w:rsidRPr="000E295E">
        <w:rPr>
          <w:rFonts w:ascii="Arial" w:hAnsi="Arial" w:cs="Arial"/>
          <w:bCs/>
          <w:i/>
          <w:sz w:val="20"/>
        </w:rPr>
        <w:t xml:space="preserve">term of water invoiced to households and related to that sewerage </w:t>
      </w:r>
      <w:r w:rsidR="00CC7251" w:rsidRPr="000E295E">
        <w:rPr>
          <w:rFonts w:ascii="Arial" w:hAnsi="Arial" w:cs="Arial"/>
          <w:bCs/>
          <w:i/>
          <w:sz w:val="20"/>
        </w:rPr>
        <w:t>waste</w:t>
      </w:r>
      <w:r w:rsidR="00B03940" w:rsidRPr="000E295E">
        <w:rPr>
          <w:rFonts w:ascii="Arial" w:hAnsi="Arial" w:cs="Arial"/>
          <w:bCs/>
          <w:i/>
          <w:sz w:val="20"/>
        </w:rPr>
        <w:t xml:space="preserve">water. At many operators the structure of water invoiced, </w:t>
      </w:r>
      <w:r w:rsidR="00CC7251" w:rsidRPr="000E295E">
        <w:rPr>
          <w:rFonts w:ascii="Arial" w:hAnsi="Arial" w:cs="Arial"/>
          <w:bCs/>
          <w:i/>
          <w:sz w:val="20"/>
        </w:rPr>
        <w:t>discharged</w:t>
      </w:r>
      <w:r w:rsidR="00B03940" w:rsidRPr="000E295E">
        <w:rPr>
          <w:rFonts w:ascii="Arial" w:hAnsi="Arial" w:cs="Arial"/>
          <w:bCs/>
          <w:i/>
          <w:sz w:val="20"/>
        </w:rPr>
        <w:t xml:space="preserve"> </w:t>
      </w:r>
      <w:r w:rsidR="00CC7251" w:rsidRPr="000E295E">
        <w:rPr>
          <w:rFonts w:ascii="Arial" w:hAnsi="Arial" w:cs="Arial"/>
          <w:bCs/>
          <w:i/>
          <w:sz w:val="20"/>
        </w:rPr>
        <w:t>in</w:t>
      </w:r>
      <w:r w:rsidR="00B03940" w:rsidRPr="000E295E">
        <w:rPr>
          <w:rFonts w:ascii="Arial" w:hAnsi="Arial" w:cs="Arial"/>
          <w:bCs/>
          <w:i/>
          <w:sz w:val="20"/>
        </w:rPr>
        <w:t xml:space="preserve">to sewerage system, and treated has thus changed. It influenced proportions in regions between households and other consumers. </w:t>
      </w:r>
    </w:p>
    <w:p w:rsidR="00B27616" w:rsidRDefault="00B0394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>Since</w:t>
      </w:r>
      <w:r w:rsidR="000E295E">
        <w:rPr>
          <w:rFonts w:ascii="Arial" w:hAnsi="Arial" w:cs="Arial"/>
          <w:bCs/>
          <w:i/>
          <w:color w:val="auto"/>
          <w:sz w:val="20"/>
          <w:lang w:val="en-GB"/>
        </w:rPr>
        <w:t> 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2013, </w:t>
      </w:r>
      <w:r w:rsidRPr="000E295E">
        <w:rPr>
          <w:rFonts w:ascii="Arial" w:hAnsi="Arial" w:cs="Arial"/>
          <w:i/>
          <w:color w:val="auto"/>
          <w:sz w:val="20"/>
          <w:szCs w:val="20"/>
        </w:rPr>
        <w:t>“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>wastewater discharged into public sewerage systems</w:t>
      </w:r>
      <w:r w:rsidRPr="000E295E">
        <w:rPr>
          <w:rFonts w:ascii="Arial" w:hAnsi="Arial" w:cs="Arial"/>
          <w:i/>
          <w:color w:val="auto"/>
          <w:sz w:val="20"/>
          <w:szCs w:val="20"/>
        </w:rPr>
        <w:t>”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 includes besides sewerage, industrial, and other wastewater newly also levied rainwater.</w:t>
      </w:r>
    </w:p>
    <w:p w:rsidR="0024136F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produced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both invoiced and non-invoiced water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of these two items may differ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production figures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received from or supplied to other organizations.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treatment plants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(WWTPs) are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premises and equipment serving for wastewater treatment and having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mechanical, biological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and/or other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stage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treatment. 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Equipment for wastewater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pre-treatment (rakes, sand traps, oil traps,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grit traps,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etc.), cesspools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sumps,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simple facilities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 functionality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not regularly observed and operated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not considered to be wastewater treatment plants.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capacity of WWTPs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given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design capacity in 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/day. Higher capacity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design capacity is given where implemented intensification measures have been approved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authority.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listed in Tables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29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been obtained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processing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CZSO questionnaires filled in by watercourse management organizations and operators of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systems. Information on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 has been </w:t>
      </w:r>
      <w:r w:rsidR="00D343E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based on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results of regular survey 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major operators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sample survey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a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set of municipalities. Then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obtained are grossed up to regions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whole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30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Investment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non-investment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expenditure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economic benefit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from environmental protection activities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Environmental protection is divided into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nine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color w:val="auto"/>
          <w:sz w:val="20"/>
          <w:szCs w:val="20"/>
        </w:rPr>
        <w:t>Protection of ambient air and climate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 (air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control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ozone layer); removal of waste gas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vented air; removal of solid and gaseous emissions; air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>Wastewater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pollution; construction of wastewater treatment plants; construction of sewerage systems connected to wastewater treatment plants; cooling water management; water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:rsidR="0024136F" w:rsidRPr="00613F85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waste generation; facilities and equipment for waste collection, transport,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sorting,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treatment; construction of incineration plants, recycling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plants, controlled landfills, and composting plants; re</w:t>
      </w:r>
      <w:r w:rsidR="000E29AD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mediation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old landfills; waste monitoring systems,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Protection of </w:t>
      </w:r>
      <w:r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biodiversity </w:t>
      </w:r>
      <w:r w:rsidR="00652861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and 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landscape</w:t>
      </w: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s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="0024136F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protection and rehabilitation of habitats and species; protection of natural and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</w:t>
      </w:r>
      <w:r w:rsidR="003D0E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-close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types of landscape; protection and renewal of environmental stability elements; revitalization of hydrological network; costs of solutions to duties resulting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 44/1988 </w:t>
      </w:r>
      <w:r w:rsidR="007842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Sb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 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and utilisation of mineral resources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Mining Act),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amended,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and remediation of soil, groundwater and surface 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prevention of pollutants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’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deposition 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including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infiltration into water; prevention of soil contamination and degradation by chemical effects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remediation; protection of soil against erosion, slope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slides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other degradation caused by physical phenomena, including costs of solutions o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landslide issues; costs of geological survey tasks aimed at protection of soil, groundwater and surface water, 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Noise and vibration </w:t>
      </w:r>
      <w:r w:rsidRPr="00432FD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abatement 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(excluding protection at </w:t>
      </w:r>
      <w:r w:rsidR="00B2761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workplace)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prevention of noise and vibration through technolog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 modifications, design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application of noise and vibration control systems in transport by road, rail and air and in industry; measuring equipment,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against radiation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radon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control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measures; geological work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issue of locating deep nuclear waste depositories; measuring equipment; transport and handling of highly radioactive waste,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Research and development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R&amp;D activities dealing with air pollution control and protection of 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layer; water pollution control; waste management; soil and groundwater protection; noise and vibration abatement; biodiversity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landscape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 radiological protection; other environmental research and development,</w:t>
      </w:r>
      <w:r w:rsid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Narrow,Bold" w:hAnsi="ArialNarrow,Bold"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environmental protection activities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acquisition of tangible fixed assets to prevent floods, environmental protection education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training,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4D34B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come from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questionnaires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7E1E24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6528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Environmental expenditure </w:t>
      </w:r>
      <w:r w:rsidR="000B51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selected central government institutions</w:t>
      </w:r>
    </w:p>
    <w:p w:rsidR="0024136F" w:rsidRDefault="00C72A03" w:rsidP="00C72A03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expen</w:t>
      </w:r>
      <w:r w:rsidR="007735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central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government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budget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consists of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ses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 (without administrative expenses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Fund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office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and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Agricultural Intervention Fund, from which activities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environmental protection are co-financed. </w:t>
      </w:r>
    </w:p>
    <w:p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C72A03" w:rsidRPr="00CC2634" w:rsidRDefault="00C72A03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7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Income and expenditure 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State Environmental Fund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CR 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(SEF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CR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)</w:t>
      </w:r>
    </w:p>
    <w:p w:rsidR="00C72A03" w:rsidRDefault="007E1E24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income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SEF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consist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various payments and charges plus resources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National Programme of Air Pollution Control (NPAPC), while SEF's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expenditure include</w:t>
      </w:r>
      <w:r w:rsidR="00320D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grants and loans.</w:t>
      </w:r>
    </w:p>
    <w:p w:rsidR="00BC749D" w:rsidRDefault="00BC749D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2009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receiving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Green Savings programme (GIS) –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ale of emission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permits (also called carbon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credits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These are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earmark</w:t>
      </w:r>
      <w:r w:rsidR="00DC69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 for implementation of measures leading to energy savings and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utilisation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renewable 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energy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family houses and multi-dwelling buildings.</w:t>
      </w:r>
    </w:p>
    <w:p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BC749D" w:rsidRPr="00C72A03" w:rsidRDefault="00160EAD" w:rsidP="00DA5A70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ata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ables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36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37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Fund,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Property Fund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Ministry of Finance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CB3304">
      <w:pPr>
        <w:pStyle w:val="Normlnweb"/>
        <w:keepNext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6528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111B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8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Selected material flow indicators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Most environmental problems are directly or indirectly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material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flow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through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economy.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compilation of macroeconomic material flow accounts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objective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quantif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total material intensity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system. This intensity can be expressed as material inputs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economic system, material consumption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waste flows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 back 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Direct material input (DMI)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of materials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economy, i.e. all materials</w:t>
      </w:r>
      <w:r w:rsidR="008C6B82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which are of economic value and are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production and consumption activities. DMI equals domestic 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used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extraction (extracted raw materials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grown biomass) plus imports.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Domestic material consumption (DMC)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total amount of materials directly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economy, excluding hidden flows. DMC is calculated as DMI minus exports.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Further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more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, economic performance indicators can be related to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or output material flow indicators. For example, GDP per DMI or DMC unit </w:t>
      </w:r>
      <w:r w:rsidR="00613F8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indicate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direct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productivity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Conversely, input indicators related to GDP give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intensity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material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flow</w:t>
      </w:r>
      <w:r w:rsidR="0024136F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indicators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Czech Republic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we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re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sub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divided into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following categories: 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b</w:t>
      </w:r>
      <w:r>
        <w:rPr>
          <w:rFonts w:ascii="Arial" w:hAnsi="Arial" w:cs="Arial"/>
          <w:i/>
          <w:iCs/>
          <w:color w:val="231F20"/>
          <w:sz w:val="20"/>
          <w:szCs w:val="20"/>
        </w:rPr>
        <w:t>iomass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intermediates,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biomass);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231F20"/>
          <w:sz w:val="20"/>
          <w:szCs w:val="20"/>
        </w:rPr>
        <w:t>– fossil fuels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intermediates, 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fossil fuels);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m</w:t>
      </w:r>
      <w:r>
        <w:rPr>
          <w:rFonts w:ascii="Arial" w:hAnsi="Arial" w:cs="Arial"/>
          <w:i/>
          <w:iCs/>
          <w:color w:val="231F20"/>
          <w:sz w:val="20"/>
          <w:szCs w:val="20"/>
        </w:rPr>
        <w:t>etal ores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intermediates, 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metal ores);</w:t>
      </w:r>
    </w:p>
    <w:p w:rsidR="0024136F" w:rsidRDefault="0024136F" w:rsidP="00C213B5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n</w:t>
      </w:r>
      <w:r>
        <w:rPr>
          <w:rFonts w:ascii="Arial" w:hAnsi="Arial" w:cs="Arial"/>
          <w:i/>
          <w:iCs/>
          <w:color w:val="231F20"/>
          <w:sz w:val="20"/>
          <w:szCs w:val="20"/>
        </w:rPr>
        <w:t>on-ferrous minerals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intermediates,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f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 xml:space="preserve">minerals for </w:t>
      </w:r>
      <w:r w:rsidR="006B452A">
        <w:rPr>
          <w:rFonts w:ascii="Arial" w:hAnsi="Arial" w:cs="Arial"/>
          <w:i/>
          <w:iCs/>
          <w:color w:val="231F20"/>
          <w:sz w:val="20"/>
          <w:szCs w:val="20"/>
        </w:rPr>
        <w:t xml:space="preserve">industrial and </w:t>
      </w:r>
      <w:r w:rsidR="001C6598">
        <w:rPr>
          <w:rFonts w:ascii="Arial" w:hAnsi="Arial" w:cs="Arial"/>
          <w:i/>
          <w:iCs/>
          <w:color w:val="231F20"/>
          <w:sz w:val="20"/>
          <w:szCs w:val="20"/>
        </w:rPr>
        <w:t>construction</w:t>
      </w:r>
      <w:r w:rsidR="00935712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production</w:t>
      </w:r>
      <w:r>
        <w:rPr>
          <w:rFonts w:ascii="Arial" w:hAnsi="Arial" w:cs="Arial"/>
          <w:i/>
          <w:iCs/>
          <w:color w:val="231F20"/>
          <w:sz w:val="20"/>
          <w:szCs w:val="20"/>
        </w:rPr>
        <w:t>);</w:t>
      </w:r>
    </w:p>
    <w:p w:rsidR="0024136F" w:rsidRDefault="0024136F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o</w:t>
      </w:r>
      <w:r>
        <w:rPr>
          <w:rFonts w:ascii="Arial" w:hAnsi="Arial" w:cs="Arial"/>
          <w:i/>
          <w:iCs/>
          <w:color w:val="231F20"/>
          <w:sz w:val="20"/>
          <w:szCs w:val="20"/>
        </w:rPr>
        <w:t>thers (other products</w:t>
      </w:r>
      <w:r w:rsidR="009E67D4">
        <w:rPr>
          <w:rFonts w:ascii="Arial" w:hAnsi="Arial" w:cs="Arial"/>
          <w:i/>
          <w:iCs/>
          <w:color w:val="231F20"/>
          <w:sz w:val="20"/>
          <w:szCs w:val="20"/>
        </w:rPr>
        <w:t xml:space="preserve"> not elsewhere classified and waste</w:t>
      </w:r>
      <w:r w:rsidR="006B452A">
        <w:rPr>
          <w:rFonts w:ascii="Arial" w:hAnsi="Arial" w:cs="Arial"/>
          <w:i/>
          <w:iCs/>
          <w:color w:val="231F20"/>
          <w:sz w:val="20"/>
          <w:szCs w:val="20"/>
        </w:rPr>
        <w:t>s</w:t>
      </w:r>
      <w:r w:rsidR="009E67D4">
        <w:rPr>
          <w:rFonts w:ascii="Arial" w:hAnsi="Arial" w:cs="Arial"/>
          <w:i/>
          <w:iCs/>
          <w:color w:val="231F20"/>
          <w:sz w:val="20"/>
          <w:szCs w:val="20"/>
        </w:rPr>
        <w:t>)</w:t>
      </w:r>
      <w:r>
        <w:rPr>
          <w:rFonts w:ascii="Arial" w:hAnsi="Arial" w:cs="Arial"/>
          <w:i/>
          <w:iCs/>
          <w:color w:val="231F20"/>
          <w:sz w:val="20"/>
          <w:szCs w:val="20"/>
        </w:rPr>
        <w:t>.</w:t>
      </w:r>
    </w:p>
    <w:p w:rsidR="0024136F" w:rsidRDefault="0024136F" w:rsidP="000A1B7B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Pr="007E1E24" w:rsidRDefault="0024136F">
      <w:pPr>
        <w:jc w:val="center"/>
        <w:rPr>
          <w:rFonts w:ascii="Arial" w:hAnsi="Arial" w:cs="Arial"/>
          <w:bCs/>
          <w:i/>
          <w:iCs/>
          <w:sz w:val="20"/>
          <w:szCs w:val="17"/>
        </w:rPr>
      </w:pPr>
      <w:r w:rsidRPr="007E1E24">
        <w:rPr>
          <w:rFonts w:ascii="Arial" w:hAnsi="Arial" w:cs="Arial"/>
          <w:bCs/>
          <w:i/>
          <w:iCs/>
          <w:sz w:val="20"/>
          <w:szCs w:val="17"/>
        </w:rPr>
        <w:t>*          *          *</w:t>
      </w:r>
    </w:p>
    <w:p w:rsidR="0024136F" w:rsidRDefault="0024136F">
      <w:pPr>
        <w:rPr>
          <w:rFonts w:ascii="Arial" w:hAnsi="Arial" w:cs="Arial"/>
          <w:i/>
          <w:iCs/>
          <w:sz w:val="20"/>
          <w:szCs w:val="17"/>
        </w:rPr>
      </w:pPr>
    </w:p>
    <w:p w:rsidR="0024136F" w:rsidRDefault="0024136F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24136F" w:rsidRDefault="0024136F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data can be found on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web</w:t>
      </w:r>
      <w:r w:rsidR="005D01CE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Czech Statistical Office at: </w:t>
      </w:r>
    </w:p>
    <w:p w:rsidR="00CC2634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7" w:history="1">
        <w:r w:rsidR="00CC2634" w:rsidRPr="00C70001">
          <w:rPr>
            <w:rStyle w:val="Hypertextovodkaz"/>
            <w:rFonts w:ascii="Arial" w:hAnsi="Arial" w:cs="Arial"/>
            <w:sz w:val="20"/>
            <w:lang w:val="en-GB"/>
          </w:rPr>
          <w:t>www.czso.cz/csu/czso/environment_zem</w:t>
        </w:r>
      </w:hyperlink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or </w:t>
      </w:r>
      <w:r w:rsidR="000265BE">
        <w:rPr>
          <w:rFonts w:ascii="Arial" w:hAnsi="Arial" w:cs="Arial"/>
          <w:i/>
          <w:iCs/>
          <w:color w:val="auto"/>
          <w:sz w:val="20"/>
          <w:lang w:val="en-GB"/>
        </w:rPr>
        <w:t xml:space="preserve">on websites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of other institutions at: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8" w:history="1">
        <w:r w:rsidR="00DD4080" w:rsidRPr="00B52978">
          <w:rPr>
            <w:rStyle w:val="Hypertextovodkaz"/>
            <w:rFonts w:ascii="Arial" w:hAnsi="Arial" w:cs="Arial"/>
            <w:sz w:val="20"/>
            <w:lang w:val="en-GB"/>
          </w:rPr>
          <w:t>www1.cenia.cz/www/</w:t>
        </w:r>
      </w:hyperlink>
      <w:r w:rsidR="00DD4080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 xml:space="preserve">–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Czech Environmental Information Agency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9" w:history="1">
        <w:r w:rsidR="00781E52" w:rsidRPr="00781E52">
          <w:rPr>
            <w:rStyle w:val="Hypertextovodkaz"/>
            <w:sz w:val="20"/>
            <w:szCs w:val="20"/>
          </w:rPr>
          <w:t>http://portal.chmi.cz/?l=en</w:t>
        </w:r>
      </w:hyperlink>
      <w:r w:rsidR="00111BBB">
        <w:rPr>
          <w:sz w:val="20"/>
          <w:szCs w:val="20"/>
        </w:rPr>
        <w:t xml:space="preserve"> </w:t>
      </w:r>
      <w:r w:rsidRPr="009E55F5"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Hydrometeorological Institute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0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www.mzp.cz/en/</w:t>
        </w:r>
      </w:hyperlink>
      <w:r>
        <w:rPr>
          <w:rFonts w:ascii="Arial" w:hAnsi="Arial" w:cs="Arial"/>
          <w:color w:val="auto"/>
          <w:sz w:val="20"/>
          <w:lang w:val="en-GB"/>
        </w:rPr>
        <w:t xml:space="preserve"> –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Ministry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Environment</w:t>
      </w:r>
    </w:p>
    <w:p w:rsidR="0024136F" w:rsidRDefault="0024136F" w:rsidP="000E295E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1" w:history="1">
        <w:r w:rsidR="000E295E" w:rsidRPr="00C70001">
          <w:rPr>
            <w:rStyle w:val="Hypertextovodkaz"/>
            <w:rFonts w:ascii="Arial" w:hAnsi="Arial" w:cs="Arial"/>
            <w:sz w:val="20"/>
            <w:lang w:val="en-GB"/>
          </w:rPr>
          <w:t>www.ochranaprirody.cz/en/</w:t>
        </w:r>
      </w:hyperlink>
      <w:r w:rsidR="002E592A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Nature Conservation </w:t>
      </w:r>
      <w:r w:rsidR="005F0E9C">
        <w:rPr>
          <w:rFonts w:ascii="Arial" w:hAnsi="Arial" w:cs="Arial"/>
          <w:i/>
          <w:iCs/>
          <w:color w:val="auto"/>
          <w:sz w:val="20"/>
          <w:lang w:val="en-GB"/>
        </w:rPr>
        <w:t xml:space="preserve">Agency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CR</w:t>
      </w:r>
    </w:p>
    <w:sectPr w:rsidR="0024136F" w:rsidSect="001373F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B7" w:rsidRDefault="00700EB7">
      <w:r>
        <w:separator/>
      </w:r>
    </w:p>
  </w:endnote>
  <w:endnote w:type="continuationSeparator" w:id="0">
    <w:p w:rsidR="00700EB7" w:rsidRDefault="0070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B7" w:rsidRDefault="00700EB7">
      <w:r>
        <w:separator/>
      </w:r>
    </w:p>
  </w:footnote>
  <w:footnote w:type="continuationSeparator" w:id="0">
    <w:p w:rsidR="00700EB7" w:rsidRDefault="00700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18"/>
    <w:multiLevelType w:val="hybridMultilevel"/>
    <w:tmpl w:val="FA6CBB6A"/>
    <w:lvl w:ilvl="0" w:tplc="BF16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5219"/>
    <w:multiLevelType w:val="hybridMultilevel"/>
    <w:tmpl w:val="913663FE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20AEF"/>
    <w:multiLevelType w:val="hybridMultilevel"/>
    <w:tmpl w:val="47C82284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F75FC"/>
    <w:multiLevelType w:val="hybridMultilevel"/>
    <w:tmpl w:val="1EB214B6"/>
    <w:lvl w:ilvl="0" w:tplc="3F88A0E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85"/>
    <w:rsid w:val="00000942"/>
    <w:rsid w:val="00001E3E"/>
    <w:rsid w:val="00006CE5"/>
    <w:rsid w:val="00013C34"/>
    <w:rsid w:val="0001664A"/>
    <w:rsid w:val="00017B73"/>
    <w:rsid w:val="00017C3F"/>
    <w:rsid w:val="000265BE"/>
    <w:rsid w:val="00031814"/>
    <w:rsid w:val="00040141"/>
    <w:rsid w:val="00043CA0"/>
    <w:rsid w:val="00051A4B"/>
    <w:rsid w:val="0005719C"/>
    <w:rsid w:val="00065E5E"/>
    <w:rsid w:val="00072DA1"/>
    <w:rsid w:val="000867D2"/>
    <w:rsid w:val="00091FD0"/>
    <w:rsid w:val="000A1B7B"/>
    <w:rsid w:val="000A5A11"/>
    <w:rsid w:val="000B5105"/>
    <w:rsid w:val="000B76B3"/>
    <w:rsid w:val="000D04C5"/>
    <w:rsid w:val="000D1840"/>
    <w:rsid w:val="000D230A"/>
    <w:rsid w:val="000D272E"/>
    <w:rsid w:val="000D4F70"/>
    <w:rsid w:val="000D70E7"/>
    <w:rsid w:val="000E1148"/>
    <w:rsid w:val="000E25D5"/>
    <w:rsid w:val="000E295E"/>
    <w:rsid w:val="000E29AD"/>
    <w:rsid w:val="000F38ED"/>
    <w:rsid w:val="00107FFB"/>
    <w:rsid w:val="00110996"/>
    <w:rsid w:val="0011127E"/>
    <w:rsid w:val="00111BBB"/>
    <w:rsid w:val="00115EE2"/>
    <w:rsid w:val="00122CCE"/>
    <w:rsid w:val="00124E58"/>
    <w:rsid w:val="001261E7"/>
    <w:rsid w:val="001337DB"/>
    <w:rsid w:val="001373F9"/>
    <w:rsid w:val="0014158C"/>
    <w:rsid w:val="00151168"/>
    <w:rsid w:val="001552DF"/>
    <w:rsid w:val="001573AA"/>
    <w:rsid w:val="00160EAD"/>
    <w:rsid w:val="00176043"/>
    <w:rsid w:val="001872C1"/>
    <w:rsid w:val="0019067A"/>
    <w:rsid w:val="001908C7"/>
    <w:rsid w:val="00196389"/>
    <w:rsid w:val="001A0949"/>
    <w:rsid w:val="001A18B9"/>
    <w:rsid w:val="001A32A8"/>
    <w:rsid w:val="001A5935"/>
    <w:rsid w:val="001A6ED4"/>
    <w:rsid w:val="001B0BCE"/>
    <w:rsid w:val="001B256F"/>
    <w:rsid w:val="001C26C5"/>
    <w:rsid w:val="001C4A14"/>
    <w:rsid w:val="001C5533"/>
    <w:rsid w:val="001C6598"/>
    <w:rsid w:val="001D007C"/>
    <w:rsid w:val="001D1F3F"/>
    <w:rsid w:val="001D3A4F"/>
    <w:rsid w:val="001D6D80"/>
    <w:rsid w:val="001E031F"/>
    <w:rsid w:val="001E33F5"/>
    <w:rsid w:val="002011D1"/>
    <w:rsid w:val="00205B87"/>
    <w:rsid w:val="00212875"/>
    <w:rsid w:val="002152E9"/>
    <w:rsid w:val="0021787D"/>
    <w:rsid w:val="00226DC2"/>
    <w:rsid w:val="0024136F"/>
    <w:rsid w:val="00282A34"/>
    <w:rsid w:val="00287D99"/>
    <w:rsid w:val="002A274E"/>
    <w:rsid w:val="002A7B43"/>
    <w:rsid w:val="002C6711"/>
    <w:rsid w:val="002E2839"/>
    <w:rsid w:val="002E592A"/>
    <w:rsid w:val="002E5EA6"/>
    <w:rsid w:val="00317C2E"/>
    <w:rsid w:val="00320DA7"/>
    <w:rsid w:val="00320F8A"/>
    <w:rsid w:val="003227A8"/>
    <w:rsid w:val="00332883"/>
    <w:rsid w:val="00337585"/>
    <w:rsid w:val="00337D84"/>
    <w:rsid w:val="0034249C"/>
    <w:rsid w:val="00345BD3"/>
    <w:rsid w:val="00364F93"/>
    <w:rsid w:val="0037695D"/>
    <w:rsid w:val="00383A2B"/>
    <w:rsid w:val="003B4704"/>
    <w:rsid w:val="003C231B"/>
    <w:rsid w:val="003C7431"/>
    <w:rsid w:val="003D0E18"/>
    <w:rsid w:val="003D3EC4"/>
    <w:rsid w:val="00402AA9"/>
    <w:rsid w:val="00424B06"/>
    <w:rsid w:val="00432C61"/>
    <w:rsid w:val="00432FD7"/>
    <w:rsid w:val="0043722B"/>
    <w:rsid w:val="00441D85"/>
    <w:rsid w:val="00442BC0"/>
    <w:rsid w:val="0045543E"/>
    <w:rsid w:val="004571F2"/>
    <w:rsid w:val="00457990"/>
    <w:rsid w:val="0047665D"/>
    <w:rsid w:val="00480B41"/>
    <w:rsid w:val="004A72D1"/>
    <w:rsid w:val="004B76AE"/>
    <w:rsid w:val="004C0EE6"/>
    <w:rsid w:val="004C2E97"/>
    <w:rsid w:val="004C508C"/>
    <w:rsid w:val="004C6B24"/>
    <w:rsid w:val="004D0AC2"/>
    <w:rsid w:val="004D34B0"/>
    <w:rsid w:val="004D3BFF"/>
    <w:rsid w:val="004D5C13"/>
    <w:rsid w:val="004E371B"/>
    <w:rsid w:val="004E5CA8"/>
    <w:rsid w:val="00511C4C"/>
    <w:rsid w:val="00512537"/>
    <w:rsid w:val="00525770"/>
    <w:rsid w:val="00547DA3"/>
    <w:rsid w:val="00552C26"/>
    <w:rsid w:val="00553BD4"/>
    <w:rsid w:val="005540A1"/>
    <w:rsid w:val="005574D3"/>
    <w:rsid w:val="00557903"/>
    <w:rsid w:val="0056449E"/>
    <w:rsid w:val="005708F6"/>
    <w:rsid w:val="005A3665"/>
    <w:rsid w:val="005A6D3C"/>
    <w:rsid w:val="005B0384"/>
    <w:rsid w:val="005B2455"/>
    <w:rsid w:val="005B7BA9"/>
    <w:rsid w:val="005C28B8"/>
    <w:rsid w:val="005D01CE"/>
    <w:rsid w:val="005D0BD2"/>
    <w:rsid w:val="005D2212"/>
    <w:rsid w:val="005D3342"/>
    <w:rsid w:val="005D4C16"/>
    <w:rsid w:val="005F039E"/>
    <w:rsid w:val="005F0E9C"/>
    <w:rsid w:val="00605CF6"/>
    <w:rsid w:val="006064A6"/>
    <w:rsid w:val="0061204B"/>
    <w:rsid w:val="00613F85"/>
    <w:rsid w:val="00621672"/>
    <w:rsid w:val="006253E2"/>
    <w:rsid w:val="00633B3F"/>
    <w:rsid w:val="006345B8"/>
    <w:rsid w:val="006438E2"/>
    <w:rsid w:val="00646478"/>
    <w:rsid w:val="00652861"/>
    <w:rsid w:val="00653D7B"/>
    <w:rsid w:val="0065557F"/>
    <w:rsid w:val="0065616C"/>
    <w:rsid w:val="00665ADA"/>
    <w:rsid w:val="0066799A"/>
    <w:rsid w:val="00672961"/>
    <w:rsid w:val="006A090F"/>
    <w:rsid w:val="006B452A"/>
    <w:rsid w:val="006B486D"/>
    <w:rsid w:val="006C2F0B"/>
    <w:rsid w:val="006C633C"/>
    <w:rsid w:val="006D2F44"/>
    <w:rsid w:val="006E198E"/>
    <w:rsid w:val="006F0423"/>
    <w:rsid w:val="006F5FD6"/>
    <w:rsid w:val="006F69B1"/>
    <w:rsid w:val="00700EB7"/>
    <w:rsid w:val="00707EEA"/>
    <w:rsid w:val="00722913"/>
    <w:rsid w:val="0072558C"/>
    <w:rsid w:val="00725856"/>
    <w:rsid w:val="00751207"/>
    <w:rsid w:val="00752ADF"/>
    <w:rsid w:val="007557BE"/>
    <w:rsid w:val="00757D9B"/>
    <w:rsid w:val="00765EEB"/>
    <w:rsid w:val="00766CBF"/>
    <w:rsid w:val="00772E0E"/>
    <w:rsid w:val="0077353D"/>
    <w:rsid w:val="00781E52"/>
    <w:rsid w:val="007820E5"/>
    <w:rsid w:val="00784282"/>
    <w:rsid w:val="007C2049"/>
    <w:rsid w:val="007D0D4F"/>
    <w:rsid w:val="007E1E24"/>
    <w:rsid w:val="007E2CDF"/>
    <w:rsid w:val="007F423E"/>
    <w:rsid w:val="00815984"/>
    <w:rsid w:val="0082087C"/>
    <w:rsid w:val="0082301F"/>
    <w:rsid w:val="008242A3"/>
    <w:rsid w:val="0083078E"/>
    <w:rsid w:val="00844908"/>
    <w:rsid w:val="008602C2"/>
    <w:rsid w:val="00871D67"/>
    <w:rsid w:val="00872B56"/>
    <w:rsid w:val="00874B75"/>
    <w:rsid w:val="00883D1F"/>
    <w:rsid w:val="00885E6F"/>
    <w:rsid w:val="00887259"/>
    <w:rsid w:val="00894507"/>
    <w:rsid w:val="008A179E"/>
    <w:rsid w:val="008C2B7A"/>
    <w:rsid w:val="008C5933"/>
    <w:rsid w:val="008C6B82"/>
    <w:rsid w:val="008C729F"/>
    <w:rsid w:val="008D240B"/>
    <w:rsid w:val="008D383D"/>
    <w:rsid w:val="008E3853"/>
    <w:rsid w:val="008E6134"/>
    <w:rsid w:val="00905C85"/>
    <w:rsid w:val="00914213"/>
    <w:rsid w:val="00930FBC"/>
    <w:rsid w:val="00935712"/>
    <w:rsid w:val="009358BF"/>
    <w:rsid w:val="00945FFC"/>
    <w:rsid w:val="00947E57"/>
    <w:rsid w:val="009707E4"/>
    <w:rsid w:val="009750BD"/>
    <w:rsid w:val="00980A8B"/>
    <w:rsid w:val="00983CD9"/>
    <w:rsid w:val="00985054"/>
    <w:rsid w:val="00985333"/>
    <w:rsid w:val="009975BA"/>
    <w:rsid w:val="009A1220"/>
    <w:rsid w:val="009A6822"/>
    <w:rsid w:val="009B5D7E"/>
    <w:rsid w:val="009B714F"/>
    <w:rsid w:val="009C36BD"/>
    <w:rsid w:val="009C6B34"/>
    <w:rsid w:val="009D011E"/>
    <w:rsid w:val="009E55F5"/>
    <w:rsid w:val="009E67D4"/>
    <w:rsid w:val="009F2A9F"/>
    <w:rsid w:val="00A14A3C"/>
    <w:rsid w:val="00A14CB9"/>
    <w:rsid w:val="00A20576"/>
    <w:rsid w:val="00A2724E"/>
    <w:rsid w:val="00A31C38"/>
    <w:rsid w:val="00A47B1F"/>
    <w:rsid w:val="00A55371"/>
    <w:rsid w:val="00A56316"/>
    <w:rsid w:val="00A657E8"/>
    <w:rsid w:val="00A77F09"/>
    <w:rsid w:val="00A91B05"/>
    <w:rsid w:val="00AA0DF1"/>
    <w:rsid w:val="00AA5170"/>
    <w:rsid w:val="00AC4BCB"/>
    <w:rsid w:val="00AC663C"/>
    <w:rsid w:val="00AC73BC"/>
    <w:rsid w:val="00AD4C50"/>
    <w:rsid w:val="00AD7ACB"/>
    <w:rsid w:val="00AE517D"/>
    <w:rsid w:val="00AE72FA"/>
    <w:rsid w:val="00B03940"/>
    <w:rsid w:val="00B1368A"/>
    <w:rsid w:val="00B1677E"/>
    <w:rsid w:val="00B204E9"/>
    <w:rsid w:val="00B27616"/>
    <w:rsid w:val="00B331C2"/>
    <w:rsid w:val="00B3564E"/>
    <w:rsid w:val="00B523EC"/>
    <w:rsid w:val="00B54262"/>
    <w:rsid w:val="00B72FCA"/>
    <w:rsid w:val="00B91214"/>
    <w:rsid w:val="00BA7B03"/>
    <w:rsid w:val="00BB3A26"/>
    <w:rsid w:val="00BB7F51"/>
    <w:rsid w:val="00BC2CE8"/>
    <w:rsid w:val="00BC749D"/>
    <w:rsid w:val="00BE08D5"/>
    <w:rsid w:val="00BE48B3"/>
    <w:rsid w:val="00BE763D"/>
    <w:rsid w:val="00BF0564"/>
    <w:rsid w:val="00BF1C6F"/>
    <w:rsid w:val="00C122AD"/>
    <w:rsid w:val="00C213B5"/>
    <w:rsid w:val="00C36232"/>
    <w:rsid w:val="00C41B99"/>
    <w:rsid w:val="00C546B7"/>
    <w:rsid w:val="00C64FD9"/>
    <w:rsid w:val="00C650F9"/>
    <w:rsid w:val="00C72A03"/>
    <w:rsid w:val="00C73BFF"/>
    <w:rsid w:val="00C762CE"/>
    <w:rsid w:val="00C77DEA"/>
    <w:rsid w:val="00C83112"/>
    <w:rsid w:val="00C8480F"/>
    <w:rsid w:val="00C908C4"/>
    <w:rsid w:val="00C94EF0"/>
    <w:rsid w:val="00CA098D"/>
    <w:rsid w:val="00CA09F4"/>
    <w:rsid w:val="00CA36C2"/>
    <w:rsid w:val="00CB26C3"/>
    <w:rsid w:val="00CB303F"/>
    <w:rsid w:val="00CB3304"/>
    <w:rsid w:val="00CC2634"/>
    <w:rsid w:val="00CC7251"/>
    <w:rsid w:val="00CD0CA2"/>
    <w:rsid w:val="00CE1F21"/>
    <w:rsid w:val="00D136A7"/>
    <w:rsid w:val="00D338D1"/>
    <w:rsid w:val="00D343E0"/>
    <w:rsid w:val="00D36EA5"/>
    <w:rsid w:val="00D400C4"/>
    <w:rsid w:val="00D41699"/>
    <w:rsid w:val="00D42063"/>
    <w:rsid w:val="00D45008"/>
    <w:rsid w:val="00D61BD6"/>
    <w:rsid w:val="00D6246C"/>
    <w:rsid w:val="00D70B62"/>
    <w:rsid w:val="00D77991"/>
    <w:rsid w:val="00DA5A70"/>
    <w:rsid w:val="00DB3675"/>
    <w:rsid w:val="00DB7831"/>
    <w:rsid w:val="00DC4654"/>
    <w:rsid w:val="00DC6929"/>
    <w:rsid w:val="00DD10A0"/>
    <w:rsid w:val="00DD1601"/>
    <w:rsid w:val="00DD4080"/>
    <w:rsid w:val="00DD7FA4"/>
    <w:rsid w:val="00DF069B"/>
    <w:rsid w:val="00DF0FB9"/>
    <w:rsid w:val="00DF71EE"/>
    <w:rsid w:val="00E01B60"/>
    <w:rsid w:val="00E02A66"/>
    <w:rsid w:val="00E039FF"/>
    <w:rsid w:val="00E14E16"/>
    <w:rsid w:val="00E27D75"/>
    <w:rsid w:val="00E30622"/>
    <w:rsid w:val="00E313FB"/>
    <w:rsid w:val="00E31408"/>
    <w:rsid w:val="00E32291"/>
    <w:rsid w:val="00E341CB"/>
    <w:rsid w:val="00E40AE8"/>
    <w:rsid w:val="00E45FE2"/>
    <w:rsid w:val="00E66AF1"/>
    <w:rsid w:val="00E701BC"/>
    <w:rsid w:val="00E75897"/>
    <w:rsid w:val="00E77FBE"/>
    <w:rsid w:val="00E92EBA"/>
    <w:rsid w:val="00E94197"/>
    <w:rsid w:val="00E968DC"/>
    <w:rsid w:val="00EB73CC"/>
    <w:rsid w:val="00EC441B"/>
    <w:rsid w:val="00EC5A8F"/>
    <w:rsid w:val="00ED49E6"/>
    <w:rsid w:val="00EE17A8"/>
    <w:rsid w:val="00EE7E47"/>
    <w:rsid w:val="00EF11F2"/>
    <w:rsid w:val="00EF3C0A"/>
    <w:rsid w:val="00F04334"/>
    <w:rsid w:val="00F04A95"/>
    <w:rsid w:val="00F05AD7"/>
    <w:rsid w:val="00F2384E"/>
    <w:rsid w:val="00F276C5"/>
    <w:rsid w:val="00F27898"/>
    <w:rsid w:val="00F35B7F"/>
    <w:rsid w:val="00F453DC"/>
    <w:rsid w:val="00F55184"/>
    <w:rsid w:val="00F57D42"/>
    <w:rsid w:val="00F61FAE"/>
    <w:rsid w:val="00F676C4"/>
    <w:rsid w:val="00F72C01"/>
    <w:rsid w:val="00F806DD"/>
    <w:rsid w:val="00F84C41"/>
    <w:rsid w:val="00F91E30"/>
    <w:rsid w:val="00FA01D6"/>
    <w:rsid w:val="00FA1E8C"/>
    <w:rsid w:val="00FA2C1C"/>
    <w:rsid w:val="00FB15D2"/>
    <w:rsid w:val="00FB1C90"/>
    <w:rsid w:val="00FD3F6B"/>
    <w:rsid w:val="00FD4171"/>
    <w:rsid w:val="00FD6E1E"/>
    <w:rsid w:val="00FD73A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3F9"/>
    <w:rPr>
      <w:sz w:val="24"/>
      <w:szCs w:val="24"/>
      <w:lang w:val="en-GB"/>
    </w:rPr>
  </w:style>
  <w:style w:type="paragraph" w:styleId="Nadpis2">
    <w:name w:val="heading 2"/>
    <w:basedOn w:val="Normln"/>
    <w:next w:val="Normln"/>
    <w:qFormat/>
    <w:rsid w:val="001373F9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373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1373F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373F9"/>
    <w:rPr>
      <w:color w:val="800080"/>
      <w:u w:val="single"/>
    </w:rPr>
  </w:style>
  <w:style w:type="paragraph" w:styleId="Zhlav">
    <w:name w:val="head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72B5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32C61"/>
    <w:rPr>
      <w:i/>
      <w:iCs/>
    </w:rPr>
  </w:style>
  <w:style w:type="character" w:styleId="Siln">
    <w:name w:val="Strong"/>
    <w:basedOn w:val="Standardnpsmoodstavce"/>
    <w:uiPriority w:val="22"/>
    <w:qFormat/>
    <w:rsid w:val="004D0AC2"/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7557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ind w:left="936" w:firstLine="709"/>
      <w:jc w:val="both"/>
    </w:pPr>
    <w:rPr>
      <w:rFonts w:ascii="Arial" w:hAnsi="Arial"/>
      <w:b/>
      <w:bCs/>
      <w:color w:val="FF0000"/>
      <w:sz w:val="20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557BE"/>
    <w:rPr>
      <w:rFonts w:ascii="Arial" w:hAnsi="Arial"/>
      <w:b/>
      <w:bCs/>
      <w:color w:val="FF000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5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0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054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054"/>
    <w:rPr>
      <w:b/>
      <w:bCs/>
    </w:rPr>
  </w:style>
  <w:style w:type="paragraph" w:styleId="Revize">
    <w:name w:val="Revision"/>
    <w:hidden/>
    <w:uiPriority w:val="99"/>
    <w:semiHidden/>
    <w:rsid w:val="00EE17A8"/>
    <w:rPr>
      <w:sz w:val="24"/>
      <w:szCs w:val="24"/>
      <w:lang w:val="en-GB"/>
    </w:rPr>
  </w:style>
  <w:style w:type="paragraph" w:customStyle="1" w:styleId="doc-ti">
    <w:name w:val="doc-ti"/>
    <w:basedOn w:val="Normln"/>
    <w:rsid w:val="00BE48B3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cenia.cz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nvironment_z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hranaprirody.cz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zp.cz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chmi.cz/?l=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4099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 environment comprises anything that creates natural conditions for the existence of organisms, including human being</vt:lpstr>
    </vt:vector>
  </TitlesOfParts>
  <Company>csu</Company>
  <LinksUpToDate>false</LinksUpToDate>
  <CharactersWithSpaces>28233</CharactersWithSpaces>
  <SharedDoc>false</SharedDoc>
  <HLinks>
    <vt:vector size="30" baseType="variant">
      <vt:variant>
        <vt:i4>3801121</vt:i4>
      </vt:variant>
      <vt:variant>
        <vt:i4>12</vt:i4>
      </vt:variant>
      <vt:variant>
        <vt:i4>0</vt:i4>
      </vt:variant>
      <vt:variant>
        <vt:i4>5</vt:i4>
      </vt:variant>
      <vt:variant>
        <vt:lpwstr>http://www.ochranaprirody.cz/wps/portal/en/</vt:lpwstr>
      </vt:variant>
      <vt:variant>
        <vt:lpwstr/>
      </vt:variant>
      <vt:variant>
        <vt:i4>1310747</vt:i4>
      </vt:variant>
      <vt:variant>
        <vt:i4>9</vt:i4>
      </vt:variant>
      <vt:variant>
        <vt:i4>0</vt:i4>
      </vt:variant>
      <vt:variant>
        <vt:i4>5</vt:i4>
      </vt:variant>
      <vt:variant>
        <vt:lpwstr>http://www.mzp.cz/en/</vt:lpwstr>
      </vt:variant>
      <vt:variant>
        <vt:lpwstr/>
      </vt:variant>
      <vt:variant>
        <vt:i4>4784142</vt:i4>
      </vt:variant>
      <vt:variant>
        <vt:i4>6</vt:i4>
      </vt:variant>
      <vt:variant>
        <vt:i4>0</vt:i4>
      </vt:variant>
      <vt:variant>
        <vt:i4>5</vt:i4>
      </vt:variant>
      <vt:variant>
        <vt:lpwstr>http://www.chmi.cz/portal/dt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http://www1.cenia.cz/www/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http://www.czso.cz/eng/redakce.nsf/i/environment_zem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 comprises anything that creates natural conditions for the existence of organisms, including human being</dc:title>
  <dc:creator>csu</dc:creator>
  <cp:lastModifiedBy>Ing. Venuše Novotná</cp:lastModifiedBy>
  <cp:revision>4</cp:revision>
  <cp:lastPrinted>2015-09-23T05:24:00Z</cp:lastPrinted>
  <dcterms:created xsi:type="dcterms:W3CDTF">2016-09-19T12:52:00Z</dcterms:created>
  <dcterms:modified xsi:type="dcterms:W3CDTF">2016-09-20T09:27:00Z</dcterms:modified>
</cp:coreProperties>
</file>