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11" w:rsidRPr="00F85991" w:rsidRDefault="009A1211" w:rsidP="00F85991">
      <w:pPr>
        <w:pStyle w:val="Nadpis1"/>
        <w:rPr>
          <w:i/>
        </w:rPr>
      </w:pPr>
      <w:bookmarkStart w:id="0" w:name="_Toc490036470"/>
      <w:proofErr w:type="spellStart"/>
      <w:r w:rsidRPr="00F85991">
        <w:rPr>
          <w:i/>
        </w:rPr>
        <w:t>Summary</w:t>
      </w:r>
      <w:proofErr w:type="spellEnd"/>
      <w:r w:rsidRPr="00F85991">
        <w:rPr>
          <w:i/>
        </w:rPr>
        <w:t xml:space="preserve"> </w:t>
      </w:r>
      <w:proofErr w:type="spellStart"/>
      <w:r w:rsidRPr="00F85991">
        <w:rPr>
          <w:i/>
        </w:rPr>
        <w:t>information</w:t>
      </w:r>
      <w:proofErr w:type="spellEnd"/>
      <w:r w:rsidRPr="00F85991">
        <w:rPr>
          <w:i/>
        </w:rPr>
        <w:t xml:space="preserve"> on </w:t>
      </w:r>
      <w:proofErr w:type="spellStart"/>
      <w:r w:rsidRPr="00F85991">
        <w:rPr>
          <w:i/>
        </w:rPr>
        <w:t>agricultural</w:t>
      </w:r>
      <w:proofErr w:type="spellEnd"/>
      <w:r w:rsidRPr="00F85991">
        <w:rPr>
          <w:i/>
        </w:rPr>
        <w:t xml:space="preserve"> </w:t>
      </w:r>
      <w:proofErr w:type="spellStart"/>
      <w:r w:rsidRPr="00F85991">
        <w:rPr>
          <w:i/>
        </w:rPr>
        <w:t>holdings</w:t>
      </w:r>
      <w:proofErr w:type="spellEnd"/>
      <w:r w:rsidRPr="00F85991">
        <w:rPr>
          <w:i/>
        </w:rPr>
        <w:t xml:space="preserve"> in 2016</w:t>
      </w:r>
      <w:bookmarkEnd w:id="0"/>
    </w:p>
    <w:p w:rsidR="009A1211" w:rsidRPr="00D2214C" w:rsidRDefault="009A1211" w:rsidP="00D36159">
      <w:pPr>
        <w:jc w:val="both"/>
        <w:rPr>
          <w:i/>
          <w:lang w:val="en-GB"/>
        </w:rPr>
      </w:pPr>
      <w:r w:rsidRPr="00D2214C">
        <w:rPr>
          <w:i/>
          <w:lang w:val="en-GB"/>
        </w:rPr>
        <w:t xml:space="preserve">The </w:t>
      </w:r>
      <w:r w:rsidR="00970896">
        <w:rPr>
          <w:i/>
          <w:lang w:val="en-GB"/>
        </w:rPr>
        <w:t xml:space="preserve">presented outputs </w:t>
      </w:r>
      <w:r w:rsidR="00D36159" w:rsidRPr="00D2214C">
        <w:rPr>
          <w:i/>
          <w:lang w:val="en-GB"/>
        </w:rPr>
        <w:t>o</w:t>
      </w:r>
      <w:r w:rsidR="00970896">
        <w:rPr>
          <w:i/>
          <w:lang w:val="en-GB"/>
        </w:rPr>
        <w:t xml:space="preserve">f the </w:t>
      </w:r>
      <w:r w:rsidR="00D36159" w:rsidRPr="00D2214C">
        <w:rPr>
          <w:i/>
          <w:lang w:val="en-GB"/>
        </w:rPr>
        <w:t xml:space="preserve">Farm Structure Survey </w:t>
      </w:r>
      <w:r w:rsidR="00970896">
        <w:rPr>
          <w:i/>
          <w:lang w:val="en-GB"/>
        </w:rPr>
        <w:t xml:space="preserve">show </w:t>
      </w:r>
      <w:r w:rsidRPr="00D2214C">
        <w:rPr>
          <w:i/>
          <w:lang w:val="en-GB"/>
        </w:rPr>
        <w:t>summarized grossed-up data for 26</w:t>
      </w:r>
      <w:r w:rsidR="00970896">
        <w:rPr>
          <w:i/>
          <w:lang w:val="en-GB"/>
        </w:rPr>
        <w:t> </w:t>
      </w:r>
      <w:r w:rsidRPr="00D2214C">
        <w:rPr>
          <w:i/>
          <w:lang w:val="en-GB"/>
        </w:rPr>
        <w:t>246 agricultural holdings (23</w:t>
      </w:r>
      <w:r w:rsidR="00D36159" w:rsidRPr="00D2214C">
        <w:rPr>
          <w:i/>
          <w:lang w:val="en-GB"/>
        </w:rPr>
        <w:t> </w:t>
      </w:r>
      <w:r w:rsidRPr="00D2214C">
        <w:rPr>
          <w:i/>
          <w:lang w:val="en-GB"/>
        </w:rPr>
        <w:t>4</w:t>
      </w:r>
      <w:r w:rsidR="00D36159" w:rsidRPr="00D2214C">
        <w:rPr>
          <w:i/>
          <w:lang w:val="en-GB"/>
        </w:rPr>
        <w:t>02</w:t>
      </w:r>
      <w:r w:rsidRPr="00D2214C">
        <w:rPr>
          <w:i/>
          <w:lang w:val="en-GB"/>
        </w:rPr>
        <w:t xml:space="preserve"> holdings of natural persons and </w:t>
      </w:r>
      <w:r w:rsidR="00D36159" w:rsidRPr="00D2214C">
        <w:rPr>
          <w:i/>
          <w:lang w:val="en-GB"/>
        </w:rPr>
        <w:t>3</w:t>
      </w:r>
      <w:r w:rsidRPr="00D2214C">
        <w:rPr>
          <w:i/>
          <w:lang w:val="en-GB"/>
        </w:rPr>
        <w:t> </w:t>
      </w:r>
      <w:r w:rsidR="00D36159" w:rsidRPr="00D2214C">
        <w:rPr>
          <w:i/>
          <w:lang w:val="en-GB"/>
        </w:rPr>
        <w:t>123</w:t>
      </w:r>
      <w:r w:rsidRPr="00D2214C">
        <w:rPr>
          <w:i/>
          <w:lang w:val="en-GB"/>
        </w:rPr>
        <w:t xml:space="preserve"> holdings of legal persons) which reached defined threshold values</w:t>
      </w:r>
      <w:r w:rsidR="00D36159" w:rsidRPr="00D2214C">
        <w:rPr>
          <w:i/>
          <w:lang w:val="en-GB"/>
        </w:rPr>
        <w:t xml:space="preserve"> in 2016</w:t>
      </w:r>
      <w:r w:rsidRPr="00D2214C">
        <w:rPr>
          <w:i/>
          <w:lang w:val="en-GB"/>
        </w:rPr>
        <w:t>.</w:t>
      </w:r>
    </w:p>
    <w:p w:rsidR="009A1211" w:rsidRDefault="009A1211" w:rsidP="00C80B63">
      <w:pPr>
        <w:spacing w:after="60" w:line="240" w:lineRule="auto"/>
        <w:rPr>
          <w:b/>
          <w:i/>
          <w:vertAlign w:val="superscript"/>
          <w:lang w:val="en-GB"/>
        </w:rPr>
      </w:pPr>
      <w:r w:rsidRPr="00D2214C">
        <w:rPr>
          <w:b/>
          <w:i/>
          <w:lang w:val="en-GB"/>
        </w:rPr>
        <w:t xml:space="preserve">Table 1 Agricultural </w:t>
      </w:r>
      <w:proofErr w:type="gramStart"/>
      <w:r w:rsidRPr="00D2214C">
        <w:rPr>
          <w:b/>
          <w:i/>
          <w:lang w:val="en-GB"/>
        </w:rPr>
        <w:t>holdings</w:t>
      </w:r>
      <w:proofErr w:type="gramEnd"/>
      <w:r w:rsidRPr="00D2214C">
        <w:rPr>
          <w:b/>
          <w:i/>
          <w:lang w:val="en-GB"/>
        </w:rPr>
        <w:t xml:space="preserve"> in years 2000-201</w:t>
      </w:r>
      <w:r w:rsidR="00D36159" w:rsidRPr="00D2214C">
        <w:rPr>
          <w:b/>
          <w:i/>
          <w:lang w:val="en-GB"/>
        </w:rPr>
        <w:t>6</w:t>
      </w:r>
      <w:r w:rsidRPr="00D2214C">
        <w:rPr>
          <w:b/>
          <w:i/>
          <w:vertAlign w:val="superscript"/>
          <w:lang w:val="en-GB"/>
        </w:rPr>
        <w:footnoteReference w:id="1"/>
      </w:r>
      <w:r w:rsidR="00D36159" w:rsidRPr="00D2214C">
        <w:rPr>
          <w:b/>
          <w:i/>
          <w:vertAlign w:val="superscript"/>
          <w:lang w:val="en-GB"/>
        </w:rPr>
        <w:t>)</w:t>
      </w:r>
    </w:p>
    <w:p w:rsidR="009611EF" w:rsidRDefault="009611EF" w:rsidP="00D36159">
      <w:pPr>
        <w:jc w:val="both"/>
        <w:rPr>
          <w:i/>
          <w:lang w:val="en-GB"/>
        </w:rPr>
      </w:pPr>
      <w:r w:rsidRPr="009611EF">
        <w:drawing>
          <wp:inline distT="0" distB="0" distL="0" distR="0">
            <wp:extent cx="5970905" cy="3398520"/>
            <wp:effectExtent l="1905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11" w:rsidRPr="003073F9" w:rsidRDefault="009A1211" w:rsidP="00D36159">
      <w:pPr>
        <w:jc w:val="both"/>
        <w:rPr>
          <w:i/>
          <w:lang w:val="en-GB"/>
        </w:rPr>
      </w:pPr>
      <w:r w:rsidRPr="003073F9">
        <w:rPr>
          <w:i/>
          <w:lang w:val="en-GB"/>
        </w:rPr>
        <w:t xml:space="preserve">Compared to </w:t>
      </w:r>
      <w:r w:rsidR="00970896">
        <w:rPr>
          <w:i/>
          <w:lang w:val="en-GB"/>
        </w:rPr>
        <w:t xml:space="preserve">the </w:t>
      </w:r>
      <w:r w:rsidRPr="003073F9">
        <w:rPr>
          <w:i/>
          <w:lang w:val="en-GB"/>
        </w:rPr>
        <w:t xml:space="preserve">2000 survey the number of agricultural holdings </w:t>
      </w:r>
      <w:r w:rsidR="00D36159" w:rsidRPr="003073F9">
        <w:rPr>
          <w:i/>
          <w:lang w:val="en-GB"/>
        </w:rPr>
        <w:t xml:space="preserve">almost </w:t>
      </w:r>
      <w:r w:rsidR="00970896">
        <w:rPr>
          <w:i/>
          <w:lang w:val="en-GB"/>
        </w:rPr>
        <w:t>did</w:t>
      </w:r>
      <w:r w:rsidR="00D36159" w:rsidRPr="003073F9">
        <w:rPr>
          <w:i/>
          <w:lang w:val="en-GB"/>
        </w:rPr>
        <w:t xml:space="preserve"> not change</w:t>
      </w:r>
      <w:r w:rsidRPr="003073F9">
        <w:rPr>
          <w:i/>
          <w:lang w:val="en-GB"/>
        </w:rPr>
        <w:t xml:space="preserve"> (−</w:t>
      </w:r>
      <w:r w:rsidR="00D36159" w:rsidRPr="003073F9">
        <w:rPr>
          <w:i/>
          <w:lang w:val="en-GB"/>
        </w:rPr>
        <w:t>0</w:t>
      </w:r>
      <w:r w:rsidRPr="003073F9">
        <w:rPr>
          <w:i/>
          <w:lang w:val="en-GB"/>
        </w:rPr>
        <w:t>.1%). The number of holdings of legal persons increased</w:t>
      </w:r>
      <w:r w:rsidR="00D36159" w:rsidRPr="003073F9">
        <w:rPr>
          <w:i/>
          <w:lang w:val="en-GB"/>
        </w:rPr>
        <w:t xml:space="preserve"> (+10.5%)</w:t>
      </w:r>
      <w:r w:rsidRPr="003073F9">
        <w:rPr>
          <w:i/>
          <w:lang w:val="en-GB"/>
        </w:rPr>
        <w:t>; it concerns especially limited liability companies (+</w:t>
      </w:r>
      <w:r w:rsidR="00D36159" w:rsidRPr="003073F9">
        <w:rPr>
          <w:i/>
          <w:lang w:val="en-GB"/>
        </w:rPr>
        <w:t>40</w:t>
      </w:r>
      <w:r w:rsidRPr="003073F9">
        <w:rPr>
          <w:i/>
          <w:lang w:val="en-GB"/>
        </w:rPr>
        <w:t>.</w:t>
      </w:r>
      <w:r w:rsidR="00D36159" w:rsidRPr="003073F9">
        <w:rPr>
          <w:i/>
          <w:lang w:val="en-GB"/>
        </w:rPr>
        <w:t>2</w:t>
      </w:r>
      <w:r w:rsidRPr="003073F9">
        <w:rPr>
          <w:i/>
          <w:lang w:val="en-GB"/>
        </w:rPr>
        <w:t>%)</w:t>
      </w:r>
      <w:r w:rsidR="00D36159" w:rsidRPr="003073F9">
        <w:rPr>
          <w:i/>
          <w:lang w:val="en-GB"/>
        </w:rPr>
        <w:t xml:space="preserve">, </w:t>
      </w:r>
      <w:r w:rsidRPr="003073F9">
        <w:rPr>
          <w:i/>
          <w:lang w:val="en-GB"/>
        </w:rPr>
        <w:t xml:space="preserve">a </w:t>
      </w:r>
      <w:r w:rsidR="003073F9" w:rsidRPr="003073F9">
        <w:rPr>
          <w:i/>
          <w:lang w:val="en-GB"/>
        </w:rPr>
        <w:t>significant</w:t>
      </w:r>
      <w:r w:rsidRPr="003073F9">
        <w:rPr>
          <w:i/>
          <w:lang w:val="en-GB"/>
        </w:rPr>
        <w:t xml:space="preserve"> decline occurred in the number of cooperatives (−3</w:t>
      </w:r>
      <w:r w:rsidR="003073F9" w:rsidRPr="003073F9">
        <w:rPr>
          <w:i/>
          <w:lang w:val="en-GB"/>
        </w:rPr>
        <w:t>2</w:t>
      </w:r>
      <w:r w:rsidRPr="003073F9">
        <w:rPr>
          <w:i/>
          <w:lang w:val="en-GB"/>
        </w:rPr>
        <w:t>.</w:t>
      </w:r>
      <w:r w:rsidR="003073F9" w:rsidRPr="003073F9">
        <w:rPr>
          <w:i/>
          <w:lang w:val="en-GB"/>
        </w:rPr>
        <w:t>2</w:t>
      </w:r>
      <w:r w:rsidRPr="003073F9">
        <w:rPr>
          <w:i/>
          <w:lang w:val="en-GB"/>
        </w:rPr>
        <w:t xml:space="preserve">%). </w:t>
      </w:r>
      <w:r w:rsidR="003073F9" w:rsidRPr="003073F9">
        <w:rPr>
          <w:i/>
          <w:lang w:val="en-GB"/>
        </w:rPr>
        <w:t>T</w:t>
      </w:r>
      <w:r w:rsidRPr="003073F9">
        <w:rPr>
          <w:i/>
          <w:lang w:val="en-GB"/>
        </w:rPr>
        <w:t>he</w:t>
      </w:r>
      <w:r w:rsidR="003073F9" w:rsidRPr="003073F9">
        <w:rPr>
          <w:i/>
          <w:lang w:val="en-GB"/>
        </w:rPr>
        <w:t xml:space="preserve"> </w:t>
      </w:r>
      <w:r w:rsidRPr="003073F9">
        <w:rPr>
          <w:i/>
          <w:lang w:val="en-GB"/>
        </w:rPr>
        <w:t>number of holdings of natural persons slightly decreased (−1.</w:t>
      </w:r>
      <w:r w:rsidR="003073F9" w:rsidRPr="003073F9">
        <w:rPr>
          <w:i/>
          <w:lang w:val="en-GB"/>
        </w:rPr>
        <w:t>3</w:t>
      </w:r>
      <w:r w:rsidRPr="003073F9">
        <w:rPr>
          <w:i/>
          <w:lang w:val="en-GB"/>
        </w:rPr>
        <w:t>%).</w:t>
      </w:r>
    </w:p>
    <w:p w:rsidR="009A1211" w:rsidRPr="00125605" w:rsidRDefault="009A1211" w:rsidP="00D36159">
      <w:pPr>
        <w:jc w:val="both"/>
        <w:rPr>
          <w:i/>
          <w:lang w:val="en-GB"/>
        </w:rPr>
      </w:pPr>
      <w:r w:rsidRPr="003073F9">
        <w:rPr>
          <w:i/>
          <w:lang w:val="en-GB"/>
        </w:rPr>
        <w:t>In 201</w:t>
      </w:r>
      <w:r w:rsidR="003073F9" w:rsidRPr="003073F9">
        <w:rPr>
          <w:i/>
          <w:lang w:val="en-GB"/>
        </w:rPr>
        <w:t>6</w:t>
      </w:r>
      <w:r w:rsidRPr="003073F9">
        <w:rPr>
          <w:i/>
          <w:lang w:val="en-GB"/>
        </w:rPr>
        <w:t xml:space="preserve"> in total 3</w:t>
      </w:r>
      <w:r w:rsidR="003073F9" w:rsidRPr="003073F9">
        <w:rPr>
          <w:i/>
          <w:lang w:val="en-GB"/>
        </w:rPr>
        <w:t> </w:t>
      </w:r>
      <w:r w:rsidRPr="003073F9">
        <w:rPr>
          <w:i/>
          <w:lang w:val="en-GB"/>
        </w:rPr>
        <w:t>4</w:t>
      </w:r>
      <w:r w:rsidR="003073F9" w:rsidRPr="003073F9">
        <w:rPr>
          <w:i/>
          <w:lang w:val="en-GB"/>
        </w:rPr>
        <w:t>57 thousand hectares of agr</w:t>
      </w:r>
      <w:r w:rsidRPr="003073F9">
        <w:rPr>
          <w:i/>
          <w:lang w:val="en-GB"/>
        </w:rPr>
        <w:t>icultural area were utilised, i.e. 4</w:t>
      </w:r>
      <w:r w:rsidR="003073F9">
        <w:rPr>
          <w:i/>
          <w:lang w:val="en-GB"/>
        </w:rPr>
        <w:t>3</w:t>
      </w:r>
      <w:r w:rsidRPr="003073F9">
        <w:rPr>
          <w:i/>
          <w:lang w:val="en-GB"/>
        </w:rPr>
        <w:t>.</w:t>
      </w:r>
      <w:r w:rsidR="003073F9">
        <w:rPr>
          <w:i/>
          <w:lang w:val="en-GB"/>
        </w:rPr>
        <w:t>8</w:t>
      </w:r>
      <w:r w:rsidRPr="003073F9">
        <w:rPr>
          <w:i/>
          <w:lang w:val="en-GB"/>
        </w:rPr>
        <w:t>% of the total area of the Czech Republic</w:t>
      </w:r>
      <w:r w:rsidR="003073F9">
        <w:rPr>
          <w:i/>
          <w:lang w:val="en-GB"/>
        </w:rPr>
        <w:t xml:space="preserve"> compared to 45.7% in 2000</w:t>
      </w:r>
      <w:r w:rsidR="003073F9" w:rsidRPr="003073F9">
        <w:rPr>
          <w:i/>
          <w:lang w:val="en-GB"/>
        </w:rPr>
        <w:t>.</w:t>
      </w:r>
      <w:r w:rsidRPr="003073F9">
        <w:rPr>
          <w:i/>
          <w:lang w:val="en-GB"/>
        </w:rPr>
        <w:t xml:space="preserve"> During the last 1</w:t>
      </w:r>
      <w:r w:rsidR="003073F9">
        <w:rPr>
          <w:i/>
          <w:lang w:val="en-GB"/>
        </w:rPr>
        <w:t>6</w:t>
      </w:r>
      <w:r w:rsidRPr="003073F9">
        <w:rPr>
          <w:i/>
          <w:lang w:val="en-GB"/>
        </w:rPr>
        <w:t xml:space="preserve"> years the total UAA decreased by </w:t>
      </w:r>
      <w:r w:rsidR="003073F9">
        <w:rPr>
          <w:i/>
          <w:lang w:val="en-GB"/>
        </w:rPr>
        <w:t>148 thousand</w:t>
      </w:r>
      <w:r w:rsidRPr="003073F9">
        <w:rPr>
          <w:i/>
          <w:lang w:val="en-GB"/>
        </w:rPr>
        <w:t xml:space="preserve"> h</w:t>
      </w:r>
      <w:r w:rsidR="003073F9">
        <w:rPr>
          <w:i/>
          <w:lang w:val="en-GB"/>
        </w:rPr>
        <w:t>ectares</w:t>
      </w:r>
      <w:r w:rsidRPr="003073F9">
        <w:rPr>
          <w:i/>
          <w:lang w:val="en-GB"/>
        </w:rPr>
        <w:t>. The possession of the agricultural land changes in the course of time: since 2000 holdings of natural persons gained (+1</w:t>
      </w:r>
      <w:r w:rsidR="003073F9">
        <w:rPr>
          <w:i/>
          <w:lang w:val="en-GB"/>
        </w:rPr>
        <w:t>2</w:t>
      </w:r>
      <w:r w:rsidRPr="003073F9">
        <w:rPr>
          <w:i/>
          <w:lang w:val="en-GB"/>
        </w:rPr>
        <w:t>.</w:t>
      </w:r>
      <w:r w:rsidR="003073F9">
        <w:rPr>
          <w:i/>
          <w:lang w:val="en-GB"/>
        </w:rPr>
        <w:t>6</w:t>
      </w:r>
      <w:r w:rsidRPr="003073F9">
        <w:rPr>
          <w:i/>
          <w:lang w:val="en-GB"/>
        </w:rPr>
        <w:t>%) while holdings of legal persons lost (−9.</w:t>
      </w:r>
      <w:r w:rsidR="003073F9">
        <w:rPr>
          <w:i/>
          <w:lang w:val="en-GB"/>
        </w:rPr>
        <w:t>9</w:t>
      </w:r>
      <w:r w:rsidRPr="003073F9">
        <w:rPr>
          <w:i/>
          <w:lang w:val="en-GB"/>
        </w:rPr>
        <w:t xml:space="preserve">%) certain part of the UAA. The most </w:t>
      </w:r>
      <w:r w:rsidR="003073F9">
        <w:rPr>
          <w:i/>
          <w:lang w:val="en-GB"/>
        </w:rPr>
        <w:t>significant</w:t>
      </w:r>
      <w:r w:rsidRPr="003073F9">
        <w:rPr>
          <w:i/>
          <w:lang w:val="en-GB"/>
        </w:rPr>
        <w:t xml:space="preserve"> loss – by </w:t>
      </w:r>
      <w:r w:rsidR="003073F9">
        <w:rPr>
          <w:i/>
          <w:lang w:val="en-GB"/>
        </w:rPr>
        <w:t xml:space="preserve">more than </w:t>
      </w:r>
      <w:r w:rsidRPr="003073F9">
        <w:rPr>
          <w:i/>
          <w:lang w:val="en-GB"/>
        </w:rPr>
        <w:t xml:space="preserve">one third </w:t>
      </w:r>
      <w:r w:rsidR="003073F9">
        <w:rPr>
          <w:i/>
          <w:lang w:val="en-GB"/>
        </w:rPr>
        <w:t>(</w:t>
      </w:r>
      <w:r w:rsidR="003073F9" w:rsidRPr="003073F9">
        <w:rPr>
          <w:i/>
          <w:lang w:val="en-GB"/>
        </w:rPr>
        <w:t>−</w:t>
      </w:r>
      <w:r w:rsidR="003073F9">
        <w:rPr>
          <w:i/>
          <w:lang w:val="en-GB"/>
        </w:rPr>
        <w:t xml:space="preserve">36.9%) </w:t>
      </w:r>
      <w:r w:rsidRPr="003073F9">
        <w:rPr>
          <w:i/>
          <w:lang w:val="en-GB"/>
        </w:rPr>
        <w:t>– was recorded for cooperatives. In 201</w:t>
      </w:r>
      <w:r w:rsidR="003073F9">
        <w:rPr>
          <w:i/>
          <w:lang w:val="en-GB"/>
        </w:rPr>
        <w:t>6</w:t>
      </w:r>
      <w:r w:rsidRPr="003073F9">
        <w:rPr>
          <w:i/>
          <w:lang w:val="en-GB"/>
        </w:rPr>
        <w:t xml:space="preserve"> </w:t>
      </w:r>
      <w:r w:rsidRPr="00125605">
        <w:rPr>
          <w:i/>
          <w:lang w:val="en-GB"/>
        </w:rPr>
        <w:t>holdings of natural persons held 30.</w:t>
      </w:r>
      <w:r w:rsidR="003073F9" w:rsidRPr="00125605">
        <w:rPr>
          <w:i/>
          <w:lang w:val="en-GB"/>
        </w:rPr>
        <w:t>1</w:t>
      </w:r>
      <w:r w:rsidRPr="00125605">
        <w:rPr>
          <w:i/>
          <w:lang w:val="en-GB"/>
        </w:rPr>
        <w:t>% of the UAA compared to 25.6% in 2000.</w:t>
      </w:r>
    </w:p>
    <w:p w:rsidR="009A1211" w:rsidRPr="00125605" w:rsidRDefault="009A1211" w:rsidP="00D36159">
      <w:pPr>
        <w:jc w:val="both"/>
        <w:rPr>
          <w:i/>
          <w:lang w:val="en-GB"/>
        </w:rPr>
      </w:pPr>
      <w:r w:rsidRPr="00125605">
        <w:rPr>
          <w:i/>
          <w:lang w:val="en-GB"/>
        </w:rPr>
        <w:t xml:space="preserve">There was also a </w:t>
      </w:r>
      <w:r w:rsidR="003073F9" w:rsidRPr="00125605">
        <w:rPr>
          <w:i/>
          <w:lang w:val="en-GB"/>
        </w:rPr>
        <w:t>major</w:t>
      </w:r>
      <w:r w:rsidRPr="00125605">
        <w:rPr>
          <w:i/>
          <w:lang w:val="en-GB"/>
        </w:rPr>
        <w:t xml:space="preserve"> change in </w:t>
      </w:r>
      <w:r w:rsidR="00970896">
        <w:rPr>
          <w:i/>
          <w:lang w:val="en-GB"/>
        </w:rPr>
        <w:t xml:space="preserve">the </w:t>
      </w:r>
      <w:r w:rsidRPr="00125605">
        <w:rPr>
          <w:i/>
          <w:lang w:val="en-GB"/>
        </w:rPr>
        <w:t>ownership type: while in 2000 almost all utilised agricultural land was rented (92.4%), in 201</w:t>
      </w:r>
      <w:r w:rsidR="003073F9" w:rsidRPr="00125605">
        <w:rPr>
          <w:i/>
          <w:lang w:val="en-GB"/>
        </w:rPr>
        <w:t>6</w:t>
      </w:r>
      <w:r w:rsidRPr="00125605">
        <w:rPr>
          <w:i/>
          <w:lang w:val="en-GB"/>
        </w:rPr>
        <w:t xml:space="preserve"> agricultural holdings owned 2</w:t>
      </w:r>
      <w:r w:rsidR="003073F9" w:rsidRPr="00125605">
        <w:rPr>
          <w:i/>
          <w:lang w:val="en-GB"/>
        </w:rPr>
        <w:t>6</w:t>
      </w:r>
      <w:r w:rsidRPr="00125605">
        <w:rPr>
          <w:i/>
          <w:lang w:val="en-GB"/>
        </w:rPr>
        <w:t>.</w:t>
      </w:r>
      <w:r w:rsidR="003073F9" w:rsidRPr="00125605">
        <w:rPr>
          <w:i/>
          <w:lang w:val="en-GB"/>
        </w:rPr>
        <w:t>9</w:t>
      </w:r>
      <w:r w:rsidRPr="00125605">
        <w:rPr>
          <w:i/>
          <w:lang w:val="en-GB"/>
        </w:rPr>
        <w:t>% of the UAA. Holdings of natural persons owned one quarter of the UAA in 2000 and nearly one half in 201</w:t>
      </w:r>
      <w:r w:rsidR="00125605" w:rsidRPr="00125605">
        <w:rPr>
          <w:i/>
          <w:lang w:val="en-GB"/>
        </w:rPr>
        <w:t>6</w:t>
      </w:r>
      <w:r w:rsidRPr="00125605">
        <w:rPr>
          <w:i/>
          <w:lang w:val="en-GB"/>
        </w:rPr>
        <w:t>; in holdings of legal persons the share of own land rose from 1.3% in 2000 to 1</w:t>
      </w:r>
      <w:r w:rsidR="00125605" w:rsidRPr="00125605">
        <w:rPr>
          <w:i/>
          <w:lang w:val="en-GB"/>
        </w:rPr>
        <w:t>7</w:t>
      </w:r>
      <w:r w:rsidRPr="00125605">
        <w:rPr>
          <w:i/>
          <w:lang w:val="en-GB"/>
        </w:rPr>
        <w:t>.</w:t>
      </w:r>
      <w:r w:rsidR="00125605" w:rsidRPr="00125605">
        <w:rPr>
          <w:i/>
          <w:lang w:val="en-GB"/>
        </w:rPr>
        <w:t>8</w:t>
      </w:r>
      <w:r w:rsidRPr="00125605">
        <w:rPr>
          <w:i/>
          <w:lang w:val="en-GB"/>
        </w:rPr>
        <w:t>% in 201</w:t>
      </w:r>
      <w:r w:rsidR="00125605" w:rsidRPr="00125605">
        <w:rPr>
          <w:i/>
          <w:lang w:val="en-GB"/>
        </w:rPr>
        <w:t>6</w:t>
      </w:r>
      <w:r w:rsidRPr="00125605">
        <w:rPr>
          <w:i/>
          <w:lang w:val="en-GB"/>
        </w:rPr>
        <w:t>.</w:t>
      </w:r>
    </w:p>
    <w:p w:rsidR="009A1211" w:rsidRDefault="009A1211" w:rsidP="00D36159">
      <w:pPr>
        <w:jc w:val="both"/>
        <w:rPr>
          <w:i/>
          <w:lang w:val="en-GB"/>
        </w:rPr>
      </w:pPr>
      <w:r w:rsidRPr="00125605">
        <w:rPr>
          <w:i/>
          <w:lang w:val="en-GB"/>
        </w:rPr>
        <w:t xml:space="preserve">The average area utilised by one holding in the Czech Republic accounts for ca 130 ha. The average area of a holding of natural person was 39 ha in 2000 and it grew by </w:t>
      </w:r>
      <w:r w:rsidR="00125605" w:rsidRPr="00125605">
        <w:rPr>
          <w:i/>
          <w:lang w:val="en-GB"/>
        </w:rPr>
        <w:t>5</w:t>
      </w:r>
      <w:r w:rsidRPr="00125605">
        <w:rPr>
          <w:i/>
          <w:lang w:val="en-GB"/>
        </w:rPr>
        <w:t xml:space="preserve"> ha, i.e. to 4</w:t>
      </w:r>
      <w:r w:rsidR="00125605" w:rsidRPr="00125605">
        <w:rPr>
          <w:i/>
          <w:lang w:val="en-GB"/>
        </w:rPr>
        <w:t>4</w:t>
      </w:r>
      <w:r w:rsidRPr="00125605">
        <w:rPr>
          <w:i/>
          <w:lang w:val="en-GB"/>
        </w:rPr>
        <w:t xml:space="preserve"> ha</w:t>
      </w:r>
      <w:r w:rsidR="00125605">
        <w:rPr>
          <w:i/>
          <w:lang w:val="en-GB"/>
        </w:rPr>
        <w:t xml:space="preserve"> (+14.1%). </w:t>
      </w:r>
      <w:r w:rsidR="00125605" w:rsidRPr="00125605">
        <w:rPr>
          <w:i/>
          <w:lang w:val="en-GB"/>
        </w:rPr>
        <w:t xml:space="preserve">The average area of a holding of legal person dropped by 175 ha </w:t>
      </w:r>
      <w:r w:rsidRPr="00125605">
        <w:rPr>
          <w:i/>
          <w:lang w:val="en-GB"/>
        </w:rPr>
        <w:t>to 837 ha (−</w:t>
      </w:r>
      <w:r w:rsidR="00125605" w:rsidRPr="00125605">
        <w:rPr>
          <w:i/>
          <w:lang w:val="en-GB"/>
        </w:rPr>
        <w:t>18.5%</w:t>
      </w:r>
      <w:r w:rsidRPr="00125605">
        <w:rPr>
          <w:i/>
          <w:lang w:val="en-GB"/>
        </w:rPr>
        <w:t>)</w:t>
      </w:r>
      <w:r w:rsidR="00125605" w:rsidRPr="00125605">
        <w:rPr>
          <w:i/>
          <w:lang w:val="en-GB"/>
        </w:rPr>
        <w:t xml:space="preserve"> during the same period</w:t>
      </w:r>
      <w:r w:rsidRPr="00125605">
        <w:rPr>
          <w:i/>
          <w:lang w:val="en-GB"/>
        </w:rPr>
        <w:t>.</w:t>
      </w:r>
    </w:p>
    <w:p w:rsidR="00B90A28" w:rsidRPr="00940392" w:rsidRDefault="00B4410E" w:rsidP="00940392">
      <w:pPr>
        <w:jc w:val="both"/>
        <w:rPr>
          <w:i/>
          <w:lang w:val="en-GB"/>
        </w:rPr>
      </w:pPr>
      <w:r>
        <w:rPr>
          <w:i/>
          <w:lang w:val="en-GB"/>
        </w:rPr>
        <w:lastRenderedPageBreak/>
        <w:t xml:space="preserve">During the period 2000-2016 the labour force totals decreased by 40 thousand persons </w:t>
      </w:r>
      <w:r w:rsidRPr="003073F9">
        <w:rPr>
          <w:i/>
          <w:lang w:val="en-GB"/>
        </w:rPr>
        <w:t>(−</w:t>
      </w:r>
      <w:r>
        <w:rPr>
          <w:i/>
          <w:lang w:val="en-GB"/>
        </w:rPr>
        <w:t>18</w:t>
      </w:r>
      <w:r w:rsidRPr="003073F9">
        <w:rPr>
          <w:i/>
          <w:lang w:val="en-GB"/>
        </w:rPr>
        <w:t>.</w:t>
      </w:r>
      <w:r>
        <w:rPr>
          <w:i/>
          <w:lang w:val="en-GB"/>
        </w:rPr>
        <w:t>1</w:t>
      </w:r>
      <w:r w:rsidRPr="003073F9">
        <w:rPr>
          <w:i/>
          <w:lang w:val="en-GB"/>
        </w:rPr>
        <w:t>%)</w:t>
      </w:r>
      <w:r>
        <w:rPr>
          <w:i/>
          <w:lang w:val="en-GB"/>
        </w:rPr>
        <w:t xml:space="preserve"> to 182 thousands persons. </w:t>
      </w:r>
      <w:r w:rsidR="00CB2A4F">
        <w:rPr>
          <w:i/>
          <w:lang w:val="en-GB"/>
        </w:rPr>
        <w:t>Expressed in Annual Work Unit</w:t>
      </w:r>
      <w:r w:rsidR="00970896">
        <w:rPr>
          <w:i/>
          <w:lang w:val="en-GB"/>
        </w:rPr>
        <w:t>s</w:t>
      </w:r>
      <w:r w:rsidR="00CB2A4F">
        <w:rPr>
          <w:i/>
          <w:lang w:val="en-GB"/>
        </w:rPr>
        <w:t>, the labour force decline was even more signifi</w:t>
      </w:r>
      <w:r w:rsidR="00AF168A">
        <w:rPr>
          <w:i/>
          <w:lang w:val="en-GB"/>
        </w:rPr>
        <w:t xml:space="preserve">cant; there was a decline by 62 thousands to 104 thousands persons </w:t>
      </w:r>
      <w:r w:rsidR="00AF168A" w:rsidRPr="003073F9">
        <w:rPr>
          <w:i/>
          <w:lang w:val="en-GB"/>
        </w:rPr>
        <w:t>(−</w:t>
      </w:r>
      <w:r w:rsidR="00AF168A">
        <w:rPr>
          <w:i/>
          <w:lang w:val="en-GB"/>
        </w:rPr>
        <w:t>37</w:t>
      </w:r>
      <w:r w:rsidR="00AF168A" w:rsidRPr="003073F9">
        <w:rPr>
          <w:i/>
          <w:lang w:val="en-GB"/>
        </w:rPr>
        <w:t>.</w:t>
      </w:r>
      <w:r w:rsidR="00AF168A">
        <w:rPr>
          <w:i/>
          <w:lang w:val="en-GB"/>
        </w:rPr>
        <w:t>2</w:t>
      </w:r>
      <w:r w:rsidR="00AF168A" w:rsidRPr="003073F9">
        <w:rPr>
          <w:i/>
          <w:lang w:val="en-GB"/>
        </w:rPr>
        <w:t>%)</w:t>
      </w:r>
      <w:r w:rsidR="00640267">
        <w:rPr>
          <w:i/>
          <w:lang w:val="en-GB"/>
        </w:rPr>
        <w:t xml:space="preserve">. </w:t>
      </w:r>
      <w:r w:rsidR="009C6146">
        <w:rPr>
          <w:i/>
          <w:lang w:val="en-GB"/>
        </w:rPr>
        <w:t xml:space="preserve">Labour </w:t>
      </w:r>
      <w:r w:rsidR="00640267">
        <w:rPr>
          <w:i/>
          <w:lang w:val="en-GB"/>
        </w:rPr>
        <w:t>force loss is mainly due to</w:t>
      </w:r>
      <w:r w:rsidR="009C6146">
        <w:rPr>
          <w:i/>
          <w:lang w:val="en-GB"/>
        </w:rPr>
        <w:t xml:space="preserve"> </w:t>
      </w:r>
      <w:r w:rsidR="00640267">
        <w:rPr>
          <w:i/>
          <w:lang w:val="en-GB"/>
        </w:rPr>
        <w:t xml:space="preserve">41 thousands persons decline in the holdings of legal persons. </w:t>
      </w:r>
      <w:r w:rsidR="009C6146">
        <w:rPr>
          <w:i/>
          <w:lang w:val="en-GB"/>
        </w:rPr>
        <w:t xml:space="preserve">In holdings of natural persons the labour force </w:t>
      </w:r>
      <w:r w:rsidR="00640267">
        <w:rPr>
          <w:i/>
          <w:lang w:val="en-GB"/>
        </w:rPr>
        <w:t>number</w:t>
      </w:r>
      <w:r w:rsidR="009C6146">
        <w:rPr>
          <w:i/>
          <w:lang w:val="en-GB"/>
        </w:rPr>
        <w:t xml:space="preserve"> </w:t>
      </w:r>
      <w:r w:rsidR="00970896">
        <w:rPr>
          <w:i/>
          <w:lang w:val="en-GB"/>
        </w:rPr>
        <w:t xml:space="preserve">was </w:t>
      </w:r>
      <w:r w:rsidR="009C6146">
        <w:rPr>
          <w:i/>
          <w:lang w:val="en-GB"/>
        </w:rPr>
        <w:t xml:space="preserve">approximately at the same level. In 2016 </w:t>
      </w:r>
      <w:r w:rsidR="00970896">
        <w:rPr>
          <w:i/>
          <w:lang w:val="en-GB"/>
        </w:rPr>
        <w:t xml:space="preserve">the </w:t>
      </w:r>
      <w:r w:rsidR="009C6146">
        <w:rPr>
          <w:i/>
          <w:lang w:val="en-GB"/>
        </w:rPr>
        <w:t>labour force working part-time or seasonally increased in both categories.</w:t>
      </w:r>
    </w:p>
    <w:sectPr w:rsidR="00B90A28" w:rsidRPr="00940392" w:rsidSect="00E55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97" w:rsidRDefault="00945A97" w:rsidP="00E71A58">
      <w:r>
        <w:separator/>
      </w:r>
    </w:p>
  </w:endnote>
  <w:endnote w:type="continuationSeparator" w:id="0">
    <w:p w:rsidR="00945A97" w:rsidRDefault="00945A9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1" w:rsidRPr="00F1639F" w:rsidRDefault="005B3331" w:rsidP="00A418BC">
    <w:pPr>
      <w:pStyle w:val="Zpat"/>
      <w:rPr>
        <w:szCs w:val="16"/>
      </w:rPr>
    </w:pPr>
    <w:r w:rsidRPr="00F1639F">
      <w:rPr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1" w:rsidRPr="00F1639F" w:rsidRDefault="005B3331" w:rsidP="00A418BC">
    <w:pPr>
      <w:pStyle w:val="Zpat"/>
      <w:rPr>
        <w:szCs w:val="16"/>
      </w:rPr>
    </w:pPr>
    <w:r w:rsidRPr="00F1639F">
      <w:rPr>
        <w:szCs w:val="16"/>
      </w:rPr>
      <w:tab/>
    </w:r>
    <w:r w:rsidRPr="00F1639F">
      <w:rPr>
        <w:szCs w:val="16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92" w:rsidRDefault="009403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97" w:rsidRDefault="00945A97" w:rsidP="00E71A58">
      <w:r>
        <w:separator/>
      </w:r>
    </w:p>
  </w:footnote>
  <w:footnote w:type="continuationSeparator" w:id="0">
    <w:p w:rsidR="00945A97" w:rsidRDefault="00945A97" w:rsidP="00E71A58">
      <w:r>
        <w:continuationSeparator/>
      </w:r>
    </w:p>
  </w:footnote>
  <w:footnote w:id="1">
    <w:p w:rsidR="005B3331" w:rsidRPr="00AB47E9" w:rsidRDefault="005B3331" w:rsidP="009A1211">
      <w:pPr>
        <w:pStyle w:val="Textpoznpodarou"/>
        <w:jc w:val="both"/>
        <w:rPr>
          <w:rFonts w:ascii="Arial" w:hAnsi="Arial" w:cs="Arial"/>
          <w:i/>
          <w:iCs w:val="0"/>
          <w:sz w:val="18"/>
          <w:lang w:val="en-GB"/>
        </w:rPr>
      </w:pPr>
      <w:r w:rsidRPr="00AB47E9">
        <w:rPr>
          <w:rFonts w:ascii="Arial" w:hAnsi="Arial" w:cs="Arial"/>
          <w:i/>
          <w:iCs w:val="0"/>
          <w:sz w:val="18"/>
          <w:vertAlign w:val="superscript"/>
          <w:lang w:val="en-GB"/>
        </w:rPr>
        <w:footnoteRef/>
      </w:r>
      <w:r w:rsidRPr="00AB47E9">
        <w:rPr>
          <w:rFonts w:ascii="Arial" w:hAnsi="Arial" w:cs="Arial"/>
          <w:i/>
          <w:iCs w:val="0"/>
          <w:sz w:val="18"/>
          <w:lang w:val="en-GB"/>
        </w:rPr>
        <w:t xml:space="preserve"> Results of 2000 survey were recalculated according to threshold levels used in Agricultural census 2010 and Farm Structure Survey 2013</w:t>
      </w:r>
      <w:r>
        <w:rPr>
          <w:rFonts w:ascii="Arial" w:hAnsi="Arial" w:cs="Arial"/>
          <w:i/>
          <w:iCs w:val="0"/>
          <w:sz w:val="18"/>
          <w:lang w:val="en-GB"/>
        </w:rPr>
        <w:t>, 2016</w:t>
      </w:r>
      <w:r w:rsidRPr="00AB47E9">
        <w:rPr>
          <w:rFonts w:ascii="Arial" w:hAnsi="Arial" w:cs="Arial"/>
          <w:i/>
          <w:iCs w:val="0"/>
          <w:sz w:val="18"/>
          <w:lang w:val="en-GB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1" w:rsidRPr="00940392" w:rsidRDefault="005B3331" w:rsidP="0094039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92" w:rsidRDefault="0094039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392" w:rsidRDefault="0094039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715B"/>
    <w:multiLevelType w:val="multilevel"/>
    <w:tmpl w:val="C2D4B4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4364B17"/>
    <w:multiLevelType w:val="hybridMultilevel"/>
    <w:tmpl w:val="9FB8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D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D7D93"/>
    <w:multiLevelType w:val="multilevel"/>
    <w:tmpl w:val="E2F21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08D15EFD"/>
    <w:multiLevelType w:val="multilevel"/>
    <w:tmpl w:val="0EEA8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ABB5305"/>
    <w:multiLevelType w:val="hybridMultilevel"/>
    <w:tmpl w:val="6C90435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7068C0"/>
    <w:multiLevelType w:val="multilevel"/>
    <w:tmpl w:val="33F814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EEC3520"/>
    <w:multiLevelType w:val="hybridMultilevel"/>
    <w:tmpl w:val="800E4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F05F5"/>
    <w:multiLevelType w:val="hybridMultilevel"/>
    <w:tmpl w:val="89E24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668B"/>
    <w:multiLevelType w:val="hybridMultilevel"/>
    <w:tmpl w:val="CA886E34"/>
    <w:lvl w:ilvl="0" w:tplc="234EA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6854DF"/>
    <w:multiLevelType w:val="hybridMultilevel"/>
    <w:tmpl w:val="89CCEDC6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30779B"/>
    <w:multiLevelType w:val="hybridMultilevel"/>
    <w:tmpl w:val="93443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8C6909"/>
    <w:multiLevelType w:val="hybridMultilevel"/>
    <w:tmpl w:val="9558B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6141C8"/>
    <w:multiLevelType w:val="hybridMultilevel"/>
    <w:tmpl w:val="90D0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573451"/>
    <w:multiLevelType w:val="hybridMultilevel"/>
    <w:tmpl w:val="96780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B71A60"/>
    <w:multiLevelType w:val="hybridMultilevel"/>
    <w:tmpl w:val="3660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47667"/>
    <w:multiLevelType w:val="hybridMultilevel"/>
    <w:tmpl w:val="1F24F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5613F"/>
    <w:multiLevelType w:val="hybridMultilevel"/>
    <w:tmpl w:val="16727E5C"/>
    <w:lvl w:ilvl="0" w:tplc="FFCA6EA2">
      <w:start w:val="1"/>
      <w:numFmt w:val="lowerLetter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9717490"/>
    <w:multiLevelType w:val="hybridMultilevel"/>
    <w:tmpl w:val="16B8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327D5"/>
    <w:multiLevelType w:val="hybridMultilevel"/>
    <w:tmpl w:val="C5F01EF0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026B3"/>
    <w:multiLevelType w:val="hybridMultilevel"/>
    <w:tmpl w:val="D96CB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C3F81"/>
    <w:multiLevelType w:val="hybridMultilevel"/>
    <w:tmpl w:val="FFFC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C19BC"/>
    <w:multiLevelType w:val="multilevel"/>
    <w:tmpl w:val="2070E7D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6912A7"/>
    <w:multiLevelType w:val="multilevel"/>
    <w:tmpl w:val="0D12E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D4D5AE3"/>
    <w:multiLevelType w:val="hybridMultilevel"/>
    <w:tmpl w:val="E56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A69B0"/>
    <w:multiLevelType w:val="hybridMultilevel"/>
    <w:tmpl w:val="BACA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04865"/>
    <w:multiLevelType w:val="hybridMultilevel"/>
    <w:tmpl w:val="09380B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9734E50"/>
    <w:multiLevelType w:val="hybridMultilevel"/>
    <w:tmpl w:val="3D740B32"/>
    <w:lvl w:ilvl="0" w:tplc="46886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A4A61"/>
    <w:multiLevelType w:val="multilevel"/>
    <w:tmpl w:val="0A56C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43061B3"/>
    <w:multiLevelType w:val="hybridMultilevel"/>
    <w:tmpl w:val="BF583AAA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237A9"/>
    <w:multiLevelType w:val="hybridMultilevel"/>
    <w:tmpl w:val="1E32B4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778B6"/>
    <w:multiLevelType w:val="multilevel"/>
    <w:tmpl w:val="8AFEDBA6"/>
    <w:lvl w:ilvl="0">
      <w:start w:val="4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6F502CFF"/>
    <w:multiLevelType w:val="hybridMultilevel"/>
    <w:tmpl w:val="C23E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E7E4E"/>
    <w:multiLevelType w:val="hybridMultilevel"/>
    <w:tmpl w:val="86422B6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C7840"/>
    <w:multiLevelType w:val="multilevel"/>
    <w:tmpl w:val="302A3C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>
    <w:nsid w:val="7EFC6816"/>
    <w:multiLevelType w:val="hybridMultilevel"/>
    <w:tmpl w:val="E10E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4"/>
  </w:num>
  <w:num w:numId="15">
    <w:abstractNumId w:val="27"/>
  </w:num>
  <w:num w:numId="16">
    <w:abstractNumId w:val="39"/>
  </w:num>
  <w:num w:numId="17">
    <w:abstractNumId w:val="29"/>
  </w:num>
  <w:num w:numId="18">
    <w:abstractNumId w:val="19"/>
  </w:num>
  <w:num w:numId="19">
    <w:abstractNumId w:val="26"/>
  </w:num>
  <w:num w:numId="20">
    <w:abstractNumId w:val="41"/>
  </w:num>
  <w:num w:numId="21">
    <w:abstractNumId w:val="24"/>
  </w:num>
  <w:num w:numId="22">
    <w:abstractNumId w:val="11"/>
  </w:num>
  <w:num w:numId="23">
    <w:abstractNumId w:val="42"/>
  </w:num>
  <w:num w:numId="24">
    <w:abstractNumId w:val="38"/>
  </w:num>
  <w:num w:numId="25">
    <w:abstractNumId w:val="37"/>
  </w:num>
  <w:num w:numId="26">
    <w:abstractNumId w:val="44"/>
  </w:num>
  <w:num w:numId="27">
    <w:abstractNumId w:val="20"/>
  </w:num>
  <w:num w:numId="28">
    <w:abstractNumId w:val="31"/>
  </w:num>
  <w:num w:numId="29">
    <w:abstractNumId w:val="22"/>
  </w:num>
  <w:num w:numId="30">
    <w:abstractNumId w:val="45"/>
  </w:num>
  <w:num w:numId="31">
    <w:abstractNumId w:val="16"/>
  </w:num>
  <w:num w:numId="32">
    <w:abstractNumId w:val="47"/>
  </w:num>
  <w:num w:numId="33">
    <w:abstractNumId w:val="25"/>
  </w:num>
  <w:num w:numId="34">
    <w:abstractNumId w:val="30"/>
  </w:num>
  <w:num w:numId="35">
    <w:abstractNumId w:val="17"/>
  </w:num>
  <w:num w:numId="36">
    <w:abstractNumId w:val="18"/>
  </w:num>
  <w:num w:numId="37">
    <w:abstractNumId w:val="36"/>
  </w:num>
  <w:num w:numId="38">
    <w:abstractNumId w:val="28"/>
  </w:num>
  <w:num w:numId="39">
    <w:abstractNumId w:val="21"/>
  </w:num>
  <w:num w:numId="40">
    <w:abstractNumId w:val="15"/>
  </w:num>
  <w:num w:numId="41">
    <w:abstractNumId w:val="13"/>
  </w:num>
  <w:num w:numId="42">
    <w:abstractNumId w:val="12"/>
  </w:num>
  <w:num w:numId="43">
    <w:abstractNumId w:val="46"/>
  </w:num>
  <w:num w:numId="44">
    <w:abstractNumId w:val="40"/>
  </w:num>
  <w:num w:numId="45">
    <w:abstractNumId w:val="10"/>
  </w:num>
  <w:num w:numId="46">
    <w:abstractNumId w:val="35"/>
  </w:num>
  <w:num w:numId="47">
    <w:abstractNumId w:val="33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789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246A"/>
    <w:rsid w:val="0000209D"/>
    <w:rsid w:val="00004D5A"/>
    <w:rsid w:val="000056D5"/>
    <w:rsid w:val="0000767A"/>
    <w:rsid w:val="00010702"/>
    <w:rsid w:val="00017159"/>
    <w:rsid w:val="000234D6"/>
    <w:rsid w:val="00023D29"/>
    <w:rsid w:val="00026389"/>
    <w:rsid w:val="00031AE0"/>
    <w:rsid w:val="000322EF"/>
    <w:rsid w:val="00033FCD"/>
    <w:rsid w:val="00037117"/>
    <w:rsid w:val="00041CEC"/>
    <w:rsid w:val="0004227F"/>
    <w:rsid w:val="0004694F"/>
    <w:rsid w:val="00046D4F"/>
    <w:rsid w:val="000522E4"/>
    <w:rsid w:val="00060C89"/>
    <w:rsid w:val="000610E1"/>
    <w:rsid w:val="00062EC5"/>
    <w:rsid w:val="00062F22"/>
    <w:rsid w:val="000712B3"/>
    <w:rsid w:val="00072C1D"/>
    <w:rsid w:val="00073FD6"/>
    <w:rsid w:val="0008263E"/>
    <w:rsid w:val="00082C19"/>
    <w:rsid w:val="0008400A"/>
    <w:rsid w:val="00085395"/>
    <w:rsid w:val="00087634"/>
    <w:rsid w:val="00087F2B"/>
    <w:rsid w:val="00095E19"/>
    <w:rsid w:val="000974D1"/>
    <w:rsid w:val="0009799E"/>
    <w:rsid w:val="000A1183"/>
    <w:rsid w:val="000A256D"/>
    <w:rsid w:val="000A3A2C"/>
    <w:rsid w:val="000B0498"/>
    <w:rsid w:val="000B0E71"/>
    <w:rsid w:val="000B116A"/>
    <w:rsid w:val="000C0055"/>
    <w:rsid w:val="000C3408"/>
    <w:rsid w:val="000C6AFD"/>
    <w:rsid w:val="000D5637"/>
    <w:rsid w:val="000E6BB6"/>
    <w:rsid w:val="000E6FBD"/>
    <w:rsid w:val="00100F5C"/>
    <w:rsid w:val="00101AAD"/>
    <w:rsid w:val="00104C4C"/>
    <w:rsid w:val="0012192F"/>
    <w:rsid w:val="00124BF7"/>
    <w:rsid w:val="00125605"/>
    <w:rsid w:val="00125D69"/>
    <w:rsid w:val="0012600C"/>
    <w:rsid w:val="00136074"/>
    <w:rsid w:val="001405FA"/>
    <w:rsid w:val="001425C3"/>
    <w:rsid w:val="00143503"/>
    <w:rsid w:val="00146DED"/>
    <w:rsid w:val="00155B77"/>
    <w:rsid w:val="0016256B"/>
    <w:rsid w:val="00163793"/>
    <w:rsid w:val="00167DC2"/>
    <w:rsid w:val="001706D6"/>
    <w:rsid w:val="001714F2"/>
    <w:rsid w:val="0017155A"/>
    <w:rsid w:val="00177B04"/>
    <w:rsid w:val="00184B08"/>
    <w:rsid w:val="00185010"/>
    <w:rsid w:val="00187A2A"/>
    <w:rsid w:val="00194F9D"/>
    <w:rsid w:val="001A552F"/>
    <w:rsid w:val="001A6605"/>
    <w:rsid w:val="001B2CA9"/>
    <w:rsid w:val="001B3110"/>
    <w:rsid w:val="001B4729"/>
    <w:rsid w:val="001B6C09"/>
    <w:rsid w:val="001C05CD"/>
    <w:rsid w:val="001C4C16"/>
    <w:rsid w:val="001C7F11"/>
    <w:rsid w:val="001D43C7"/>
    <w:rsid w:val="001D68B2"/>
    <w:rsid w:val="001E183D"/>
    <w:rsid w:val="001E63ED"/>
    <w:rsid w:val="001F4597"/>
    <w:rsid w:val="002118B9"/>
    <w:rsid w:val="00217C5B"/>
    <w:rsid w:val="0022139E"/>
    <w:rsid w:val="002252E0"/>
    <w:rsid w:val="002255F6"/>
    <w:rsid w:val="00227850"/>
    <w:rsid w:val="00230C6E"/>
    <w:rsid w:val="0023297F"/>
    <w:rsid w:val="00236443"/>
    <w:rsid w:val="0024308B"/>
    <w:rsid w:val="002436BA"/>
    <w:rsid w:val="00244A15"/>
    <w:rsid w:val="00246FB3"/>
    <w:rsid w:val="00247319"/>
    <w:rsid w:val="0024799E"/>
    <w:rsid w:val="00252657"/>
    <w:rsid w:val="00253C0F"/>
    <w:rsid w:val="002618AD"/>
    <w:rsid w:val="00261B9A"/>
    <w:rsid w:val="00271465"/>
    <w:rsid w:val="00284D7B"/>
    <w:rsid w:val="00285412"/>
    <w:rsid w:val="002A16D4"/>
    <w:rsid w:val="002A1C37"/>
    <w:rsid w:val="002A1C78"/>
    <w:rsid w:val="002A230C"/>
    <w:rsid w:val="002A4BED"/>
    <w:rsid w:val="002A775B"/>
    <w:rsid w:val="002B0F1E"/>
    <w:rsid w:val="002C43BD"/>
    <w:rsid w:val="002C6023"/>
    <w:rsid w:val="002C74BD"/>
    <w:rsid w:val="002D0211"/>
    <w:rsid w:val="002D0E59"/>
    <w:rsid w:val="002E02A1"/>
    <w:rsid w:val="002E4E4C"/>
    <w:rsid w:val="002E57D3"/>
    <w:rsid w:val="002F44D5"/>
    <w:rsid w:val="002F6328"/>
    <w:rsid w:val="00304771"/>
    <w:rsid w:val="003052D4"/>
    <w:rsid w:val="00305E58"/>
    <w:rsid w:val="00306C5B"/>
    <w:rsid w:val="003073F9"/>
    <w:rsid w:val="003209D6"/>
    <w:rsid w:val="00323DEA"/>
    <w:rsid w:val="00325E4E"/>
    <w:rsid w:val="0032656E"/>
    <w:rsid w:val="00332190"/>
    <w:rsid w:val="00337865"/>
    <w:rsid w:val="00344668"/>
    <w:rsid w:val="003461F0"/>
    <w:rsid w:val="003462D9"/>
    <w:rsid w:val="00352B21"/>
    <w:rsid w:val="003561C8"/>
    <w:rsid w:val="00361741"/>
    <w:rsid w:val="003657F3"/>
    <w:rsid w:val="003818DC"/>
    <w:rsid w:val="00385D98"/>
    <w:rsid w:val="00390FD1"/>
    <w:rsid w:val="003A2B4D"/>
    <w:rsid w:val="003A478C"/>
    <w:rsid w:val="003A5525"/>
    <w:rsid w:val="003A69F6"/>
    <w:rsid w:val="003A6B38"/>
    <w:rsid w:val="003B5672"/>
    <w:rsid w:val="003B5A32"/>
    <w:rsid w:val="003B6969"/>
    <w:rsid w:val="003C2208"/>
    <w:rsid w:val="003C3490"/>
    <w:rsid w:val="003C7371"/>
    <w:rsid w:val="003C7643"/>
    <w:rsid w:val="003D3BEB"/>
    <w:rsid w:val="003D4239"/>
    <w:rsid w:val="003D6920"/>
    <w:rsid w:val="003E4C91"/>
    <w:rsid w:val="003F0E64"/>
    <w:rsid w:val="003F313C"/>
    <w:rsid w:val="003F439B"/>
    <w:rsid w:val="003F551C"/>
    <w:rsid w:val="003F5C91"/>
    <w:rsid w:val="00402ED3"/>
    <w:rsid w:val="004034A9"/>
    <w:rsid w:val="00407C13"/>
    <w:rsid w:val="00410638"/>
    <w:rsid w:val="00415206"/>
    <w:rsid w:val="00427685"/>
    <w:rsid w:val="00430BF7"/>
    <w:rsid w:val="004329E6"/>
    <w:rsid w:val="00432A58"/>
    <w:rsid w:val="00433C0B"/>
    <w:rsid w:val="00434617"/>
    <w:rsid w:val="0043575E"/>
    <w:rsid w:val="00440900"/>
    <w:rsid w:val="004441A0"/>
    <w:rsid w:val="00453639"/>
    <w:rsid w:val="0046769C"/>
    <w:rsid w:val="00476240"/>
    <w:rsid w:val="00476439"/>
    <w:rsid w:val="0047735C"/>
    <w:rsid w:val="004776BC"/>
    <w:rsid w:val="0048139F"/>
    <w:rsid w:val="00481E40"/>
    <w:rsid w:val="00484ECE"/>
    <w:rsid w:val="004915CB"/>
    <w:rsid w:val="004935DD"/>
    <w:rsid w:val="004A1719"/>
    <w:rsid w:val="004A3212"/>
    <w:rsid w:val="004A61C5"/>
    <w:rsid w:val="004A77DF"/>
    <w:rsid w:val="004B1417"/>
    <w:rsid w:val="004B4CD4"/>
    <w:rsid w:val="004B55B7"/>
    <w:rsid w:val="004B6468"/>
    <w:rsid w:val="004C384C"/>
    <w:rsid w:val="004C3867"/>
    <w:rsid w:val="004C4CD0"/>
    <w:rsid w:val="004C70DC"/>
    <w:rsid w:val="004C719A"/>
    <w:rsid w:val="004D0211"/>
    <w:rsid w:val="004D0794"/>
    <w:rsid w:val="004D197D"/>
    <w:rsid w:val="004F06F5"/>
    <w:rsid w:val="004F33A0"/>
    <w:rsid w:val="004F3B61"/>
    <w:rsid w:val="004F6474"/>
    <w:rsid w:val="005108C0"/>
    <w:rsid w:val="00511873"/>
    <w:rsid w:val="00512A2F"/>
    <w:rsid w:val="00513B7E"/>
    <w:rsid w:val="00515695"/>
    <w:rsid w:val="00515C74"/>
    <w:rsid w:val="0052007E"/>
    <w:rsid w:val="00522975"/>
    <w:rsid w:val="0052337A"/>
    <w:rsid w:val="00525137"/>
    <w:rsid w:val="005251DD"/>
    <w:rsid w:val="00532CE7"/>
    <w:rsid w:val="0053324C"/>
    <w:rsid w:val="00534715"/>
    <w:rsid w:val="00534A28"/>
    <w:rsid w:val="00541508"/>
    <w:rsid w:val="00552EA9"/>
    <w:rsid w:val="0055599F"/>
    <w:rsid w:val="00556D68"/>
    <w:rsid w:val="005647BF"/>
    <w:rsid w:val="0057364B"/>
    <w:rsid w:val="0057413D"/>
    <w:rsid w:val="00574773"/>
    <w:rsid w:val="00574FD9"/>
    <w:rsid w:val="00583FFD"/>
    <w:rsid w:val="005911BE"/>
    <w:rsid w:val="00593152"/>
    <w:rsid w:val="00596BAD"/>
    <w:rsid w:val="00596D36"/>
    <w:rsid w:val="005A10F2"/>
    <w:rsid w:val="005A182A"/>
    <w:rsid w:val="005A21E0"/>
    <w:rsid w:val="005A28FF"/>
    <w:rsid w:val="005A3C97"/>
    <w:rsid w:val="005A3DF8"/>
    <w:rsid w:val="005A5549"/>
    <w:rsid w:val="005A6380"/>
    <w:rsid w:val="005B121D"/>
    <w:rsid w:val="005B3331"/>
    <w:rsid w:val="005C06ED"/>
    <w:rsid w:val="005D5802"/>
    <w:rsid w:val="005D751F"/>
    <w:rsid w:val="005D7890"/>
    <w:rsid w:val="005E7C78"/>
    <w:rsid w:val="005F3EB1"/>
    <w:rsid w:val="005F7DD5"/>
    <w:rsid w:val="00604307"/>
    <w:rsid w:val="0060487F"/>
    <w:rsid w:val="00604EAD"/>
    <w:rsid w:val="006104FB"/>
    <w:rsid w:val="00612A2F"/>
    <w:rsid w:val="00613C06"/>
    <w:rsid w:val="0061482D"/>
    <w:rsid w:val="00616E05"/>
    <w:rsid w:val="00617940"/>
    <w:rsid w:val="00624093"/>
    <w:rsid w:val="00636A76"/>
    <w:rsid w:val="00640267"/>
    <w:rsid w:val="006404A7"/>
    <w:rsid w:val="006451E4"/>
    <w:rsid w:val="00645B33"/>
    <w:rsid w:val="006516CB"/>
    <w:rsid w:val="00653E2F"/>
    <w:rsid w:val="00657C9A"/>
    <w:rsid w:val="00657E87"/>
    <w:rsid w:val="00664803"/>
    <w:rsid w:val="00665BA4"/>
    <w:rsid w:val="00666615"/>
    <w:rsid w:val="00667AF2"/>
    <w:rsid w:val="006710C9"/>
    <w:rsid w:val="00673FC7"/>
    <w:rsid w:val="006742E1"/>
    <w:rsid w:val="00674D89"/>
    <w:rsid w:val="00675E37"/>
    <w:rsid w:val="0068174E"/>
    <w:rsid w:val="00681DCE"/>
    <w:rsid w:val="00682182"/>
    <w:rsid w:val="0068260E"/>
    <w:rsid w:val="00684284"/>
    <w:rsid w:val="006860B2"/>
    <w:rsid w:val="00690320"/>
    <w:rsid w:val="00695BEF"/>
    <w:rsid w:val="006964E9"/>
    <w:rsid w:val="00696AEA"/>
    <w:rsid w:val="006977F6"/>
    <w:rsid w:val="00697A13"/>
    <w:rsid w:val="006A109C"/>
    <w:rsid w:val="006A3491"/>
    <w:rsid w:val="006A6488"/>
    <w:rsid w:val="006B344A"/>
    <w:rsid w:val="006B78D8"/>
    <w:rsid w:val="006C113F"/>
    <w:rsid w:val="006C56D4"/>
    <w:rsid w:val="006C6924"/>
    <w:rsid w:val="006C7CA6"/>
    <w:rsid w:val="006D150B"/>
    <w:rsid w:val="006D3D23"/>
    <w:rsid w:val="006D3E8A"/>
    <w:rsid w:val="006D61F6"/>
    <w:rsid w:val="006E279A"/>
    <w:rsid w:val="006E2957"/>
    <w:rsid w:val="006E313B"/>
    <w:rsid w:val="006F461B"/>
    <w:rsid w:val="00706AD4"/>
    <w:rsid w:val="007140BE"/>
    <w:rsid w:val="00714D71"/>
    <w:rsid w:val="00716DFE"/>
    <w:rsid w:val="007211F5"/>
    <w:rsid w:val="00725B64"/>
    <w:rsid w:val="00725BB5"/>
    <w:rsid w:val="00727962"/>
    <w:rsid w:val="00730AE8"/>
    <w:rsid w:val="00740E4F"/>
    <w:rsid w:val="00741493"/>
    <w:rsid w:val="00745C1C"/>
    <w:rsid w:val="00750971"/>
    <w:rsid w:val="00752180"/>
    <w:rsid w:val="00755202"/>
    <w:rsid w:val="00755D3A"/>
    <w:rsid w:val="007578D3"/>
    <w:rsid w:val="007602B5"/>
    <w:rsid w:val="00760849"/>
    <w:rsid w:val="007609C6"/>
    <w:rsid w:val="007611C9"/>
    <w:rsid w:val="0076521E"/>
    <w:rsid w:val="007661E9"/>
    <w:rsid w:val="00770A49"/>
    <w:rsid w:val="00775269"/>
    <w:rsid w:val="00776169"/>
    <w:rsid w:val="00776527"/>
    <w:rsid w:val="00780EF1"/>
    <w:rsid w:val="00790764"/>
    <w:rsid w:val="0079453C"/>
    <w:rsid w:val="00794677"/>
    <w:rsid w:val="007964BD"/>
    <w:rsid w:val="007965EA"/>
    <w:rsid w:val="007A17D1"/>
    <w:rsid w:val="007A400F"/>
    <w:rsid w:val="007B6689"/>
    <w:rsid w:val="007D40DF"/>
    <w:rsid w:val="007E2816"/>
    <w:rsid w:val="007E5A43"/>
    <w:rsid w:val="007E6E70"/>
    <w:rsid w:val="007E7E61"/>
    <w:rsid w:val="007F0845"/>
    <w:rsid w:val="007F31A5"/>
    <w:rsid w:val="007F4E24"/>
    <w:rsid w:val="00807C82"/>
    <w:rsid w:val="00807CD7"/>
    <w:rsid w:val="00816905"/>
    <w:rsid w:val="00821FF6"/>
    <w:rsid w:val="0083143E"/>
    <w:rsid w:val="00831CDE"/>
    <w:rsid w:val="00834304"/>
    <w:rsid w:val="00834FAA"/>
    <w:rsid w:val="00836086"/>
    <w:rsid w:val="0084087F"/>
    <w:rsid w:val="0084226F"/>
    <w:rsid w:val="0084708F"/>
    <w:rsid w:val="008477C8"/>
    <w:rsid w:val="0085114D"/>
    <w:rsid w:val="00852217"/>
    <w:rsid w:val="00855408"/>
    <w:rsid w:val="00856D65"/>
    <w:rsid w:val="00861B41"/>
    <w:rsid w:val="00863434"/>
    <w:rsid w:val="00864B7A"/>
    <w:rsid w:val="00865E4C"/>
    <w:rsid w:val="008701E4"/>
    <w:rsid w:val="00875A32"/>
    <w:rsid w:val="00876086"/>
    <w:rsid w:val="0088158C"/>
    <w:rsid w:val="00884704"/>
    <w:rsid w:val="008873D4"/>
    <w:rsid w:val="00893E85"/>
    <w:rsid w:val="00894031"/>
    <w:rsid w:val="008B6775"/>
    <w:rsid w:val="008B75EC"/>
    <w:rsid w:val="008B7C02"/>
    <w:rsid w:val="008B7D2B"/>
    <w:rsid w:val="008C0049"/>
    <w:rsid w:val="008C0E88"/>
    <w:rsid w:val="008D1E6A"/>
    <w:rsid w:val="008D2A16"/>
    <w:rsid w:val="008D5B4E"/>
    <w:rsid w:val="008E2677"/>
    <w:rsid w:val="008E2C57"/>
    <w:rsid w:val="008E31FF"/>
    <w:rsid w:val="008E6F06"/>
    <w:rsid w:val="008F029B"/>
    <w:rsid w:val="008F3FC9"/>
    <w:rsid w:val="008F585B"/>
    <w:rsid w:val="009003A8"/>
    <w:rsid w:val="00900CDE"/>
    <w:rsid w:val="00902500"/>
    <w:rsid w:val="00902EFF"/>
    <w:rsid w:val="009061C2"/>
    <w:rsid w:val="0091155E"/>
    <w:rsid w:val="00912A92"/>
    <w:rsid w:val="0091728D"/>
    <w:rsid w:val="009203E6"/>
    <w:rsid w:val="0092180B"/>
    <w:rsid w:val="00921F14"/>
    <w:rsid w:val="00923C72"/>
    <w:rsid w:val="00924AC8"/>
    <w:rsid w:val="0092513F"/>
    <w:rsid w:val="0092597A"/>
    <w:rsid w:val="00927C29"/>
    <w:rsid w:val="00930CFE"/>
    <w:rsid w:val="009337B9"/>
    <w:rsid w:val="00937AE2"/>
    <w:rsid w:val="00940392"/>
    <w:rsid w:val="009404FE"/>
    <w:rsid w:val="0094427A"/>
    <w:rsid w:val="00945A97"/>
    <w:rsid w:val="00953544"/>
    <w:rsid w:val="00956240"/>
    <w:rsid w:val="009611EF"/>
    <w:rsid w:val="009660C0"/>
    <w:rsid w:val="00970896"/>
    <w:rsid w:val="00974923"/>
    <w:rsid w:val="00980D3D"/>
    <w:rsid w:val="00981A53"/>
    <w:rsid w:val="00991CD8"/>
    <w:rsid w:val="00992CF3"/>
    <w:rsid w:val="009952F5"/>
    <w:rsid w:val="0099573A"/>
    <w:rsid w:val="009968D6"/>
    <w:rsid w:val="009A1211"/>
    <w:rsid w:val="009A1CAB"/>
    <w:rsid w:val="009A2FF5"/>
    <w:rsid w:val="009A60D1"/>
    <w:rsid w:val="009B6FD3"/>
    <w:rsid w:val="009C1750"/>
    <w:rsid w:val="009C2E29"/>
    <w:rsid w:val="009C554B"/>
    <w:rsid w:val="009C6146"/>
    <w:rsid w:val="009C719E"/>
    <w:rsid w:val="009D3ACD"/>
    <w:rsid w:val="009E5DDB"/>
    <w:rsid w:val="009F1140"/>
    <w:rsid w:val="009F4CA7"/>
    <w:rsid w:val="00A10D66"/>
    <w:rsid w:val="00A14114"/>
    <w:rsid w:val="00A23E43"/>
    <w:rsid w:val="00A30393"/>
    <w:rsid w:val="00A30F65"/>
    <w:rsid w:val="00A361D5"/>
    <w:rsid w:val="00A418BC"/>
    <w:rsid w:val="00A44AFD"/>
    <w:rsid w:val="00A45FC4"/>
    <w:rsid w:val="00A46653"/>
    <w:rsid w:val="00A46DE0"/>
    <w:rsid w:val="00A50D73"/>
    <w:rsid w:val="00A51E38"/>
    <w:rsid w:val="00A52CAD"/>
    <w:rsid w:val="00A53FC7"/>
    <w:rsid w:val="00A61828"/>
    <w:rsid w:val="00A62CE1"/>
    <w:rsid w:val="00A6741E"/>
    <w:rsid w:val="00A75E28"/>
    <w:rsid w:val="00A75E40"/>
    <w:rsid w:val="00A767F4"/>
    <w:rsid w:val="00A77D1D"/>
    <w:rsid w:val="00A857C0"/>
    <w:rsid w:val="00A86A73"/>
    <w:rsid w:val="00A94D1E"/>
    <w:rsid w:val="00AA2996"/>
    <w:rsid w:val="00AA52BF"/>
    <w:rsid w:val="00AA559A"/>
    <w:rsid w:val="00AB0716"/>
    <w:rsid w:val="00AB2AF1"/>
    <w:rsid w:val="00AD2963"/>
    <w:rsid w:val="00AD306C"/>
    <w:rsid w:val="00AD4FBC"/>
    <w:rsid w:val="00AD7C34"/>
    <w:rsid w:val="00AE09B3"/>
    <w:rsid w:val="00AE1A83"/>
    <w:rsid w:val="00AF168A"/>
    <w:rsid w:val="00B00913"/>
    <w:rsid w:val="00B013F7"/>
    <w:rsid w:val="00B01593"/>
    <w:rsid w:val="00B05083"/>
    <w:rsid w:val="00B10A4D"/>
    <w:rsid w:val="00B14863"/>
    <w:rsid w:val="00B17E71"/>
    <w:rsid w:val="00B17FDE"/>
    <w:rsid w:val="00B2379C"/>
    <w:rsid w:val="00B23A48"/>
    <w:rsid w:val="00B2687D"/>
    <w:rsid w:val="00B32DDB"/>
    <w:rsid w:val="00B34528"/>
    <w:rsid w:val="00B34A7E"/>
    <w:rsid w:val="00B402FC"/>
    <w:rsid w:val="00B4410E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90A28"/>
    <w:rsid w:val="00B92D1D"/>
    <w:rsid w:val="00B938C5"/>
    <w:rsid w:val="00B95940"/>
    <w:rsid w:val="00BB46F3"/>
    <w:rsid w:val="00BB4CB1"/>
    <w:rsid w:val="00BB4F98"/>
    <w:rsid w:val="00BC48DA"/>
    <w:rsid w:val="00BC7154"/>
    <w:rsid w:val="00BC7F91"/>
    <w:rsid w:val="00BD085C"/>
    <w:rsid w:val="00BD366B"/>
    <w:rsid w:val="00BD6D50"/>
    <w:rsid w:val="00BE18B9"/>
    <w:rsid w:val="00BE2495"/>
    <w:rsid w:val="00BE3108"/>
    <w:rsid w:val="00BE5DC9"/>
    <w:rsid w:val="00BF015A"/>
    <w:rsid w:val="00BF1578"/>
    <w:rsid w:val="00C07BC3"/>
    <w:rsid w:val="00C133A9"/>
    <w:rsid w:val="00C17507"/>
    <w:rsid w:val="00C21F94"/>
    <w:rsid w:val="00C22662"/>
    <w:rsid w:val="00C27913"/>
    <w:rsid w:val="00C33B68"/>
    <w:rsid w:val="00C36A79"/>
    <w:rsid w:val="00C405D4"/>
    <w:rsid w:val="00C436F1"/>
    <w:rsid w:val="00C43C2A"/>
    <w:rsid w:val="00C4513B"/>
    <w:rsid w:val="00C51513"/>
    <w:rsid w:val="00C54697"/>
    <w:rsid w:val="00C563D9"/>
    <w:rsid w:val="00C73885"/>
    <w:rsid w:val="00C747B1"/>
    <w:rsid w:val="00C80B63"/>
    <w:rsid w:val="00C82191"/>
    <w:rsid w:val="00C90CF4"/>
    <w:rsid w:val="00C92EB6"/>
    <w:rsid w:val="00C93389"/>
    <w:rsid w:val="00C94C6E"/>
    <w:rsid w:val="00CA333B"/>
    <w:rsid w:val="00CB2A4F"/>
    <w:rsid w:val="00CB4930"/>
    <w:rsid w:val="00CB6DD1"/>
    <w:rsid w:val="00CC22B1"/>
    <w:rsid w:val="00CC2E7D"/>
    <w:rsid w:val="00CC6B35"/>
    <w:rsid w:val="00CD10A5"/>
    <w:rsid w:val="00CD2076"/>
    <w:rsid w:val="00CD2D16"/>
    <w:rsid w:val="00CD40C1"/>
    <w:rsid w:val="00CD5CD9"/>
    <w:rsid w:val="00CE670B"/>
    <w:rsid w:val="00CF51EC"/>
    <w:rsid w:val="00CF68B0"/>
    <w:rsid w:val="00CF73AE"/>
    <w:rsid w:val="00D040DD"/>
    <w:rsid w:val="00D068B5"/>
    <w:rsid w:val="00D13986"/>
    <w:rsid w:val="00D17DDA"/>
    <w:rsid w:val="00D2214C"/>
    <w:rsid w:val="00D25F28"/>
    <w:rsid w:val="00D27973"/>
    <w:rsid w:val="00D36159"/>
    <w:rsid w:val="00D4731F"/>
    <w:rsid w:val="00D50460"/>
    <w:rsid w:val="00D50F46"/>
    <w:rsid w:val="00D61D2F"/>
    <w:rsid w:val="00D66223"/>
    <w:rsid w:val="00D66FF1"/>
    <w:rsid w:val="00D76C38"/>
    <w:rsid w:val="00D8084C"/>
    <w:rsid w:val="00D8096D"/>
    <w:rsid w:val="00D837B4"/>
    <w:rsid w:val="00D83D17"/>
    <w:rsid w:val="00D87ED5"/>
    <w:rsid w:val="00DA0D5C"/>
    <w:rsid w:val="00DA7C0C"/>
    <w:rsid w:val="00DB2EC8"/>
    <w:rsid w:val="00DB3D4D"/>
    <w:rsid w:val="00DB5695"/>
    <w:rsid w:val="00DC4528"/>
    <w:rsid w:val="00DC5B3B"/>
    <w:rsid w:val="00DD129F"/>
    <w:rsid w:val="00DD1FAB"/>
    <w:rsid w:val="00DD685B"/>
    <w:rsid w:val="00DD6DF7"/>
    <w:rsid w:val="00DE0174"/>
    <w:rsid w:val="00DF3861"/>
    <w:rsid w:val="00DF42FF"/>
    <w:rsid w:val="00E01C0E"/>
    <w:rsid w:val="00E03F9A"/>
    <w:rsid w:val="00E04694"/>
    <w:rsid w:val="00E11214"/>
    <w:rsid w:val="00E12B1E"/>
    <w:rsid w:val="00E14A79"/>
    <w:rsid w:val="00E15845"/>
    <w:rsid w:val="00E17262"/>
    <w:rsid w:val="00E253A2"/>
    <w:rsid w:val="00E3309D"/>
    <w:rsid w:val="00E43326"/>
    <w:rsid w:val="00E50156"/>
    <w:rsid w:val="00E53470"/>
    <w:rsid w:val="00E539F6"/>
    <w:rsid w:val="00E55B23"/>
    <w:rsid w:val="00E5611E"/>
    <w:rsid w:val="00E6519D"/>
    <w:rsid w:val="00E67696"/>
    <w:rsid w:val="00E704DB"/>
    <w:rsid w:val="00E71A58"/>
    <w:rsid w:val="00E72A7A"/>
    <w:rsid w:val="00E75C94"/>
    <w:rsid w:val="00E93820"/>
    <w:rsid w:val="00E96E34"/>
    <w:rsid w:val="00EA0C68"/>
    <w:rsid w:val="00EA3D7F"/>
    <w:rsid w:val="00EC03D7"/>
    <w:rsid w:val="00ED62C6"/>
    <w:rsid w:val="00ED64C1"/>
    <w:rsid w:val="00ED73D0"/>
    <w:rsid w:val="00EE05AF"/>
    <w:rsid w:val="00EE3446"/>
    <w:rsid w:val="00EE396A"/>
    <w:rsid w:val="00EE3E78"/>
    <w:rsid w:val="00EE4B1B"/>
    <w:rsid w:val="00EF150D"/>
    <w:rsid w:val="00EF1F5A"/>
    <w:rsid w:val="00EF2F8E"/>
    <w:rsid w:val="00EF60FF"/>
    <w:rsid w:val="00F03732"/>
    <w:rsid w:val="00F04811"/>
    <w:rsid w:val="00F0488C"/>
    <w:rsid w:val="00F0585C"/>
    <w:rsid w:val="00F121F3"/>
    <w:rsid w:val="00F15AAA"/>
    <w:rsid w:val="00F15BEF"/>
    <w:rsid w:val="00F1639F"/>
    <w:rsid w:val="00F24407"/>
    <w:rsid w:val="00F24FAA"/>
    <w:rsid w:val="00F32EB3"/>
    <w:rsid w:val="00F3364D"/>
    <w:rsid w:val="00F42AA5"/>
    <w:rsid w:val="00F437CC"/>
    <w:rsid w:val="00F43A2F"/>
    <w:rsid w:val="00F47067"/>
    <w:rsid w:val="00F510D8"/>
    <w:rsid w:val="00F525EB"/>
    <w:rsid w:val="00F52961"/>
    <w:rsid w:val="00F625D0"/>
    <w:rsid w:val="00F63DDE"/>
    <w:rsid w:val="00F63FB7"/>
    <w:rsid w:val="00F646A2"/>
    <w:rsid w:val="00F649D2"/>
    <w:rsid w:val="00F6602B"/>
    <w:rsid w:val="00F73A0C"/>
    <w:rsid w:val="00F756DB"/>
    <w:rsid w:val="00F85066"/>
    <w:rsid w:val="00F85991"/>
    <w:rsid w:val="00F86B80"/>
    <w:rsid w:val="00F971E8"/>
    <w:rsid w:val="00FA5D4D"/>
    <w:rsid w:val="00FC0E5F"/>
    <w:rsid w:val="00FC1A95"/>
    <w:rsid w:val="00FC246A"/>
    <w:rsid w:val="00FC56DE"/>
    <w:rsid w:val="00FC684B"/>
    <w:rsid w:val="00FD5E9D"/>
    <w:rsid w:val="00FE2F78"/>
    <w:rsid w:val="00FE4EA7"/>
    <w:rsid w:val="00FE7A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48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48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48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48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361D5"/>
    <w:pPr>
      <w:keepNext/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1D5"/>
    <w:pPr>
      <w:keepNext/>
      <w:keepLines/>
      <w:numPr>
        <w:ilvl w:val="5"/>
        <w:numId w:val="4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1D5"/>
    <w:pPr>
      <w:keepNext/>
      <w:keepLines/>
      <w:numPr>
        <w:ilvl w:val="6"/>
        <w:numId w:val="4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1D5"/>
    <w:pPr>
      <w:keepNext/>
      <w:keepLines/>
      <w:numPr>
        <w:ilvl w:val="7"/>
        <w:numId w:val="4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4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C07BC3"/>
    <w:pPr>
      <w:spacing w:after="0" w:line="240" w:lineRule="auto"/>
    </w:pPr>
    <w:rPr>
      <w:rFonts w:cs="Arial"/>
      <w:bCs/>
      <w:i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07BC3"/>
    <w:rPr>
      <w:rFonts w:ascii="Arial" w:eastAsia="Times New Roman" w:hAnsi="Arial" w:cs="Arial"/>
      <w:bCs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07BC3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7BC3"/>
    <w:rPr>
      <w:rFonts w:ascii="Arial" w:eastAsia="Times New Roman" w:hAnsi="Arial" w:cs="Arial"/>
      <w:bCs/>
      <w:sz w:val="22"/>
      <w:szCs w:val="18"/>
      <w:lang w:eastAsia="cs-CZ"/>
    </w:rPr>
  </w:style>
  <w:style w:type="paragraph" w:styleId="Odstavecseseznamem">
    <w:name w:val="List Paragraph"/>
    <w:basedOn w:val="Normln"/>
    <w:uiPriority w:val="34"/>
    <w:rsid w:val="00C07BC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C2208"/>
    <w:pPr>
      <w:spacing w:after="0" w:line="240" w:lineRule="auto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208"/>
    <w:rPr>
      <w:rFonts w:ascii="Times New Roman" w:eastAsia="Times New Roman" w:hAnsi="Times New Roman"/>
      <w:bCs/>
      <w:iCs/>
      <w:lang w:eastAsia="cs-CZ"/>
    </w:rPr>
  </w:style>
  <w:style w:type="character" w:styleId="Znakapoznpodarou">
    <w:name w:val="footnote reference"/>
    <w:basedOn w:val="Standardnpsmoodstavce"/>
    <w:semiHidden/>
    <w:rsid w:val="003C2208"/>
    <w:rPr>
      <w:vertAlign w:val="superscript"/>
    </w:rPr>
  </w:style>
  <w:style w:type="paragraph" w:styleId="Normlnweb">
    <w:name w:val="Normal (Web)"/>
    <w:basedOn w:val="Normln"/>
    <w:semiHidden/>
    <w:rsid w:val="00AD29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nezalamovatgen">
    <w:name w:val="nezalamovatgen"/>
    <w:basedOn w:val="Standardnpsmoodstavce"/>
    <w:rsid w:val="00AD296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461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61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customStyle="1" w:styleId="Default">
    <w:name w:val="Default"/>
    <w:rsid w:val="00D068B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Standardnpsmoodstavce"/>
    <w:rsid w:val="001E183D"/>
  </w:style>
  <w:style w:type="character" w:customStyle="1" w:styleId="Nadpis5Char">
    <w:name w:val="Nadpis 5 Char"/>
    <w:basedOn w:val="Standardnpsmoodstavce"/>
    <w:link w:val="Nadpis5"/>
    <w:uiPriority w:val="9"/>
    <w:semiHidden/>
    <w:rsid w:val="00A361D5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6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6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61D5"/>
    <w:rPr>
      <w:rFonts w:asciiTheme="majorHAnsi" w:eastAsiaTheme="majorEastAsia" w:hAnsiTheme="majorHAnsi" w:cstheme="majorBidi"/>
      <w:color w:val="404040" w:themeColor="text1" w:themeTint="BF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~1\AppData\Local\Temp\Publikace%20cb%20CZ-EN_2016-12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3B7D-0BAB-4C23-B86A-9A46610A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CZ-EN_2016-12-19.dotx</Template>
  <TotalTime>11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cermakova138</dc:creator>
  <cp:lastModifiedBy>cermakova138</cp:lastModifiedBy>
  <cp:revision>5</cp:revision>
  <cp:lastPrinted>2017-08-03T07:31:00Z</cp:lastPrinted>
  <dcterms:created xsi:type="dcterms:W3CDTF">2017-08-15T15:10:00Z</dcterms:created>
  <dcterms:modified xsi:type="dcterms:W3CDTF">2017-08-16T04:57:00Z</dcterms:modified>
</cp:coreProperties>
</file>