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96BBA">
        <w:rPr>
          <w:rFonts w:ascii="Arial" w:hAnsi="Arial"/>
          <w:sz w:val="32"/>
        </w:rPr>
        <w:t>dub</w:t>
      </w:r>
      <w:r w:rsidR="00AF7DC3">
        <w:rPr>
          <w:rFonts w:ascii="Arial" w:hAnsi="Arial"/>
          <w:sz w:val="32"/>
        </w:rPr>
        <w:t>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D6159" w:rsidRPr="00C47B10" w:rsidRDefault="00C47B10" w:rsidP="00C47B10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C47B10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C47B10" w:rsidRPr="00C47B10" w:rsidRDefault="00C47B10" w:rsidP="00C47B10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C47B10" w:rsidRDefault="00DC54E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 xml:space="preserve">Ceny </w:t>
      </w:r>
      <w:r w:rsidRPr="00DC54E8">
        <w:rPr>
          <w:rFonts w:ascii="Arial" w:hAnsi="Arial" w:cs="Arial"/>
          <w:bCs/>
          <w:sz w:val="20"/>
          <w:szCs w:val="20"/>
        </w:rPr>
        <w:t>průmyslových výrobců</w:t>
      </w:r>
      <w:r w:rsidRPr="00DC54E8">
        <w:rPr>
          <w:rFonts w:ascii="Arial" w:hAnsi="Arial" w:cs="Arial"/>
          <w:sz w:val="20"/>
          <w:szCs w:val="20"/>
        </w:rPr>
        <w:t xml:space="preserve"> </w:t>
      </w:r>
      <w:r w:rsidRPr="00DC54E8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DC54E8">
        <w:rPr>
          <w:rFonts w:ascii="Arial" w:hAnsi="Arial" w:cs="Arial"/>
          <w:sz w:val="20"/>
          <w:szCs w:val="20"/>
        </w:rPr>
        <w:t>vzrostly o 0,3 %.</w:t>
      </w:r>
    </w:p>
    <w:p w:rsidR="00C47B10" w:rsidRDefault="00C47B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47B10" w:rsidRDefault="003D0E10" w:rsidP="00774F2D">
      <w:pPr>
        <w:tabs>
          <w:tab w:val="left" w:pos="1276"/>
        </w:tabs>
        <w:rPr>
          <w:noProof/>
        </w:rPr>
      </w:pPr>
      <w:r w:rsidRPr="00BA77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9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">
            <v:imagedata r:id="rId6" o:title=""/>
            <o:lock v:ext="edit" aspectratio="f"/>
          </v:shape>
        </w:pict>
      </w:r>
    </w:p>
    <w:p w:rsidR="00C47B10" w:rsidRDefault="00C47B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47B10" w:rsidRDefault="00DC54E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Zvýšily se ceny obecných kovů a kovodělných výrobků o 1,3 % a potravinářských výrobků, nápojů a tabáku o 0,8 %, z toho zpracovaného masa a výrobků z masa o 1,7 %.</w:t>
      </w:r>
    </w:p>
    <w:p w:rsidR="00C47B10" w:rsidRDefault="00C47B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C47B10" w:rsidRDefault="00DC54E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Vyšší byly také ceny koksu a rafinovaných ropných produktů.</w:t>
      </w:r>
    </w:p>
    <w:p w:rsidR="00C47B10" w:rsidRDefault="00C47B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3AC8" w:rsidRPr="00DC54E8" w:rsidRDefault="00DC54E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Snížily se ceny chemických látek a výrobků o 1,6 % a dopravních prostředků o 0,4 %.</w:t>
      </w:r>
    </w:p>
    <w:p w:rsidR="00F41689" w:rsidRPr="00F41689" w:rsidRDefault="00F4168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C47B1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C47B10" w:rsidRDefault="00C47B10" w:rsidP="00C47B10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3D0E10">
      <w:r>
        <w:pict>
          <v:shape id="_x0000_i1025" type="#_x0000_t75" style="width:365pt;height:84.5pt">
            <v:imagedata r:id="rId7" o:title=""/>
          </v:shape>
        </w:pic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200845" w:rsidRDefault="00200845" w:rsidP="00F41689">
      <w:pPr>
        <w:rPr>
          <w:rFonts w:ascii="Arial" w:hAnsi="Arial" w:cs="Arial"/>
          <w:sz w:val="20"/>
          <w:szCs w:val="20"/>
        </w:rPr>
      </w:pPr>
    </w:p>
    <w:p w:rsidR="0063614F" w:rsidRDefault="0063614F" w:rsidP="00F41689">
      <w:pPr>
        <w:rPr>
          <w:rFonts w:ascii="Arial" w:hAnsi="Arial" w:cs="Arial"/>
          <w:sz w:val="20"/>
          <w:szCs w:val="20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  <w:r w:rsidRPr="00C47B10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C47B10" w:rsidRPr="00C47B10" w:rsidRDefault="00C47B10" w:rsidP="00F41689">
      <w:pPr>
        <w:rPr>
          <w:rFonts w:ascii="Arial" w:hAnsi="Arial" w:cs="Arial"/>
          <w:b/>
          <w:sz w:val="20"/>
          <w:szCs w:val="20"/>
          <w:u w:val="single"/>
        </w:rPr>
      </w:pPr>
    </w:p>
    <w:p w:rsidR="00C47B10" w:rsidRDefault="00DC54E8" w:rsidP="006E6DEF">
      <w:pPr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 xml:space="preserve">Ceny </w:t>
      </w:r>
      <w:r w:rsidRPr="00DC54E8">
        <w:rPr>
          <w:rFonts w:ascii="Arial" w:hAnsi="Arial" w:cs="Arial"/>
          <w:bCs/>
          <w:sz w:val="20"/>
          <w:szCs w:val="20"/>
        </w:rPr>
        <w:t>průmyslových výrobců</w:t>
      </w:r>
      <w:r w:rsidRPr="00DC54E8">
        <w:rPr>
          <w:rFonts w:ascii="Arial" w:hAnsi="Arial" w:cs="Arial"/>
          <w:sz w:val="20"/>
          <w:szCs w:val="20"/>
        </w:rPr>
        <w:t xml:space="preserve"> se </w:t>
      </w:r>
      <w:r w:rsidRPr="00DC54E8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DC54E8">
        <w:rPr>
          <w:rFonts w:ascii="Arial" w:hAnsi="Arial" w:cs="Arial"/>
          <w:sz w:val="20"/>
          <w:szCs w:val="20"/>
        </w:rPr>
        <w:t>zvýšily o 3,2 % (v březnu o 3,0 %).</w:t>
      </w:r>
    </w:p>
    <w:p w:rsidR="00C47B10" w:rsidRDefault="00C47B10" w:rsidP="006E6DEF">
      <w:pPr>
        <w:rPr>
          <w:rFonts w:ascii="Arial" w:hAnsi="Arial" w:cs="Arial"/>
          <w:sz w:val="20"/>
          <w:szCs w:val="20"/>
        </w:rPr>
      </w:pPr>
    </w:p>
    <w:p w:rsidR="00C47B10" w:rsidRDefault="003D0E10" w:rsidP="006E6DEF">
      <w:pPr>
        <w:rPr>
          <w:noProof/>
        </w:rPr>
      </w:pPr>
      <w:r>
        <w:rPr>
          <w:noProof/>
        </w:rPr>
        <w:pict>
          <v:shape id="_x0000_i1026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">
            <v:imagedata r:id="rId8" o:title=""/>
            <o:lock v:ext="edit" aspectratio="f"/>
          </v:shape>
        </w:pict>
      </w:r>
    </w:p>
    <w:p w:rsidR="00C47B10" w:rsidRDefault="00C47B10" w:rsidP="006E6DEF">
      <w:pPr>
        <w:rPr>
          <w:noProof/>
        </w:rPr>
      </w:pPr>
    </w:p>
    <w:p w:rsidR="00C47B10" w:rsidRDefault="003D0E10" w:rsidP="006E6DEF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7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">
            <v:imagedata r:id="rId9" o:title=""/>
            <o:lock v:ext="edit" aspectratio="f"/>
          </v:shape>
        </w:pict>
      </w:r>
    </w:p>
    <w:p w:rsidR="00C47B10" w:rsidRDefault="00C47B10" w:rsidP="006E6DEF">
      <w:pPr>
        <w:rPr>
          <w:rFonts w:ascii="Arial" w:hAnsi="Arial" w:cs="Arial"/>
          <w:sz w:val="20"/>
          <w:szCs w:val="20"/>
        </w:rPr>
      </w:pPr>
    </w:p>
    <w:p w:rsidR="00C47B10" w:rsidRDefault="00DC54E8" w:rsidP="006E6DEF">
      <w:pPr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Významně vzrostly ceny koksu a</w:t>
      </w:r>
      <w:r>
        <w:rPr>
          <w:rFonts w:ascii="Arial" w:hAnsi="Arial" w:cs="Arial"/>
          <w:sz w:val="20"/>
          <w:szCs w:val="20"/>
        </w:rPr>
        <w:t> </w:t>
      </w:r>
      <w:r w:rsidRPr="00DC54E8">
        <w:rPr>
          <w:rFonts w:ascii="Arial" w:hAnsi="Arial" w:cs="Arial"/>
          <w:sz w:val="20"/>
          <w:szCs w:val="20"/>
        </w:rPr>
        <w:t>rafinovaných ropných produktů. Ceny chemických látek a výrobků byly vyšší o 8,2 %, obecných kovů a kovodělných výrobků o 7,9 % a těžby a dobývání o 6,4 %.</w:t>
      </w:r>
    </w:p>
    <w:p w:rsidR="00C47B10" w:rsidRDefault="00C47B10" w:rsidP="006E6DEF">
      <w:pPr>
        <w:rPr>
          <w:rFonts w:ascii="Arial" w:hAnsi="Arial" w:cs="Arial"/>
          <w:sz w:val="20"/>
          <w:szCs w:val="20"/>
        </w:rPr>
      </w:pPr>
    </w:p>
    <w:p w:rsidR="00C47B10" w:rsidRDefault="00DC54E8" w:rsidP="006E6DEF">
      <w:pPr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Ceny potravinářských výrobků, nápojů a tabáku se zvýšily o 2,6 %, z toho ceny mléčných výrobků o 6,4 % a zpracovaného masa a</w:t>
      </w:r>
      <w:r>
        <w:rPr>
          <w:rFonts w:ascii="Arial" w:hAnsi="Arial" w:cs="Arial"/>
          <w:sz w:val="20"/>
          <w:szCs w:val="20"/>
        </w:rPr>
        <w:t> </w:t>
      </w:r>
      <w:r w:rsidRPr="00DC54E8">
        <w:rPr>
          <w:rFonts w:ascii="Arial" w:hAnsi="Arial" w:cs="Arial"/>
          <w:sz w:val="20"/>
          <w:szCs w:val="20"/>
        </w:rPr>
        <w:t>výrobků z masa o 5,2 %.</w:t>
      </w:r>
    </w:p>
    <w:p w:rsidR="00C47B10" w:rsidRDefault="00C47B10" w:rsidP="006E6DEF">
      <w:pPr>
        <w:rPr>
          <w:rFonts w:ascii="Arial" w:hAnsi="Arial" w:cs="Arial"/>
          <w:sz w:val="20"/>
          <w:szCs w:val="20"/>
        </w:rPr>
      </w:pPr>
    </w:p>
    <w:p w:rsidR="002068D1" w:rsidRPr="00DC54E8" w:rsidRDefault="00DC54E8" w:rsidP="006E6DEF">
      <w:pPr>
        <w:rPr>
          <w:rFonts w:ascii="Arial" w:hAnsi="Arial" w:cs="Arial"/>
          <w:sz w:val="20"/>
          <w:szCs w:val="20"/>
        </w:rPr>
      </w:pPr>
      <w:r w:rsidRPr="00DC54E8">
        <w:rPr>
          <w:rFonts w:ascii="Arial" w:hAnsi="Arial" w:cs="Arial"/>
          <w:sz w:val="20"/>
          <w:szCs w:val="20"/>
        </w:rPr>
        <w:t>Snížily se ceny elektřiny, plynu, páry a klimatizovaného vzduchu o 1,4 % a</w:t>
      </w:r>
      <w:r>
        <w:rPr>
          <w:rFonts w:ascii="Arial" w:hAnsi="Arial" w:cs="Arial"/>
          <w:sz w:val="20"/>
          <w:szCs w:val="20"/>
        </w:rPr>
        <w:t> </w:t>
      </w:r>
      <w:r w:rsidRPr="00DC54E8">
        <w:rPr>
          <w:rFonts w:ascii="Arial" w:hAnsi="Arial" w:cs="Arial"/>
          <w:sz w:val="20"/>
          <w:szCs w:val="20"/>
        </w:rPr>
        <w:t xml:space="preserve">dopravních prostředků o 1,1 % z toho ceny dílů a příslušenství pro motorová vozidla o 2,0 %, naopak ceny motorových vozidel vzrostly o 1,3 %. </w:t>
      </w:r>
      <w:r w:rsidR="007C480F" w:rsidRPr="00DC54E8">
        <w:rPr>
          <w:rFonts w:ascii="Arial" w:hAnsi="Arial" w:cs="Arial"/>
          <w:sz w:val="20"/>
          <w:szCs w:val="20"/>
        </w:rPr>
        <w:t xml:space="preserve">           </w:t>
      </w:r>
    </w:p>
    <w:p w:rsidR="002068D1" w:rsidRPr="00335CBC" w:rsidRDefault="002068D1" w:rsidP="006E6DEF">
      <w:pPr>
        <w:rPr>
          <w:rFonts w:ascii="Arial" w:hAnsi="Arial" w:cs="Arial"/>
          <w:sz w:val="20"/>
          <w:szCs w:val="20"/>
        </w:rPr>
      </w:pPr>
    </w:p>
    <w:p w:rsidR="00C47B10" w:rsidRDefault="00C47B10" w:rsidP="00C47B10">
      <w:pPr>
        <w:rPr>
          <w:rFonts w:ascii="Arial" w:hAnsi="Arial" w:cs="Arial"/>
          <w:sz w:val="20"/>
        </w:rPr>
      </w:pPr>
    </w:p>
    <w:p w:rsidR="00C47B10" w:rsidRDefault="00C47B10" w:rsidP="00C47B10">
      <w:pPr>
        <w:rPr>
          <w:rFonts w:ascii="Arial" w:hAnsi="Arial" w:cs="Arial"/>
          <w:sz w:val="20"/>
        </w:rPr>
      </w:pPr>
    </w:p>
    <w:p w:rsidR="00C47B10" w:rsidRDefault="00C47B10" w:rsidP="00C47B10">
      <w:pPr>
        <w:rPr>
          <w:rFonts w:ascii="Arial" w:hAnsi="Arial" w:cs="Arial"/>
          <w:sz w:val="20"/>
        </w:rPr>
      </w:pPr>
    </w:p>
    <w:p w:rsidR="00C47B10" w:rsidRDefault="00C47B10" w:rsidP="00C47B10">
      <w:pPr>
        <w:rPr>
          <w:rFonts w:ascii="Arial" w:hAnsi="Arial" w:cs="Arial"/>
          <w:sz w:val="20"/>
        </w:rPr>
      </w:pPr>
    </w:p>
    <w:p w:rsidR="005937E4" w:rsidRDefault="005937E4" w:rsidP="00C47B1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3D0E10">
      <w:r>
        <w:pict>
          <v:shape id="_x0000_i1028" type="#_x0000_t75" style="width:365pt;height:108.95pt">
            <v:imagedata r:id="rId10" o:title=""/>
          </v:shape>
        </w:pict>
      </w:r>
      <w:r w:rsidR="002E4D62">
        <w:t xml:space="preserve">    </w: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200845" w:rsidRDefault="00F41689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meziročně nejvíce zvýšily ceny energií o </w:t>
      </w:r>
      <w:r w:rsidR="00AF7DC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969B5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 % </w:t>
      </w: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8B24A9">
        <w:rPr>
          <w:rFonts w:ascii="Arial" w:hAnsi="Arial" w:cs="Arial"/>
          <w:sz w:val="20"/>
          <w:szCs w:val="20"/>
        </w:rPr>
        <w:t>9</w:t>
      </w:r>
      <w:r w:rsidR="003969B5">
        <w:rPr>
          <w:rFonts w:ascii="Arial" w:hAnsi="Arial" w:cs="Arial"/>
          <w:sz w:val="20"/>
          <w:szCs w:val="20"/>
        </w:rPr>
        <w:t>9</w:t>
      </w:r>
      <w:r w:rsidRPr="00C31D50">
        <w:rPr>
          <w:rFonts w:ascii="Arial" w:hAnsi="Arial" w:cs="Arial"/>
          <w:sz w:val="20"/>
          <w:szCs w:val="20"/>
        </w:rPr>
        <w:t>,</w:t>
      </w:r>
      <w:r w:rsidR="003969B5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C47B10" w:rsidRDefault="00C47B10" w:rsidP="00C47B10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duben</w:t>
      </w:r>
      <w:r w:rsidRPr="000B0B07">
        <w:rPr>
          <w:b/>
          <w:i w:val="0"/>
          <w:u w:val="single"/>
        </w:rPr>
        <w:t xml:space="preserve"> 2017</w:t>
      </w:r>
    </w:p>
    <w:p w:rsidR="00C47B10" w:rsidRDefault="00C47B10" w:rsidP="00C47B10"/>
    <w:p w:rsidR="00C47B10" w:rsidRDefault="00C47B10" w:rsidP="00C47B10">
      <w:pPr>
        <w:rPr>
          <w:rFonts w:ascii="Arial" w:hAnsi="Arial" w:cs="Arial"/>
          <w:sz w:val="20"/>
          <w:szCs w:val="20"/>
        </w:rPr>
      </w:pPr>
      <w:r w:rsidRPr="00FC693C">
        <w:rPr>
          <w:rFonts w:ascii="Arial" w:hAnsi="Arial" w:cs="Arial"/>
          <w:b/>
          <w:sz w:val="20"/>
          <w:szCs w:val="20"/>
        </w:rPr>
        <w:t>CA 101112 Vepřové maso:</w:t>
      </w:r>
      <w:r>
        <w:rPr>
          <w:rFonts w:ascii="Arial" w:hAnsi="Arial" w:cs="Arial"/>
          <w:sz w:val="20"/>
          <w:szCs w:val="20"/>
        </w:rPr>
        <w:t xml:space="preserve"> </w:t>
      </w:r>
      <w:r w:rsidRPr="00FC693C">
        <w:rPr>
          <w:rFonts w:ascii="Arial" w:hAnsi="Arial" w:cs="Arial"/>
          <w:sz w:val="20"/>
          <w:szCs w:val="20"/>
        </w:rPr>
        <w:t>zvýšení nákupních cen vepřů</w:t>
      </w:r>
    </w:p>
    <w:p w:rsidR="00C47B10" w:rsidRDefault="00C47B10" w:rsidP="00C47B10">
      <w:pPr>
        <w:rPr>
          <w:rFonts w:ascii="Arial" w:hAnsi="Arial" w:cs="Arial"/>
          <w:sz w:val="20"/>
          <w:szCs w:val="20"/>
        </w:rPr>
      </w:pPr>
    </w:p>
    <w:p w:rsidR="00C47B10" w:rsidRDefault="00C47B10" w:rsidP="00C47B10">
      <w:pPr>
        <w:rPr>
          <w:rFonts w:ascii="Arial" w:hAnsi="Arial" w:cs="Arial"/>
          <w:sz w:val="20"/>
          <w:szCs w:val="20"/>
        </w:rPr>
      </w:pPr>
      <w:r w:rsidRPr="00FC693C">
        <w:rPr>
          <w:rFonts w:ascii="Arial" w:hAnsi="Arial" w:cs="Arial"/>
          <w:b/>
          <w:sz w:val="20"/>
          <w:szCs w:val="20"/>
        </w:rPr>
        <w:t>CA 101314 Vysočina:</w:t>
      </w:r>
      <w:r>
        <w:rPr>
          <w:rFonts w:ascii="Arial" w:hAnsi="Arial" w:cs="Arial"/>
          <w:sz w:val="20"/>
          <w:szCs w:val="20"/>
        </w:rPr>
        <w:t xml:space="preserve"> </w:t>
      </w:r>
      <w:r w:rsidRPr="00FC693C">
        <w:rPr>
          <w:rFonts w:ascii="Arial" w:hAnsi="Arial" w:cs="Arial"/>
          <w:sz w:val="20"/>
          <w:szCs w:val="20"/>
        </w:rPr>
        <w:t>návrat po akci</w:t>
      </w:r>
    </w:p>
    <w:p w:rsidR="00C47B10" w:rsidRDefault="00C47B10" w:rsidP="00C47B10">
      <w:pPr>
        <w:rPr>
          <w:rFonts w:ascii="Arial" w:hAnsi="Arial" w:cs="Arial"/>
          <w:sz w:val="20"/>
          <w:szCs w:val="20"/>
        </w:rPr>
      </w:pPr>
    </w:p>
    <w:p w:rsidR="00C47B10" w:rsidRPr="003B6E1C" w:rsidRDefault="00C47B10" w:rsidP="00C47B10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77F2E"/>
    <w:rsid w:val="0038697C"/>
    <w:rsid w:val="003969B5"/>
    <w:rsid w:val="00396D4D"/>
    <w:rsid w:val="003C780A"/>
    <w:rsid w:val="003D0E10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47B1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B1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C47B10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8945-4115-4B8B-B252-DCE23D2C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159</cp:revision>
  <cp:lastPrinted>2011-06-10T07:57:00Z</cp:lastPrinted>
  <dcterms:created xsi:type="dcterms:W3CDTF">2013-12-13T13:26:00Z</dcterms:created>
  <dcterms:modified xsi:type="dcterms:W3CDTF">2017-05-17T07:08:00Z</dcterms:modified>
</cp:coreProperties>
</file>