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2A" w:rsidRDefault="00977F2A" w:rsidP="006701EE">
      <w:pPr>
        <w:pStyle w:val="Nadpis2"/>
        <w:spacing w:after="100"/>
      </w:pPr>
      <w:bookmarkStart w:id="0" w:name="_Toc513101504"/>
      <w:r>
        <w:t>4.</w:t>
      </w:r>
      <w:r w:rsidR="009A6833">
        <w:t>5</w:t>
      </w:r>
      <w:r>
        <w:t xml:space="preserve">. </w:t>
      </w:r>
      <w:r w:rsidR="00C62BD6">
        <w:t>Pracovní úrazy</w:t>
      </w:r>
      <w:bookmarkEnd w:id="0"/>
    </w:p>
    <w:p w:rsidR="008961BE" w:rsidRPr="008961BE" w:rsidRDefault="00F46792" w:rsidP="00AD32E7">
      <w:pPr>
        <w:jc w:val="both"/>
      </w:pPr>
      <w:r>
        <w:t>V oblasti pracovní úrazovosti ukládá česká i evropská legislativa zaměstnavatelům řadu povinností související s</w:t>
      </w:r>
      <w:r w:rsidR="00AD32E7">
        <w:t> </w:t>
      </w:r>
      <w:r>
        <w:t>evidencí</w:t>
      </w:r>
      <w:r w:rsidR="00AD32E7">
        <w:t>, hlášením a objasněním příčin a okolností vzniku každého pracovního úrazu.</w:t>
      </w:r>
      <w:r w:rsidR="00A07544">
        <w:t xml:space="preserve"> </w:t>
      </w:r>
    </w:p>
    <w:p w:rsidR="00700B12" w:rsidRPr="00F46EA8" w:rsidRDefault="00700B12" w:rsidP="002B03C8">
      <w:pPr>
        <w:pStyle w:val="Box1"/>
        <w:jc w:val="both"/>
        <w:rPr>
          <w:i/>
        </w:rPr>
      </w:pPr>
      <w:r w:rsidRPr="00A2036D">
        <w:rPr>
          <w:b/>
          <w:i/>
        </w:rPr>
        <w:t xml:space="preserve">Pracovní úraz </w:t>
      </w:r>
      <w:r w:rsidRPr="00F46EA8">
        <w:rPr>
          <w:i/>
        </w:rPr>
        <w:t xml:space="preserve">– </w:t>
      </w:r>
      <w:r w:rsidRPr="00700B12">
        <w:rPr>
          <w:i/>
        </w:rPr>
        <w:t>pracovním úrazem se rozumí poškození zdraví nebo smrt</w:t>
      </w:r>
      <w:r w:rsidR="002B03C8">
        <w:rPr>
          <w:i/>
        </w:rPr>
        <w:t xml:space="preserve"> zaměstnance, došlo-li k nim</w:t>
      </w:r>
      <w:r w:rsidRPr="00700B12">
        <w:rPr>
          <w:i/>
        </w:rPr>
        <w:t xml:space="preserve"> nezávisle na jeho vůli krátkodobým, náhlým a násilným působením </w:t>
      </w:r>
      <w:r w:rsidR="002B03C8">
        <w:rPr>
          <w:i/>
        </w:rPr>
        <w:t>zevních</w:t>
      </w:r>
      <w:r w:rsidRPr="00700B12">
        <w:rPr>
          <w:i/>
        </w:rPr>
        <w:t xml:space="preserve"> vlivů při plnění pracovních úkolů nebo v přímé souvislosti s ním </w:t>
      </w:r>
      <w:r w:rsidRPr="002B03C8">
        <w:rPr>
          <w:i/>
        </w:rPr>
        <w:t xml:space="preserve">(viz § </w:t>
      </w:r>
      <w:r w:rsidR="002B03C8">
        <w:rPr>
          <w:i/>
        </w:rPr>
        <w:t>271k</w:t>
      </w:r>
      <w:r w:rsidRPr="002B03C8">
        <w:rPr>
          <w:i/>
        </w:rPr>
        <w:t xml:space="preserve"> odst. 1 až 3 zákona č. 262/2006 Sb., zákoník práce</w:t>
      </w:r>
      <w:r w:rsidR="002B03C8">
        <w:rPr>
          <w:i/>
        </w:rPr>
        <w:t>, ve znění pozdějších předpisů</w:t>
      </w:r>
      <w:r w:rsidRPr="002B03C8">
        <w:rPr>
          <w:i/>
        </w:rPr>
        <w:t>).</w:t>
      </w:r>
    </w:p>
    <w:p w:rsidR="00700B12" w:rsidRDefault="00700B12" w:rsidP="002B03C8">
      <w:pPr>
        <w:pStyle w:val="Box1"/>
        <w:jc w:val="both"/>
        <w:rPr>
          <w:b/>
          <w:i/>
        </w:rPr>
      </w:pPr>
    </w:p>
    <w:p w:rsidR="00A07544" w:rsidRPr="00A07544" w:rsidRDefault="00A07544" w:rsidP="00A07544">
      <w:pPr>
        <w:pStyle w:val="Box1"/>
        <w:jc w:val="both"/>
        <w:rPr>
          <w:i/>
        </w:rPr>
      </w:pPr>
      <w:r>
        <w:rPr>
          <w:b/>
          <w:i/>
        </w:rPr>
        <w:t>Smrtelný pracovní úraz</w:t>
      </w:r>
      <w:r>
        <w:rPr>
          <w:i/>
        </w:rPr>
        <w:t xml:space="preserve"> – je takové poškození zdraví, na jehož následky úrazem postižený zaměstnanec nejpozději do 1 roku zemřel.</w:t>
      </w:r>
    </w:p>
    <w:p w:rsidR="00A07544" w:rsidRDefault="00A07544" w:rsidP="002B03C8">
      <w:pPr>
        <w:pStyle w:val="Box1"/>
        <w:jc w:val="both"/>
        <w:rPr>
          <w:b/>
          <w:i/>
        </w:rPr>
      </w:pPr>
    </w:p>
    <w:p w:rsidR="00A07544" w:rsidRPr="00A07544" w:rsidRDefault="00A07544" w:rsidP="002B03C8">
      <w:pPr>
        <w:pStyle w:val="Box1"/>
        <w:jc w:val="both"/>
        <w:rPr>
          <w:i/>
        </w:rPr>
      </w:pPr>
      <w:r>
        <w:rPr>
          <w:b/>
          <w:i/>
        </w:rPr>
        <w:t>Závažný pracovní úraz</w:t>
      </w:r>
      <w:r>
        <w:rPr>
          <w:i/>
        </w:rPr>
        <w:t xml:space="preserve"> – je takové poškození zdraví, trvá-li hospitalizace úrazem postiženého zaměstnance více než 5 dnů.</w:t>
      </w:r>
    </w:p>
    <w:p w:rsidR="00A07544" w:rsidRDefault="00A07544" w:rsidP="002B03C8">
      <w:pPr>
        <w:pStyle w:val="Box1"/>
        <w:jc w:val="both"/>
        <w:rPr>
          <w:b/>
          <w:i/>
        </w:rPr>
      </w:pPr>
    </w:p>
    <w:p w:rsidR="00977F2A" w:rsidRPr="00F46EA8" w:rsidRDefault="00A2036D" w:rsidP="002B03C8">
      <w:pPr>
        <w:pStyle w:val="Box1"/>
        <w:jc w:val="both"/>
        <w:rPr>
          <w:i/>
        </w:rPr>
      </w:pPr>
      <w:r w:rsidRPr="00A2036D">
        <w:rPr>
          <w:b/>
          <w:i/>
        </w:rPr>
        <w:t xml:space="preserve">Pracovní úrazy s pracovní neschopností delší než 3 dny </w:t>
      </w:r>
      <w:r w:rsidR="00977F2A" w:rsidRPr="00F46EA8">
        <w:rPr>
          <w:i/>
        </w:rPr>
        <w:t xml:space="preserve">– </w:t>
      </w:r>
      <w:r>
        <w:rPr>
          <w:i/>
        </w:rPr>
        <w:t>u</w:t>
      </w:r>
      <w:r w:rsidRPr="00A2036D">
        <w:rPr>
          <w:i/>
        </w:rPr>
        <w:t xml:space="preserve">kazatel zahrnuje případy pracovních úrazů, které měly za následek </w:t>
      </w:r>
      <w:r w:rsidR="004D043B">
        <w:rPr>
          <w:i/>
        </w:rPr>
        <w:t xml:space="preserve">dočasnou </w:t>
      </w:r>
      <w:r w:rsidRPr="00A2036D">
        <w:rPr>
          <w:i/>
        </w:rPr>
        <w:t>pracovní neschopnost delší než tři kalendářní dny. Do těchto tří dnů se nezapočítává den, ve kterém k úrazu došlo.</w:t>
      </w:r>
    </w:p>
    <w:p w:rsidR="00977F2A" w:rsidRDefault="00FC358D" w:rsidP="00A07544">
      <w:pPr>
        <w:jc w:val="both"/>
      </w:pPr>
      <w:r w:rsidRPr="00FC358D">
        <w:t>Ohlášení</w:t>
      </w:r>
      <w:r>
        <w:t xml:space="preserve"> pracovního úrazu místně příslušnému Oblastnímu inspektorátu práce (OIP) podléhá smrtelný pracovní úřad a pracovní úraz s hospitalizací delší než 5 dnů (závažný)</w:t>
      </w:r>
      <w:r w:rsidR="00977F2A" w:rsidRPr="00FC358D">
        <w:t>.</w:t>
      </w:r>
      <w:r>
        <w:t xml:space="preserve"> Vyhotovit záznam o úrazu </w:t>
      </w:r>
      <w:r w:rsidR="00DA0DF0">
        <w:t xml:space="preserve">(vč. případného hlášení změn) </w:t>
      </w:r>
      <w:r>
        <w:t xml:space="preserve">a zaslat jej na místně příslušný OIP je zaměstnavatel povinen </w:t>
      </w:r>
      <w:r w:rsidR="009439D1">
        <w:t>u</w:t>
      </w:r>
      <w:r>
        <w:t xml:space="preserve"> smrtelného</w:t>
      </w:r>
      <w:r w:rsidR="009439D1">
        <w:t xml:space="preserve"> úrazu,</w:t>
      </w:r>
      <w:r>
        <w:t xml:space="preserve"> závažného</w:t>
      </w:r>
      <w:r w:rsidR="009439D1">
        <w:t xml:space="preserve"> úrazu i u pracovního úrazu s pracovní neschopností delší než 3 dny. </w:t>
      </w:r>
      <w:r w:rsidR="00DA0DF0">
        <w:t>V závislosti na druhu a okolnostech vzniku pracovního úrazu se</w:t>
      </w:r>
      <w:r w:rsidR="00760B64">
        <w:t xml:space="preserve"> pracovní úraz ohlašuje a záznam o něm se zasílá ještě na další stanovené orgány a instituce. Evidenci v</w:t>
      </w:r>
      <w:r w:rsidR="009439D1">
        <w:t>šech</w:t>
      </w:r>
      <w:r w:rsidR="00760B64">
        <w:t xml:space="preserve"> úrazů</w:t>
      </w:r>
      <w:r w:rsidR="009439D1">
        <w:t>, tedy i t</w:t>
      </w:r>
      <w:r w:rsidR="00760B64">
        <w:t>akových</w:t>
      </w:r>
      <w:r w:rsidR="009439D1">
        <w:t>, kterými nebyla způsobena pracovní neschopnost</w:t>
      </w:r>
      <w:r w:rsidR="00760B64">
        <w:t xml:space="preserve"> nebo jimi byla způsobena pracovní neschopnost nepřesahující 3 kalendářní dny, je zaměstnavatel povinen vést v knize úrazů.</w:t>
      </w:r>
    </w:p>
    <w:p w:rsidR="00AB63F2" w:rsidRPr="007B2702" w:rsidRDefault="002C7AE2" w:rsidP="002C7AE2">
      <w:pPr>
        <w:jc w:val="both"/>
        <w:rPr>
          <w:rFonts w:cs="Arial"/>
        </w:rPr>
      </w:pPr>
      <w:r w:rsidRPr="007B2702">
        <w:rPr>
          <w:bCs/>
        </w:rPr>
        <w:t>Absolutní počet nově hlášených případů dočasné pracovní neschopnosti</w:t>
      </w:r>
      <w:r w:rsidRPr="007B2702">
        <w:rPr>
          <w:rFonts w:cs="Arial"/>
        </w:rPr>
        <w:t xml:space="preserve"> </w:t>
      </w:r>
      <w:r w:rsidR="00AB63F2" w:rsidRPr="007B2702">
        <w:rPr>
          <w:rFonts w:cs="Arial"/>
        </w:rPr>
        <w:t xml:space="preserve">pro pracovní úraz </w:t>
      </w:r>
      <w:r w:rsidRPr="007B2702">
        <w:rPr>
          <w:rFonts w:cs="Arial"/>
        </w:rPr>
        <w:t xml:space="preserve">se meziročně </w:t>
      </w:r>
      <w:r w:rsidR="00AB63F2" w:rsidRPr="007B2702">
        <w:rPr>
          <w:rFonts w:cs="Arial"/>
        </w:rPr>
        <w:t xml:space="preserve">nepatrně </w:t>
      </w:r>
      <w:r w:rsidRPr="007B2702">
        <w:rPr>
          <w:rFonts w:cs="Arial"/>
        </w:rPr>
        <w:t>zvýšil z</w:t>
      </w:r>
      <w:r w:rsidR="00AB63F2" w:rsidRPr="007B2702">
        <w:rPr>
          <w:rFonts w:cs="Arial"/>
        </w:rPr>
        <w:t>e 47 379</w:t>
      </w:r>
      <w:r w:rsidRPr="007B2702">
        <w:rPr>
          <w:rFonts w:cs="Arial"/>
        </w:rPr>
        <w:t xml:space="preserve"> případů v roce 2016 na </w:t>
      </w:r>
      <w:r w:rsidR="00AB63F2" w:rsidRPr="007B2702">
        <w:rPr>
          <w:rFonts w:cs="Arial"/>
        </w:rPr>
        <w:t>47 491 případ</w:t>
      </w:r>
      <w:r w:rsidRPr="007B2702">
        <w:rPr>
          <w:rFonts w:cs="Arial"/>
        </w:rPr>
        <w:t xml:space="preserve"> v roce 2017 (tj. o </w:t>
      </w:r>
      <w:r w:rsidR="00AB63F2" w:rsidRPr="007B2702">
        <w:rPr>
          <w:rFonts w:cs="Arial"/>
        </w:rPr>
        <w:t>0</w:t>
      </w:r>
      <w:r w:rsidRPr="007B2702">
        <w:rPr>
          <w:rFonts w:cs="Arial"/>
        </w:rPr>
        <w:t>,</w:t>
      </w:r>
      <w:r w:rsidR="00AB63F2" w:rsidRPr="007B2702">
        <w:rPr>
          <w:rFonts w:cs="Arial"/>
        </w:rPr>
        <w:t>2</w:t>
      </w:r>
      <w:r w:rsidRPr="007B2702">
        <w:rPr>
          <w:rFonts w:cs="Arial"/>
        </w:rPr>
        <w:t xml:space="preserve"> %).</w:t>
      </w:r>
      <w:r w:rsidR="00AB63F2" w:rsidRPr="007B2702">
        <w:rPr>
          <w:rFonts w:cs="Arial"/>
        </w:rPr>
        <w:t xml:space="preserve"> Z tohoto celkového počtu bylo 46 870 případů </w:t>
      </w:r>
      <w:r w:rsidR="007B2702" w:rsidRPr="007B2702">
        <w:rPr>
          <w:rFonts w:cs="Arial"/>
        </w:rPr>
        <w:t>(98,7 %)</w:t>
      </w:r>
      <w:r w:rsidR="001F07BD" w:rsidRPr="001F07BD">
        <w:rPr>
          <w:rFonts w:cs="Arial"/>
        </w:rPr>
        <w:t xml:space="preserve"> </w:t>
      </w:r>
      <w:r w:rsidR="001F07BD" w:rsidRPr="001F07BD">
        <w:rPr>
          <w:rFonts w:cs="Arial"/>
          <w:b/>
        </w:rPr>
        <w:t>pracovních úrazů</w:t>
      </w:r>
      <w:r w:rsidR="00AB63F2" w:rsidRPr="001F07BD">
        <w:rPr>
          <w:rFonts w:cs="Arial"/>
          <w:b/>
        </w:rPr>
        <w:t xml:space="preserve"> </w:t>
      </w:r>
      <w:r w:rsidR="001F07BD" w:rsidRPr="001F07BD">
        <w:rPr>
          <w:rFonts w:cs="Arial"/>
          <w:b/>
        </w:rPr>
        <w:t>s</w:t>
      </w:r>
      <w:r w:rsidR="00AB63F2" w:rsidRPr="001F07BD">
        <w:rPr>
          <w:rFonts w:cs="Arial"/>
          <w:b/>
        </w:rPr>
        <w:t xml:space="preserve"> pracovní neschopnost</w:t>
      </w:r>
      <w:r w:rsidR="001F07BD" w:rsidRPr="001F07BD">
        <w:rPr>
          <w:rFonts w:cs="Arial"/>
          <w:b/>
        </w:rPr>
        <w:t>í</w:t>
      </w:r>
      <w:r w:rsidR="00AB63F2" w:rsidRPr="001F07BD">
        <w:rPr>
          <w:rFonts w:cs="Arial"/>
          <w:b/>
        </w:rPr>
        <w:t xml:space="preserve"> delší než 3 kalendářní dny</w:t>
      </w:r>
      <w:r w:rsidR="00AB63F2" w:rsidRPr="007B2702">
        <w:rPr>
          <w:rFonts w:cs="Arial"/>
        </w:rPr>
        <w:t xml:space="preserve"> (tedy těch, které podléhají</w:t>
      </w:r>
      <w:r w:rsidRPr="007B2702">
        <w:rPr>
          <w:rFonts w:cs="Arial"/>
        </w:rPr>
        <w:t xml:space="preserve"> </w:t>
      </w:r>
      <w:r w:rsidR="00AB63F2" w:rsidRPr="007B2702">
        <w:rPr>
          <w:rFonts w:cs="Arial"/>
        </w:rPr>
        <w:t>povinnosti vyhotovit záznam o úrazu a zaslat jej OIP)</w:t>
      </w:r>
      <w:r w:rsidR="007B2702" w:rsidRPr="007B2702">
        <w:rPr>
          <w:rFonts w:cs="Arial"/>
        </w:rPr>
        <w:t xml:space="preserve">. </w:t>
      </w:r>
      <w:r w:rsidR="007B2702" w:rsidRPr="00DB67FD">
        <w:rPr>
          <w:rFonts w:cs="Arial"/>
        </w:rPr>
        <w:t>Nadále se v této kapitole budeme věnovat této skupině pracovních úrazů.</w:t>
      </w:r>
    </w:p>
    <w:p w:rsidR="00377D0A" w:rsidRPr="003E6827" w:rsidRDefault="00377D0A" w:rsidP="00377D0A">
      <w:pPr>
        <w:jc w:val="both"/>
      </w:pPr>
      <w:r w:rsidRPr="00377D0A">
        <w:rPr>
          <w:rFonts w:cs="Arial"/>
        </w:rPr>
        <w:t>V pracovní úrazovosti je dlouhodobě patrný rozdíl mezi pohlavími, muži zde výrazně dominují. Z celkového počtu pracovních úrazů připadalo v roce 2017 na muže 68,5 %</w:t>
      </w:r>
      <w:r>
        <w:rPr>
          <w:rFonts w:cs="Arial"/>
        </w:rPr>
        <w:t xml:space="preserve"> (v roce 2007 dokonce 74,1 %)</w:t>
      </w:r>
      <w:r w:rsidRPr="00377D0A">
        <w:rPr>
          <w:rFonts w:cs="Arial"/>
        </w:rPr>
        <w:t xml:space="preserve"> a na ženy pouze 31,5 % </w:t>
      </w:r>
      <w:r>
        <w:rPr>
          <w:rFonts w:cs="Arial"/>
        </w:rPr>
        <w:t xml:space="preserve">(25,9 % v roce 2007) </w:t>
      </w:r>
      <w:r w:rsidRPr="00377D0A">
        <w:rPr>
          <w:rFonts w:cs="Arial"/>
        </w:rPr>
        <w:t xml:space="preserve">pracovních úrazů, což je dáno i odlišnou strukturou zaměstnanosti žen a mužů. Odvětví, </w:t>
      </w:r>
      <w:r w:rsidRPr="00377D0A">
        <w:t>kde převládají muži a vyskytují se zvýšená rizika pracovního úrazu, jsou např. T</w:t>
      </w:r>
      <w:r w:rsidRPr="00377D0A">
        <w:rPr>
          <w:rFonts w:cs="Arial"/>
        </w:rPr>
        <w:t>ěžb</w:t>
      </w:r>
      <w:r w:rsidR="00091189">
        <w:rPr>
          <w:rFonts w:cs="Arial"/>
        </w:rPr>
        <w:t>a</w:t>
      </w:r>
      <w:r w:rsidRPr="00377D0A">
        <w:rPr>
          <w:rFonts w:cs="Arial"/>
        </w:rPr>
        <w:t xml:space="preserve"> a dobývání, Zpracovatelsk</w:t>
      </w:r>
      <w:r w:rsidR="00091189">
        <w:rPr>
          <w:rFonts w:cs="Arial"/>
        </w:rPr>
        <w:t>ý</w:t>
      </w:r>
      <w:r w:rsidRPr="00377D0A">
        <w:rPr>
          <w:rFonts w:cs="Arial"/>
        </w:rPr>
        <w:t xml:space="preserve"> průmysl, S</w:t>
      </w:r>
      <w:r w:rsidR="00091189">
        <w:t>tavebnictví, Doprava</w:t>
      </w:r>
      <w:r w:rsidRPr="00377D0A">
        <w:t xml:space="preserve"> a skladování či Zemědělství, lesnictví, rybářství. Naopak odvětví, kde převažují v zaměstnání ženy a rizika pracovních úrazů mohou být méně častá, jsou Peněžnictví a pojišťovnictví, </w:t>
      </w:r>
      <w:r w:rsidRPr="00377D0A">
        <w:rPr>
          <w:rFonts w:cs="Arial"/>
        </w:rPr>
        <w:t xml:space="preserve">Veřejná správa </w:t>
      </w:r>
      <w:r w:rsidRPr="00377D0A">
        <w:t>a Vzdělávání.</w:t>
      </w:r>
      <w:r w:rsidRPr="003E6827">
        <w:t xml:space="preserve"> </w:t>
      </w:r>
      <w:r w:rsidR="00DB67FD">
        <w:t>Ještě výraznější rozdíl mezi pohlavími je patrný u smrtelných pracovních úrazů.</w:t>
      </w:r>
    </w:p>
    <w:p w:rsidR="001F07BD" w:rsidRDefault="001F07BD" w:rsidP="00A07544">
      <w:pPr>
        <w:jc w:val="both"/>
      </w:pPr>
    </w:p>
    <w:p w:rsidR="003B51A0" w:rsidRDefault="003B51A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F07BD" w:rsidRPr="00D251E2" w:rsidRDefault="001F07BD" w:rsidP="001B64E2">
      <w:pPr>
        <w:rPr>
          <w:b/>
        </w:rPr>
      </w:pPr>
      <w:r w:rsidRPr="00074D94">
        <w:rPr>
          <w:b/>
        </w:rPr>
        <w:lastRenderedPageBreak/>
        <w:t>Tab. 5.1 –</w:t>
      </w:r>
      <w:r w:rsidR="001B64E2">
        <w:rPr>
          <w:b/>
        </w:rPr>
        <w:t xml:space="preserve"> P</w:t>
      </w:r>
      <w:r w:rsidRPr="00074D94">
        <w:rPr>
          <w:b/>
        </w:rPr>
        <w:t>racovní</w:t>
      </w:r>
      <w:r w:rsidR="001B64E2">
        <w:rPr>
          <w:b/>
        </w:rPr>
        <w:t xml:space="preserve"> úrazy</w:t>
      </w:r>
      <w:r w:rsidRPr="00074D94">
        <w:rPr>
          <w:b/>
        </w:rPr>
        <w:t xml:space="preserve"> podle pohlaví v letech 2007 – 2017 </w:t>
      </w:r>
    </w:p>
    <w:p w:rsidR="001F07BD" w:rsidRDefault="001F07BD" w:rsidP="001F07BD">
      <w:pPr>
        <w:jc w:val="both"/>
        <w:rPr>
          <w:rFonts w:cs="Arial"/>
          <w:sz w:val="16"/>
          <w:szCs w:val="16"/>
        </w:rPr>
      </w:pPr>
      <w:r w:rsidRPr="00D251E2">
        <w:rPr>
          <w:noProof/>
          <w:szCs w:val="16"/>
        </w:rPr>
        <w:drawing>
          <wp:inline distT="0" distB="0" distL="0" distR="0">
            <wp:extent cx="5353050" cy="3581400"/>
            <wp:effectExtent l="19050" t="0" r="0" b="0"/>
            <wp:docPr id="3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BD" w:rsidRPr="001338A0" w:rsidRDefault="001F07BD" w:rsidP="001F07B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ČSÚ, SÚIP</w:t>
      </w:r>
    </w:p>
    <w:p w:rsidR="00783E45" w:rsidRDefault="00783E45" w:rsidP="00E62416">
      <w:pPr>
        <w:jc w:val="both"/>
        <w:rPr>
          <w:b/>
        </w:rPr>
      </w:pPr>
    </w:p>
    <w:p w:rsidR="00E62416" w:rsidRPr="00074D94" w:rsidRDefault="00E62416" w:rsidP="00E62416">
      <w:pPr>
        <w:jc w:val="both"/>
        <w:rPr>
          <w:b/>
        </w:rPr>
      </w:pPr>
      <w:r w:rsidRPr="00074D94">
        <w:rPr>
          <w:b/>
        </w:rPr>
        <w:t>Graf 5.1 –</w:t>
      </w:r>
      <w:r w:rsidR="006E7B95">
        <w:rPr>
          <w:b/>
        </w:rPr>
        <w:t xml:space="preserve"> P</w:t>
      </w:r>
      <w:r w:rsidRPr="00074D94">
        <w:rPr>
          <w:b/>
        </w:rPr>
        <w:t>racovní úraz</w:t>
      </w:r>
      <w:r w:rsidR="006E7B95">
        <w:rPr>
          <w:b/>
        </w:rPr>
        <w:t>y</w:t>
      </w:r>
      <w:r w:rsidRPr="00074D94">
        <w:rPr>
          <w:b/>
        </w:rPr>
        <w:t xml:space="preserve"> s pracovní neschopností delší než 3 dny na 100 tis. pojištěnců v letech 2007 – 2017 </w:t>
      </w:r>
    </w:p>
    <w:p w:rsidR="00E62416" w:rsidRPr="00FC358D" w:rsidRDefault="00E62416" w:rsidP="00E62416">
      <w:pPr>
        <w:jc w:val="both"/>
      </w:pPr>
      <w:r w:rsidRPr="00074D94">
        <w:rPr>
          <w:noProof/>
        </w:rPr>
        <w:drawing>
          <wp:inline distT="0" distB="0" distL="0" distR="0">
            <wp:extent cx="5372100" cy="3505200"/>
            <wp:effectExtent l="19050" t="0" r="0" b="0"/>
            <wp:docPr id="4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16" w:rsidRPr="001338A0" w:rsidRDefault="00E62416" w:rsidP="00E62416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</w:t>
      </w:r>
    </w:p>
    <w:p w:rsidR="001F07BD" w:rsidRDefault="001F07BD" w:rsidP="00A07544">
      <w:pPr>
        <w:jc w:val="both"/>
      </w:pPr>
    </w:p>
    <w:p w:rsidR="00783E45" w:rsidRDefault="00902CC1" w:rsidP="00783E45">
      <w:pPr>
        <w:jc w:val="both"/>
      </w:pPr>
      <w:r>
        <w:t>Za</w:t>
      </w:r>
      <w:r w:rsidR="00783E45">
        <w:t> posledních deset</w:t>
      </w:r>
      <w:r>
        <w:t xml:space="preserve"> let</w:t>
      </w:r>
      <w:r w:rsidR="00783E45">
        <w:t xml:space="preserve"> došlo k</w:t>
      </w:r>
      <w:r>
        <w:t xml:space="preserve"> celkovému</w:t>
      </w:r>
      <w:r w:rsidR="00783E45">
        <w:t> poklesu počtu pracovních úrazů s DPN delší než 3 dny o 37,5 %, výraznější byl pokles u mužů (o 42,1 %) než u žen (o 24,1%). Rozdíl dynamiky poklesu u obou pohlaví se projevil v již zmíněné změně podílu mužů či žen na celkové pracovní úrazovosti.</w:t>
      </w:r>
      <w:r>
        <w:t xml:space="preserve"> Nutno podotknout, že počet pracovních úrazů ve sledovaném období se nesnižoval proporcionálně, pokles byl</w:t>
      </w:r>
      <w:r w:rsidR="00DB67FD">
        <w:t xml:space="preserve"> zastaven v roce 2013 a od roku 2014 dochází k mírnému meziročnímu nárůstu počtu pracovních úrazů. Podobný vývojový trend má i relativní ukazatel počtu pracovních úrazů s DPN delší než 3 dny na 100 000 </w:t>
      </w:r>
      <w:proofErr w:type="spellStart"/>
      <w:r w:rsidR="00DB67FD">
        <w:t>nemocensky</w:t>
      </w:r>
      <w:proofErr w:type="spellEnd"/>
      <w:r w:rsidR="00DB67FD">
        <w:t xml:space="preserve"> pojištěných osob (viz graf 5.1).</w:t>
      </w:r>
    </w:p>
    <w:p w:rsidR="00BD664B" w:rsidRPr="00C132AF" w:rsidRDefault="00C132AF" w:rsidP="00BD664B">
      <w:pPr>
        <w:jc w:val="both"/>
      </w:pPr>
      <w:r w:rsidRPr="00C132AF">
        <w:t>V absolutním vyjádření</w:t>
      </w:r>
      <w:r>
        <w:t xml:space="preserve"> nejvíce pracovních úrazů s DPN delší než 3 dny se v roce 2017 událo ve Zpracovatelském průmyslu (19 995 případů), následují odvětví Velkoobchod a maloobchod, opravy a údržba motorových vozidel (5 317 případů) a Doprava a skladování (4 562 případy).</w:t>
      </w:r>
      <w:r w:rsidR="00211604">
        <w:t xml:space="preserve"> Pokud však zohledníme zaměstnanost v jednotlivých odvětvích a použijeme relativní ukazatel stažený na 100 tis. pojištěnců, nejrizikovějším odvětvím je Zemědělství, lesnictví a rybářství (2 339 pracovních úrazů na 100 tis. pojištěnců), dále odvětví Zásobování vodou, činnosti související s odpadními vodami, odpady a sanacemi (1 875), teprve poté následuje Zpracovatelský průmysl (1 623), Doprava a skladování (1 532), Těžba a dobývání (1 519) a Stavebnictví (1 251). Nejméně rizikovým se jeví odvětví Informa</w:t>
      </w:r>
      <w:r w:rsidR="00F368B6">
        <w:t>ční a komunikační činnost</w:t>
      </w:r>
      <w:r w:rsidR="00091189">
        <w:t>i</w:t>
      </w:r>
      <w:r w:rsidR="00F368B6">
        <w:t xml:space="preserve"> s 90 pracovními úrazy a Peněžnictví a pojišťovnictví </w:t>
      </w:r>
      <w:proofErr w:type="gramStart"/>
      <w:r w:rsidR="00F368B6">
        <w:t>se</w:t>
      </w:r>
      <w:proofErr w:type="gramEnd"/>
      <w:r w:rsidR="00F368B6">
        <w:t xml:space="preserve"> 116 pracovními úrazy</w:t>
      </w:r>
      <w:r w:rsidR="00F368B6" w:rsidRPr="00F368B6">
        <w:t xml:space="preserve"> </w:t>
      </w:r>
      <w:r w:rsidR="00F368B6">
        <w:t>na 100 tis. pojištěnců.</w:t>
      </w:r>
    </w:p>
    <w:p w:rsidR="00F368B6" w:rsidRDefault="00F368B6" w:rsidP="00BD664B">
      <w:pPr>
        <w:jc w:val="both"/>
        <w:rPr>
          <w:b/>
        </w:rPr>
      </w:pPr>
    </w:p>
    <w:p w:rsidR="00074D94" w:rsidRPr="00BD664B" w:rsidRDefault="00DB67FD" w:rsidP="00BD664B">
      <w:pPr>
        <w:jc w:val="both"/>
        <w:rPr>
          <w:b/>
        </w:rPr>
      </w:pPr>
      <w:r w:rsidRPr="00BD664B">
        <w:rPr>
          <w:b/>
        </w:rPr>
        <w:t xml:space="preserve">Graf 5.2 </w:t>
      </w:r>
      <w:r w:rsidR="006E7B95">
        <w:rPr>
          <w:b/>
        </w:rPr>
        <w:t>–</w:t>
      </w:r>
      <w:r w:rsidRPr="00BD664B">
        <w:rPr>
          <w:b/>
        </w:rPr>
        <w:t xml:space="preserve"> </w:t>
      </w:r>
      <w:r w:rsidR="006E7B95">
        <w:rPr>
          <w:b/>
        </w:rPr>
        <w:t>P</w:t>
      </w:r>
      <w:r w:rsidR="00BD664B" w:rsidRPr="00BD664B">
        <w:rPr>
          <w:b/>
        </w:rPr>
        <w:t>racovní</w:t>
      </w:r>
      <w:r w:rsidR="006E7B95">
        <w:rPr>
          <w:b/>
        </w:rPr>
        <w:t xml:space="preserve"> úrazy</w:t>
      </w:r>
      <w:r w:rsidR="00BD664B" w:rsidRPr="00BD664B">
        <w:rPr>
          <w:b/>
        </w:rPr>
        <w:t xml:space="preserve"> s pracovní neschopností delší než 3 dny na 100 tis. pojištěnců dle odvětví ekonomické činnosti v roce 2017</w:t>
      </w:r>
    </w:p>
    <w:p w:rsidR="00074D94" w:rsidRDefault="00DB67FD" w:rsidP="00A07544">
      <w:pPr>
        <w:jc w:val="both"/>
      </w:pPr>
      <w:r w:rsidRPr="00DB67FD">
        <w:rPr>
          <w:noProof/>
        </w:rPr>
        <w:drawing>
          <wp:inline distT="0" distB="0" distL="0" distR="0">
            <wp:extent cx="5400675" cy="3962400"/>
            <wp:effectExtent l="19050" t="0" r="9525" b="0"/>
            <wp:docPr id="4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FD" w:rsidRPr="001338A0" w:rsidRDefault="00DB67FD" w:rsidP="00DB67F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</w:t>
      </w:r>
    </w:p>
    <w:p w:rsidR="00074D94" w:rsidRDefault="00074D94" w:rsidP="00A07544">
      <w:pPr>
        <w:jc w:val="both"/>
      </w:pPr>
    </w:p>
    <w:p w:rsidR="00F368B6" w:rsidRPr="00BD664B" w:rsidRDefault="00F368B6" w:rsidP="00F368B6">
      <w:pPr>
        <w:jc w:val="both"/>
        <w:rPr>
          <w:b/>
        </w:rPr>
      </w:pPr>
      <w:r w:rsidRPr="00BD664B">
        <w:rPr>
          <w:b/>
        </w:rPr>
        <w:lastRenderedPageBreak/>
        <w:t>Graf 5.</w:t>
      </w:r>
      <w:r>
        <w:rPr>
          <w:b/>
        </w:rPr>
        <w:t>3</w:t>
      </w:r>
      <w:r w:rsidRPr="00BD664B">
        <w:rPr>
          <w:b/>
        </w:rPr>
        <w:t xml:space="preserve"> </w:t>
      </w:r>
      <w:r w:rsidR="006E7B95">
        <w:rPr>
          <w:b/>
        </w:rPr>
        <w:t>–</w:t>
      </w:r>
      <w:r w:rsidR="006E7B95" w:rsidRPr="00BD664B">
        <w:rPr>
          <w:b/>
        </w:rPr>
        <w:t xml:space="preserve"> </w:t>
      </w:r>
      <w:r w:rsidR="006E7B95">
        <w:rPr>
          <w:b/>
        </w:rPr>
        <w:t>P</w:t>
      </w:r>
      <w:r w:rsidR="006E7B95" w:rsidRPr="00BD664B">
        <w:rPr>
          <w:b/>
        </w:rPr>
        <w:t>racovní</w:t>
      </w:r>
      <w:r w:rsidR="006E7B95">
        <w:rPr>
          <w:b/>
        </w:rPr>
        <w:t xml:space="preserve"> úrazy</w:t>
      </w:r>
      <w:r w:rsidR="006E7B95" w:rsidRPr="00BD664B">
        <w:rPr>
          <w:b/>
        </w:rPr>
        <w:t xml:space="preserve"> </w:t>
      </w:r>
      <w:r w:rsidRPr="00BD664B">
        <w:rPr>
          <w:b/>
        </w:rPr>
        <w:t xml:space="preserve">s pracovní neschopností delší než 3 dny na 100 tis. pojištěnců </w:t>
      </w:r>
      <w:r>
        <w:rPr>
          <w:b/>
        </w:rPr>
        <w:t>podle krajů ČR</w:t>
      </w:r>
      <w:r w:rsidRPr="00BD664B">
        <w:rPr>
          <w:b/>
        </w:rPr>
        <w:t xml:space="preserve"> v roce 2017</w:t>
      </w:r>
    </w:p>
    <w:p w:rsidR="00F368B6" w:rsidRDefault="00DF4A21" w:rsidP="009E5330">
      <w:pPr>
        <w:jc w:val="both"/>
        <w:rPr>
          <w:rFonts w:cs="Arial"/>
          <w:highlight w:val="yellow"/>
        </w:rPr>
      </w:pPr>
      <w:bookmarkStart w:id="1" w:name="_Toc513101505"/>
      <w:r w:rsidRPr="00DF4A21">
        <w:rPr>
          <w:noProof/>
        </w:rPr>
        <w:drawing>
          <wp:inline distT="0" distB="0" distL="0" distR="0">
            <wp:extent cx="5419725" cy="3638550"/>
            <wp:effectExtent l="19050" t="0" r="9525" b="0"/>
            <wp:docPr id="2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B6" w:rsidRPr="001338A0" w:rsidRDefault="00F368B6" w:rsidP="00F368B6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</w:t>
      </w:r>
    </w:p>
    <w:p w:rsidR="00F368B6" w:rsidRDefault="00F368B6" w:rsidP="009E5330">
      <w:pPr>
        <w:jc w:val="both"/>
        <w:rPr>
          <w:rFonts w:cs="Arial"/>
          <w:highlight w:val="yellow"/>
        </w:rPr>
      </w:pPr>
    </w:p>
    <w:p w:rsidR="009E5330" w:rsidRPr="001077C2" w:rsidRDefault="009E5330" w:rsidP="009E5330">
      <w:pPr>
        <w:jc w:val="both"/>
        <w:rPr>
          <w:rFonts w:cs="Arial"/>
        </w:rPr>
      </w:pPr>
      <w:r w:rsidRPr="001077C2">
        <w:rPr>
          <w:rFonts w:cs="Arial"/>
        </w:rPr>
        <w:t>Z pohledu územního členění bylo v roce 2017 nejvíce případů</w:t>
      </w:r>
      <w:r w:rsidR="00F368B6" w:rsidRPr="001077C2">
        <w:rPr>
          <w:rFonts w:cs="Arial"/>
        </w:rPr>
        <w:t xml:space="preserve"> pracovních úrazů s</w:t>
      </w:r>
      <w:r w:rsidRPr="001077C2">
        <w:rPr>
          <w:rFonts w:cs="Arial"/>
        </w:rPr>
        <w:t xml:space="preserve"> pracovní neschopnost</w:t>
      </w:r>
      <w:r w:rsidR="00AD43E3" w:rsidRPr="001077C2">
        <w:rPr>
          <w:rFonts w:cs="Arial"/>
        </w:rPr>
        <w:t>í</w:t>
      </w:r>
      <w:r w:rsidRPr="001077C2">
        <w:rPr>
          <w:rFonts w:cs="Arial"/>
        </w:rPr>
        <w:t xml:space="preserve"> </w:t>
      </w:r>
      <w:r w:rsidR="00AD43E3" w:rsidRPr="001077C2">
        <w:rPr>
          <w:rFonts w:cs="Arial"/>
        </w:rPr>
        <w:t xml:space="preserve">delší než 3 kalendářní dny </w:t>
      </w:r>
      <w:r w:rsidRPr="001077C2">
        <w:rPr>
          <w:rFonts w:cs="Arial"/>
        </w:rPr>
        <w:t xml:space="preserve">na 100 </w:t>
      </w:r>
      <w:r w:rsidR="00AD43E3" w:rsidRPr="001077C2">
        <w:rPr>
          <w:rFonts w:cs="Arial"/>
        </w:rPr>
        <w:t xml:space="preserve">tis. </w:t>
      </w:r>
      <w:proofErr w:type="spellStart"/>
      <w:r w:rsidR="00091189">
        <w:rPr>
          <w:rFonts w:cs="Arial"/>
        </w:rPr>
        <w:t>nemocensky</w:t>
      </w:r>
      <w:proofErr w:type="spellEnd"/>
      <w:r w:rsidR="00091189">
        <w:rPr>
          <w:rFonts w:cs="Arial"/>
        </w:rPr>
        <w:t xml:space="preserve"> pojištěných osob</w:t>
      </w:r>
      <w:r w:rsidRPr="001077C2">
        <w:rPr>
          <w:rFonts w:cs="Arial"/>
        </w:rPr>
        <w:t xml:space="preserve"> hlášeno v</w:t>
      </w:r>
      <w:r w:rsidR="001077C2" w:rsidRPr="001077C2">
        <w:rPr>
          <w:rFonts w:cs="Arial"/>
        </w:rPr>
        <w:t xml:space="preserve"> kraji Vysočina </w:t>
      </w:r>
      <w:r w:rsidRPr="001077C2">
        <w:rPr>
          <w:rFonts w:cs="Arial"/>
        </w:rPr>
        <w:t>(</w:t>
      </w:r>
      <w:r w:rsidR="001077C2" w:rsidRPr="001077C2">
        <w:rPr>
          <w:rFonts w:cs="Arial"/>
        </w:rPr>
        <w:t>1 566</w:t>
      </w:r>
      <w:r w:rsidRPr="001077C2">
        <w:rPr>
          <w:rFonts w:cs="Arial"/>
        </w:rPr>
        <w:t>)</w:t>
      </w:r>
      <w:r w:rsidR="001077C2" w:rsidRPr="001077C2">
        <w:rPr>
          <w:rFonts w:cs="Arial"/>
        </w:rPr>
        <w:t>,</w:t>
      </w:r>
      <w:r w:rsidRPr="001077C2">
        <w:rPr>
          <w:rFonts w:cs="Arial"/>
        </w:rPr>
        <w:t xml:space="preserve"> </w:t>
      </w:r>
      <w:r w:rsidR="001077C2" w:rsidRPr="001077C2">
        <w:rPr>
          <w:rFonts w:cs="Arial"/>
        </w:rPr>
        <w:t>Jihočeském</w:t>
      </w:r>
      <w:r w:rsidRPr="001077C2">
        <w:rPr>
          <w:rFonts w:cs="Arial"/>
        </w:rPr>
        <w:t xml:space="preserve"> (</w:t>
      </w:r>
      <w:r w:rsidR="001077C2" w:rsidRPr="001077C2">
        <w:rPr>
          <w:rFonts w:cs="Arial"/>
        </w:rPr>
        <w:t>1 557</w:t>
      </w:r>
      <w:r w:rsidRPr="001077C2">
        <w:rPr>
          <w:rFonts w:cs="Arial"/>
        </w:rPr>
        <w:t>)</w:t>
      </w:r>
      <w:r w:rsidR="001077C2" w:rsidRPr="001077C2">
        <w:rPr>
          <w:rFonts w:cs="Arial"/>
        </w:rPr>
        <w:t xml:space="preserve"> a Plzeňském kraji (1 473)</w:t>
      </w:r>
      <w:r w:rsidRPr="001077C2">
        <w:rPr>
          <w:rFonts w:cs="Arial"/>
        </w:rPr>
        <w:t xml:space="preserve">. </w:t>
      </w:r>
      <w:r w:rsidR="001077C2" w:rsidRPr="001077C2">
        <w:rPr>
          <w:rFonts w:cs="Arial"/>
        </w:rPr>
        <w:t xml:space="preserve">Následují Ústecký kraj s 1 342 případy </w:t>
      </w:r>
      <w:r w:rsidRPr="001077C2">
        <w:rPr>
          <w:rFonts w:cs="Arial"/>
        </w:rPr>
        <w:t>a Královéhradeck</w:t>
      </w:r>
      <w:r w:rsidR="001077C2" w:rsidRPr="001077C2">
        <w:rPr>
          <w:rFonts w:cs="Arial"/>
        </w:rPr>
        <w:t>ý kraj s 1 329 případy na 100 tis. pojištěnců</w:t>
      </w:r>
      <w:r w:rsidRPr="001077C2">
        <w:rPr>
          <w:rFonts w:cs="Arial"/>
        </w:rPr>
        <w:t>. Nejméně případů pak bylo hlášeno v Hlavním městě Praze (</w:t>
      </w:r>
      <w:r w:rsidR="001077C2" w:rsidRPr="001077C2">
        <w:rPr>
          <w:rFonts w:cs="Arial"/>
        </w:rPr>
        <w:t>582). Pod hranicí 1</w:t>
      </w:r>
      <w:r w:rsidR="00091189">
        <w:rPr>
          <w:rFonts w:cs="Arial"/>
        </w:rPr>
        <w:t xml:space="preserve"> </w:t>
      </w:r>
      <w:r w:rsidR="001077C2" w:rsidRPr="001077C2">
        <w:rPr>
          <w:rFonts w:cs="Arial"/>
        </w:rPr>
        <w:t>000</w:t>
      </w:r>
      <w:r w:rsidRPr="001077C2">
        <w:rPr>
          <w:rFonts w:cs="Arial"/>
        </w:rPr>
        <w:t> </w:t>
      </w:r>
      <w:r w:rsidR="001077C2" w:rsidRPr="001077C2">
        <w:rPr>
          <w:rFonts w:cs="Arial"/>
        </w:rPr>
        <w:t xml:space="preserve">pracovních úrazů na 100 tis. </w:t>
      </w:r>
      <w:proofErr w:type="spellStart"/>
      <w:r w:rsidR="001077C2" w:rsidRPr="001077C2">
        <w:rPr>
          <w:rFonts w:cs="Arial"/>
        </w:rPr>
        <w:t>nemocensky</w:t>
      </w:r>
      <w:proofErr w:type="spellEnd"/>
      <w:r w:rsidR="001077C2" w:rsidRPr="001077C2">
        <w:rPr>
          <w:rFonts w:cs="Arial"/>
        </w:rPr>
        <w:t xml:space="preserve"> pojištěných osob </w:t>
      </w:r>
      <w:r w:rsidR="00091189">
        <w:rPr>
          <w:rFonts w:cs="Arial"/>
        </w:rPr>
        <w:t>i</w:t>
      </w:r>
      <w:r w:rsidR="001077C2" w:rsidRPr="001077C2">
        <w:rPr>
          <w:rFonts w:cs="Arial"/>
        </w:rPr>
        <w:t xml:space="preserve"> pod republikovým průměrem (1</w:t>
      </w:r>
      <w:r w:rsidR="00091189">
        <w:rPr>
          <w:rFonts w:cs="Arial"/>
        </w:rPr>
        <w:t xml:space="preserve"> </w:t>
      </w:r>
      <w:r w:rsidR="001077C2" w:rsidRPr="001077C2">
        <w:rPr>
          <w:rFonts w:cs="Arial"/>
        </w:rPr>
        <w:t xml:space="preserve">003) je ještě </w:t>
      </w:r>
      <w:r w:rsidRPr="001077C2">
        <w:rPr>
          <w:rFonts w:cs="Arial"/>
        </w:rPr>
        <w:t>Jihomoravsk</w:t>
      </w:r>
      <w:r w:rsidR="001077C2" w:rsidRPr="001077C2">
        <w:rPr>
          <w:rFonts w:cs="Arial"/>
        </w:rPr>
        <w:t>ý</w:t>
      </w:r>
      <w:r w:rsidRPr="001077C2">
        <w:rPr>
          <w:rFonts w:cs="Arial"/>
        </w:rPr>
        <w:t xml:space="preserve"> (</w:t>
      </w:r>
      <w:r w:rsidR="001077C2" w:rsidRPr="001077C2">
        <w:rPr>
          <w:rFonts w:cs="Arial"/>
        </w:rPr>
        <w:t>923) a Moravskoslezský kraj (948)</w:t>
      </w:r>
      <w:r w:rsidRPr="001077C2">
        <w:rPr>
          <w:rFonts w:cs="Arial"/>
        </w:rPr>
        <w:t xml:space="preserve">. </w:t>
      </w:r>
    </w:p>
    <w:p w:rsidR="009E5330" w:rsidRPr="00AD43E3" w:rsidRDefault="009E5330" w:rsidP="009E5330">
      <w:pPr>
        <w:jc w:val="both"/>
        <w:rPr>
          <w:rFonts w:cs="Arial"/>
        </w:rPr>
      </w:pPr>
      <w:r w:rsidRPr="00AD43E3">
        <w:rPr>
          <w:rFonts w:cs="Arial"/>
        </w:rPr>
        <w:t>Rozdíly výskytu pracovní</w:t>
      </w:r>
      <w:r w:rsidR="00AD43E3" w:rsidRPr="00AD43E3">
        <w:rPr>
          <w:rFonts w:cs="Arial"/>
        </w:rPr>
        <w:t>ch</w:t>
      </w:r>
      <w:r w:rsidRPr="00AD43E3">
        <w:rPr>
          <w:rFonts w:cs="Arial"/>
        </w:rPr>
        <w:t xml:space="preserve"> </w:t>
      </w:r>
      <w:r w:rsidR="00AD43E3" w:rsidRPr="00AD43E3">
        <w:rPr>
          <w:rFonts w:cs="Arial"/>
        </w:rPr>
        <w:t>úrazů</w:t>
      </w:r>
      <w:r w:rsidRPr="00AD43E3">
        <w:rPr>
          <w:rFonts w:cs="Arial"/>
        </w:rPr>
        <w:t xml:space="preserve"> </w:t>
      </w:r>
      <w:r w:rsidR="00AD43E3">
        <w:rPr>
          <w:rFonts w:cs="Arial"/>
        </w:rPr>
        <w:t>po</w:t>
      </w:r>
      <w:r w:rsidRPr="00AD43E3">
        <w:rPr>
          <w:rFonts w:cs="Arial"/>
        </w:rPr>
        <w:t xml:space="preserve">dle územního členění jsou </w:t>
      </w:r>
      <w:r w:rsidR="00AD43E3" w:rsidRPr="00AD43E3">
        <w:rPr>
          <w:rFonts w:cs="Arial"/>
        </w:rPr>
        <w:t>do značné míry</w:t>
      </w:r>
      <w:r w:rsidRPr="00AD43E3">
        <w:rPr>
          <w:rFonts w:cs="Arial"/>
        </w:rPr>
        <w:t xml:space="preserve"> ovlivněny strukturou zaměstnanosti, charakterem převažující ekonomické činnosti a mírou nezaměstnanosti v daném regionu. Je nutn</w:t>
      </w:r>
      <w:r w:rsidR="00AD43E3">
        <w:rPr>
          <w:rFonts w:cs="Arial"/>
        </w:rPr>
        <w:t xml:space="preserve">é připomenout i </w:t>
      </w:r>
      <w:r w:rsidRPr="00AD43E3">
        <w:rPr>
          <w:rFonts w:cs="Arial"/>
        </w:rPr>
        <w:t>metodiku zpracování dat, kdy </w:t>
      </w:r>
      <w:r w:rsidR="00AD43E3" w:rsidRPr="00AD43E3">
        <w:rPr>
          <w:rFonts w:cs="Arial"/>
        </w:rPr>
        <w:t>rozdělení do</w:t>
      </w:r>
      <w:r w:rsidRPr="00AD43E3">
        <w:rPr>
          <w:rFonts w:cs="Arial"/>
          <w:szCs w:val="20"/>
        </w:rPr>
        <w:t xml:space="preserve"> krajů vychází z údaje o sídle útvaru, který vede evidenci mezd u zaměstnavatele osoby, která je v pracovní neschopnosti</w:t>
      </w:r>
      <w:r w:rsidR="00AD43E3">
        <w:rPr>
          <w:rFonts w:cs="Arial"/>
          <w:szCs w:val="20"/>
        </w:rPr>
        <w:t xml:space="preserve"> pro pracovní úraz</w:t>
      </w:r>
      <w:r w:rsidRPr="00AD43E3">
        <w:rPr>
          <w:rFonts w:cs="Arial"/>
          <w:szCs w:val="20"/>
        </w:rPr>
        <w:t>.</w:t>
      </w:r>
    </w:p>
    <w:p w:rsidR="009E5330" w:rsidRDefault="009E5330" w:rsidP="009E5330">
      <w:pPr>
        <w:jc w:val="both"/>
        <w:rPr>
          <w:rFonts w:cs="Arial"/>
        </w:rPr>
      </w:pPr>
      <w:r w:rsidRPr="008112F3">
        <w:rPr>
          <w:rFonts w:cs="Arial"/>
        </w:rPr>
        <w:t xml:space="preserve">Z pohledu velikosti podniku měli v roce 2017 nejvíce </w:t>
      </w:r>
      <w:r w:rsidR="008112F3" w:rsidRPr="008112F3">
        <w:rPr>
          <w:rFonts w:cs="Arial"/>
        </w:rPr>
        <w:t>pracovních úrazů</w:t>
      </w:r>
      <w:r w:rsidRPr="008112F3">
        <w:rPr>
          <w:rFonts w:cs="Arial"/>
        </w:rPr>
        <w:t xml:space="preserve"> </w:t>
      </w:r>
      <w:r w:rsidR="008112F3" w:rsidRPr="008112F3">
        <w:rPr>
          <w:rFonts w:cs="Arial"/>
        </w:rPr>
        <w:t>s pracovní neschopností</w:t>
      </w:r>
      <w:r w:rsidRPr="008112F3">
        <w:rPr>
          <w:rFonts w:cs="Arial"/>
        </w:rPr>
        <w:t xml:space="preserve"> </w:t>
      </w:r>
      <w:r w:rsidR="008112F3" w:rsidRPr="008112F3">
        <w:rPr>
          <w:rFonts w:cs="Arial"/>
        </w:rPr>
        <w:t xml:space="preserve">delší než 3 dny </w:t>
      </w:r>
      <w:r w:rsidRPr="008112F3">
        <w:rPr>
          <w:rFonts w:cs="Arial"/>
        </w:rPr>
        <w:t xml:space="preserve">zaměstnavatelé s 500 a více zaměstnanci – </w:t>
      </w:r>
      <w:r w:rsidR="008112F3" w:rsidRPr="008112F3">
        <w:rPr>
          <w:rFonts w:cs="Arial"/>
        </w:rPr>
        <w:t>14 819</w:t>
      </w:r>
      <w:r w:rsidRPr="008112F3">
        <w:rPr>
          <w:rFonts w:cs="Arial"/>
        </w:rPr>
        <w:t xml:space="preserve"> případů (3</w:t>
      </w:r>
      <w:r w:rsidR="008112F3" w:rsidRPr="008112F3">
        <w:rPr>
          <w:rFonts w:cs="Arial"/>
        </w:rPr>
        <w:t>2</w:t>
      </w:r>
      <w:r w:rsidRPr="008112F3">
        <w:rPr>
          <w:rFonts w:cs="Arial"/>
        </w:rPr>
        <w:t xml:space="preserve">% podíl na republikové hodnotě), následováni zaměstnavateli s 1 – 49 zaměstnanci – </w:t>
      </w:r>
      <w:r w:rsidR="008112F3" w:rsidRPr="008112F3">
        <w:rPr>
          <w:rFonts w:cs="Arial"/>
        </w:rPr>
        <w:t>11 452 případy</w:t>
      </w:r>
      <w:r w:rsidRPr="008112F3">
        <w:rPr>
          <w:rFonts w:cs="Arial"/>
        </w:rPr>
        <w:t xml:space="preserve"> (2</w:t>
      </w:r>
      <w:r w:rsidR="008112F3" w:rsidRPr="008112F3">
        <w:rPr>
          <w:rFonts w:cs="Arial"/>
        </w:rPr>
        <w:t>4</w:t>
      </w:r>
      <w:r w:rsidRPr="008112F3">
        <w:rPr>
          <w:rFonts w:cs="Arial"/>
        </w:rPr>
        <w:t xml:space="preserve">% podíl). V případě relativního ukazatele je situace odlišná – nejvíce </w:t>
      </w:r>
      <w:r w:rsidR="008112F3" w:rsidRPr="008112F3">
        <w:rPr>
          <w:rFonts w:cs="Arial"/>
        </w:rPr>
        <w:t>pracovních úrazů s</w:t>
      </w:r>
      <w:r w:rsidRPr="008112F3">
        <w:rPr>
          <w:rFonts w:cs="Arial"/>
        </w:rPr>
        <w:t xml:space="preserve"> pracovní neschopnosti </w:t>
      </w:r>
      <w:r w:rsidR="008112F3" w:rsidRPr="008112F3">
        <w:rPr>
          <w:rFonts w:cs="Arial"/>
        </w:rPr>
        <w:t xml:space="preserve">delší než 3 dny </w:t>
      </w:r>
      <w:r w:rsidRPr="008112F3">
        <w:rPr>
          <w:rFonts w:cs="Arial"/>
        </w:rPr>
        <w:t xml:space="preserve">na 100 </w:t>
      </w:r>
      <w:r w:rsidR="008112F3" w:rsidRPr="008112F3">
        <w:rPr>
          <w:rFonts w:cs="Arial"/>
        </w:rPr>
        <w:t xml:space="preserve">tis. </w:t>
      </w:r>
      <w:r w:rsidRPr="008112F3">
        <w:rPr>
          <w:rFonts w:cs="Arial"/>
        </w:rPr>
        <w:t>pojištěnců měly firmy se 100 – 249 zaměstnanci (</w:t>
      </w:r>
      <w:r w:rsidR="008112F3" w:rsidRPr="008112F3">
        <w:rPr>
          <w:rFonts w:cs="Arial"/>
        </w:rPr>
        <w:t>1 412</w:t>
      </w:r>
      <w:r w:rsidRPr="008112F3">
        <w:rPr>
          <w:rFonts w:cs="Arial"/>
        </w:rPr>
        <w:t xml:space="preserve"> případů), nejméně případů pak zaznamenáváme u osob samostatně výdělečně činných (</w:t>
      </w:r>
      <w:r w:rsidR="008112F3" w:rsidRPr="008112F3">
        <w:rPr>
          <w:rFonts w:cs="Arial"/>
        </w:rPr>
        <w:t>235</w:t>
      </w:r>
      <w:r w:rsidRPr="008112F3">
        <w:rPr>
          <w:rFonts w:cs="Arial"/>
        </w:rPr>
        <w:t xml:space="preserve"> případů).</w:t>
      </w:r>
      <w:bookmarkEnd w:id="1"/>
    </w:p>
    <w:sectPr w:rsidR="009E5330" w:rsidSect="006F541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25" w:rsidRDefault="004A4A25" w:rsidP="00E71A58">
      <w:r>
        <w:separator/>
      </w:r>
    </w:p>
  </w:endnote>
  <w:endnote w:type="continuationSeparator" w:id="0">
    <w:p w:rsidR="004A4A25" w:rsidRDefault="004A4A2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25" w:rsidRDefault="004A4A25" w:rsidP="00E71A58">
      <w:r>
        <w:separator/>
      </w:r>
    </w:p>
  </w:footnote>
  <w:footnote w:type="continuationSeparator" w:id="0">
    <w:p w:rsidR="004A4A25" w:rsidRDefault="004A4A2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B91"/>
    <w:multiLevelType w:val="hybridMultilevel"/>
    <w:tmpl w:val="6C9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D5"/>
    <w:rsid w:val="00006FF8"/>
    <w:rsid w:val="0000767A"/>
    <w:rsid w:val="00010702"/>
    <w:rsid w:val="00012D4C"/>
    <w:rsid w:val="00016992"/>
    <w:rsid w:val="000234D6"/>
    <w:rsid w:val="00023D29"/>
    <w:rsid w:val="00025962"/>
    <w:rsid w:val="00026389"/>
    <w:rsid w:val="00031AE0"/>
    <w:rsid w:val="000322EF"/>
    <w:rsid w:val="00033FCD"/>
    <w:rsid w:val="00037892"/>
    <w:rsid w:val="00041CEC"/>
    <w:rsid w:val="00043077"/>
    <w:rsid w:val="000441B2"/>
    <w:rsid w:val="0004694F"/>
    <w:rsid w:val="000522E4"/>
    <w:rsid w:val="00052494"/>
    <w:rsid w:val="000610E1"/>
    <w:rsid w:val="00062AE9"/>
    <w:rsid w:val="00062EC5"/>
    <w:rsid w:val="00062F22"/>
    <w:rsid w:val="00063B7E"/>
    <w:rsid w:val="00070698"/>
    <w:rsid w:val="000712B3"/>
    <w:rsid w:val="00074D94"/>
    <w:rsid w:val="0008263E"/>
    <w:rsid w:val="00082C19"/>
    <w:rsid w:val="00085395"/>
    <w:rsid w:val="00085DD0"/>
    <w:rsid w:val="00085EA1"/>
    <w:rsid w:val="00087634"/>
    <w:rsid w:val="00087D6A"/>
    <w:rsid w:val="00087F2B"/>
    <w:rsid w:val="0009095C"/>
    <w:rsid w:val="00090DF3"/>
    <w:rsid w:val="00091189"/>
    <w:rsid w:val="00096738"/>
    <w:rsid w:val="000974D1"/>
    <w:rsid w:val="0009799E"/>
    <w:rsid w:val="00097C3A"/>
    <w:rsid w:val="000A1183"/>
    <w:rsid w:val="000A1A53"/>
    <w:rsid w:val="000A256D"/>
    <w:rsid w:val="000A376E"/>
    <w:rsid w:val="000A3A2C"/>
    <w:rsid w:val="000A7FAF"/>
    <w:rsid w:val="000B1299"/>
    <w:rsid w:val="000B30FA"/>
    <w:rsid w:val="000B3152"/>
    <w:rsid w:val="000B3416"/>
    <w:rsid w:val="000B3EF7"/>
    <w:rsid w:val="000B78F7"/>
    <w:rsid w:val="000C3408"/>
    <w:rsid w:val="000C6AFD"/>
    <w:rsid w:val="000D0984"/>
    <w:rsid w:val="000D0B70"/>
    <w:rsid w:val="000D3D37"/>
    <w:rsid w:val="000D5637"/>
    <w:rsid w:val="000D5763"/>
    <w:rsid w:val="000E5B2D"/>
    <w:rsid w:val="000E6FBD"/>
    <w:rsid w:val="000F1056"/>
    <w:rsid w:val="000F2C27"/>
    <w:rsid w:val="000F64E8"/>
    <w:rsid w:val="00100F5C"/>
    <w:rsid w:val="001030DF"/>
    <w:rsid w:val="0010437D"/>
    <w:rsid w:val="00104C4C"/>
    <w:rsid w:val="0010665F"/>
    <w:rsid w:val="001077C2"/>
    <w:rsid w:val="001122E0"/>
    <w:rsid w:val="0012192F"/>
    <w:rsid w:val="00121BBA"/>
    <w:rsid w:val="00125D69"/>
    <w:rsid w:val="00126448"/>
    <w:rsid w:val="00130594"/>
    <w:rsid w:val="00130A21"/>
    <w:rsid w:val="0013313C"/>
    <w:rsid w:val="001338A0"/>
    <w:rsid w:val="001405FA"/>
    <w:rsid w:val="001425C3"/>
    <w:rsid w:val="0014311C"/>
    <w:rsid w:val="001458CD"/>
    <w:rsid w:val="00150CBE"/>
    <w:rsid w:val="00156FA0"/>
    <w:rsid w:val="00157C82"/>
    <w:rsid w:val="00157F4D"/>
    <w:rsid w:val="00161A21"/>
    <w:rsid w:val="0016256B"/>
    <w:rsid w:val="00163793"/>
    <w:rsid w:val="001670A7"/>
    <w:rsid w:val="0017027A"/>
    <w:rsid w:val="001706D6"/>
    <w:rsid w:val="001714F2"/>
    <w:rsid w:val="00172DAA"/>
    <w:rsid w:val="00172F7F"/>
    <w:rsid w:val="00173D29"/>
    <w:rsid w:val="00175140"/>
    <w:rsid w:val="001771A3"/>
    <w:rsid w:val="00184B08"/>
    <w:rsid w:val="00185010"/>
    <w:rsid w:val="00194E14"/>
    <w:rsid w:val="00196668"/>
    <w:rsid w:val="001A1661"/>
    <w:rsid w:val="001A552F"/>
    <w:rsid w:val="001A6B70"/>
    <w:rsid w:val="001B2CA9"/>
    <w:rsid w:val="001B2E27"/>
    <w:rsid w:val="001B3110"/>
    <w:rsid w:val="001B4729"/>
    <w:rsid w:val="001B64E2"/>
    <w:rsid w:val="001B6683"/>
    <w:rsid w:val="001B6C09"/>
    <w:rsid w:val="001C05CD"/>
    <w:rsid w:val="001C2FEB"/>
    <w:rsid w:val="001D4179"/>
    <w:rsid w:val="001D4D07"/>
    <w:rsid w:val="001D520B"/>
    <w:rsid w:val="001D68B2"/>
    <w:rsid w:val="001D7E19"/>
    <w:rsid w:val="001F07BD"/>
    <w:rsid w:val="001F3AEC"/>
    <w:rsid w:val="001F4597"/>
    <w:rsid w:val="00204A73"/>
    <w:rsid w:val="002110A0"/>
    <w:rsid w:val="00211604"/>
    <w:rsid w:val="002118B9"/>
    <w:rsid w:val="00215605"/>
    <w:rsid w:val="0021605D"/>
    <w:rsid w:val="00217C5B"/>
    <w:rsid w:val="00217DDE"/>
    <w:rsid w:val="00220202"/>
    <w:rsid w:val="0022139E"/>
    <w:rsid w:val="00223EE6"/>
    <w:rsid w:val="00224078"/>
    <w:rsid w:val="002247CA"/>
    <w:rsid w:val="002252E0"/>
    <w:rsid w:val="002255F6"/>
    <w:rsid w:val="00225ECD"/>
    <w:rsid w:val="00227850"/>
    <w:rsid w:val="00227A53"/>
    <w:rsid w:val="00230C6E"/>
    <w:rsid w:val="002321F2"/>
    <w:rsid w:val="0023272F"/>
    <w:rsid w:val="00235D31"/>
    <w:rsid w:val="00236443"/>
    <w:rsid w:val="002436BA"/>
    <w:rsid w:val="0024398E"/>
    <w:rsid w:val="00244A15"/>
    <w:rsid w:val="00247319"/>
    <w:rsid w:val="0024799E"/>
    <w:rsid w:val="00253C0F"/>
    <w:rsid w:val="002646DA"/>
    <w:rsid w:val="0026618C"/>
    <w:rsid w:val="00271088"/>
    <w:rsid w:val="00271465"/>
    <w:rsid w:val="0028194C"/>
    <w:rsid w:val="00285412"/>
    <w:rsid w:val="00292EA8"/>
    <w:rsid w:val="00297EB5"/>
    <w:rsid w:val="002A00BE"/>
    <w:rsid w:val="002A16D4"/>
    <w:rsid w:val="002A2003"/>
    <w:rsid w:val="002A230C"/>
    <w:rsid w:val="002B03C8"/>
    <w:rsid w:val="002B1C15"/>
    <w:rsid w:val="002B2842"/>
    <w:rsid w:val="002B3776"/>
    <w:rsid w:val="002B3C69"/>
    <w:rsid w:val="002B4327"/>
    <w:rsid w:val="002B7597"/>
    <w:rsid w:val="002C0154"/>
    <w:rsid w:val="002C394F"/>
    <w:rsid w:val="002C43BD"/>
    <w:rsid w:val="002C55B2"/>
    <w:rsid w:val="002C63D7"/>
    <w:rsid w:val="002C7AE2"/>
    <w:rsid w:val="002C7B67"/>
    <w:rsid w:val="002D0E59"/>
    <w:rsid w:val="002E0185"/>
    <w:rsid w:val="002E02A1"/>
    <w:rsid w:val="002E1172"/>
    <w:rsid w:val="002E246B"/>
    <w:rsid w:val="002E3A71"/>
    <w:rsid w:val="002E4E4C"/>
    <w:rsid w:val="002F2413"/>
    <w:rsid w:val="002F5756"/>
    <w:rsid w:val="003007A7"/>
    <w:rsid w:val="00304771"/>
    <w:rsid w:val="003052D4"/>
    <w:rsid w:val="00306C5B"/>
    <w:rsid w:val="003116A3"/>
    <w:rsid w:val="00312502"/>
    <w:rsid w:val="00316B01"/>
    <w:rsid w:val="003209D6"/>
    <w:rsid w:val="00321924"/>
    <w:rsid w:val="00323C27"/>
    <w:rsid w:val="0032656E"/>
    <w:rsid w:val="00326B09"/>
    <w:rsid w:val="00332190"/>
    <w:rsid w:val="00334C1B"/>
    <w:rsid w:val="00335F3A"/>
    <w:rsid w:val="003417AC"/>
    <w:rsid w:val="003417FB"/>
    <w:rsid w:val="0034383F"/>
    <w:rsid w:val="00344668"/>
    <w:rsid w:val="00344BAE"/>
    <w:rsid w:val="003462D9"/>
    <w:rsid w:val="00350E50"/>
    <w:rsid w:val="003528D9"/>
    <w:rsid w:val="00357586"/>
    <w:rsid w:val="003607F1"/>
    <w:rsid w:val="00360C86"/>
    <w:rsid w:val="0036354F"/>
    <w:rsid w:val="003657F3"/>
    <w:rsid w:val="003705BC"/>
    <w:rsid w:val="00374DBC"/>
    <w:rsid w:val="0037575F"/>
    <w:rsid w:val="003759C4"/>
    <w:rsid w:val="00377D0A"/>
    <w:rsid w:val="00377F6C"/>
    <w:rsid w:val="003818DC"/>
    <w:rsid w:val="00384327"/>
    <w:rsid w:val="00385D98"/>
    <w:rsid w:val="00386032"/>
    <w:rsid w:val="0039169F"/>
    <w:rsid w:val="00393054"/>
    <w:rsid w:val="00393E1C"/>
    <w:rsid w:val="00397E88"/>
    <w:rsid w:val="003A1C4E"/>
    <w:rsid w:val="003A2B4D"/>
    <w:rsid w:val="003A2E6F"/>
    <w:rsid w:val="003A478C"/>
    <w:rsid w:val="003A5525"/>
    <w:rsid w:val="003A66F7"/>
    <w:rsid w:val="003A6B38"/>
    <w:rsid w:val="003A6C48"/>
    <w:rsid w:val="003B2E45"/>
    <w:rsid w:val="003B305D"/>
    <w:rsid w:val="003B49FF"/>
    <w:rsid w:val="003B51A0"/>
    <w:rsid w:val="003B5A32"/>
    <w:rsid w:val="003C29AB"/>
    <w:rsid w:val="003C3490"/>
    <w:rsid w:val="003C629F"/>
    <w:rsid w:val="003D6920"/>
    <w:rsid w:val="003E12C3"/>
    <w:rsid w:val="003E2845"/>
    <w:rsid w:val="003E4C91"/>
    <w:rsid w:val="003E7488"/>
    <w:rsid w:val="003F1703"/>
    <w:rsid w:val="003F313C"/>
    <w:rsid w:val="003F4B2C"/>
    <w:rsid w:val="003F551C"/>
    <w:rsid w:val="003F647B"/>
    <w:rsid w:val="003F7D23"/>
    <w:rsid w:val="00401F91"/>
    <w:rsid w:val="0040332E"/>
    <w:rsid w:val="0040736D"/>
    <w:rsid w:val="00407C13"/>
    <w:rsid w:val="00407DB7"/>
    <w:rsid w:val="00410638"/>
    <w:rsid w:val="0041080A"/>
    <w:rsid w:val="0042086A"/>
    <w:rsid w:val="00432A58"/>
    <w:rsid w:val="00434617"/>
    <w:rsid w:val="00440900"/>
    <w:rsid w:val="00442489"/>
    <w:rsid w:val="004441A0"/>
    <w:rsid w:val="004522CC"/>
    <w:rsid w:val="004529E3"/>
    <w:rsid w:val="00452AB0"/>
    <w:rsid w:val="00460FB3"/>
    <w:rsid w:val="0046583C"/>
    <w:rsid w:val="0047002D"/>
    <w:rsid w:val="00472BF3"/>
    <w:rsid w:val="0047619A"/>
    <w:rsid w:val="00476240"/>
    <w:rsid w:val="00476439"/>
    <w:rsid w:val="0047735C"/>
    <w:rsid w:val="004776BC"/>
    <w:rsid w:val="0048139F"/>
    <w:rsid w:val="00481E40"/>
    <w:rsid w:val="00484ECE"/>
    <w:rsid w:val="004852BF"/>
    <w:rsid w:val="004900FF"/>
    <w:rsid w:val="004915CB"/>
    <w:rsid w:val="004924DC"/>
    <w:rsid w:val="004949FA"/>
    <w:rsid w:val="00494E37"/>
    <w:rsid w:val="004952C5"/>
    <w:rsid w:val="004974FE"/>
    <w:rsid w:val="004A14E4"/>
    <w:rsid w:val="004A3212"/>
    <w:rsid w:val="004A4A25"/>
    <w:rsid w:val="004A4B7A"/>
    <w:rsid w:val="004A61C5"/>
    <w:rsid w:val="004A77DF"/>
    <w:rsid w:val="004B1417"/>
    <w:rsid w:val="004B17A6"/>
    <w:rsid w:val="004B1E06"/>
    <w:rsid w:val="004B2E40"/>
    <w:rsid w:val="004B4122"/>
    <w:rsid w:val="004B55B7"/>
    <w:rsid w:val="004B6468"/>
    <w:rsid w:val="004C384C"/>
    <w:rsid w:val="004C3867"/>
    <w:rsid w:val="004C4CD0"/>
    <w:rsid w:val="004C70DC"/>
    <w:rsid w:val="004C73DA"/>
    <w:rsid w:val="004D0211"/>
    <w:rsid w:val="004D043B"/>
    <w:rsid w:val="004D0794"/>
    <w:rsid w:val="004D341B"/>
    <w:rsid w:val="004D6588"/>
    <w:rsid w:val="004E2877"/>
    <w:rsid w:val="004E46B4"/>
    <w:rsid w:val="004E62A5"/>
    <w:rsid w:val="004E6D7F"/>
    <w:rsid w:val="004E6FD3"/>
    <w:rsid w:val="004E7C48"/>
    <w:rsid w:val="004E7CB3"/>
    <w:rsid w:val="004F06F5"/>
    <w:rsid w:val="004F2E80"/>
    <w:rsid w:val="004F33A0"/>
    <w:rsid w:val="00500A8A"/>
    <w:rsid w:val="00501105"/>
    <w:rsid w:val="0050262D"/>
    <w:rsid w:val="00502782"/>
    <w:rsid w:val="005108C0"/>
    <w:rsid w:val="00511873"/>
    <w:rsid w:val="005129CB"/>
    <w:rsid w:val="00512A2F"/>
    <w:rsid w:val="00513B7E"/>
    <w:rsid w:val="00515C74"/>
    <w:rsid w:val="005164AE"/>
    <w:rsid w:val="00516DC4"/>
    <w:rsid w:val="0052007E"/>
    <w:rsid w:val="00520FF1"/>
    <w:rsid w:val="005229A8"/>
    <w:rsid w:val="0052337A"/>
    <w:rsid w:val="00524184"/>
    <w:rsid w:val="00525137"/>
    <w:rsid w:val="005251DD"/>
    <w:rsid w:val="00532CE7"/>
    <w:rsid w:val="00532E6C"/>
    <w:rsid w:val="0053324C"/>
    <w:rsid w:val="00534A28"/>
    <w:rsid w:val="00535648"/>
    <w:rsid w:val="00536482"/>
    <w:rsid w:val="00541508"/>
    <w:rsid w:val="005454FC"/>
    <w:rsid w:val="005506C4"/>
    <w:rsid w:val="00551034"/>
    <w:rsid w:val="0055182B"/>
    <w:rsid w:val="0055378A"/>
    <w:rsid w:val="00553F56"/>
    <w:rsid w:val="0055576C"/>
    <w:rsid w:val="0055599F"/>
    <w:rsid w:val="00556D68"/>
    <w:rsid w:val="00557423"/>
    <w:rsid w:val="005647BF"/>
    <w:rsid w:val="005701A4"/>
    <w:rsid w:val="00570BDC"/>
    <w:rsid w:val="00573578"/>
    <w:rsid w:val="0057364B"/>
    <w:rsid w:val="00574773"/>
    <w:rsid w:val="00574C7C"/>
    <w:rsid w:val="00575802"/>
    <w:rsid w:val="00583FFD"/>
    <w:rsid w:val="005911BE"/>
    <w:rsid w:val="00593152"/>
    <w:rsid w:val="005A10F2"/>
    <w:rsid w:val="005A21E0"/>
    <w:rsid w:val="005A28FF"/>
    <w:rsid w:val="005A3DF8"/>
    <w:rsid w:val="005A3EC3"/>
    <w:rsid w:val="005A5549"/>
    <w:rsid w:val="005A7888"/>
    <w:rsid w:val="005B121D"/>
    <w:rsid w:val="005C06ED"/>
    <w:rsid w:val="005C2F72"/>
    <w:rsid w:val="005C568A"/>
    <w:rsid w:val="005D5802"/>
    <w:rsid w:val="005D7890"/>
    <w:rsid w:val="005E0948"/>
    <w:rsid w:val="005E23AF"/>
    <w:rsid w:val="005E4739"/>
    <w:rsid w:val="005E7C78"/>
    <w:rsid w:val="005F2E14"/>
    <w:rsid w:val="005F3EB1"/>
    <w:rsid w:val="005F5469"/>
    <w:rsid w:val="005F554F"/>
    <w:rsid w:val="006006C5"/>
    <w:rsid w:val="00603EB8"/>
    <w:rsid w:val="00604307"/>
    <w:rsid w:val="0060487F"/>
    <w:rsid w:val="00604EAD"/>
    <w:rsid w:val="006104FB"/>
    <w:rsid w:val="00612A2F"/>
    <w:rsid w:val="00614B4C"/>
    <w:rsid w:val="00616E05"/>
    <w:rsid w:val="00624093"/>
    <w:rsid w:val="006301B8"/>
    <w:rsid w:val="006355CC"/>
    <w:rsid w:val="006404A7"/>
    <w:rsid w:val="00642E80"/>
    <w:rsid w:val="006437C1"/>
    <w:rsid w:val="00644534"/>
    <w:rsid w:val="006451E4"/>
    <w:rsid w:val="006452AE"/>
    <w:rsid w:val="00645B33"/>
    <w:rsid w:val="006516CB"/>
    <w:rsid w:val="006574B7"/>
    <w:rsid w:val="00657E87"/>
    <w:rsid w:val="00660123"/>
    <w:rsid w:val="006601C5"/>
    <w:rsid w:val="0066149B"/>
    <w:rsid w:val="00664803"/>
    <w:rsid w:val="00665BA4"/>
    <w:rsid w:val="00667AF2"/>
    <w:rsid w:val="006701EE"/>
    <w:rsid w:val="0067037C"/>
    <w:rsid w:val="006710C9"/>
    <w:rsid w:val="0067418E"/>
    <w:rsid w:val="00674D89"/>
    <w:rsid w:val="00675E37"/>
    <w:rsid w:val="0068174E"/>
    <w:rsid w:val="00681DCE"/>
    <w:rsid w:val="0068260E"/>
    <w:rsid w:val="00685594"/>
    <w:rsid w:val="00692196"/>
    <w:rsid w:val="00695851"/>
    <w:rsid w:val="00695BEF"/>
    <w:rsid w:val="00695EF9"/>
    <w:rsid w:val="006970CA"/>
    <w:rsid w:val="006977F6"/>
    <w:rsid w:val="00697A13"/>
    <w:rsid w:val="006A109C"/>
    <w:rsid w:val="006A3987"/>
    <w:rsid w:val="006B344A"/>
    <w:rsid w:val="006B3F46"/>
    <w:rsid w:val="006B78D8"/>
    <w:rsid w:val="006B78EE"/>
    <w:rsid w:val="006C113F"/>
    <w:rsid w:val="006C123E"/>
    <w:rsid w:val="006C56D4"/>
    <w:rsid w:val="006C6924"/>
    <w:rsid w:val="006C7CA6"/>
    <w:rsid w:val="006D03D8"/>
    <w:rsid w:val="006D3527"/>
    <w:rsid w:val="006D3E8A"/>
    <w:rsid w:val="006D61F6"/>
    <w:rsid w:val="006E279A"/>
    <w:rsid w:val="006E313B"/>
    <w:rsid w:val="006E49D7"/>
    <w:rsid w:val="006E6496"/>
    <w:rsid w:val="006E7B95"/>
    <w:rsid w:val="006E7F28"/>
    <w:rsid w:val="006F290A"/>
    <w:rsid w:val="006F5416"/>
    <w:rsid w:val="006F61FF"/>
    <w:rsid w:val="006F7068"/>
    <w:rsid w:val="006F7137"/>
    <w:rsid w:val="00700B12"/>
    <w:rsid w:val="00702DFC"/>
    <w:rsid w:val="00706AD4"/>
    <w:rsid w:val="007140BE"/>
    <w:rsid w:val="00717B13"/>
    <w:rsid w:val="007211F5"/>
    <w:rsid w:val="00724433"/>
    <w:rsid w:val="00724A1D"/>
    <w:rsid w:val="00725BB5"/>
    <w:rsid w:val="00730AE8"/>
    <w:rsid w:val="007315D5"/>
    <w:rsid w:val="00733A55"/>
    <w:rsid w:val="00734018"/>
    <w:rsid w:val="00735A37"/>
    <w:rsid w:val="0074069C"/>
    <w:rsid w:val="00741493"/>
    <w:rsid w:val="007441F5"/>
    <w:rsid w:val="007445BF"/>
    <w:rsid w:val="00745E8A"/>
    <w:rsid w:val="00747BEA"/>
    <w:rsid w:val="007508FD"/>
    <w:rsid w:val="00752180"/>
    <w:rsid w:val="00755202"/>
    <w:rsid w:val="00755D3A"/>
    <w:rsid w:val="007568DD"/>
    <w:rsid w:val="007578D3"/>
    <w:rsid w:val="0076054D"/>
    <w:rsid w:val="007609C6"/>
    <w:rsid w:val="00760B64"/>
    <w:rsid w:val="0076175D"/>
    <w:rsid w:val="00764989"/>
    <w:rsid w:val="00764EDB"/>
    <w:rsid w:val="0076521E"/>
    <w:rsid w:val="007661E9"/>
    <w:rsid w:val="00776169"/>
    <w:rsid w:val="007761A6"/>
    <w:rsid w:val="00776527"/>
    <w:rsid w:val="00780EF1"/>
    <w:rsid w:val="00783112"/>
    <w:rsid w:val="00783E45"/>
    <w:rsid w:val="00786257"/>
    <w:rsid w:val="00790764"/>
    <w:rsid w:val="0079453C"/>
    <w:rsid w:val="00794677"/>
    <w:rsid w:val="00796E73"/>
    <w:rsid w:val="007A0E7D"/>
    <w:rsid w:val="007A30B2"/>
    <w:rsid w:val="007A32F7"/>
    <w:rsid w:val="007A7C65"/>
    <w:rsid w:val="007B17CC"/>
    <w:rsid w:val="007B2702"/>
    <w:rsid w:val="007B6689"/>
    <w:rsid w:val="007B7979"/>
    <w:rsid w:val="007C21CE"/>
    <w:rsid w:val="007C48B2"/>
    <w:rsid w:val="007C540D"/>
    <w:rsid w:val="007C5A37"/>
    <w:rsid w:val="007D1522"/>
    <w:rsid w:val="007D40DF"/>
    <w:rsid w:val="007D5731"/>
    <w:rsid w:val="007E0679"/>
    <w:rsid w:val="007E34D5"/>
    <w:rsid w:val="007E3F3A"/>
    <w:rsid w:val="007E46E2"/>
    <w:rsid w:val="007E7E61"/>
    <w:rsid w:val="007F0845"/>
    <w:rsid w:val="007F1D5D"/>
    <w:rsid w:val="007F39CF"/>
    <w:rsid w:val="007F6998"/>
    <w:rsid w:val="007F799E"/>
    <w:rsid w:val="008021F7"/>
    <w:rsid w:val="00807C82"/>
    <w:rsid w:val="00807F51"/>
    <w:rsid w:val="008112F3"/>
    <w:rsid w:val="00813687"/>
    <w:rsid w:val="00816905"/>
    <w:rsid w:val="008176E8"/>
    <w:rsid w:val="00821FF6"/>
    <w:rsid w:val="00822BA7"/>
    <w:rsid w:val="00825C4D"/>
    <w:rsid w:val="008301EE"/>
    <w:rsid w:val="008310A4"/>
    <w:rsid w:val="0083143E"/>
    <w:rsid w:val="00831CDE"/>
    <w:rsid w:val="00834304"/>
    <w:rsid w:val="00834FAA"/>
    <w:rsid w:val="0083606E"/>
    <w:rsid w:val="00836086"/>
    <w:rsid w:val="0084708F"/>
    <w:rsid w:val="008477C8"/>
    <w:rsid w:val="00847FF3"/>
    <w:rsid w:val="0085114D"/>
    <w:rsid w:val="00852217"/>
    <w:rsid w:val="00855408"/>
    <w:rsid w:val="008557F6"/>
    <w:rsid w:val="00856D65"/>
    <w:rsid w:val="00861B41"/>
    <w:rsid w:val="00863434"/>
    <w:rsid w:val="00865E4C"/>
    <w:rsid w:val="008701E4"/>
    <w:rsid w:val="00870D8A"/>
    <w:rsid w:val="00875A32"/>
    <w:rsid w:val="00876086"/>
    <w:rsid w:val="008803BD"/>
    <w:rsid w:val="00882C6E"/>
    <w:rsid w:val="008868E6"/>
    <w:rsid w:val="008873D4"/>
    <w:rsid w:val="0089159B"/>
    <w:rsid w:val="00892950"/>
    <w:rsid w:val="00893D9C"/>
    <w:rsid w:val="00893E85"/>
    <w:rsid w:val="00894031"/>
    <w:rsid w:val="008947FE"/>
    <w:rsid w:val="008961BE"/>
    <w:rsid w:val="008A1E01"/>
    <w:rsid w:val="008B111A"/>
    <w:rsid w:val="008B3DA5"/>
    <w:rsid w:val="008B7776"/>
    <w:rsid w:val="008B7C02"/>
    <w:rsid w:val="008B7D2B"/>
    <w:rsid w:val="008C0049"/>
    <w:rsid w:val="008C0E38"/>
    <w:rsid w:val="008C0E88"/>
    <w:rsid w:val="008C2DFB"/>
    <w:rsid w:val="008C667A"/>
    <w:rsid w:val="008D1E6A"/>
    <w:rsid w:val="008D2A16"/>
    <w:rsid w:val="008D451C"/>
    <w:rsid w:val="008D4AB7"/>
    <w:rsid w:val="008E048A"/>
    <w:rsid w:val="008E2B76"/>
    <w:rsid w:val="008E2C57"/>
    <w:rsid w:val="008E31FF"/>
    <w:rsid w:val="008E657B"/>
    <w:rsid w:val="008E687A"/>
    <w:rsid w:val="008E6F06"/>
    <w:rsid w:val="008F029B"/>
    <w:rsid w:val="008F3FC9"/>
    <w:rsid w:val="008F585B"/>
    <w:rsid w:val="009003A8"/>
    <w:rsid w:val="00902500"/>
    <w:rsid w:val="00902CC1"/>
    <w:rsid w:val="00902EFF"/>
    <w:rsid w:val="00906401"/>
    <w:rsid w:val="0091006C"/>
    <w:rsid w:val="0091155E"/>
    <w:rsid w:val="009124AB"/>
    <w:rsid w:val="00912A92"/>
    <w:rsid w:val="009159A2"/>
    <w:rsid w:val="00916B54"/>
    <w:rsid w:val="0091728D"/>
    <w:rsid w:val="00921332"/>
    <w:rsid w:val="0092180B"/>
    <w:rsid w:val="00921F14"/>
    <w:rsid w:val="00924AC8"/>
    <w:rsid w:val="0092597A"/>
    <w:rsid w:val="00927F23"/>
    <w:rsid w:val="00932443"/>
    <w:rsid w:val="009340AD"/>
    <w:rsid w:val="009354B5"/>
    <w:rsid w:val="00937AE2"/>
    <w:rsid w:val="00942578"/>
    <w:rsid w:val="009439D1"/>
    <w:rsid w:val="0094427A"/>
    <w:rsid w:val="00944344"/>
    <w:rsid w:val="00954EB4"/>
    <w:rsid w:val="009557DA"/>
    <w:rsid w:val="00962306"/>
    <w:rsid w:val="009674BF"/>
    <w:rsid w:val="00972D12"/>
    <w:rsid w:val="00972F12"/>
    <w:rsid w:val="00973496"/>
    <w:rsid w:val="00974923"/>
    <w:rsid w:val="00977F2A"/>
    <w:rsid w:val="00980D3D"/>
    <w:rsid w:val="0098169D"/>
    <w:rsid w:val="009870BD"/>
    <w:rsid w:val="00987526"/>
    <w:rsid w:val="00987A30"/>
    <w:rsid w:val="00992CF3"/>
    <w:rsid w:val="009968D6"/>
    <w:rsid w:val="009A1CAB"/>
    <w:rsid w:val="009A55F5"/>
    <w:rsid w:val="009A60D1"/>
    <w:rsid w:val="009A6833"/>
    <w:rsid w:val="009B13DF"/>
    <w:rsid w:val="009B2BB2"/>
    <w:rsid w:val="009B6FD3"/>
    <w:rsid w:val="009C1750"/>
    <w:rsid w:val="009C2E29"/>
    <w:rsid w:val="009C554B"/>
    <w:rsid w:val="009C719E"/>
    <w:rsid w:val="009D3ACD"/>
    <w:rsid w:val="009D6320"/>
    <w:rsid w:val="009D6623"/>
    <w:rsid w:val="009E14BE"/>
    <w:rsid w:val="009E22F5"/>
    <w:rsid w:val="009E468E"/>
    <w:rsid w:val="009E5273"/>
    <w:rsid w:val="009E5330"/>
    <w:rsid w:val="009E5DDB"/>
    <w:rsid w:val="009F4CA7"/>
    <w:rsid w:val="009F57D7"/>
    <w:rsid w:val="00A02A9E"/>
    <w:rsid w:val="00A0398B"/>
    <w:rsid w:val="00A05546"/>
    <w:rsid w:val="00A07544"/>
    <w:rsid w:val="00A10D66"/>
    <w:rsid w:val="00A14114"/>
    <w:rsid w:val="00A15600"/>
    <w:rsid w:val="00A16413"/>
    <w:rsid w:val="00A2036D"/>
    <w:rsid w:val="00A209E5"/>
    <w:rsid w:val="00A21FDD"/>
    <w:rsid w:val="00A23E43"/>
    <w:rsid w:val="00A247BC"/>
    <w:rsid w:val="00A2673E"/>
    <w:rsid w:val="00A26EB2"/>
    <w:rsid w:val="00A26F00"/>
    <w:rsid w:val="00A30F65"/>
    <w:rsid w:val="00A322CE"/>
    <w:rsid w:val="00A35FA0"/>
    <w:rsid w:val="00A418BC"/>
    <w:rsid w:val="00A46DE0"/>
    <w:rsid w:val="00A50D73"/>
    <w:rsid w:val="00A50DA1"/>
    <w:rsid w:val="00A5168E"/>
    <w:rsid w:val="00A52CAD"/>
    <w:rsid w:val="00A53336"/>
    <w:rsid w:val="00A53FC7"/>
    <w:rsid w:val="00A62CE1"/>
    <w:rsid w:val="00A63EEE"/>
    <w:rsid w:val="00A6741E"/>
    <w:rsid w:val="00A735F6"/>
    <w:rsid w:val="00A75E40"/>
    <w:rsid w:val="00A77D1D"/>
    <w:rsid w:val="00A82D93"/>
    <w:rsid w:val="00A857C0"/>
    <w:rsid w:val="00A87EC2"/>
    <w:rsid w:val="00A92BED"/>
    <w:rsid w:val="00A94F86"/>
    <w:rsid w:val="00A96047"/>
    <w:rsid w:val="00A96828"/>
    <w:rsid w:val="00AA1C10"/>
    <w:rsid w:val="00AA2996"/>
    <w:rsid w:val="00AA52BF"/>
    <w:rsid w:val="00AA559A"/>
    <w:rsid w:val="00AA58EB"/>
    <w:rsid w:val="00AA5FC4"/>
    <w:rsid w:val="00AB2AF1"/>
    <w:rsid w:val="00AB63F2"/>
    <w:rsid w:val="00AC0812"/>
    <w:rsid w:val="00AC09DD"/>
    <w:rsid w:val="00AC5C2A"/>
    <w:rsid w:val="00AC74F3"/>
    <w:rsid w:val="00AD306C"/>
    <w:rsid w:val="00AD32E7"/>
    <w:rsid w:val="00AD3FEE"/>
    <w:rsid w:val="00AD43E3"/>
    <w:rsid w:val="00AD5376"/>
    <w:rsid w:val="00AD6583"/>
    <w:rsid w:val="00AD74B8"/>
    <w:rsid w:val="00AD787C"/>
    <w:rsid w:val="00AE09B3"/>
    <w:rsid w:val="00AE1A83"/>
    <w:rsid w:val="00AE1E1F"/>
    <w:rsid w:val="00AF0E9A"/>
    <w:rsid w:val="00AF2E89"/>
    <w:rsid w:val="00AF7A82"/>
    <w:rsid w:val="00B00913"/>
    <w:rsid w:val="00B01593"/>
    <w:rsid w:val="00B0599A"/>
    <w:rsid w:val="00B100E6"/>
    <w:rsid w:val="00B10A4D"/>
    <w:rsid w:val="00B1279D"/>
    <w:rsid w:val="00B13C76"/>
    <w:rsid w:val="00B17E71"/>
    <w:rsid w:val="00B17FDE"/>
    <w:rsid w:val="00B2379C"/>
    <w:rsid w:val="00B2687D"/>
    <w:rsid w:val="00B30F55"/>
    <w:rsid w:val="00B32CA3"/>
    <w:rsid w:val="00B32DDB"/>
    <w:rsid w:val="00B34528"/>
    <w:rsid w:val="00B353F9"/>
    <w:rsid w:val="00B402FC"/>
    <w:rsid w:val="00B445C5"/>
    <w:rsid w:val="00B46604"/>
    <w:rsid w:val="00B466E5"/>
    <w:rsid w:val="00B47D35"/>
    <w:rsid w:val="00B520C9"/>
    <w:rsid w:val="00B530CD"/>
    <w:rsid w:val="00B55638"/>
    <w:rsid w:val="00B55F4A"/>
    <w:rsid w:val="00B55F5E"/>
    <w:rsid w:val="00B5752E"/>
    <w:rsid w:val="00B57734"/>
    <w:rsid w:val="00B630A8"/>
    <w:rsid w:val="00B63A11"/>
    <w:rsid w:val="00B64C24"/>
    <w:rsid w:val="00B6608F"/>
    <w:rsid w:val="00B679FB"/>
    <w:rsid w:val="00B72CBF"/>
    <w:rsid w:val="00B732D9"/>
    <w:rsid w:val="00B757BC"/>
    <w:rsid w:val="00B7631B"/>
    <w:rsid w:val="00B76D1E"/>
    <w:rsid w:val="00B80EC6"/>
    <w:rsid w:val="00B817E5"/>
    <w:rsid w:val="00B81CC4"/>
    <w:rsid w:val="00B83E6D"/>
    <w:rsid w:val="00B92D1D"/>
    <w:rsid w:val="00B938C5"/>
    <w:rsid w:val="00B95940"/>
    <w:rsid w:val="00B97385"/>
    <w:rsid w:val="00BA3AFA"/>
    <w:rsid w:val="00BA3CED"/>
    <w:rsid w:val="00BA5ABB"/>
    <w:rsid w:val="00BB46F3"/>
    <w:rsid w:val="00BB4CB1"/>
    <w:rsid w:val="00BB4F98"/>
    <w:rsid w:val="00BB70FA"/>
    <w:rsid w:val="00BC2D19"/>
    <w:rsid w:val="00BC2EE6"/>
    <w:rsid w:val="00BC7154"/>
    <w:rsid w:val="00BD30CC"/>
    <w:rsid w:val="00BD366B"/>
    <w:rsid w:val="00BD49E8"/>
    <w:rsid w:val="00BD664B"/>
    <w:rsid w:val="00BD6D50"/>
    <w:rsid w:val="00BE18B9"/>
    <w:rsid w:val="00BE2495"/>
    <w:rsid w:val="00BF1578"/>
    <w:rsid w:val="00C03857"/>
    <w:rsid w:val="00C132AF"/>
    <w:rsid w:val="00C1393C"/>
    <w:rsid w:val="00C20048"/>
    <w:rsid w:val="00C21F94"/>
    <w:rsid w:val="00C26854"/>
    <w:rsid w:val="00C26C4E"/>
    <w:rsid w:val="00C27913"/>
    <w:rsid w:val="00C27980"/>
    <w:rsid w:val="00C27ECC"/>
    <w:rsid w:val="00C3345B"/>
    <w:rsid w:val="00C33B68"/>
    <w:rsid w:val="00C36A79"/>
    <w:rsid w:val="00C37FBC"/>
    <w:rsid w:val="00C405D4"/>
    <w:rsid w:val="00C41518"/>
    <w:rsid w:val="00C447C1"/>
    <w:rsid w:val="00C4513B"/>
    <w:rsid w:val="00C46A1C"/>
    <w:rsid w:val="00C53647"/>
    <w:rsid w:val="00C53D42"/>
    <w:rsid w:val="00C54697"/>
    <w:rsid w:val="00C62BD6"/>
    <w:rsid w:val="00C63197"/>
    <w:rsid w:val="00C634E0"/>
    <w:rsid w:val="00C63D29"/>
    <w:rsid w:val="00C700FC"/>
    <w:rsid w:val="00C73885"/>
    <w:rsid w:val="00C747B1"/>
    <w:rsid w:val="00C82191"/>
    <w:rsid w:val="00C86A96"/>
    <w:rsid w:val="00C90CF4"/>
    <w:rsid w:val="00C92EB6"/>
    <w:rsid w:val="00C93389"/>
    <w:rsid w:val="00C93504"/>
    <w:rsid w:val="00C95C73"/>
    <w:rsid w:val="00CA04F2"/>
    <w:rsid w:val="00CA25B2"/>
    <w:rsid w:val="00CA50DA"/>
    <w:rsid w:val="00CB4930"/>
    <w:rsid w:val="00CB71CA"/>
    <w:rsid w:val="00CC2E7D"/>
    <w:rsid w:val="00CC6E4B"/>
    <w:rsid w:val="00CD10A5"/>
    <w:rsid w:val="00CD2076"/>
    <w:rsid w:val="00CD2783"/>
    <w:rsid w:val="00CD2DB7"/>
    <w:rsid w:val="00CD5722"/>
    <w:rsid w:val="00CD7F0B"/>
    <w:rsid w:val="00CE670B"/>
    <w:rsid w:val="00CF51EC"/>
    <w:rsid w:val="00CF73AE"/>
    <w:rsid w:val="00D02FB3"/>
    <w:rsid w:val="00D040DD"/>
    <w:rsid w:val="00D0614E"/>
    <w:rsid w:val="00D06983"/>
    <w:rsid w:val="00D11B8B"/>
    <w:rsid w:val="00D13986"/>
    <w:rsid w:val="00D15AAE"/>
    <w:rsid w:val="00D235B7"/>
    <w:rsid w:val="00D2462F"/>
    <w:rsid w:val="00D24A11"/>
    <w:rsid w:val="00D251E2"/>
    <w:rsid w:val="00D25F28"/>
    <w:rsid w:val="00D27973"/>
    <w:rsid w:val="00D30E0E"/>
    <w:rsid w:val="00D43819"/>
    <w:rsid w:val="00D47982"/>
    <w:rsid w:val="00D50F46"/>
    <w:rsid w:val="00D606E9"/>
    <w:rsid w:val="00D64773"/>
    <w:rsid w:val="00D66223"/>
    <w:rsid w:val="00D72304"/>
    <w:rsid w:val="00D74C16"/>
    <w:rsid w:val="00D8084C"/>
    <w:rsid w:val="00D80917"/>
    <w:rsid w:val="00D963CC"/>
    <w:rsid w:val="00D9745B"/>
    <w:rsid w:val="00D97F77"/>
    <w:rsid w:val="00DA0DF0"/>
    <w:rsid w:val="00DA2071"/>
    <w:rsid w:val="00DA7B0A"/>
    <w:rsid w:val="00DA7C0C"/>
    <w:rsid w:val="00DB2EC8"/>
    <w:rsid w:val="00DB44CC"/>
    <w:rsid w:val="00DB67FD"/>
    <w:rsid w:val="00DC4F91"/>
    <w:rsid w:val="00DC5B3B"/>
    <w:rsid w:val="00DD04C2"/>
    <w:rsid w:val="00DD129F"/>
    <w:rsid w:val="00DD6112"/>
    <w:rsid w:val="00DD72DE"/>
    <w:rsid w:val="00DD7AA0"/>
    <w:rsid w:val="00DE244A"/>
    <w:rsid w:val="00DE3224"/>
    <w:rsid w:val="00DE6447"/>
    <w:rsid w:val="00DF24E1"/>
    <w:rsid w:val="00DF42FF"/>
    <w:rsid w:val="00DF4A21"/>
    <w:rsid w:val="00DF6103"/>
    <w:rsid w:val="00E01C0E"/>
    <w:rsid w:val="00E02B4A"/>
    <w:rsid w:val="00E03F9A"/>
    <w:rsid w:val="00E04694"/>
    <w:rsid w:val="00E065C6"/>
    <w:rsid w:val="00E06E04"/>
    <w:rsid w:val="00E119FC"/>
    <w:rsid w:val="00E12B1E"/>
    <w:rsid w:val="00E17262"/>
    <w:rsid w:val="00E20908"/>
    <w:rsid w:val="00E253A2"/>
    <w:rsid w:val="00E25EE7"/>
    <w:rsid w:val="00E304B8"/>
    <w:rsid w:val="00E31A21"/>
    <w:rsid w:val="00E3309D"/>
    <w:rsid w:val="00E35DB6"/>
    <w:rsid w:val="00E365EF"/>
    <w:rsid w:val="00E37668"/>
    <w:rsid w:val="00E377DA"/>
    <w:rsid w:val="00E4543C"/>
    <w:rsid w:val="00E476DF"/>
    <w:rsid w:val="00E50156"/>
    <w:rsid w:val="00E53470"/>
    <w:rsid w:val="00E539F6"/>
    <w:rsid w:val="00E543DC"/>
    <w:rsid w:val="00E57EBE"/>
    <w:rsid w:val="00E62416"/>
    <w:rsid w:val="00E6519D"/>
    <w:rsid w:val="00E655F4"/>
    <w:rsid w:val="00E67696"/>
    <w:rsid w:val="00E7195D"/>
    <w:rsid w:val="00E71A58"/>
    <w:rsid w:val="00E72A7A"/>
    <w:rsid w:val="00E75C94"/>
    <w:rsid w:val="00E76D7A"/>
    <w:rsid w:val="00E814CF"/>
    <w:rsid w:val="00E835E4"/>
    <w:rsid w:val="00E8731A"/>
    <w:rsid w:val="00E87F02"/>
    <w:rsid w:val="00E9007A"/>
    <w:rsid w:val="00E93820"/>
    <w:rsid w:val="00EA09A4"/>
    <w:rsid w:val="00EA0C68"/>
    <w:rsid w:val="00EA0DC0"/>
    <w:rsid w:val="00EA1AC5"/>
    <w:rsid w:val="00EA32BC"/>
    <w:rsid w:val="00EB35FF"/>
    <w:rsid w:val="00EB4511"/>
    <w:rsid w:val="00EC03D7"/>
    <w:rsid w:val="00EC1220"/>
    <w:rsid w:val="00EC277B"/>
    <w:rsid w:val="00ED62C6"/>
    <w:rsid w:val="00ED64C1"/>
    <w:rsid w:val="00EE09C9"/>
    <w:rsid w:val="00EE3446"/>
    <w:rsid w:val="00EE3E78"/>
    <w:rsid w:val="00EE4B1B"/>
    <w:rsid w:val="00EF150D"/>
    <w:rsid w:val="00EF1F5A"/>
    <w:rsid w:val="00EF38A1"/>
    <w:rsid w:val="00EF47BF"/>
    <w:rsid w:val="00EF6CC6"/>
    <w:rsid w:val="00F00C8A"/>
    <w:rsid w:val="00F018FD"/>
    <w:rsid w:val="00F01ECB"/>
    <w:rsid w:val="00F02CF5"/>
    <w:rsid w:val="00F04811"/>
    <w:rsid w:val="00F0488C"/>
    <w:rsid w:val="00F05F5E"/>
    <w:rsid w:val="00F10F11"/>
    <w:rsid w:val="00F11480"/>
    <w:rsid w:val="00F12F00"/>
    <w:rsid w:val="00F14D4C"/>
    <w:rsid w:val="00F15AAA"/>
    <w:rsid w:val="00F15BEF"/>
    <w:rsid w:val="00F20251"/>
    <w:rsid w:val="00F23DB0"/>
    <w:rsid w:val="00F24407"/>
    <w:rsid w:val="00F24FAA"/>
    <w:rsid w:val="00F25D37"/>
    <w:rsid w:val="00F269BC"/>
    <w:rsid w:val="00F32DE9"/>
    <w:rsid w:val="00F3364D"/>
    <w:rsid w:val="00F368B6"/>
    <w:rsid w:val="00F40DD1"/>
    <w:rsid w:val="00F437CC"/>
    <w:rsid w:val="00F45472"/>
    <w:rsid w:val="00F46792"/>
    <w:rsid w:val="00F46EA8"/>
    <w:rsid w:val="00F47067"/>
    <w:rsid w:val="00F5018B"/>
    <w:rsid w:val="00F516B1"/>
    <w:rsid w:val="00F525EB"/>
    <w:rsid w:val="00F52952"/>
    <w:rsid w:val="00F53BD9"/>
    <w:rsid w:val="00F5640A"/>
    <w:rsid w:val="00F60985"/>
    <w:rsid w:val="00F61DF1"/>
    <w:rsid w:val="00F63DDE"/>
    <w:rsid w:val="00F63FB7"/>
    <w:rsid w:val="00F649D2"/>
    <w:rsid w:val="00F65853"/>
    <w:rsid w:val="00F6602B"/>
    <w:rsid w:val="00F7260E"/>
    <w:rsid w:val="00F72B45"/>
    <w:rsid w:val="00F72B48"/>
    <w:rsid w:val="00F737C3"/>
    <w:rsid w:val="00F73A0C"/>
    <w:rsid w:val="00F73A5D"/>
    <w:rsid w:val="00F756DB"/>
    <w:rsid w:val="00F77E3B"/>
    <w:rsid w:val="00F80A26"/>
    <w:rsid w:val="00F826BA"/>
    <w:rsid w:val="00F85066"/>
    <w:rsid w:val="00F8597B"/>
    <w:rsid w:val="00F906E8"/>
    <w:rsid w:val="00F96D4A"/>
    <w:rsid w:val="00FA1E74"/>
    <w:rsid w:val="00FA2642"/>
    <w:rsid w:val="00FA436A"/>
    <w:rsid w:val="00FA5D4D"/>
    <w:rsid w:val="00FA6210"/>
    <w:rsid w:val="00FA6C3F"/>
    <w:rsid w:val="00FB09FE"/>
    <w:rsid w:val="00FB0EE2"/>
    <w:rsid w:val="00FB4E48"/>
    <w:rsid w:val="00FB542E"/>
    <w:rsid w:val="00FC0E5F"/>
    <w:rsid w:val="00FC1A95"/>
    <w:rsid w:val="00FC358D"/>
    <w:rsid w:val="00FC4C80"/>
    <w:rsid w:val="00FC56DE"/>
    <w:rsid w:val="00FC684B"/>
    <w:rsid w:val="00FD3265"/>
    <w:rsid w:val="00FD3E96"/>
    <w:rsid w:val="00FE049D"/>
    <w:rsid w:val="00FE0CF2"/>
    <w:rsid w:val="00FE2407"/>
    <w:rsid w:val="00FE2F78"/>
    <w:rsid w:val="00FE31A5"/>
    <w:rsid w:val="00FF1661"/>
    <w:rsid w:val="00FF30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DD0C-BF54-443D-B081-95C934C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4</Pages>
  <Words>956</Words>
  <Characters>5646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6589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Jana Kostkova</cp:lastModifiedBy>
  <cp:revision>2</cp:revision>
  <cp:lastPrinted>2018-05-24T08:01:00Z</cp:lastPrinted>
  <dcterms:created xsi:type="dcterms:W3CDTF">2018-05-25T11:35:00Z</dcterms:created>
  <dcterms:modified xsi:type="dcterms:W3CDTF">2018-05-25T11:35:00Z</dcterms:modified>
</cp:coreProperties>
</file>