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B" w:rsidRDefault="00977F2A" w:rsidP="006701EE">
      <w:pPr>
        <w:pStyle w:val="Nadpis2"/>
        <w:spacing w:after="100"/>
      </w:pPr>
      <w:bookmarkStart w:id="0" w:name="_Toc513101502"/>
      <w:r>
        <w:t>4.3. Ukončené případy dočasné pracovní neschopnosti</w:t>
      </w:r>
      <w:bookmarkEnd w:id="0"/>
    </w:p>
    <w:p w:rsidR="006301B8" w:rsidRDefault="00B630A8" w:rsidP="006301B8">
      <w:pPr>
        <w:jc w:val="both"/>
        <w:rPr>
          <w:rFonts w:cs="Arial"/>
        </w:rPr>
      </w:pPr>
      <w:r>
        <w:rPr>
          <w:rFonts w:cs="Arial"/>
          <w:szCs w:val="20"/>
        </w:rPr>
        <w:t>Kromě statistiky nově hlášených případů dočasné pracovní neschopnosti zpracovávané ČSÚ</w:t>
      </w:r>
      <w:r w:rsidR="006A3987">
        <w:rPr>
          <w:rFonts w:cs="Arial"/>
          <w:szCs w:val="20"/>
        </w:rPr>
        <w:t xml:space="preserve">, které byla věnována celá předchozí kapitola </w:t>
      </w:r>
      <w:proofErr w:type="gramStart"/>
      <w:r w:rsidR="006A3987">
        <w:rPr>
          <w:rFonts w:cs="Arial"/>
          <w:szCs w:val="20"/>
        </w:rPr>
        <w:t xml:space="preserve">4.2., </w:t>
      </w:r>
      <w:r>
        <w:rPr>
          <w:rFonts w:cs="Arial"/>
          <w:szCs w:val="20"/>
        </w:rPr>
        <w:t>jsou</w:t>
      </w:r>
      <w:proofErr w:type="gramEnd"/>
      <w:r>
        <w:rPr>
          <w:rFonts w:cs="Arial"/>
          <w:szCs w:val="20"/>
        </w:rPr>
        <w:t xml:space="preserve"> z evidence ČSSZ zpracovávány a publikovány také údaje o ukončených případech pracovní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neschopnosti, které zpracovává Ústav zdravotnických informací a statistiky České republiky (ÚZIS ČR)</w:t>
      </w:r>
      <w:r w:rsidR="006A3987">
        <w:rPr>
          <w:rFonts w:cs="Arial"/>
          <w:szCs w:val="20"/>
        </w:rPr>
        <w:t>.</w:t>
      </w:r>
      <w:r w:rsidR="006301B8" w:rsidRPr="006301B8">
        <w:rPr>
          <w:rFonts w:cs="Arial"/>
        </w:rPr>
        <w:t xml:space="preserve"> </w:t>
      </w:r>
      <w:r w:rsidR="006301B8">
        <w:rPr>
          <w:rFonts w:cs="Arial"/>
        </w:rPr>
        <w:t xml:space="preserve">Rozdíly v počtech nově hlášených a ukončených případů dočasné pracovní neschopnosti mezi oběma zdroji jsou dány odlišnou metodikou sběru dat. </w:t>
      </w:r>
    </w:p>
    <w:p w:rsidR="00B630A8" w:rsidRDefault="00B630A8" w:rsidP="00B630A8">
      <w:pPr>
        <w:jc w:val="both"/>
        <w:rPr>
          <w:rFonts w:cs="Arial"/>
        </w:rPr>
      </w:pPr>
      <w:r>
        <w:rPr>
          <w:rFonts w:cs="Arial"/>
          <w:szCs w:val="20"/>
        </w:rPr>
        <w:t>Na rozdíl od statistik nově hlášených případů dočasné neschopnosti, které zajišťuje a zpracovává ČSÚ</w:t>
      </w:r>
      <w:r>
        <w:rPr>
          <w:rFonts w:cs="Arial"/>
        </w:rPr>
        <w:t xml:space="preserve">, zaznamenává a zjišťuje </w:t>
      </w:r>
      <w:r>
        <w:rPr>
          <w:rFonts w:cs="Arial"/>
          <w:szCs w:val="20"/>
        </w:rPr>
        <w:t>ÚZIS ČR</w:t>
      </w:r>
      <w:r>
        <w:rPr>
          <w:rFonts w:cs="Arial"/>
        </w:rPr>
        <w:t xml:space="preserve"> dočasné pracovní neschopnosti z dat ČSSZ pouze pro </w:t>
      </w:r>
      <w:r w:rsidRPr="006301B8">
        <w:rPr>
          <w:rFonts w:cs="Arial"/>
          <w:b/>
        </w:rPr>
        <w:t>případy ukončené ve sledovaném roce</w:t>
      </w:r>
      <w:r>
        <w:rPr>
          <w:rFonts w:cs="Arial"/>
        </w:rPr>
        <w:t>.</w:t>
      </w:r>
      <w:r w:rsidR="00E9007A">
        <w:rPr>
          <w:rFonts w:cs="Arial"/>
        </w:rPr>
        <w:t xml:space="preserve"> </w:t>
      </w:r>
      <w:r w:rsidR="003B2E45">
        <w:rPr>
          <w:rFonts w:cs="Arial"/>
        </w:rPr>
        <w:t xml:space="preserve">Některé případy vzniklé na konci roku jsou tak v závislosti na délce jejich trvání evidovány až ve zpracování dat pracovní neschopnosti roku následujícího. </w:t>
      </w:r>
      <w:r>
        <w:rPr>
          <w:rFonts w:cs="Arial"/>
        </w:rPr>
        <w:t>ÚZIS ČR</w:t>
      </w:r>
      <w:r w:rsidR="00E9007A">
        <w:rPr>
          <w:rFonts w:cs="Arial"/>
        </w:rPr>
        <w:t>, který vede Informační systém Pracovní neschopnost,</w:t>
      </w:r>
      <w:r>
        <w:rPr>
          <w:rFonts w:cs="Arial"/>
        </w:rPr>
        <w:t xml:space="preserve"> však nabízí ve svých statistikách jiné třídění publikovaných dat než ČSÚ, a to zejména podle věku práce neschopných a podle příčin pracovní neschopnosti. Pro zpestření pohledu na statistiku nemocnosti byla vybraná data z </w:t>
      </w:r>
      <w:r w:rsidR="00E9007A">
        <w:rPr>
          <w:rFonts w:cs="Arial"/>
        </w:rPr>
        <w:t>tohoto zdroje</w:t>
      </w:r>
      <w:r>
        <w:rPr>
          <w:rFonts w:cs="Arial"/>
        </w:rPr>
        <w:t xml:space="preserve"> využita v této </w:t>
      </w:r>
      <w:r w:rsidR="00E9007A">
        <w:rPr>
          <w:rFonts w:cs="Arial"/>
        </w:rPr>
        <w:t>kapitole</w:t>
      </w:r>
      <w:r>
        <w:rPr>
          <w:rFonts w:cs="Arial"/>
        </w:rPr>
        <w:t>.</w:t>
      </w:r>
      <w:r w:rsidR="006301B8">
        <w:rPr>
          <w:rFonts w:cs="Arial"/>
        </w:rPr>
        <w:t xml:space="preserve"> ÚZIS ČR zpracovaná roční data o ukončených případech pracovní neschopnosti publikuje na podzim následujícího roku, proto byla </w:t>
      </w:r>
      <w:r w:rsidR="003B2E45">
        <w:rPr>
          <w:rFonts w:cs="Arial"/>
        </w:rPr>
        <w:t>vy</w:t>
      </w:r>
      <w:r w:rsidR="006301B8">
        <w:rPr>
          <w:rFonts w:cs="Arial"/>
        </w:rPr>
        <w:t xml:space="preserve">užita </w:t>
      </w:r>
      <w:r w:rsidR="003B2E45">
        <w:rPr>
          <w:rFonts w:cs="Arial"/>
        </w:rPr>
        <w:t>poslední veřejně dostupná data za rok 2016.</w:t>
      </w:r>
    </w:p>
    <w:p w:rsidR="00977F2A" w:rsidRPr="00F46EA8" w:rsidRDefault="00E9007A" w:rsidP="00E9007A">
      <w:pPr>
        <w:pStyle w:val="Box1"/>
        <w:jc w:val="both"/>
        <w:rPr>
          <w:i/>
        </w:rPr>
      </w:pPr>
      <w:r>
        <w:rPr>
          <w:b/>
          <w:i/>
        </w:rPr>
        <w:t>Ukončené případy pracovní neschopnosti</w:t>
      </w:r>
      <w:r w:rsidR="00977F2A" w:rsidRPr="00F46EA8">
        <w:rPr>
          <w:b/>
          <w:i/>
        </w:rPr>
        <w:t xml:space="preserve"> </w:t>
      </w:r>
      <w:r w:rsidR="00977F2A" w:rsidRPr="00F46EA8">
        <w:rPr>
          <w:i/>
        </w:rPr>
        <w:t xml:space="preserve">– </w:t>
      </w:r>
      <w:r>
        <w:rPr>
          <w:i/>
        </w:rPr>
        <w:t xml:space="preserve">zahrnují veškerá onemocnění a úrazy, které zapříčinily alespoň jednodenní pracovní neschopnost u </w:t>
      </w:r>
      <w:proofErr w:type="spellStart"/>
      <w:r>
        <w:rPr>
          <w:i/>
        </w:rPr>
        <w:t>nemocensky</w:t>
      </w:r>
      <w:proofErr w:type="spellEnd"/>
      <w:r>
        <w:rPr>
          <w:i/>
        </w:rPr>
        <w:t xml:space="preserve"> pojištěných osob ukončenou v daném roce. Nezahrnuje tedy onemocnění a úrazy, u nichž pracovní neschopnost přesahovala do dalšího roku, ani ty případy, kdy nebylo vystaveno „Rozhodnutí o dočasné pracovní neschopnosti“</w:t>
      </w:r>
      <w:r w:rsidR="00977F2A" w:rsidRPr="00F46EA8">
        <w:rPr>
          <w:i/>
        </w:rPr>
        <w:t>.</w:t>
      </w:r>
    </w:p>
    <w:p w:rsidR="007C21CE" w:rsidRDefault="00AF2E89" w:rsidP="00AF2E89">
      <w:pPr>
        <w:jc w:val="both"/>
      </w:pPr>
      <w:r w:rsidRPr="00AF2E89">
        <w:t>Z pohledu věkové struktury práce neschopných</w:t>
      </w:r>
      <w:r w:rsidR="007C21CE">
        <w:t xml:space="preserve"> bylo v absolutním vyjádření </w:t>
      </w:r>
      <w:r w:rsidR="003007A7">
        <w:t xml:space="preserve">v roce 2016 </w:t>
      </w:r>
      <w:r w:rsidR="007C21CE">
        <w:t>nejvíce případů pracovní neschopnosti</w:t>
      </w:r>
      <w:r w:rsidR="003007A7">
        <w:t xml:space="preserve"> ve věkové skupině 40 – 44 let (13% podíl na počtu všech případů) a dále ve věkové skupině 25 – 29 let (12,9% podíl). Z hlediska pohlaví práce neschopní muži převládali až </w:t>
      </w:r>
      <w:r w:rsidR="004B4122">
        <w:t xml:space="preserve">do </w:t>
      </w:r>
      <w:r w:rsidR="003007A7">
        <w:t>věku 34 let</w:t>
      </w:r>
      <w:r w:rsidR="00FE2407">
        <w:t>, od 35. roku věku se situace obrací a mnohem častěji bývají v pracovní neschopnosti ženy, a to až do 59. roku věku. Nad 60 let věku je zřejmá opět převaha mužů.</w:t>
      </w:r>
    </w:p>
    <w:p w:rsidR="00F01ECB" w:rsidRDefault="00F01ECB" w:rsidP="001B64E2">
      <w:pPr>
        <w:jc w:val="both"/>
        <w:rPr>
          <w:b/>
        </w:rPr>
      </w:pPr>
      <w:r>
        <w:rPr>
          <w:b/>
        </w:rPr>
        <w:t xml:space="preserve">Tab. 3.1 – </w:t>
      </w:r>
      <w:r w:rsidR="00D74C16">
        <w:rPr>
          <w:b/>
        </w:rPr>
        <w:t>Ukončené případy</w:t>
      </w:r>
      <w:r>
        <w:rPr>
          <w:b/>
        </w:rPr>
        <w:t xml:space="preserve"> </w:t>
      </w:r>
      <w:r w:rsidR="00D74C16">
        <w:rPr>
          <w:b/>
        </w:rPr>
        <w:t>pracovní neschopnosti</w:t>
      </w:r>
      <w:r>
        <w:rPr>
          <w:b/>
        </w:rPr>
        <w:t xml:space="preserve"> podle věkových skupin v roce 2016</w:t>
      </w:r>
    </w:p>
    <w:p w:rsidR="00F01ECB" w:rsidRDefault="001030DF" w:rsidP="00977F2A">
      <w:pPr>
        <w:rPr>
          <w:b/>
        </w:rPr>
      </w:pPr>
      <w:r w:rsidRPr="001030DF">
        <w:rPr>
          <w:noProof/>
        </w:rPr>
        <w:drawing>
          <wp:inline distT="0" distB="0" distL="0" distR="0">
            <wp:extent cx="6000750" cy="3209925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CB" w:rsidRPr="001338A0" w:rsidRDefault="00F01ECB" w:rsidP="00F01ECB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Zdroj: ÚZIS ČR</w:t>
      </w:r>
    </w:p>
    <w:p w:rsidR="00063B7E" w:rsidRDefault="00063B7E" w:rsidP="00D80917">
      <w:pPr>
        <w:jc w:val="both"/>
      </w:pPr>
    </w:p>
    <w:p w:rsidR="00D80917" w:rsidRDefault="00D80917" w:rsidP="00D80917">
      <w:pPr>
        <w:jc w:val="both"/>
      </w:pPr>
      <w:r>
        <w:t xml:space="preserve">Intenzita pracovní neschopnosti měřená počtem případů na 100 tis. </w:t>
      </w:r>
      <w:proofErr w:type="spellStart"/>
      <w:r>
        <w:t>nemocensky</w:t>
      </w:r>
      <w:proofErr w:type="spellEnd"/>
      <w:r>
        <w:t xml:space="preserve"> pojištěných osob je nejvyšší v prvních třech sledovaných věkových skupinách (až do 29 let), ve věkové skupině do 19 let dokonce na 100 pojištěnců připadá v průměru 117 neschopenek za rok</w:t>
      </w:r>
      <w:r w:rsidR="005454FC">
        <w:t xml:space="preserve"> (jedná se však převážně o krátkodobé neschopenky v průměrné délce 16,7 dne)</w:t>
      </w:r>
      <w:r>
        <w:t>. Sestupná tendence intenzity pracovní neschopnosti končí věkovou skupinou 40 – 44 let. Následuje mírný nárůst až do věkové skupiny 55 – 59 let</w:t>
      </w:r>
      <w:r w:rsidRPr="001670A7">
        <w:t>. Nejnižší počet případů je ve věkové skupině 65 a více let</w:t>
      </w:r>
      <w:r w:rsidR="008803BD" w:rsidRPr="001670A7">
        <w:t>, což může souviset i se zkrácenou podpůrčí dobou u důchodců</w:t>
      </w:r>
      <w:r w:rsidR="00F96D4A" w:rsidRPr="001670A7">
        <w:t xml:space="preserve"> a s faktem, že pokud v tomto věku pojištěnec onemocní vážnější chorobou, většinou již ve výdělečné činnosti dále nepokračuje</w:t>
      </w:r>
      <w:r w:rsidR="008803BD" w:rsidRPr="001670A7">
        <w:t>.</w:t>
      </w:r>
      <w:r w:rsidR="001670A7" w:rsidRPr="001670A7">
        <w:t xml:space="preserve"> Svědčí o tom i průměrná délka trvání pracovní neschopnosti u této nejstarší</w:t>
      </w:r>
      <w:r w:rsidR="001670A7">
        <w:t xml:space="preserve"> věkové skupiny – 46,3 dne.</w:t>
      </w:r>
    </w:p>
    <w:p w:rsidR="00F01ECB" w:rsidRDefault="008803BD" w:rsidP="005454FC">
      <w:pPr>
        <w:jc w:val="both"/>
        <w:rPr>
          <w:b/>
        </w:rPr>
      </w:pPr>
      <w:r>
        <w:t>Průměrná délka trvání jednoho případu pracovní neschopnosti</w:t>
      </w:r>
      <w:r w:rsidR="005454FC">
        <w:t xml:space="preserve"> průběžně roste s věkem </w:t>
      </w:r>
      <w:r w:rsidR="00D963CC">
        <w:t>(viz tab. 3.1)</w:t>
      </w:r>
      <w:r w:rsidR="00F96D4A">
        <w:t>, a to od již zmíněné 16,7 dne ve věkové skupině do 19 let až po 76,2 dne ve věkové skupině 60 – 64 let</w:t>
      </w:r>
      <w:r w:rsidR="001670A7">
        <w:t>, což je dáno zejména poklesem krátkodobých případů pracovní neschopnosti pro nemoci dýchací soustavy a naopak nárůstem dlouhodobých případů pracovní neschopnosti pro nádorová onemocnění a nemoci oběhové soustavy se zvyšujícím se věkem.</w:t>
      </w:r>
    </w:p>
    <w:p w:rsidR="00063B7E" w:rsidRDefault="00063B7E" w:rsidP="00977F2A">
      <w:pPr>
        <w:rPr>
          <w:b/>
        </w:rPr>
      </w:pPr>
    </w:p>
    <w:p w:rsidR="00130594" w:rsidRDefault="00D74C16" w:rsidP="001B64E2">
      <w:pPr>
        <w:jc w:val="both"/>
        <w:rPr>
          <w:b/>
        </w:rPr>
      </w:pPr>
      <w:r>
        <w:rPr>
          <w:b/>
        </w:rPr>
        <w:t>Graf 3.1 –</w:t>
      </w:r>
      <w:r w:rsidR="001B64E2">
        <w:rPr>
          <w:b/>
        </w:rPr>
        <w:t xml:space="preserve"> U</w:t>
      </w:r>
      <w:r>
        <w:rPr>
          <w:b/>
        </w:rPr>
        <w:t>končen</w:t>
      </w:r>
      <w:r w:rsidR="001B64E2">
        <w:rPr>
          <w:b/>
        </w:rPr>
        <w:t>é</w:t>
      </w:r>
      <w:r>
        <w:rPr>
          <w:b/>
        </w:rPr>
        <w:t xml:space="preserve"> případ</w:t>
      </w:r>
      <w:r w:rsidR="001B64E2">
        <w:rPr>
          <w:b/>
        </w:rPr>
        <w:t>y</w:t>
      </w:r>
      <w:r>
        <w:rPr>
          <w:b/>
        </w:rPr>
        <w:t xml:space="preserve"> pracovní neschopnosti podle věku a pohlaví v roce 2016</w:t>
      </w:r>
    </w:p>
    <w:p w:rsidR="00F01ECB" w:rsidRDefault="00D74C16" w:rsidP="00977F2A">
      <w:pPr>
        <w:rPr>
          <w:b/>
        </w:rPr>
      </w:pPr>
      <w:r w:rsidRPr="00D74C16">
        <w:rPr>
          <w:noProof/>
        </w:rPr>
        <w:drawing>
          <wp:inline distT="0" distB="0" distL="0" distR="0">
            <wp:extent cx="6120130" cy="3815637"/>
            <wp:effectExtent l="19050" t="0" r="0" b="0"/>
            <wp:docPr id="35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1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16" w:rsidRPr="001338A0" w:rsidRDefault="00D74C16" w:rsidP="00D74C16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Zdroj: ÚZIS ČR</w:t>
      </w:r>
    </w:p>
    <w:p w:rsidR="001670A7" w:rsidRDefault="001670A7" w:rsidP="007E34D5">
      <w:pPr>
        <w:jc w:val="both"/>
      </w:pPr>
    </w:p>
    <w:p w:rsidR="00F01ECB" w:rsidRDefault="007E34D5" w:rsidP="007E34D5">
      <w:pPr>
        <w:jc w:val="both"/>
      </w:pPr>
      <w:r>
        <w:t xml:space="preserve">Zajímavé je podívat se na strukturu problémů, které jsou příčinou </w:t>
      </w:r>
      <w:r w:rsidR="00BC2D19">
        <w:t>nemocnosti</w:t>
      </w:r>
      <w:r>
        <w:t xml:space="preserve">. Nejčastějším důvodem pracovní neschopnosti zůstávají nemoci dýchací soustavy, které v roce 2016 tvořily 35 % všech případů pracovní neschopnosti. </w:t>
      </w:r>
      <w:r w:rsidR="00BC2D19">
        <w:t xml:space="preserve">Z nemocí této skupiny jsou to zejména záněty horních a dolních cest dýchacích, akutní zánět mandlí a chřipka. Na druhou stranu ale onemocnění dýchací soustavy tvoří pouze 12,7 % </w:t>
      </w:r>
      <w:r w:rsidR="00A26F00">
        <w:t xml:space="preserve">(8,4 </w:t>
      </w:r>
      <w:r w:rsidR="00A26F00">
        <w:lastRenderedPageBreak/>
        <w:t>mil. dn</w:t>
      </w:r>
      <w:r w:rsidR="001030DF">
        <w:t>ů</w:t>
      </w:r>
      <w:r w:rsidR="00A26F00">
        <w:t xml:space="preserve">) </w:t>
      </w:r>
      <w:r w:rsidR="00BC2D19">
        <w:t>z celkového počtu prostonaných dnů, což znamená v průměru nejkratší dobu pracovní neschopnosti ze všech skupin diagnóz – 15,4 dne.</w:t>
      </w:r>
    </w:p>
    <w:p w:rsidR="00BC2D19" w:rsidRDefault="00BC2D19" w:rsidP="007E34D5">
      <w:pPr>
        <w:jc w:val="both"/>
      </w:pPr>
      <w:r>
        <w:t>Druhou nejčastější příčinou pracovní neschopnosti jsou nemoci svalové a kosterní soustavy</w:t>
      </w:r>
      <w:r w:rsidR="007441F5">
        <w:t xml:space="preserve">, které v roce 2016 tvořily pětinu všech případů nemocnosti. Tyto </w:t>
      </w:r>
      <w:r w:rsidR="005129CB">
        <w:t>nemoci se vyznačují poměrně dlouhou průměrnou délkou trvání jednoho případu – více než 2 kalendářní měsíce (65,7 dne). Na celkovém počtu prostonaných dnů se tato kategorie podílí téměř třetinou (</w:t>
      </w:r>
      <w:r w:rsidR="001030DF">
        <w:t>20,2 mil. dnů</w:t>
      </w:r>
      <w:r w:rsidR="00A26F00">
        <w:t xml:space="preserve">, tj. </w:t>
      </w:r>
      <w:r w:rsidR="005129CB">
        <w:t>30,6 %), což je dlouhodobě nejvyšší podíl. Z nemocí svalové a kosterní soustavy zapříčiňují pracovní neschopnost nejčastěji onemocnění zad a páteře.</w:t>
      </w:r>
    </w:p>
    <w:p w:rsidR="005129CB" w:rsidRDefault="005129CB" w:rsidP="007E34D5">
      <w:pPr>
        <w:jc w:val="both"/>
      </w:pPr>
      <w:r>
        <w:t xml:space="preserve">Třetím nejčastějším důvodem pracovní neschopnosti s 12% podílem na všech případech byly poranění a otravy (zejména vymknutí, podvrtnutí a natažení kloubních vazů). Průměrná délka trvání </w:t>
      </w:r>
      <w:r w:rsidR="00A26F00">
        <w:t>pracovní neschopnosti byla v případě této skupiny nemocí 51,5 dne, počet prostonaných dnů druhý nejvyšší ze všech skupin diagnóz (9,5 mil. dn</w:t>
      </w:r>
      <w:r w:rsidR="001030DF">
        <w:t>ů</w:t>
      </w:r>
      <w:r w:rsidR="00A26F00">
        <w:t>, tj. 14,5 % na celkovém počtu).</w:t>
      </w:r>
    </w:p>
    <w:p w:rsidR="00063B7E" w:rsidRDefault="00063B7E" w:rsidP="007B7979">
      <w:pPr>
        <w:jc w:val="both"/>
        <w:rPr>
          <w:b/>
        </w:rPr>
      </w:pPr>
    </w:p>
    <w:p w:rsidR="00130594" w:rsidRDefault="007B7979" w:rsidP="007B7979">
      <w:pPr>
        <w:jc w:val="both"/>
        <w:rPr>
          <w:b/>
        </w:rPr>
      </w:pPr>
      <w:r>
        <w:rPr>
          <w:b/>
        </w:rPr>
        <w:t>Graf 3.</w:t>
      </w:r>
      <w:r w:rsidR="00F01ECB">
        <w:rPr>
          <w:b/>
        </w:rPr>
        <w:t>2</w:t>
      </w:r>
      <w:r>
        <w:rPr>
          <w:b/>
        </w:rPr>
        <w:t xml:space="preserve"> – Struktura ukončených případů dočasné pracovní neschopnosti podle skupin diagnóz (kapitol MKN-10) v roce 2016</w:t>
      </w:r>
    </w:p>
    <w:p w:rsidR="00130594" w:rsidRDefault="002B7597" w:rsidP="00977F2A">
      <w:pPr>
        <w:rPr>
          <w:b/>
        </w:rPr>
      </w:pPr>
      <w:r w:rsidRPr="002B7597">
        <w:rPr>
          <w:noProof/>
        </w:rPr>
        <w:drawing>
          <wp:inline distT="0" distB="0" distL="0" distR="0">
            <wp:extent cx="6120130" cy="3593049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9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979" w:rsidRPr="001338A0" w:rsidRDefault="007B7979" w:rsidP="007B7979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Zdroj: ÚZIS ČR</w:t>
      </w:r>
    </w:p>
    <w:p w:rsidR="001670A7" w:rsidRDefault="001670A7" w:rsidP="001670A7">
      <w:pPr>
        <w:jc w:val="both"/>
      </w:pPr>
    </w:p>
    <w:p w:rsidR="001670A7" w:rsidRPr="007E34D5" w:rsidRDefault="001670A7" w:rsidP="001670A7">
      <w:pPr>
        <w:jc w:val="both"/>
      </w:pPr>
      <w:r>
        <w:t>Nejdelší průměrná délka trvání jednoho případu pracovní neschopnosti byla v roce 2016 u novotvarů (123,3 dne), u mužů dokonce 138 dnů, zatímco u žen 114,8 dne. Druhou nejdelší dobou neschopnosti mají nemoci spojené s těhotenstvím (105,8 dne). Téměř tříměsíční pracovní neschopnost si vyžádaly duševní poruchy a poruchy chování (87,5 dne), nemoci oběhové soustavy (82,5 dne) a nemoci nervové soustavy (82,1 dne).</w:t>
      </w:r>
    </w:p>
    <w:p w:rsidR="001670A7" w:rsidRPr="0036354F" w:rsidRDefault="001670A7" w:rsidP="001670A7">
      <w:pPr>
        <w:jc w:val="both"/>
      </w:pPr>
      <w:r w:rsidRPr="0036354F">
        <w:t>Z</w:t>
      </w:r>
      <w:r>
        <w:t> </w:t>
      </w:r>
      <w:r w:rsidRPr="0036354F">
        <w:t>po</w:t>
      </w:r>
      <w:r>
        <w:t xml:space="preserve">hledu pohlaví bývají v pracovní neschopnosti častěji ženy, v roce 2016 připadalo na 100 tis. pojištěnců 36 tis. ukončených případů u žen a 32 tis. případů u mužů. Pracovní neschopnost u žen také trvala v průměru o 5 dní déle než u mužů. Tento rozdíl mezi pohlavími trvá dlouhodobě a jeho příčinou jsou </w:t>
      </w:r>
      <w:r>
        <w:lastRenderedPageBreak/>
        <w:t>zejména nemoci spojené s těhotenstvím. Výraznější rozdíl mezi pohlavími se objevuje i u dalších diagnóz – výraznější počet případů u žen než u mužů je patrný u duševních poruch a poruch chování, u nádorových onemocnění a u nemocí močové a pohlavní soustavy. Muži jsou naopak náchylnější na nemoci oběhové soustavy a mnohem častěji než ženy jsou práce neschopní pro poranění, otravy a jiné následky vnějších příčin.</w:t>
      </w:r>
    </w:p>
    <w:p w:rsidR="003B51A0" w:rsidRDefault="003B51A0">
      <w:pPr>
        <w:spacing w:after="0" w:line="240" w:lineRule="auto"/>
        <w:rPr>
          <w:b/>
        </w:rPr>
      </w:pPr>
    </w:p>
    <w:p w:rsidR="00D74C16" w:rsidRDefault="00D74C16" w:rsidP="001B64E2">
      <w:pPr>
        <w:jc w:val="both"/>
        <w:rPr>
          <w:b/>
        </w:rPr>
      </w:pPr>
      <w:r>
        <w:rPr>
          <w:b/>
        </w:rPr>
        <w:t xml:space="preserve">Tab. 3.2 – Ukončené případy pracovní neschopnosti podle </w:t>
      </w:r>
      <w:r w:rsidR="00D47982">
        <w:rPr>
          <w:b/>
        </w:rPr>
        <w:t>skupin diagnóz</w:t>
      </w:r>
      <w:r>
        <w:rPr>
          <w:b/>
        </w:rPr>
        <w:t xml:space="preserve"> v roce 2016</w:t>
      </w:r>
    </w:p>
    <w:p w:rsidR="00D74C16" w:rsidRDefault="002B7597" w:rsidP="00977F2A">
      <w:pPr>
        <w:rPr>
          <w:b/>
        </w:rPr>
      </w:pPr>
      <w:r w:rsidRPr="002B7597">
        <w:rPr>
          <w:noProof/>
        </w:rPr>
        <w:drawing>
          <wp:inline distT="0" distB="0" distL="0" distR="0">
            <wp:extent cx="6120130" cy="3413326"/>
            <wp:effectExtent l="19050" t="0" r="0" b="0"/>
            <wp:docPr id="1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1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40A" w:rsidRPr="001338A0" w:rsidRDefault="00F5640A" w:rsidP="00F5640A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Zdroj: ÚZIS ČR</w:t>
      </w:r>
    </w:p>
    <w:sectPr w:rsidR="00F5640A" w:rsidRPr="001338A0" w:rsidSect="006F5416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7F" w:rsidRDefault="00F4557F" w:rsidP="00E71A58">
      <w:r>
        <w:separator/>
      </w:r>
    </w:p>
  </w:endnote>
  <w:endnote w:type="continuationSeparator" w:id="0">
    <w:p w:rsidR="00F4557F" w:rsidRDefault="00F4557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932443" w:rsidRDefault="00BC2EE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932443" w:rsidRDefault="00BC2EE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7F" w:rsidRDefault="00F4557F" w:rsidP="00E71A58">
      <w:r>
        <w:separator/>
      </w:r>
    </w:p>
  </w:footnote>
  <w:footnote w:type="continuationSeparator" w:id="0">
    <w:p w:rsidR="00F4557F" w:rsidRDefault="00F4557F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C62BD6" w:rsidRDefault="00BC2EE6" w:rsidP="00C62BD6">
    <w:pPr>
      <w:pStyle w:val="Zhlav"/>
    </w:pPr>
    <w:r>
      <w:t>Pracovní neschopnost pro nemoc a úraz v České republice za rok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C62BD6" w:rsidRDefault="00BC2EE6" w:rsidP="00C62BD6">
    <w:pPr>
      <w:pStyle w:val="Zhlav"/>
    </w:pPr>
    <w:r>
      <w:t>Pracovní neschopnost pro nemoc a úraz v České republice za rok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01B91"/>
    <w:multiLevelType w:val="hybridMultilevel"/>
    <w:tmpl w:val="6C904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9"/>
  </w:num>
  <w:num w:numId="14">
    <w:abstractNumId w:val="11"/>
  </w:num>
  <w:num w:numId="15">
    <w:abstractNumId w:val="16"/>
  </w:num>
  <w:num w:numId="16">
    <w:abstractNumId w:val="10"/>
  </w:num>
  <w:num w:numId="17">
    <w:abstractNumId w:val="22"/>
  </w:num>
  <w:num w:numId="18">
    <w:abstractNumId w:val="13"/>
  </w:num>
  <w:num w:numId="19">
    <w:abstractNumId w:val="21"/>
  </w:num>
  <w:num w:numId="20">
    <w:abstractNumId w:val="15"/>
  </w:num>
  <w:num w:numId="21">
    <w:abstractNumId w:val="17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73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629F"/>
    <w:rsid w:val="00000F9E"/>
    <w:rsid w:val="0000209D"/>
    <w:rsid w:val="00004D5A"/>
    <w:rsid w:val="000056D5"/>
    <w:rsid w:val="00006FF8"/>
    <w:rsid w:val="0000767A"/>
    <w:rsid w:val="00010702"/>
    <w:rsid w:val="00012D4C"/>
    <w:rsid w:val="00016992"/>
    <w:rsid w:val="000234D6"/>
    <w:rsid w:val="00023D29"/>
    <w:rsid w:val="00025962"/>
    <w:rsid w:val="00026389"/>
    <w:rsid w:val="00031AE0"/>
    <w:rsid w:val="000322EF"/>
    <w:rsid w:val="00033FCD"/>
    <w:rsid w:val="00037892"/>
    <w:rsid w:val="00041CEC"/>
    <w:rsid w:val="00043077"/>
    <w:rsid w:val="000441B2"/>
    <w:rsid w:val="0004694F"/>
    <w:rsid w:val="000522E4"/>
    <w:rsid w:val="00052494"/>
    <w:rsid w:val="000610E1"/>
    <w:rsid w:val="00062AE9"/>
    <w:rsid w:val="00062EC5"/>
    <w:rsid w:val="00062F22"/>
    <w:rsid w:val="00063B7E"/>
    <w:rsid w:val="00070698"/>
    <w:rsid w:val="000712B3"/>
    <w:rsid w:val="00074D94"/>
    <w:rsid w:val="0008263E"/>
    <w:rsid w:val="00082C19"/>
    <w:rsid w:val="00085395"/>
    <w:rsid w:val="00085DD0"/>
    <w:rsid w:val="00085EA1"/>
    <w:rsid w:val="00087634"/>
    <w:rsid w:val="00087D6A"/>
    <w:rsid w:val="00087F2B"/>
    <w:rsid w:val="0009095C"/>
    <w:rsid w:val="00090DF3"/>
    <w:rsid w:val="00091189"/>
    <w:rsid w:val="00096738"/>
    <w:rsid w:val="000974D1"/>
    <w:rsid w:val="0009799E"/>
    <w:rsid w:val="00097C3A"/>
    <w:rsid w:val="000A1183"/>
    <w:rsid w:val="000A1A53"/>
    <w:rsid w:val="000A256D"/>
    <w:rsid w:val="000A376E"/>
    <w:rsid w:val="000A3A2C"/>
    <w:rsid w:val="000A7FAF"/>
    <w:rsid w:val="000B1299"/>
    <w:rsid w:val="000B30FA"/>
    <w:rsid w:val="000B3152"/>
    <w:rsid w:val="000B3416"/>
    <w:rsid w:val="000B3EF7"/>
    <w:rsid w:val="000B78F7"/>
    <w:rsid w:val="000C3408"/>
    <w:rsid w:val="000C6AFD"/>
    <w:rsid w:val="000D0984"/>
    <w:rsid w:val="000D0B70"/>
    <w:rsid w:val="000D3D37"/>
    <w:rsid w:val="000D5637"/>
    <w:rsid w:val="000D5763"/>
    <w:rsid w:val="000E5B2D"/>
    <w:rsid w:val="000E6FBD"/>
    <w:rsid w:val="000F1056"/>
    <w:rsid w:val="000F2C27"/>
    <w:rsid w:val="000F64E8"/>
    <w:rsid w:val="00100F5C"/>
    <w:rsid w:val="001030DF"/>
    <w:rsid w:val="0010437D"/>
    <w:rsid w:val="00104C4C"/>
    <w:rsid w:val="0010665F"/>
    <w:rsid w:val="001077C2"/>
    <w:rsid w:val="001122E0"/>
    <w:rsid w:val="0012192F"/>
    <w:rsid w:val="00121BBA"/>
    <w:rsid w:val="00125D69"/>
    <w:rsid w:val="00126448"/>
    <w:rsid w:val="00130594"/>
    <w:rsid w:val="00130A21"/>
    <w:rsid w:val="0013313C"/>
    <w:rsid w:val="001338A0"/>
    <w:rsid w:val="001405FA"/>
    <w:rsid w:val="001425C3"/>
    <w:rsid w:val="0014311C"/>
    <w:rsid w:val="001458CD"/>
    <w:rsid w:val="00150CBE"/>
    <w:rsid w:val="00156FA0"/>
    <w:rsid w:val="00157C82"/>
    <w:rsid w:val="00157F4D"/>
    <w:rsid w:val="00161A21"/>
    <w:rsid w:val="0016256B"/>
    <w:rsid w:val="00163793"/>
    <w:rsid w:val="001670A7"/>
    <w:rsid w:val="0017027A"/>
    <w:rsid w:val="001706D6"/>
    <w:rsid w:val="001714F2"/>
    <w:rsid w:val="00172DAA"/>
    <w:rsid w:val="00172F7F"/>
    <w:rsid w:val="00173D29"/>
    <w:rsid w:val="00175140"/>
    <w:rsid w:val="001771A3"/>
    <w:rsid w:val="00184B08"/>
    <w:rsid w:val="00185010"/>
    <w:rsid w:val="00194E14"/>
    <w:rsid w:val="00196668"/>
    <w:rsid w:val="001A1661"/>
    <w:rsid w:val="001A552F"/>
    <w:rsid w:val="001A6B70"/>
    <w:rsid w:val="001B2CA9"/>
    <w:rsid w:val="001B2E27"/>
    <w:rsid w:val="001B3110"/>
    <w:rsid w:val="001B4729"/>
    <w:rsid w:val="001B64E2"/>
    <w:rsid w:val="001B6683"/>
    <w:rsid w:val="001B6C09"/>
    <w:rsid w:val="001C05CD"/>
    <w:rsid w:val="001C2FEB"/>
    <w:rsid w:val="001D4179"/>
    <w:rsid w:val="001D4D07"/>
    <w:rsid w:val="001D520B"/>
    <w:rsid w:val="001D68B2"/>
    <w:rsid w:val="001D7E19"/>
    <w:rsid w:val="001F07BD"/>
    <w:rsid w:val="001F3AEC"/>
    <w:rsid w:val="001F4597"/>
    <w:rsid w:val="00204A73"/>
    <w:rsid w:val="002110A0"/>
    <w:rsid w:val="00211604"/>
    <w:rsid w:val="002118B9"/>
    <w:rsid w:val="00215605"/>
    <w:rsid w:val="0021605D"/>
    <w:rsid w:val="00217C5B"/>
    <w:rsid w:val="00217DDE"/>
    <w:rsid w:val="00220202"/>
    <w:rsid w:val="0022139E"/>
    <w:rsid w:val="00223EE6"/>
    <w:rsid w:val="00224078"/>
    <w:rsid w:val="002247CA"/>
    <w:rsid w:val="002252E0"/>
    <w:rsid w:val="002255F6"/>
    <w:rsid w:val="00225ECD"/>
    <w:rsid w:val="00227850"/>
    <w:rsid w:val="00227A53"/>
    <w:rsid w:val="00230C6E"/>
    <w:rsid w:val="002321F2"/>
    <w:rsid w:val="0023272F"/>
    <w:rsid w:val="00236443"/>
    <w:rsid w:val="002436BA"/>
    <w:rsid w:val="0024398E"/>
    <w:rsid w:val="00244A15"/>
    <w:rsid w:val="00247319"/>
    <w:rsid w:val="0024799E"/>
    <w:rsid w:val="00253C0F"/>
    <w:rsid w:val="002646DA"/>
    <w:rsid w:val="0026618C"/>
    <w:rsid w:val="00271088"/>
    <w:rsid w:val="00271465"/>
    <w:rsid w:val="0028194C"/>
    <w:rsid w:val="00285412"/>
    <w:rsid w:val="00292EA8"/>
    <w:rsid w:val="00297EB5"/>
    <w:rsid w:val="002A00BE"/>
    <w:rsid w:val="002A16D4"/>
    <w:rsid w:val="002A2003"/>
    <w:rsid w:val="002A230C"/>
    <w:rsid w:val="002B03C8"/>
    <w:rsid w:val="002B1C15"/>
    <w:rsid w:val="002B2842"/>
    <w:rsid w:val="002B3776"/>
    <w:rsid w:val="002B3C69"/>
    <w:rsid w:val="002B4327"/>
    <w:rsid w:val="002B7597"/>
    <w:rsid w:val="002C0154"/>
    <w:rsid w:val="002C394F"/>
    <w:rsid w:val="002C43BD"/>
    <w:rsid w:val="002C55B2"/>
    <w:rsid w:val="002C63D7"/>
    <w:rsid w:val="002C7AE2"/>
    <w:rsid w:val="002C7B67"/>
    <w:rsid w:val="002D0E59"/>
    <w:rsid w:val="002E0185"/>
    <w:rsid w:val="002E02A1"/>
    <w:rsid w:val="002E1172"/>
    <w:rsid w:val="002E246B"/>
    <w:rsid w:val="002E3A71"/>
    <w:rsid w:val="002E4E4C"/>
    <w:rsid w:val="002F2413"/>
    <w:rsid w:val="002F5756"/>
    <w:rsid w:val="003007A7"/>
    <w:rsid w:val="00304771"/>
    <w:rsid w:val="003052D4"/>
    <w:rsid w:val="00306C5B"/>
    <w:rsid w:val="003116A3"/>
    <w:rsid w:val="00312502"/>
    <w:rsid w:val="00316B01"/>
    <w:rsid w:val="003209D6"/>
    <w:rsid w:val="00321924"/>
    <w:rsid w:val="00323C27"/>
    <w:rsid w:val="0032656E"/>
    <w:rsid w:val="00326B09"/>
    <w:rsid w:val="00332190"/>
    <w:rsid w:val="00334C1B"/>
    <w:rsid w:val="00335F3A"/>
    <w:rsid w:val="003417AC"/>
    <w:rsid w:val="003417FB"/>
    <w:rsid w:val="0034383F"/>
    <w:rsid w:val="00344668"/>
    <w:rsid w:val="00344BAE"/>
    <w:rsid w:val="003462D9"/>
    <w:rsid w:val="00350E50"/>
    <w:rsid w:val="003528D9"/>
    <w:rsid w:val="00357586"/>
    <w:rsid w:val="003607F1"/>
    <w:rsid w:val="00360C86"/>
    <w:rsid w:val="0036354F"/>
    <w:rsid w:val="003657F3"/>
    <w:rsid w:val="003705BC"/>
    <w:rsid w:val="00374DBC"/>
    <w:rsid w:val="0037575F"/>
    <w:rsid w:val="003759C4"/>
    <w:rsid w:val="00377D0A"/>
    <w:rsid w:val="00377F6C"/>
    <w:rsid w:val="003818DC"/>
    <w:rsid w:val="00384327"/>
    <w:rsid w:val="00385D98"/>
    <w:rsid w:val="00386032"/>
    <w:rsid w:val="0039169F"/>
    <w:rsid w:val="00393054"/>
    <w:rsid w:val="00393E1C"/>
    <w:rsid w:val="00397E88"/>
    <w:rsid w:val="003A1C4E"/>
    <w:rsid w:val="003A2B4D"/>
    <w:rsid w:val="003A2E6F"/>
    <w:rsid w:val="003A478C"/>
    <w:rsid w:val="003A5525"/>
    <w:rsid w:val="003A66F7"/>
    <w:rsid w:val="003A6B38"/>
    <w:rsid w:val="003A6C48"/>
    <w:rsid w:val="003B2E45"/>
    <w:rsid w:val="003B305D"/>
    <w:rsid w:val="003B49FF"/>
    <w:rsid w:val="003B51A0"/>
    <w:rsid w:val="003B5A32"/>
    <w:rsid w:val="003C29AB"/>
    <w:rsid w:val="003C3490"/>
    <w:rsid w:val="003C629F"/>
    <w:rsid w:val="003D45A3"/>
    <w:rsid w:val="003D6920"/>
    <w:rsid w:val="003E12C3"/>
    <w:rsid w:val="003E2845"/>
    <w:rsid w:val="003E332E"/>
    <w:rsid w:val="003E4C91"/>
    <w:rsid w:val="003E7488"/>
    <w:rsid w:val="003F1703"/>
    <w:rsid w:val="003F313C"/>
    <w:rsid w:val="003F4B2C"/>
    <w:rsid w:val="003F551C"/>
    <w:rsid w:val="003F647B"/>
    <w:rsid w:val="003F7D23"/>
    <w:rsid w:val="00401F91"/>
    <w:rsid w:val="0040332E"/>
    <w:rsid w:val="0040736D"/>
    <w:rsid w:val="00407C13"/>
    <w:rsid w:val="00407DB7"/>
    <w:rsid w:val="00410638"/>
    <w:rsid w:val="0041080A"/>
    <w:rsid w:val="0042086A"/>
    <w:rsid w:val="00432A58"/>
    <w:rsid w:val="00434617"/>
    <w:rsid w:val="00440900"/>
    <w:rsid w:val="00442489"/>
    <w:rsid w:val="004441A0"/>
    <w:rsid w:val="004522CC"/>
    <w:rsid w:val="004529E3"/>
    <w:rsid w:val="00452AB0"/>
    <w:rsid w:val="00460FB3"/>
    <w:rsid w:val="0046583C"/>
    <w:rsid w:val="0047002D"/>
    <w:rsid w:val="00472BF3"/>
    <w:rsid w:val="0047619A"/>
    <w:rsid w:val="00476240"/>
    <w:rsid w:val="00476439"/>
    <w:rsid w:val="0047735C"/>
    <w:rsid w:val="004776BC"/>
    <w:rsid w:val="0048139F"/>
    <w:rsid w:val="00481E40"/>
    <w:rsid w:val="00484ECE"/>
    <w:rsid w:val="004852BF"/>
    <w:rsid w:val="004900FF"/>
    <w:rsid w:val="004915CB"/>
    <w:rsid w:val="004924DC"/>
    <w:rsid w:val="004949FA"/>
    <w:rsid w:val="00494E37"/>
    <w:rsid w:val="004952C5"/>
    <w:rsid w:val="004974FE"/>
    <w:rsid w:val="004A14E4"/>
    <w:rsid w:val="004A3212"/>
    <w:rsid w:val="004A4B7A"/>
    <w:rsid w:val="004A61C5"/>
    <w:rsid w:val="004A77DF"/>
    <w:rsid w:val="004B1417"/>
    <w:rsid w:val="004B17A6"/>
    <w:rsid w:val="004B1E06"/>
    <w:rsid w:val="004B2E40"/>
    <w:rsid w:val="004B4122"/>
    <w:rsid w:val="004B55B7"/>
    <w:rsid w:val="004B6468"/>
    <w:rsid w:val="004C384C"/>
    <w:rsid w:val="004C3867"/>
    <w:rsid w:val="004C4CD0"/>
    <w:rsid w:val="004C70DC"/>
    <w:rsid w:val="004C73DA"/>
    <w:rsid w:val="004D0211"/>
    <w:rsid w:val="004D043B"/>
    <w:rsid w:val="004D0794"/>
    <w:rsid w:val="004D341B"/>
    <w:rsid w:val="004D6588"/>
    <w:rsid w:val="004E2877"/>
    <w:rsid w:val="004E46B4"/>
    <w:rsid w:val="004E62A5"/>
    <w:rsid w:val="004E6D7F"/>
    <w:rsid w:val="004E6FD3"/>
    <w:rsid w:val="004E7C48"/>
    <w:rsid w:val="004E7CB3"/>
    <w:rsid w:val="004F06F5"/>
    <w:rsid w:val="004F2E80"/>
    <w:rsid w:val="004F33A0"/>
    <w:rsid w:val="00500A8A"/>
    <w:rsid w:val="00501105"/>
    <w:rsid w:val="0050262D"/>
    <w:rsid w:val="00502782"/>
    <w:rsid w:val="005108C0"/>
    <w:rsid w:val="00511873"/>
    <w:rsid w:val="005129CB"/>
    <w:rsid w:val="00512A2F"/>
    <w:rsid w:val="00513B7E"/>
    <w:rsid w:val="00515C74"/>
    <w:rsid w:val="005164AE"/>
    <w:rsid w:val="00516DC4"/>
    <w:rsid w:val="0052007E"/>
    <w:rsid w:val="00520FF1"/>
    <w:rsid w:val="005229A8"/>
    <w:rsid w:val="0052337A"/>
    <w:rsid w:val="00524184"/>
    <w:rsid w:val="00525137"/>
    <w:rsid w:val="005251DD"/>
    <w:rsid w:val="00532CE7"/>
    <w:rsid w:val="00532E6C"/>
    <w:rsid w:val="0053324C"/>
    <w:rsid w:val="00534A28"/>
    <w:rsid w:val="00535648"/>
    <w:rsid w:val="00536482"/>
    <w:rsid w:val="00541508"/>
    <w:rsid w:val="005454FC"/>
    <w:rsid w:val="005506C4"/>
    <w:rsid w:val="00551034"/>
    <w:rsid w:val="0055182B"/>
    <w:rsid w:val="0055378A"/>
    <w:rsid w:val="00553F56"/>
    <w:rsid w:val="0055576C"/>
    <w:rsid w:val="0055599F"/>
    <w:rsid w:val="00556D68"/>
    <w:rsid w:val="00557423"/>
    <w:rsid w:val="005647BF"/>
    <w:rsid w:val="005701A4"/>
    <w:rsid w:val="00570BDC"/>
    <w:rsid w:val="00573578"/>
    <w:rsid w:val="0057364B"/>
    <w:rsid w:val="00574773"/>
    <w:rsid w:val="00574C7C"/>
    <w:rsid w:val="00575802"/>
    <w:rsid w:val="00583FFD"/>
    <w:rsid w:val="005911BE"/>
    <w:rsid w:val="00593152"/>
    <w:rsid w:val="005A10F2"/>
    <w:rsid w:val="005A21E0"/>
    <w:rsid w:val="005A28FF"/>
    <w:rsid w:val="005A3DF8"/>
    <w:rsid w:val="005A3EC3"/>
    <w:rsid w:val="005A5549"/>
    <w:rsid w:val="005A7888"/>
    <w:rsid w:val="005B121D"/>
    <w:rsid w:val="005C06ED"/>
    <w:rsid w:val="005C2F72"/>
    <w:rsid w:val="005C568A"/>
    <w:rsid w:val="005D5802"/>
    <w:rsid w:val="005D7890"/>
    <w:rsid w:val="005E0948"/>
    <w:rsid w:val="005E23AF"/>
    <w:rsid w:val="005E4739"/>
    <w:rsid w:val="005E7C78"/>
    <w:rsid w:val="005F2E14"/>
    <w:rsid w:val="005F3EB1"/>
    <w:rsid w:val="005F5469"/>
    <w:rsid w:val="005F554F"/>
    <w:rsid w:val="006006C5"/>
    <w:rsid w:val="00603EB8"/>
    <w:rsid w:val="00604307"/>
    <w:rsid w:val="0060487F"/>
    <w:rsid w:val="00604EAD"/>
    <w:rsid w:val="006104FB"/>
    <w:rsid w:val="00612A2F"/>
    <w:rsid w:val="00614B4C"/>
    <w:rsid w:val="00616E05"/>
    <w:rsid w:val="00624093"/>
    <w:rsid w:val="006301B8"/>
    <w:rsid w:val="006355CC"/>
    <w:rsid w:val="006404A7"/>
    <w:rsid w:val="00642E80"/>
    <w:rsid w:val="006437C1"/>
    <w:rsid w:val="00644534"/>
    <w:rsid w:val="006451E4"/>
    <w:rsid w:val="006452AE"/>
    <w:rsid w:val="00645B33"/>
    <w:rsid w:val="006516CB"/>
    <w:rsid w:val="006574B7"/>
    <w:rsid w:val="00657E87"/>
    <w:rsid w:val="00660123"/>
    <w:rsid w:val="006601C5"/>
    <w:rsid w:val="0066149B"/>
    <w:rsid w:val="00664803"/>
    <w:rsid w:val="00665BA4"/>
    <w:rsid w:val="00667AF2"/>
    <w:rsid w:val="006701EE"/>
    <w:rsid w:val="0067037C"/>
    <w:rsid w:val="006710C9"/>
    <w:rsid w:val="0067418E"/>
    <w:rsid w:val="00674D89"/>
    <w:rsid w:val="00675E37"/>
    <w:rsid w:val="0068174E"/>
    <w:rsid w:val="00681DCE"/>
    <w:rsid w:val="0068260E"/>
    <w:rsid w:val="00685594"/>
    <w:rsid w:val="00692196"/>
    <w:rsid w:val="00695851"/>
    <w:rsid w:val="00695BEF"/>
    <w:rsid w:val="00695EF9"/>
    <w:rsid w:val="006970CA"/>
    <w:rsid w:val="006977F6"/>
    <w:rsid w:val="00697A13"/>
    <w:rsid w:val="006A109C"/>
    <w:rsid w:val="006A3987"/>
    <w:rsid w:val="006B344A"/>
    <w:rsid w:val="006B3F46"/>
    <w:rsid w:val="006B78D8"/>
    <w:rsid w:val="006B78EE"/>
    <w:rsid w:val="006C113F"/>
    <w:rsid w:val="006C123E"/>
    <w:rsid w:val="006C56D4"/>
    <w:rsid w:val="006C6924"/>
    <w:rsid w:val="006C7CA6"/>
    <w:rsid w:val="006D03D8"/>
    <w:rsid w:val="006D3527"/>
    <w:rsid w:val="006D3E8A"/>
    <w:rsid w:val="006D61F6"/>
    <w:rsid w:val="006E279A"/>
    <w:rsid w:val="006E313B"/>
    <w:rsid w:val="006E49D7"/>
    <w:rsid w:val="006E6496"/>
    <w:rsid w:val="006E7B95"/>
    <w:rsid w:val="006E7F28"/>
    <w:rsid w:val="006F290A"/>
    <w:rsid w:val="006F5416"/>
    <w:rsid w:val="006F61FF"/>
    <w:rsid w:val="006F7068"/>
    <w:rsid w:val="006F7137"/>
    <w:rsid w:val="00700B12"/>
    <w:rsid w:val="00702DFC"/>
    <w:rsid w:val="00706AD4"/>
    <w:rsid w:val="007140BE"/>
    <w:rsid w:val="00717B13"/>
    <w:rsid w:val="007211F5"/>
    <w:rsid w:val="00724433"/>
    <w:rsid w:val="00724A1D"/>
    <w:rsid w:val="00725BB5"/>
    <w:rsid w:val="00730AE8"/>
    <w:rsid w:val="007315D5"/>
    <w:rsid w:val="00733A55"/>
    <w:rsid w:val="00734018"/>
    <w:rsid w:val="00735A37"/>
    <w:rsid w:val="0074069C"/>
    <w:rsid w:val="00741493"/>
    <w:rsid w:val="007441F5"/>
    <w:rsid w:val="007445BF"/>
    <w:rsid w:val="00745E8A"/>
    <w:rsid w:val="007508FD"/>
    <w:rsid w:val="00752180"/>
    <w:rsid w:val="00755202"/>
    <w:rsid w:val="00755D3A"/>
    <w:rsid w:val="007568DD"/>
    <w:rsid w:val="007578D3"/>
    <w:rsid w:val="0076054D"/>
    <w:rsid w:val="007609C6"/>
    <w:rsid w:val="00760B64"/>
    <w:rsid w:val="0076175D"/>
    <w:rsid w:val="00764989"/>
    <w:rsid w:val="00764EDB"/>
    <w:rsid w:val="0076521E"/>
    <w:rsid w:val="007661E9"/>
    <w:rsid w:val="00776169"/>
    <w:rsid w:val="007761A6"/>
    <w:rsid w:val="00776527"/>
    <w:rsid w:val="00780EF1"/>
    <w:rsid w:val="00783112"/>
    <w:rsid w:val="00783E45"/>
    <w:rsid w:val="00786257"/>
    <w:rsid w:val="00790764"/>
    <w:rsid w:val="0079453C"/>
    <w:rsid w:val="00794677"/>
    <w:rsid w:val="00796E73"/>
    <w:rsid w:val="007A0E7D"/>
    <w:rsid w:val="007A30B2"/>
    <w:rsid w:val="007A32F7"/>
    <w:rsid w:val="007A7C65"/>
    <w:rsid w:val="007B17CC"/>
    <w:rsid w:val="007B2702"/>
    <w:rsid w:val="007B6689"/>
    <w:rsid w:val="007B7979"/>
    <w:rsid w:val="007C21CE"/>
    <w:rsid w:val="007C48B2"/>
    <w:rsid w:val="007C540D"/>
    <w:rsid w:val="007C5A37"/>
    <w:rsid w:val="007D1522"/>
    <w:rsid w:val="007D40DF"/>
    <w:rsid w:val="007D5731"/>
    <w:rsid w:val="007E0679"/>
    <w:rsid w:val="007E34D5"/>
    <w:rsid w:val="007E3F3A"/>
    <w:rsid w:val="007E46E2"/>
    <w:rsid w:val="007E7E61"/>
    <w:rsid w:val="007F0845"/>
    <w:rsid w:val="007F1D5D"/>
    <w:rsid w:val="007F39CF"/>
    <w:rsid w:val="007F6998"/>
    <w:rsid w:val="007F799E"/>
    <w:rsid w:val="008021F7"/>
    <w:rsid w:val="00807C82"/>
    <w:rsid w:val="00807F51"/>
    <w:rsid w:val="008112F3"/>
    <w:rsid w:val="00813687"/>
    <w:rsid w:val="00816905"/>
    <w:rsid w:val="008176E8"/>
    <w:rsid w:val="00820ADE"/>
    <w:rsid w:val="00821FF6"/>
    <w:rsid w:val="00822BA7"/>
    <w:rsid w:val="00825C4D"/>
    <w:rsid w:val="008301EE"/>
    <w:rsid w:val="008310A4"/>
    <w:rsid w:val="0083143E"/>
    <w:rsid w:val="00831CDE"/>
    <w:rsid w:val="00834304"/>
    <w:rsid w:val="00834FAA"/>
    <w:rsid w:val="0083606E"/>
    <w:rsid w:val="00836086"/>
    <w:rsid w:val="0084708F"/>
    <w:rsid w:val="008477C8"/>
    <w:rsid w:val="00847FF3"/>
    <w:rsid w:val="0085114D"/>
    <w:rsid w:val="00852217"/>
    <w:rsid w:val="00855408"/>
    <w:rsid w:val="008557F6"/>
    <w:rsid w:val="00856D65"/>
    <w:rsid w:val="00861B41"/>
    <w:rsid w:val="00863434"/>
    <w:rsid w:val="00865E4C"/>
    <w:rsid w:val="008701E4"/>
    <w:rsid w:val="00870D8A"/>
    <w:rsid w:val="00875A32"/>
    <w:rsid w:val="00876086"/>
    <w:rsid w:val="008803BD"/>
    <w:rsid w:val="00882C6E"/>
    <w:rsid w:val="008868E6"/>
    <w:rsid w:val="008873D4"/>
    <w:rsid w:val="0089159B"/>
    <w:rsid w:val="00892950"/>
    <w:rsid w:val="00893D9C"/>
    <w:rsid w:val="00893E85"/>
    <w:rsid w:val="00894031"/>
    <w:rsid w:val="008947FE"/>
    <w:rsid w:val="008961BE"/>
    <w:rsid w:val="008A1E01"/>
    <w:rsid w:val="008B111A"/>
    <w:rsid w:val="008B3DA5"/>
    <w:rsid w:val="008B7776"/>
    <w:rsid w:val="008B7C02"/>
    <w:rsid w:val="008B7D2B"/>
    <w:rsid w:val="008C0049"/>
    <w:rsid w:val="008C0E38"/>
    <w:rsid w:val="008C0E88"/>
    <w:rsid w:val="008C2DFB"/>
    <w:rsid w:val="008C667A"/>
    <w:rsid w:val="008D1E6A"/>
    <w:rsid w:val="008D2A16"/>
    <w:rsid w:val="008D451C"/>
    <w:rsid w:val="008D4AB7"/>
    <w:rsid w:val="008E048A"/>
    <w:rsid w:val="008E2B76"/>
    <w:rsid w:val="008E2C57"/>
    <w:rsid w:val="008E31FF"/>
    <w:rsid w:val="008E657B"/>
    <w:rsid w:val="008E687A"/>
    <w:rsid w:val="008E6F06"/>
    <w:rsid w:val="008F029B"/>
    <w:rsid w:val="008F3FC9"/>
    <w:rsid w:val="008F585B"/>
    <w:rsid w:val="009003A8"/>
    <w:rsid w:val="00902500"/>
    <w:rsid w:val="00902CC1"/>
    <w:rsid w:val="00902EFF"/>
    <w:rsid w:val="00906401"/>
    <w:rsid w:val="0091006C"/>
    <w:rsid w:val="0091155E"/>
    <w:rsid w:val="009124AB"/>
    <w:rsid w:val="00912A92"/>
    <w:rsid w:val="009159A2"/>
    <w:rsid w:val="00916B54"/>
    <w:rsid w:val="0091728D"/>
    <w:rsid w:val="00921332"/>
    <w:rsid w:val="0092180B"/>
    <w:rsid w:val="00921F14"/>
    <w:rsid w:val="00924AC8"/>
    <w:rsid w:val="0092597A"/>
    <w:rsid w:val="00927F23"/>
    <w:rsid w:val="00932443"/>
    <w:rsid w:val="009340AD"/>
    <w:rsid w:val="009354B5"/>
    <w:rsid w:val="00937AE2"/>
    <w:rsid w:val="00942578"/>
    <w:rsid w:val="009439D1"/>
    <w:rsid w:val="0094427A"/>
    <w:rsid w:val="00944344"/>
    <w:rsid w:val="00954EB4"/>
    <w:rsid w:val="009557DA"/>
    <w:rsid w:val="00962306"/>
    <w:rsid w:val="009674BF"/>
    <w:rsid w:val="00972D12"/>
    <w:rsid w:val="00972F12"/>
    <w:rsid w:val="00973496"/>
    <w:rsid w:val="00974923"/>
    <w:rsid w:val="00977F2A"/>
    <w:rsid w:val="00980D3D"/>
    <w:rsid w:val="0098169D"/>
    <w:rsid w:val="009870BD"/>
    <w:rsid w:val="00987526"/>
    <w:rsid w:val="00987A30"/>
    <w:rsid w:val="00992CF3"/>
    <w:rsid w:val="009968D6"/>
    <w:rsid w:val="009A1CAB"/>
    <w:rsid w:val="009A55F5"/>
    <w:rsid w:val="009A60D1"/>
    <w:rsid w:val="009A6833"/>
    <w:rsid w:val="009B13DF"/>
    <w:rsid w:val="009B2BB2"/>
    <w:rsid w:val="009B6FD3"/>
    <w:rsid w:val="009C1750"/>
    <w:rsid w:val="009C2E29"/>
    <w:rsid w:val="009C554B"/>
    <w:rsid w:val="009C719E"/>
    <w:rsid w:val="009D3ACD"/>
    <w:rsid w:val="009D6320"/>
    <w:rsid w:val="009D6623"/>
    <w:rsid w:val="009E14BE"/>
    <w:rsid w:val="009E22F5"/>
    <w:rsid w:val="009E468E"/>
    <w:rsid w:val="009E5273"/>
    <w:rsid w:val="009E5330"/>
    <w:rsid w:val="009E5DDB"/>
    <w:rsid w:val="009F4CA7"/>
    <w:rsid w:val="009F57D7"/>
    <w:rsid w:val="00A02A9E"/>
    <w:rsid w:val="00A0398B"/>
    <w:rsid w:val="00A05546"/>
    <w:rsid w:val="00A07544"/>
    <w:rsid w:val="00A10D66"/>
    <w:rsid w:val="00A14114"/>
    <w:rsid w:val="00A15600"/>
    <w:rsid w:val="00A16413"/>
    <w:rsid w:val="00A2036D"/>
    <w:rsid w:val="00A209E5"/>
    <w:rsid w:val="00A21FDD"/>
    <w:rsid w:val="00A23E43"/>
    <w:rsid w:val="00A247BC"/>
    <w:rsid w:val="00A2673E"/>
    <w:rsid w:val="00A26EB2"/>
    <w:rsid w:val="00A26F00"/>
    <w:rsid w:val="00A30F65"/>
    <w:rsid w:val="00A322CE"/>
    <w:rsid w:val="00A35FA0"/>
    <w:rsid w:val="00A418BC"/>
    <w:rsid w:val="00A46DE0"/>
    <w:rsid w:val="00A50D73"/>
    <w:rsid w:val="00A50DA1"/>
    <w:rsid w:val="00A5168E"/>
    <w:rsid w:val="00A52CAD"/>
    <w:rsid w:val="00A53336"/>
    <w:rsid w:val="00A53FC7"/>
    <w:rsid w:val="00A62CE1"/>
    <w:rsid w:val="00A63EEE"/>
    <w:rsid w:val="00A6741E"/>
    <w:rsid w:val="00A735F6"/>
    <w:rsid w:val="00A75E40"/>
    <w:rsid w:val="00A77D1D"/>
    <w:rsid w:val="00A82D93"/>
    <w:rsid w:val="00A857C0"/>
    <w:rsid w:val="00A87EC2"/>
    <w:rsid w:val="00A92BED"/>
    <w:rsid w:val="00A94F86"/>
    <w:rsid w:val="00A96047"/>
    <w:rsid w:val="00A96828"/>
    <w:rsid w:val="00AA1C10"/>
    <w:rsid w:val="00AA2996"/>
    <w:rsid w:val="00AA52BF"/>
    <w:rsid w:val="00AA559A"/>
    <w:rsid w:val="00AA58EB"/>
    <w:rsid w:val="00AA5FC4"/>
    <w:rsid w:val="00AB2AF1"/>
    <w:rsid w:val="00AB63F2"/>
    <w:rsid w:val="00AC0812"/>
    <w:rsid w:val="00AC09DD"/>
    <w:rsid w:val="00AC5C2A"/>
    <w:rsid w:val="00AC74F3"/>
    <w:rsid w:val="00AD306C"/>
    <w:rsid w:val="00AD32E7"/>
    <w:rsid w:val="00AD3FEE"/>
    <w:rsid w:val="00AD43E3"/>
    <w:rsid w:val="00AD5376"/>
    <w:rsid w:val="00AD6583"/>
    <w:rsid w:val="00AD74B8"/>
    <w:rsid w:val="00AD787C"/>
    <w:rsid w:val="00AE09B3"/>
    <w:rsid w:val="00AE1A83"/>
    <w:rsid w:val="00AE1E1F"/>
    <w:rsid w:val="00AF0E9A"/>
    <w:rsid w:val="00AF2E89"/>
    <w:rsid w:val="00AF7A82"/>
    <w:rsid w:val="00B00913"/>
    <w:rsid w:val="00B01593"/>
    <w:rsid w:val="00B0599A"/>
    <w:rsid w:val="00B100E6"/>
    <w:rsid w:val="00B10A4D"/>
    <w:rsid w:val="00B1279D"/>
    <w:rsid w:val="00B13C76"/>
    <w:rsid w:val="00B17E71"/>
    <w:rsid w:val="00B17FDE"/>
    <w:rsid w:val="00B2379C"/>
    <w:rsid w:val="00B2687D"/>
    <w:rsid w:val="00B30F55"/>
    <w:rsid w:val="00B32CA3"/>
    <w:rsid w:val="00B32DDB"/>
    <w:rsid w:val="00B34528"/>
    <w:rsid w:val="00B353F9"/>
    <w:rsid w:val="00B402FC"/>
    <w:rsid w:val="00B445C5"/>
    <w:rsid w:val="00B46604"/>
    <w:rsid w:val="00B466E5"/>
    <w:rsid w:val="00B47D35"/>
    <w:rsid w:val="00B520C9"/>
    <w:rsid w:val="00B530CD"/>
    <w:rsid w:val="00B55638"/>
    <w:rsid w:val="00B55F4A"/>
    <w:rsid w:val="00B55F5E"/>
    <w:rsid w:val="00B5752E"/>
    <w:rsid w:val="00B57734"/>
    <w:rsid w:val="00B630A8"/>
    <w:rsid w:val="00B63A11"/>
    <w:rsid w:val="00B64C24"/>
    <w:rsid w:val="00B6608F"/>
    <w:rsid w:val="00B679FB"/>
    <w:rsid w:val="00B72CBF"/>
    <w:rsid w:val="00B732D9"/>
    <w:rsid w:val="00B757BC"/>
    <w:rsid w:val="00B7631B"/>
    <w:rsid w:val="00B76D1E"/>
    <w:rsid w:val="00B80EC6"/>
    <w:rsid w:val="00B817E5"/>
    <w:rsid w:val="00B81CC4"/>
    <w:rsid w:val="00B83E6D"/>
    <w:rsid w:val="00B92D1D"/>
    <w:rsid w:val="00B938C5"/>
    <w:rsid w:val="00B95940"/>
    <w:rsid w:val="00B97385"/>
    <w:rsid w:val="00BA3AFA"/>
    <w:rsid w:val="00BA3CED"/>
    <w:rsid w:val="00BA5ABB"/>
    <w:rsid w:val="00BB46F3"/>
    <w:rsid w:val="00BB4CB1"/>
    <w:rsid w:val="00BB4F98"/>
    <w:rsid w:val="00BB70FA"/>
    <w:rsid w:val="00BC2D19"/>
    <w:rsid w:val="00BC2EE6"/>
    <w:rsid w:val="00BC7154"/>
    <w:rsid w:val="00BD30CC"/>
    <w:rsid w:val="00BD366B"/>
    <w:rsid w:val="00BD49E8"/>
    <w:rsid w:val="00BD664B"/>
    <w:rsid w:val="00BD6D50"/>
    <w:rsid w:val="00BE18B9"/>
    <w:rsid w:val="00BE2495"/>
    <w:rsid w:val="00BF1578"/>
    <w:rsid w:val="00C03857"/>
    <w:rsid w:val="00C132AF"/>
    <w:rsid w:val="00C1393C"/>
    <w:rsid w:val="00C20048"/>
    <w:rsid w:val="00C21F94"/>
    <w:rsid w:val="00C26854"/>
    <w:rsid w:val="00C26C4E"/>
    <w:rsid w:val="00C27913"/>
    <w:rsid w:val="00C27980"/>
    <w:rsid w:val="00C27ECC"/>
    <w:rsid w:val="00C3345B"/>
    <w:rsid w:val="00C33B68"/>
    <w:rsid w:val="00C36A79"/>
    <w:rsid w:val="00C37FBC"/>
    <w:rsid w:val="00C405D4"/>
    <w:rsid w:val="00C41518"/>
    <w:rsid w:val="00C447C1"/>
    <w:rsid w:val="00C4513B"/>
    <w:rsid w:val="00C46A1C"/>
    <w:rsid w:val="00C53647"/>
    <w:rsid w:val="00C53D42"/>
    <w:rsid w:val="00C54697"/>
    <w:rsid w:val="00C62BD6"/>
    <w:rsid w:val="00C63197"/>
    <w:rsid w:val="00C634E0"/>
    <w:rsid w:val="00C63D29"/>
    <w:rsid w:val="00C700FC"/>
    <w:rsid w:val="00C73885"/>
    <w:rsid w:val="00C747B1"/>
    <w:rsid w:val="00C82191"/>
    <w:rsid w:val="00C86A96"/>
    <w:rsid w:val="00C90CF4"/>
    <w:rsid w:val="00C92EB6"/>
    <w:rsid w:val="00C93389"/>
    <w:rsid w:val="00C93504"/>
    <w:rsid w:val="00C95C73"/>
    <w:rsid w:val="00CA04F2"/>
    <w:rsid w:val="00CA25B2"/>
    <w:rsid w:val="00CA50DA"/>
    <w:rsid w:val="00CB4930"/>
    <w:rsid w:val="00CB71CA"/>
    <w:rsid w:val="00CC2E7D"/>
    <w:rsid w:val="00CC6E4B"/>
    <w:rsid w:val="00CD10A5"/>
    <w:rsid w:val="00CD2076"/>
    <w:rsid w:val="00CD2783"/>
    <w:rsid w:val="00CD2DB7"/>
    <w:rsid w:val="00CD5722"/>
    <w:rsid w:val="00CD7F0B"/>
    <w:rsid w:val="00CE670B"/>
    <w:rsid w:val="00CF51EC"/>
    <w:rsid w:val="00CF73AE"/>
    <w:rsid w:val="00D02FB3"/>
    <w:rsid w:val="00D040DD"/>
    <w:rsid w:val="00D0614E"/>
    <w:rsid w:val="00D06983"/>
    <w:rsid w:val="00D11B8B"/>
    <w:rsid w:val="00D13986"/>
    <w:rsid w:val="00D15AAE"/>
    <w:rsid w:val="00D235B7"/>
    <w:rsid w:val="00D2462F"/>
    <w:rsid w:val="00D24A11"/>
    <w:rsid w:val="00D251E2"/>
    <w:rsid w:val="00D25F28"/>
    <w:rsid w:val="00D27973"/>
    <w:rsid w:val="00D30E0E"/>
    <w:rsid w:val="00D43819"/>
    <w:rsid w:val="00D47982"/>
    <w:rsid w:val="00D50F46"/>
    <w:rsid w:val="00D606E9"/>
    <w:rsid w:val="00D64773"/>
    <w:rsid w:val="00D66223"/>
    <w:rsid w:val="00D72304"/>
    <w:rsid w:val="00D74C16"/>
    <w:rsid w:val="00D8084C"/>
    <w:rsid w:val="00D80917"/>
    <w:rsid w:val="00D963CC"/>
    <w:rsid w:val="00D9745B"/>
    <w:rsid w:val="00D97F77"/>
    <w:rsid w:val="00DA0DF0"/>
    <w:rsid w:val="00DA2071"/>
    <w:rsid w:val="00DA7B0A"/>
    <w:rsid w:val="00DA7C0C"/>
    <w:rsid w:val="00DB2EC8"/>
    <w:rsid w:val="00DB44CC"/>
    <w:rsid w:val="00DB67FD"/>
    <w:rsid w:val="00DC4F91"/>
    <w:rsid w:val="00DC5B3B"/>
    <w:rsid w:val="00DD04C2"/>
    <w:rsid w:val="00DD129F"/>
    <w:rsid w:val="00DD6112"/>
    <w:rsid w:val="00DD72DE"/>
    <w:rsid w:val="00DD7AA0"/>
    <w:rsid w:val="00DE244A"/>
    <w:rsid w:val="00DE3224"/>
    <w:rsid w:val="00DE6447"/>
    <w:rsid w:val="00DF24E1"/>
    <w:rsid w:val="00DF42FF"/>
    <w:rsid w:val="00DF4A21"/>
    <w:rsid w:val="00DF6103"/>
    <w:rsid w:val="00E01C0E"/>
    <w:rsid w:val="00E02B4A"/>
    <w:rsid w:val="00E03F9A"/>
    <w:rsid w:val="00E04694"/>
    <w:rsid w:val="00E065C6"/>
    <w:rsid w:val="00E06E04"/>
    <w:rsid w:val="00E119FC"/>
    <w:rsid w:val="00E12B1E"/>
    <w:rsid w:val="00E17262"/>
    <w:rsid w:val="00E20908"/>
    <w:rsid w:val="00E253A2"/>
    <w:rsid w:val="00E25EE7"/>
    <w:rsid w:val="00E304B8"/>
    <w:rsid w:val="00E31A21"/>
    <w:rsid w:val="00E3309D"/>
    <w:rsid w:val="00E35DB6"/>
    <w:rsid w:val="00E365EF"/>
    <w:rsid w:val="00E37668"/>
    <w:rsid w:val="00E377DA"/>
    <w:rsid w:val="00E4543C"/>
    <w:rsid w:val="00E476DF"/>
    <w:rsid w:val="00E50156"/>
    <w:rsid w:val="00E53470"/>
    <w:rsid w:val="00E539F6"/>
    <w:rsid w:val="00E543DC"/>
    <w:rsid w:val="00E57EBE"/>
    <w:rsid w:val="00E62416"/>
    <w:rsid w:val="00E6519D"/>
    <w:rsid w:val="00E655F4"/>
    <w:rsid w:val="00E67696"/>
    <w:rsid w:val="00E7195D"/>
    <w:rsid w:val="00E71A58"/>
    <w:rsid w:val="00E72A7A"/>
    <w:rsid w:val="00E75C94"/>
    <w:rsid w:val="00E76D7A"/>
    <w:rsid w:val="00E814CF"/>
    <w:rsid w:val="00E835E4"/>
    <w:rsid w:val="00E8731A"/>
    <w:rsid w:val="00E87F02"/>
    <w:rsid w:val="00E9007A"/>
    <w:rsid w:val="00E93820"/>
    <w:rsid w:val="00EA09A4"/>
    <w:rsid w:val="00EA0C68"/>
    <w:rsid w:val="00EA0DC0"/>
    <w:rsid w:val="00EA1AC5"/>
    <w:rsid w:val="00EA32BC"/>
    <w:rsid w:val="00EB35FF"/>
    <w:rsid w:val="00EB4511"/>
    <w:rsid w:val="00EC03D7"/>
    <w:rsid w:val="00EC1220"/>
    <w:rsid w:val="00EC277B"/>
    <w:rsid w:val="00ED62C6"/>
    <w:rsid w:val="00ED64C1"/>
    <w:rsid w:val="00EE09C9"/>
    <w:rsid w:val="00EE3446"/>
    <w:rsid w:val="00EE3E78"/>
    <w:rsid w:val="00EE4B1B"/>
    <w:rsid w:val="00EF150D"/>
    <w:rsid w:val="00EF1F5A"/>
    <w:rsid w:val="00EF38A1"/>
    <w:rsid w:val="00EF47BF"/>
    <w:rsid w:val="00EF6CC6"/>
    <w:rsid w:val="00F00C8A"/>
    <w:rsid w:val="00F018FD"/>
    <w:rsid w:val="00F01ECB"/>
    <w:rsid w:val="00F02CF5"/>
    <w:rsid w:val="00F04811"/>
    <w:rsid w:val="00F0488C"/>
    <w:rsid w:val="00F05F5E"/>
    <w:rsid w:val="00F10F11"/>
    <w:rsid w:val="00F11480"/>
    <w:rsid w:val="00F12F00"/>
    <w:rsid w:val="00F14D4C"/>
    <w:rsid w:val="00F15AAA"/>
    <w:rsid w:val="00F15BEF"/>
    <w:rsid w:val="00F20251"/>
    <w:rsid w:val="00F23DB0"/>
    <w:rsid w:val="00F24407"/>
    <w:rsid w:val="00F24FAA"/>
    <w:rsid w:val="00F25D37"/>
    <w:rsid w:val="00F269BC"/>
    <w:rsid w:val="00F32DE9"/>
    <w:rsid w:val="00F3364D"/>
    <w:rsid w:val="00F368B6"/>
    <w:rsid w:val="00F40DD1"/>
    <w:rsid w:val="00F437CC"/>
    <w:rsid w:val="00F45472"/>
    <w:rsid w:val="00F4557F"/>
    <w:rsid w:val="00F46792"/>
    <w:rsid w:val="00F46EA8"/>
    <w:rsid w:val="00F47067"/>
    <w:rsid w:val="00F5018B"/>
    <w:rsid w:val="00F516B1"/>
    <w:rsid w:val="00F525EB"/>
    <w:rsid w:val="00F52952"/>
    <w:rsid w:val="00F53BD9"/>
    <w:rsid w:val="00F5640A"/>
    <w:rsid w:val="00F60985"/>
    <w:rsid w:val="00F61DF1"/>
    <w:rsid w:val="00F63DDE"/>
    <w:rsid w:val="00F63FB7"/>
    <w:rsid w:val="00F649D2"/>
    <w:rsid w:val="00F65853"/>
    <w:rsid w:val="00F6602B"/>
    <w:rsid w:val="00F7260E"/>
    <w:rsid w:val="00F72B45"/>
    <w:rsid w:val="00F72B48"/>
    <w:rsid w:val="00F737C3"/>
    <w:rsid w:val="00F73A0C"/>
    <w:rsid w:val="00F73A5D"/>
    <w:rsid w:val="00F756DB"/>
    <w:rsid w:val="00F77E3B"/>
    <w:rsid w:val="00F80A26"/>
    <w:rsid w:val="00F826BA"/>
    <w:rsid w:val="00F85066"/>
    <w:rsid w:val="00F8597B"/>
    <w:rsid w:val="00F906E8"/>
    <w:rsid w:val="00F96D4A"/>
    <w:rsid w:val="00FA1E74"/>
    <w:rsid w:val="00FA2642"/>
    <w:rsid w:val="00FA436A"/>
    <w:rsid w:val="00FA5D4D"/>
    <w:rsid w:val="00FA6210"/>
    <w:rsid w:val="00FA6C3F"/>
    <w:rsid w:val="00FB09FE"/>
    <w:rsid w:val="00FB0EE2"/>
    <w:rsid w:val="00FB4E48"/>
    <w:rsid w:val="00FB542E"/>
    <w:rsid w:val="00FC0E5F"/>
    <w:rsid w:val="00FC1A95"/>
    <w:rsid w:val="00FC358D"/>
    <w:rsid w:val="00FC4C80"/>
    <w:rsid w:val="00FC56DE"/>
    <w:rsid w:val="00FC684B"/>
    <w:rsid w:val="00FD3265"/>
    <w:rsid w:val="00FD3E96"/>
    <w:rsid w:val="00FE049D"/>
    <w:rsid w:val="00FE0CF2"/>
    <w:rsid w:val="00FE2407"/>
    <w:rsid w:val="00FE2F78"/>
    <w:rsid w:val="00FE31A5"/>
    <w:rsid w:val="00FF1661"/>
    <w:rsid w:val="00FF308E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DD20-529C-46FA-966D-562F6BD9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2</TotalTime>
  <Pages>1</Pages>
  <Words>943</Words>
  <Characters>5567</Characters>
  <Application>Microsoft Office Word</Application>
  <DocSecurity>0</DocSecurity>
  <Lines>46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6498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Kostkova</dc:creator>
  <cp:lastModifiedBy>Jana Kostkova</cp:lastModifiedBy>
  <cp:revision>4</cp:revision>
  <cp:lastPrinted>2018-05-24T08:01:00Z</cp:lastPrinted>
  <dcterms:created xsi:type="dcterms:W3CDTF">2018-05-25T11:30:00Z</dcterms:created>
  <dcterms:modified xsi:type="dcterms:W3CDTF">2018-05-25T11:32:00Z</dcterms:modified>
</cp:coreProperties>
</file>