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E" w:rsidRDefault="002808D5">
      <w:pPr>
        <w:pStyle w:val="Nadpis1"/>
      </w:pPr>
      <w:bookmarkStart w:id="0" w:name="_GoBack"/>
      <w:bookmarkEnd w:id="0"/>
      <w:r>
        <w:t>Metodické vysvětlivky</w:t>
      </w:r>
    </w:p>
    <w:p w:rsidR="00E367FE" w:rsidRDefault="00E367FE">
      <w:pPr>
        <w:jc w:val="both"/>
        <w:rPr>
          <w:rFonts w:ascii="Arial" w:hAnsi="Arial"/>
          <w:szCs w:val="32"/>
        </w:rPr>
      </w:pPr>
    </w:p>
    <w:p w:rsidR="00E367FE" w:rsidRDefault="00E367FE">
      <w:pPr>
        <w:jc w:val="both"/>
        <w:rPr>
          <w:rFonts w:ascii="Arial" w:hAnsi="Arial"/>
          <w:szCs w:val="32"/>
        </w:rPr>
      </w:pPr>
    </w:p>
    <w:p w:rsidR="006D077F" w:rsidRDefault="002808D5" w:rsidP="006D077F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 xml:space="preserve">"Vybrané finanční ukazatele v průmyslu </w:t>
      </w:r>
      <w:r w:rsidR="00665A2B">
        <w:rPr>
          <w:rFonts w:ascii="Arial" w:hAnsi="Arial"/>
          <w:b/>
          <w:szCs w:val="22"/>
        </w:rPr>
        <w:t>-</w:t>
      </w:r>
      <w:r>
        <w:rPr>
          <w:rFonts w:ascii="Arial" w:hAnsi="Arial"/>
          <w:b/>
          <w:szCs w:val="22"/>
        </w:rPr>
        <w:t> rok 201</w:t>
      </w:r>
      <w:r w:rsidR="00B15724">
        <w:rPr>
          <w:rFonts w:ascii="Arial" w:hAnsi="Arial"/>
          <w:b/>
          <w:szCs w:val="22"/>
        </w:rPr>
        <w:t>6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byly v roce 201</w:t>
      </w:r>
      <w:r w:rsidR="00B15724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zjišťovány následující údaje</w:t>
      </w:r>
      <w:r w:rsidR="006D077F">
        <w:rPr>
          <w:rFonts w:ascii="Arial" w:hAnsi="Arial"/>
          <w:szCs w:val="22"/>
        </w:rPr>
        <w:t xml:space="preserve">: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výrobků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prodeje služeb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6D077F" w:rsidRDefault="006D077F" w:rsidP="006D077F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6D077F" w:rsidRDefault="006D077F" w:rsidP="006D077F">
      <w:pPr>
        <w:jc w:val="both"/>
        <w:rPr>
          <w:rFonts w:ascii="Arial" w:hAnsi="Arial"/>
          <w:szCs w:val="22"/>
        </w:rPr>
      </w:pPr>
    </w:p>
    <w:p w:rsidR="006D077F" w:rsidRPr="00087E89" w:rsidRDefault="006D077F" w:rsidP="006D077F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>Názvy některých ukazatelů na výkaze byly 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bylo plošné u podnikatelských subjektů s 50 a více zaměstnanci. Zároveň byly do zjišťování zahrnuty všechny jednotky s významným obratem bez ohledu na velikost.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 roku 2009 došlo k přechodu z Odvětvové klasifikace ekonomických činností (OKEČ), která byla používána od roku 1993 a odpovídala mezinárodnímu standardu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 xml:space="preserve">. 1.1, ke </w:t>
      </w:r>
      <w:r>
        <w:rPr>
          <w:rFonts w:ascii="Arial" w:hAnsi="Arial"/>
          <w:b/>
          <w:bCs/>
          <w:szCs w:val="22"/>
        </w:rPr>
        <w:t>Klasifikaci ekonomických činností CZ-NACE</w:t>
      </w:r>
      <w:r>
        <w:rPr>
          <w:rFonts w:ascii="Arial" w:hAnsi="Arial"/>
          <w:szCs w:val="22"/>
        </w:rPr>
        <w:t xml:space="preserve">, která koresponduje s mezinárodní klasifikací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>. 2.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jednotlivá čtvrtletí roku 201</w:t>
      </w:r>
      <w:r w:rsidR="00A37381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a v kumulaci za 1. až 4. čtvrtletí 201</w:t>
      </w:r>
      <w:r w:rsidR="00A37381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. Jedná se o </w:t>
      </w:r>
      <w:proofErr w:type="spellStart"/>
      <w:r>
        <w:rPr>
          <w:rFonts w:ascii="Arial" w:hAnsi="Arial"/>
          <w:b/>
          <w:bCs/>
          <w:szCs w:val="22"/>
        </w:rPr>
        <w:t>semidefinitivní</w:t>
      </w:r>
      <w:proofErr w:type="spellEnd"/>
      <w:r>
        <w:rPr>
          <w:rFonts w:ascii="Arial" w:hAnsi="Arial"/>
          <w:b/>
          <w:bCs/>
          <w:szCs w:val="22"/>
        </w:rPr>
        <w:t xml:space="preserve"> data</w:t>
      </w:r>
      <w:r>
        <w:rPr>
          <w:rFonts w:ascii="Arial" w:hAnsi="Arial"/>
          <w:szCs w:val="22"/>
        </w:rPr>
        <w:t xml:space="preserve"> z databází vytvořených </w:t>
      </w:r>
      <w:proofErr w:type="gramStart"/>
      <w:r w:rsidR="0097183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.</w:t>
      </w:r>
      <w:r w:rsidR="00931556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.201</w:t>
      </w:r>
      <w:r w:rsidR="00971838">
        <w:rPr>
          <w:rFonts w:ascii="Arial" w:hAnsi="Arial"/>
          <w:szCs w:val="22"/>
        </w:rPr>
        <w:t>7</w:t>
      </w:r>
      <w:proofErr w:type="gramEnd"/>
      <w:r>
        <w:rPr>
          <w:rFonts w:ascii="Arial" w:hAnsi="Arial"/>
          <w:szCs w:val="22"/>
        </w:rPr>
        <w:t>. Tato data budou ještě zpřesňována na základě zpracování ročních výkazů za rok 201</w:t>
      </w:r>
      <w:r w:rsidR="0097183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(v 1. pololetí 201</w:t>
      </w:r>
      <w:r w:rsidR="00971838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). V průběhu zpracování výkazů za 3. a 4. čtvrtletí 201</w:t>
      </w:r>
      <w:r w:rsidR="0097183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byly v odůvodněných případech prováděny zpětné opravy do minulých období. Z tohoto důvodu údaje za 1. a 2. čtvrtletí 201</w:t>
      </w:r>
      <w:r w:rsidR="0097183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uvedené v této publikaci se liší od údajů uvedených v předchozí publikaci “Vybrané finanční ukazatele v průmyslu </w:t>
      </w:r>
      <w:r w:rsidR="009923FB"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> 1. pololetí 201</w:t>
      </w:r>
      <w:r w:rsidR="0097183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.” 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E367FE" w:rsidRDefault="0028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97183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>) byla použita aktuální platná databáze definitivních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97183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(databáze z </w:t>
      </w:r>
      <w:proofErr w:type="gramStart"/>
      <w:r w:rsidR="009923FB">
        <w:rPr>
          <w:rFonts w:ascii="Arial" w:hAnsi="Arial" w:cs="Arial"/>
        </w:rPr>
        <w:t>2</w:t>
      </w:r>
      <w:r w:rsidR="0097183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71838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971838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E367FE" w:rsidRDefault="00E367FE">
      <w:pPr>
        <w:jc w:val="both"/>
        <w:rPr>
          <w:rFonts w:ascii="Arial" w:hAnsi="Arial" w:cs="Arial"/>
          <w:szCs w:val="22"/>
        </w:rPr>
      </w:pPr>
    </w:p>
    <w:p w:rsidR="00874ADA" w:rsidRPr="00FC0904" w:rsidRDefault="00874ADA" w:rsidP="00874ADA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8B7FB4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 </w:t>
      </w:r>
      <w:r w:rsidRPr="00A33623">
        <w:rPr>
          <w:b/>
          <w:i/>
        </w:rPr>
        <w:t>Údaje za oddíl CZ-NACE 19 není možné publikovat v důsledku organizačních změn, které k </w:t>
      </w:r>
      <w:proofErr w:type="gramStart"/>
      <w:r w:rsidRPr="00A33623">
        <w:rPr>
          <w:b/>
          <w:i/>
        </w:rPr>
        <w:t>1.5.2015</w:t>
      </w:r>
      <w:proofErr w:type="gramEnd"/>
      <w:r w:rsidRPr="00A33623">
        <w:rPr>
          <w:b/>
          <w:i/>
        </w:rPr>
        <w:t xml:space="preserve"> proběhly ve významných podnicích zabývajících se rafinérským zpracováním ropy.</w:t>
      </w:r>
    </w:p>
    <w:p w:rsidR="00EC0D1B" w:rsidRDefault="00EC0D1B">
      <w:pPr>
        <w:pStyle w:val="Zkladntext"/>
      </w:pPr>
    </w:p>
    <w:p w:rsidR="00E367FE" w:rsidRDefault="002808D5">
      <w:pPr>
        <w:pStyle w:val="Zkladntext"/>
        <w:rPr>
          <w:b/>
          <w:bCs/>
        </w:rPr>
      </w:pPr>
      <w:r>
        <w:rPr>
          <w:b/>
          <w:bCs/>
        </w:rPr>
        <w:t>Vysvětlení k tabulkám č. 6 až 22:</w:t>
      </w:r>
    </w:p>
    <w:p w:rsidR="00E367FE" w:rsidRDefault="002808D5">
      <w:pPr>
        <w:pStyle w:val="Zkladntext"/>
      </w:pPr>
      <w:r>
        <w:t>BR = běžný rok (v tomto případě rok 201</w:t>
      </w:r>
      <w:r w:rsidR="008B7FB4">
        <w:t>6</w:t>
      </w:r>
      <w:r>
        <w:t>)</w:t>
      </w:r>
    </w:p>
    <w:p w:rsidR="002808D5" w:rsidRDefault="002808D5">
      <w:pPr>
        <w:pStyle w:val="Zkladntext"/>
      </w:pPr>
      <w:r>
        <w:t>MR = minulý rok (v tomto případě rok 201</w:t>
      </w:r>
      <w:r w:rsidR="008B7FB4">
        <w:t>5</w:t>
      </w:r>
      <w:r>
        <w:t>)</w:t>
      </w:r>
    </w:p>
    <w:p w:rsidR="00E01582" w:rsidRDefault="00E01582">
      <w:pPr>
        <w:pStyle w:val="Zkladntext"/>
      </w:pPr>
    </w:p>
    <w:sectPr w:rsidR="00E01582" w:rsidSect="00E367FE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0E" w:rsidRDefault="0004400E">
      <w:r>
        <w:separator/>
      </w:r>
    </w:p>
  </w:endnote>
  <w:endnote w:type="continuationSeparator" w:id="0">
    <w:p w:rsidR="0004400E" w:rsidRDefault="0004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0A5D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0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67FE" w:rsidRDefault="00E367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E367FE">
    <w:pPr>
      <w:pStyle w:val="Zpat"/>
      <w:framePr w:wrap="around" w:vAnchor="text" w:hAnchor="margin" w:xAlign="center" w:y="1"/>
      <w:rPr>
        <w:rStyle w:val="slostrnky"/>
      </w:rPr>
    </w:pPr>
  </w:p>
  <w:p w:rsidR="00E367FE" w:rsidRDefault="00E36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0E" w:rsidRDefault="0004400E">
      <w:r>
        <w:separator/>
      </w:r>
    </w:p>
  </w:footnote>
  <w:footnote w:type="continuationSeparator" w:id="0">
    <w:p w:rsidR="0004400E" w:rsidRDefault="0004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4D"/>
    <w:rsid w:val="0004400E"/>
    <w:rsid w:val="000A5D16"/>
    <w:rsid w:val="0017477A"/>
    <w:rsid w:val="00183ADA"/>
    <w:rsid w:val="002808D5"/>
    <w:rsid w:val="002873F0"/>
    <w:rsid w:val="002C363B"/>
    <w:rsid w:val="004732D2"/>
    <w:rsid w:val="00517997"/>
    <w:rsid w:val="005340A8"/>
    <w:rsid w:val="00573A4D"/>
    <w:rsid w:val="00665A2B"/>
    <w:rsid w:val="006B09B1"/>
    <w:rsid w:val="006D077F"/>
    <w:rsid w:val="006E52E6"/>
    <w:rsid w:val="00874ADA"/>
    <w:rsid w:val="008B7FB4"/>
    <w:rsid w:val="008F5798"/>
    <w:rsid w:val="00931556"/>
    <w:rsid w:val="00971838"/>
    <w:rsid w:val="009923FB"/>
    <w:rsid w:val="009B66FC"/>
    <w:rsid w:val="009C793A"/>
    <w:rsid w:val="00A37381"/>
    <w:rsid w:val="00AB5AC2"/>
    <w:rsid w:val="00AD2C3D"/>
    <w:rsid w:val="00B15724"/>
    <w:rsid w:val="00B256E7"/>
    <w:rsid w:val="00B67462"/>
    <w:rsid w:val="00BD344E"/>
    <w:rsid w:val="00C870CA"/>
    <w:rsid w:val="00CA24E6"/>
    <w:rsid w:val="00DB4476"/>
    <w:rsid w:val="00DD0FFE"/>
    <w:rsid w:val="00E01582"/>
    <w:rsid w:val="00E25AA7"/>
    <w:rsid w:val="00E367FE"/>
    <w:rsid w:val="00E54250"/>
    <w:rsid w:val="00EC0D1B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7FE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E367FE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E367FE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E367FE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367FE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E367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367FE"/>
  </w:style>
  <w:style w:type="paragraph" w:styleId="Zhlav">
    <w:name w:val="header"/>
    <w:basedOn w:val="Normln"/>
    <w:semiHidden/>
    <w:rsid w:val="00E367FE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E015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C20F-8717-4CFE-BF9F-BED85F39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10</cp:revision>
  <cp:lastPrinted>2003-10-10T10:11:00Z</cp:lastPrinted>
  <dcterms:created xsi:type="dcterms:W3CDTF">2016-06-01T10:12:00Z</dcterms:created>
  <dcterms:modified xsi:type="dcterms:W3CDTF">2017-05-31T10:48:00Z</dcterms:modified>
</cp:coreProperties>
</file>