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Default="00927583" w:rsidP="00EB0290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pStyle w:val="Nadpis2"/>
      </w:pPr>
      <w:r>
        <w:t>Podíl uživatelů Internetu ve věku 55-74 let ve vybraných zemích v roce 2016</w:t>
      </w:r>
    </w:p>
    <w:p w:rsidR="00927583" w:rsidRPr="00AE1422" w:rsidRDefault="00927583" w:rsidP="00EB0290">
      <w:pPr>
        <w:tabs>
          <w:tab w:val="left" w:pos="2925"/>
        </w:tabs>
        <w:autoSpaceDE w:val="0"/>
        <w:autoSpaceDN w:val="0"/>
        <w:adjustRightInd w:val="0"/>
        <w:ind w:firstLine="567"/>
        <w:jc w:val="both"/>
        <w:rPr>
          <w:rFonts w:cs="Arial"/>
          <w:iCs/>
          <w:szCs w:val="16"/>
        </w:rPr>
      </w:pPr>
      <w:r w:rsidRPr="00094CB1">
        <w:rPr>
          <w:rFonts w:cs="Arial"/>
          <w:iCs/>
          <w:szCs w:val="16"/>
        </w:rPr>
        <w:t>(Graf 3</w:t>
      </w:r>
      <w:r>
        <w:rPr>
          <w:rFonts w:cs="Arial"/>
          <w:iCs/>
          <w:szCs w:val="16"/>
        </w:rPr>
        <w:t>8</w:t>
      </w:r>
      <w:r w:rsidRPr="00094CB1">
        <w:rPr>
          <w:rFonts w:cs="Arial"/>
          <w:iCs/>
          <w:szCs w:val="16"/>
        </w:rPr>
        <w:t xml:space="preserve">) </w:t>
      </w:r>
      <w:r w:rsidRPr="00094CB1">
        <w:rPr>
          <w:rFonts w:cs="Arial"/>
          <w:iCs/>
          <w:szCs w:val="16"/>
        </w:rPr>
        <w:tab/>
      </w:r>
    </w:p>
    <w:p w:rsidR="00927583" w:rsidRPr="00094CB1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  <w:iCs/>
          <w:szCs w:val="16"/>
        </w:rPr>
      </w:pPr>
      <w:r w:rsidRPr="00094CB1">
        <w:rPr>
          <w:rFonts w:cs="Arial"/>
          <w:iCs/>
          <w:szCs w:val="16"/>
        </w:rPr>
        <w:t>Zdroj: Roční statistické šetření o využívání informačních a komunikačních technologiích (ICT), ČSÚ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 xml:space="preserve">Data se vztahují ke 2. čtvrtletí daného roku. 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>Šetření ČSÚ je založeno na obdobném šetření v zemích EU (</w:t>
      </w:r>
      <w:proofErr w:type="spellStart"/>
      <w:r>
        <w:rPr>
          <w:rFonts w:cs="Arial"/>
        </w:rPr>
        <w:t>Community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Household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Survey</w:t>
      </w:r>
      <w:proofErr w:type="spellEnd"/>
      <w:r>
        <w:rPr>
          <w:rFonts w:cs="Arial"/>
        </w:rPr>
        <w:t xml:space="preserve"> on ICT </w:t>
      </w:r>
      <w:proofErr w:type="spellStart"/>
      <w:r>
        <w:rPr>
          <w:rFonts w:cs="Arial"/>
        </w:rPr>
        <w:t>Usage</w:t>
      </w:r>
      <w:proofErr w:type="spellEnd"/>
      <w:r>
        <w:rPr>
          <w:rFonts w:cs="Arial"/>
        </w:rPr>
        <w:t xml:space="preserve"> 2003) a navázalo na pilotní šetření z roku 2002, jež proběhlo na omezeném počtu respondentů. Vzhledem k metodice výběru absolutní hodnoty nižší jak 10 000 mají sníženou vypovídací schopnost.</w:t>
      </w: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>
        <w:rPr>
          <w:rFonts w:cs="Arial"/>
        </w:rPr>
        <w:t xml:space="preserve">Za uživatele osobního počítače/internetu je považován jednotlivec, který použil osobní počítač/internet </w:t>
      </w:r>
      <w:r w:rsidRPr="002F2BBB">
        <w:rPr>
          <w:rFonts w:cs="Arial"/>
        </w:rPr>
        <w:t>alespoň jednou v</w:t>
      </w:r>
      <w:r>
        <w:rPr>
          <w:rFonts w:cs="Arial"/>
        </w:rPr>
        <w:t> posledních 3 měsících.</w:t>
      </w:r>
    </w:p>
    <w:p w:rsidR="00927583" w:rsidRDefault="00927583" w:rsidP="00EB0290">
      <w:pPr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94CB1">
        <w:rPr>
          <w:rFonts w:cs="Arial"/>
        </w:rPr>
        <w:t>Hodnota je procentem z celkového počtu mužů/žen v dané věkové skupině žijících v sledované zemi.</w:t>
      </w:r>
    </w:p>
    <w:p w:rsidR="00927583" w:rsidRPr="0080516D" w:rsidRDefault="00927583" w:rsidP="00927583">
      <w:pPr>
        <w:pStyle w:val="Zkladntextodsazen"/>
      </w:pPr>
      <w:r w:rsidRPr="0080516D">
        <w:t xml:space="preserve">Je znát, že rozdíly mezi stejně starými uživateli Internetu (ve věku 55-74 let) jsou nepatrné, a většinou o něco větší u mužů. </w:t>
      </w:r>
    </w:p>
    <w:p w:rsidR="00927583" w:rsidRPr="0080516D" w:rsidRDefault="00927583" w:rsidP="00927583">
      <w:pPr>
        <w:pStyle w:val="Zkladntextodsazen"/>
      </w:pPr>
      <w:r>
        <w:t xml:space="preserve"> </w:t>
      </w:r>
      <w:r w:rsidRPr="0080516D">
        <w:t>Česká republika stále ještě patří k zemím, kde počítačová gramotnost seniorů není nejvyšší. V rámci středoevropských států patří k těm s nejvyššími hodnotami, a to jak za ženy, tak muže.</w:t>
      </w:r>
    </w:p>
    <w:p w:rsidR="00927583" w:rsidRPr="0080516D" w:rsidRDefault="00927583" w:rsidP="00927583">
      <w:pPr>
        <w:pStyle w:val="Zkladntextodsazen"/>
      </w:pPr>
      <w:r w:rsidRPr="0080516D">
        <w:t>Nejvyšší podíly zaznamenaly severské státy – Dánsko, Finsko, Švédsko, Nizozemí – a k nim se překvapivě řadí i Španělsko, které jinak vybočuje z regionu jihozápadní Evropy, kde uživatelé internetu ve</w:t>
      </w:r>
      <w:r w:rsidR="00A900F0">
        <w:t> </w:t>
      </w:r>
      <w:r w:rsidRPr="0080516D">
        <w:t>věku 55-74 let představují méně jak polovinu takto starých lidí – a kde jsou výrazné rozdíly mezi oběma pohlavími v neprospěch žen. Extrémem je Řecko, kde je uživateli Internetu pouze 26 % takto starých žen a</w:t>
      </w:r>
      <w:r w:rsidR="00A900F0">
        <w:t> </w:t>
      </w:r>
      <w:r w:rsidRPr="0080516D">
        <w:t xml:space="preserve">35 % mužů, čímž se Řecko v této charakteristice blíží např. Rumunsku.   </w:t>
      </w:r>
    </w:p>
    <w:p w:rsidR="00927583" w:rsidRPr="00094CB1" w:rsidRDefault="00927583" w:rsidP="00927583">
      <w:pPr>
        <w:autoSpaceDE w:val="0"/>
        <w:autoSpaceDN w:val="0"/>
        <w:adjustRightInd w:val="0"/>
        <w:ind w:firstLine="567"/>
        <w:jc w:val="both"/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</w:pPr>
    </w:p>
    <w:p w:rsidR="00927583" w:rsidRDefault="00927583" w:rsidP="00927583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5394960" cy="290004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EB0290">
      <w:pPr>
        <w:autoSpaceDE w:val="0"/>
        <w:autoSpaceDN w:val="0"/>
        <w:adjustRightInd w:val="0"/>
        <w:rPr>
          <w:rFonts w:cs="Arial"/>
          <w:iCs/>
          <w:color w:val="000000"/>
          <w:szCs w:val="16"/>
        </w:rPr>
      </w:pPr>
    </w:p>
    <w:sectPr w:rsidR="00927583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4D" w:rsidRDefault="000B224D" w:rsidP="00E71A58">
      <w:r>
        <w:separator/>
      </w:r>
    </w:p>
  </w:endnote>
  <w:endnote w:type="continuationSeparator" w:id="0">
    <w:p w:rsidR="000B224D" w:rsidRDefault="000B22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900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96900" w:rsidRPr="00932443">
      <w:rPr>
        <w:szCs w:val="16"/>
      </w:rPr>
      <w:fldChar w:fldCharType="separate"/>
    </w:r>
    <w:r w:rsidR="00A900F0">
      <w:rPr>
        <w:szCs w:val="16"/>
      </w:rPr>
      <w:t>8</w:t>
    </w:r>
    <w:r w:rsidR="00596900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596900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96900" w:rsidRPr="00932443">
      <w:rPr>
        <w:rStyle w:val="ZpatChar"/>
        <w:szCs w:val="16"/>
      </w:rPr>
      <w:fldChar w:fldCharType="separate"/>
    </w:r>
    <w:r w:rsidR="00A900F0">
      <w:rPr>
        <w:rStyle w:val="ZpatChar"/>
        <w:szCs w:val="16"/>
      </w:rPr>
      <w:t>1</w:t>
    </w:r>
    <w:r w:rsidR="00596900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4D" w:rsidRDefault="000B224D" w:rsidP="00E71A58">
      <w:r>
        <w:separator/>
      </w:r>
    </w:p>
  </w:footnote>
  <w:footnote w:type="continuationSeparator" w:id="0">
    <w:p w:rsidR="000B224D" w:rsidRDefault="000B224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 datech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A900F0">
      <w:t> </w:t>
    </w:r>
    <w:r>
      <w:t>datech</w:t>
    </w:r>
    <w:r w:rsidR="00A900F0">
      <w:t xml:space="preserve"> – 8. Informační a komunikační technologie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224D"/>
    <w:rsid w:val="000C3408"/>
    <w:rsid w:val="000C6AFD"/>
    <w:rsid w:val="000D5637"/>
    <w:rsid w:val="000E6FBD"/>
    <w:rsid w:val="00100F5C"/>
    <w:rsid w:val="00104C4C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9690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226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5AE1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C7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00F0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4930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D5783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87E7-EBB9-48B1-95D9-41DECC2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1565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4</cp:revision>
  <cp:lastPrinted>2017-12-05T11:07:00Z</cp:lastPrinted>
  <dcterms:created xsi:type="dcterms:W3CDTF">2017-12-05T10:00:00Z</dcterms:created>
  <dcterms:modified xsi:type="dcterms:W3CDTF">2017-12-05T11:08:00Z</dcterms:modified>
</cp:coreProperties>
</file>