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0" w:rsidRDefault="003E2570" w:rsidP="00927583">
      <w:pPr>
        <w:autoSpaceDE w:val="0"/>
        <w:autoSpaceDN w:val="0"/>
        <w:adjustRightInd w:val="0"/>
        <w:ind w:firstLine="567"/>
        <w:rPr>
          <w:rFonts w:cs="Arial"/>
          <w:szCs w:val="20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Zaměstnanci ve zdravotnictví podle pohlaví k 31. 12. 2016</w:t>
      </w:r>
    </w:p>
    <w:p w:rsidR="00927583" w:rsidRPr="003E2570" w:rsidRDefault="00927583" w:rsidP="003E2570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6) </w:t>
      </w:r>
    </w:p>
    <w:p w:rsidR="00927583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</w:t>
      </w:r>
    </w:p>
    <w:p w:rsidR="00927583" w:rsidRDefault="00927583" w:rsidP="00927583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16"/>
        </w:rPr>
        <w:t xml:space="preserve">Data jsou k 31. 12. 2016. </w:t>
      </w:r>
      <w:r w:rsidRPr="00B119D0">
        <w:rPr>
          <w:rFonts w:cs="Arial"/>
          <w:color w:val="000000"/>
          <w:szCs w:val="16"/>
        </w:rPr>
        <w:t>Údaje jsou čerpány z výkazu E (MZ)4-01 roční výkaz o zaměstnavatelích, evidenčním počtu zaměstnanců</w:t>
      </w:r>
      <w:r>
        <w:rPr>
          <w:rFonts w:cs="Arial"/>
          <w:color w:val="000000"/>
          <w:szCs w:val="16"/>
        </w:rPr>
        <w:t xml:space="preserve">. </w:t>
      </w:r>
      <w:r w:rsidRPr="0058222E">
        <w:rPr>
          <w:rFonts w:cs="Arial"/>
          <w:szCs w:val="20"/>
        </w:rPr>
        <w:t xml:space="preserve">V letech 2014 a 2015 byl proveden dopočet žen u </w:t>
      </w:r>
      <w:r>
        <w:rPr>
          <w:rFonts w:cs="Arial"/>
          <w:szCs w:val="20"/>
        </w:rPr>
        <w:t>základních jednotek (</w:t>
      </w:r>
      <w:r w:rsidRPr="0058222E">
        <w:rPr>
          <w:rFonts w:cs="Arial"/>
          <w:szCs w:val="20"/>
        </w:rPr>
        <w:t>ZJ</w:t>
      </w:r>
      <w:r>
        <w:rPr>
          <w:rFonts w:cs="Arial"/>
          <w:szCs w:val="20"/>
        </w:rPr>
        <w:t>)</w:t>
      </w:r>
      <w:r w:rsidRPr="0058222E">
        <w:rPr>
          <w:rFonts w:cs="Arial"/>
          <w:szCs w:val="20"/>
        </w:rPr>
        <w:t>, které neuvedly rozdělení zaměstnanců dle pohlaví</w:t>
      </w:r>
      <w:r>
        <w:rPr>
          <w:rFonts w:cs="Arial"/>
          <w:szCs w:val="20"/>
        </w:rPr>
        <w:t>.</w:t>
      </w:r>
    </w:p>
    <w:p w:rsidR="00927583" w:rsidRPr="0058222E" w:rsidRDefault="00927583" w:rsidP="00927583">
      <w:pPr>
        <w:jc w:val="both"/>
        <w:rPr>
          <w:rFonts w:cs="Arial"/>
          <w:szCs w:val="20"/>
        </w:rPr>
      </w:pPr>
    </w:p>
    <w:p w:rsidR="00927583" w:rsidRPr="00D25856" w:rsidRDefault="00927583" w:rsidP="00927583">
      <w:pPr>
        <w:jc w:val="both"/>
        <w:rPr>
          <w:rFonts w:cs="Arial"/>
          <w:color w:val="000000"/>
          <w:szCs w:val="16"/>
        </w:rPr>
      </w:pPr>
      <w:r w:rsidRPr="005D5C6B">
        <w:rPr>
          <w:rFonts w:cs="Arial"/>
          <w:i/>
          <w:color w:val="000000"/>
          <w:szCs w:val="16"/>
        </w:rPr>
        <w:t xml:space="preserve"> </w:t>
      </w:r>
      <w:r w:rsidRPr="00D25856">
        <w:rPr>
          <w:rFonts w:cs="Arial"/>
          <w:color w:val="000000"/>
          <w:szCs w:val="16"/>
        </w:rPr>
        <w:t>K 31. 12. 2016 pracovalo ve zdravotnictví 281 989 zaměstnanců. Podíl žen činil 78 %. Ženy ve</w:t>
      </w:r>
      <w:r>
        <w:rPr>
          <w:rFonts w:cs="Arial"/>
          <w:color w:val="000000"/>
          <w:szCs w:val="16"/>
        </w:rPr>
        <w:t> </w:t>
      </w:r>
      <w:r w:rsidRPr="00D25856">
        <w:rPr>
          <w:rFonts w:cs="Arial"/>
          <w:color w:val="000000"/>
          <w:szCs w:val="16"/>
        </w:rPr>
        <w:t>zdravotnictví (s výjimkou nejvyšších pozic na primariátech atp.) převládají, a to jak mezi odbornými pracovníky a farmaceuty, tak i mezi lékaři a zubními lékaři.</w:t>
      </w:r>
    </w:p>
    <w:p w:rsidR="00927583" w:rsidRPr="00D25856" w:rsidRDefault="00927583" w:rsidP="00927583">
      <w:pPr>
        <w:jc w:val="both"/>
        <w:rPr>
          <w:rFonts w:cs="Arial"/>
          <w:color w:val="000000"/>
          <w:szCs w:val="16"/>
        </w:rPr>
      </w:pPr>
      <w:r w:rsidRPr="00D25856">
        <w:rPr>
          <w:rFonts w:cs="Arial"/>
          <w:color w:val="000000"/>
          <w:szCs w:val="16"/>
        </w:rPr>
        <w:t>Nejvyrovnanější podíl žen a mužů zaznamenali lékaři (poměr pohlaví zde byl: 53,7 % : 46,3 %). Oproti tomu již název: Všeobecné sestry a porodní asistentky dává tušit, že tady příliš mužů nebude (pouze 2,5 %). Dominance žen byla zjištěna také v případě farmaceutů. Podíl žen zde tvořil více než 80 %.</w:t>
      </w:r>
    </w:p>
    <w:p w:rsidR="00927583" w:rsidRPr="00D25856" w:rsidRDefault="00927583" w:rsidP="00927583">
      <w:pPr>
        <w:jc w:val="both"/>
        <w:rPr>
          <w:rFonts w:cs="Arial"/>
          <w:color w:val="000000"/>
          <w:szCs w:val="16"/>
        </w:rPr>
      </w:pPr>
      <w:r w:rsidRPr="00D25856">
        <w:rPr>
          <w:rFonts w:cs="Arial"/>
          <w:color w:val="000000"/>
          <w:szCs w:val="16"/>
        </w:rPr>
        <w:t>Počty odborných pracovníků ve zdravotnictví, lékařů, farmaceutů, ale i všeobecných sester a</w:t>
      </w:r>
      <w:r>
        <w:rPr>
          <w:rFonts w:cs="Arial"/>
          <w:color w:val="000000"/>
          <w:szCs w:val="16"/>
        </w:rPr>
        <w:t> </w:t>
      </w:r>
      <w:r w:rsidRPr="00D25856">
        <w:rPr>
          <w:rFonts w:cs="Arial"/>
          <w:color w:val="000000"/>
          <w:szCs w:val="16"/>
        </w:rPr>
        <w:t xml:space="preserve">porodních asistentek vykazovaly od roku 1995 do současnosti rostoucí trend. Výjimkou jsou zubní lékaři, jejichž počty kolísají mezi 7 900 a 8 200. Podíl žen představuje v případě dentistů 63,4 %. Zubní lékařky se tedy o náš chrup starají častěji než jejich mužští kolegové. </w:t>
      </w:r>
    </w:p>
    <w:p w:rsidR="00927583" w:rsidRDefault="00927583" w:rsidP="00927583">
      <w:pPr>
        <w:jc w:val="both"/>
        <w:rPr>
          <w:rFonts w:cs="Arial"/>
          <w:i/>
          <w:color w:val="000000"/>
          <w:szCs w:val="16"/>
        </w:rPr>
      </w:pPr>
    </w:p>
    <w:p w:rsidR="00927583" w:rsidRPr="00131A76" w:rsidRDefault="00927583" w:rsidP="00131A76">
      <w:pPr>
        <w:jc w:val="both"/>
        <w:rPr>
          <w:rFonts w:cs="Arial"/>
          <w:i/>
          <w:color w:val="000000"/>
          <w:szCs w:val="16"/>
        </w:rPr>
      </w:pPr>
      <w:r w:rsidRPr="00B119D0">
        <w:rPr>
          <w:rFonts w:cs="Arial"/>
          <w:i/>
          <w:color w:val="000000"/>
          <w:szCs w:val="16"/>
        </w:rPr>
        <w:t xml:space="preserve"> </w:t>
      </w:r>
      <w:r>
        <w:rPr>
          <w:rFonts w:cs="Arial"/>
          <w:i/>
          <w:color w:val="000000"/>
          <w:szCs w:val="16"/>
        </w:rPr>
        <w:t xml:space="preserve"> </w:t>
      </w:r>
    </w:p>
    <w:p w:rsidR="00927583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4585335" cy="2756535"/>
            <wp:effectExtent l="1905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</w:p>
    <w:p w:rsidR="00927583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</w:p>
    <w:p w:rsidR="00927583" w:rsidRDefault="00927583" w:rsidP="00927583"/>
    <w:p w:rsidR="00927583" w:rsidRDefault="00927583" w:rsidP="00927583"/>
    <w:p w:rsidR="00927583" w:rsidRPr="00F62193" w:rsidRDefault="00927583" w:rsidP="00927583"/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Naděje dožití při narození a ve věku 65 a 85 let podle pohlaví</w:t>
      </w:r>
    </w:p>
    <w:p w:rsidR="00927583" w:rsidRPr="003E2570" w:rsidRDefault="00927583" w:rsidP="003E2570">
      <w:pPr>
        <w:ind w:firstLine="567"/>
        <w:jc w:val="both"/>
        <w:rPr>
          <w:rFonts w:cs="Arial"/>
          <w:i/>
          <w:iCs/>
          <w:color w:val="000000"/>
          <w:szCs w:val="20"/>
        </w:rPr>
      </w:pPr>
      <w:r w:rsidRPr="00870F46">
        <w:rPr>
          <w:rFonts w:cs="Arial"/>
          <w:i/>
          <w:iCs/>
          <w:color w:val="000000"/>
          <w:szCs w:val="20"/>
        </w:rPr>
        <w:t>(</w:t>
      </w:r>
      <w:r>
        <w:rPr>
          <w:rFonts w:cs="Arial"/>
          <w:i/>
          <w:iCs/>
          <w:color w:val="000000"/>
          <w:szCs w:val="20"/>
        </w:rPr>
        <w:t>Graf 7</w:t>
      </w:r>
      <w:r w:rsidRPr="00870F46">
        <w:rPr>
          <w:rFonts w:cs="Arial"/>
          <w:i/>
          <w:iCs/>
          <w:color w:val="000000"/>
          <w:szCs w:val="20"/>
        </w:rPr>
        <w:t xml:space="preserve">) </w:t>
      </w:r>
    </w:p>
    <w:p w:rsidR="00927583" w:rsidRDefault="00927583" w:rsidP="003E2570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 xml:space="preserve">Zdroj: </w:t>
      </w:r>
      <w:r>
        <w:rPr>
          <w:rFonts w:cs="Arial"/>
          <w:color w:val="000000"/>
          <w:szCs w:val="16"/>
        </w:rPr>
        <w:t>ČSÚ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>Naděje dožití při narození vyjadřuje pravděpodobný průměrný počet let, jichž se má právě narozená osoba za stávajících úmrtnostních poměrů šanci dožít.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>Naděje dožití při narození (střední délka života) se stále zvyšuje, a to u obou pohlaví. Platí dlouhodobý trend, že ženy se v průměru dožívají vyššího věku než muži – ale již neplatí, že zvyšování naděje dožití je u mužů dynamičtější než u žen.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>Mezi lety 2003-2016 se naděje dožití při narození zvýšila přibližně o 3,5 roku u žen a o 4,2 roku v případě mužů.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 xml:space="preserve"> Naděje dožití pětašedesátiletých se ve sledovaném období zvýšila o 3 roky u žen a o 2,5 roku u</w:t>
      </w:r>
      <w:r>
        <w:rPr>
          <w:rFonts w:cs="Arial"/>
          <w:color w:val="000000"/>
          <w:szCs w:val="16"/>
        </w:rPr>
        <w:t> </w:t>
      </w:r>
      <w:r w:rsidRPr="007E4FF6">
        <w:rPr>
          <w:rFonts w:cs="Arial"/>
          <w:color w:val="000000"/>
          <w:szCs w:val="16"/>
        </w:rPr>
        <w:t>mužů.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>Rostoucí trend, byť ne již tak výrazný, zaznamenala též naděje dožití ve věku 85 let. Ta ve</w:t>
      </w:r>
      <w:r>
        <w:rPr>
          <w:rFonts w:cs="Arial"/>
          <w:color w:val="000000"/>
          <w:szCs w:val="16"/>
        </w:rPr>
        <w:t> </w:t>
      </w:r>
      <w:r w:rsidRPr="007E4FF6">
        <w:rPr>
          <w:rFonts w:cs="Arial"/>
          <w:color w:val="000000"/>
          <w:szCs w:val="16"/>
        </w:rPr>
        <w:t xml:space="preserve">sledovaném období zaznamenala u žen nárůst o přibližně dva roky a u mužů o 1,5 roku. </w:t>
      </w:r>
    </w:p>
    <w:p w:rsidR="00927583" w:rsidRPr="007E4FF6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7E4FF6">
        <w:rPr>
          <w:rFonts w:cs="Arial"/>
          <w:color w:val="000000"/>
          <w:szCs w:val="16"/>
        </w:rPr>
        <w:t xml:space="preserve"> Vidíme tedy, že zatímco dynamiku růstu naděje dožití při narození měli výraznější muži, co se</w:t>
      </w:r>
      <w:r>
        <w:rPr>
          <w:rFonts w:cs="Arial"/>
          <w:color w:val="000000"/>
          <w:szCs w:val="16"/>
        </w:rPr>
        <w:t> </w:t>
      </w:r>
      <w:r w:rsidRPr="007E4FF6">
        <w:rPr>
          <w:rFonts w:cs="Arial"/>
          <w:color w:val="000000"/>
          <w:szCs w:val="16"/>
        </w:rPr>
        <w:t xml:space="preserve">týče naděje dožití ve vyšším věku, dochází k trendu opačnému. </w:t>
      </w:r>
    </w:p>
    <w:p w:rsidR="00927583" w:rsidRPr="00D25856" w:rsidRDefault="00927583" w:rsidP="00927583">
      <w:pPr>
        <w:ind w:firstLine="567"/>
        <w:jc w:val="both"/>
        <w:rPr>
          <w:rFonts w:cs="Arial"/>
          <w:i/>
          <w:color w:val="000000"/>
          <w:szCs w:val="16"/>
        </w:rPr>
      </w:pPr>
    </w:p>
    <w:p w:rsidR="00927583" w:rsidRDefault="00927583" w:rsidP="00927583">
      <w:pPr>
        <w:ind w:firstLine="567"/>
        <w:jc w:val="both"/>
        <w:rPr>
          <w:rFonts w:cs="Arial"/>
          <w:i/>
          <w:color w:val="000000"/>
          <w:szCs w:val="16"/>
        </w:rPr>
      </w:pPr>
    </w:p>
    <w:p w:rsidR="00927583" w:rsidRDefault="00927583" w:rsidP="00131A76">
      <w:pPr>
        <w:ind w:firstLine="567"/>
        <w:jc w:val="both"/>
        <w:rPr>
          <w:rFonts w:cs="Arial"/>
          <w:i/>
          <w:color w:val="000000"/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728845" cy="280860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70" w:rsidRDefault="003E2570" w:rsidP="00131A76">
      <w:pPr>
        <w:ind w:firstLine="567"/>
        <w:jc w:val="both"/>
        <w:rPr>
          <w:rFonts w:cs="Arial"/>
          <w:i/>
          <w:color w:val="000000"/>
          <w:szCs w:val="16"/>
        </w:rPr>
      </w:pPr>
    </w:p>
    <w:p w:rsidR="003E2570" w:rsidRDefault="003E2570" w:rsidP="00131A76">
      <w:pPr>
        <w:ind w:firstLine="567"/>
        <w:jc w:val="both"/>
        <w:rPr>
          <w:rFonts w:cs="Arial"/>
          <w:i/>
          <w:color w:val="000000"/>
          <w:szCs w:val="16"/>
        </w:rPr>
      </w:pPr>
    </w:p>
    <w:p w:rsidR="003E2570" w:rsidRDefault="003E2570" w:rsidP="00131A76">
      <w:pPr>
        <w:ind w:firstLine="567"/>
        <w:jc w:val="both"/>
        <w:rPr>
          <w:rFonts w:cs="Arial"/>
          <w:i/>
          <w:color w:val="000000"/>
          <w:szCs w:val="16"/>
        </w:rPr>
      </w:pPr>
    </w:p>
    <w:p w:rsidR="003E2570" w:rsidRPr="00131A76" w:rsidRDefault="003E2570" w:rsidP="00131A76">
      <w:pPr>
        <w:ind w:firstLine="567"/>
        <w:jc w:val="both"/>
        <w:rPr>
          <w:rFonts w:cs="Arial"/>
          <w:i/>
          <w:color w:val="000000"/>
          <w:szCs w:val="16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Vývoj počtu léčených diabetiků ve sledovaných letech</w:t>
      </w:r>
    </w:p>
    <w:p w:rsidR="00927583" w:rsidRPr="00131A76" w:rsidRDefault="00927583" w:rsidP="00131A76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8) </w:t>
      </w:r>
    </w:p>
    <w:p w:rsidR="00927583" w:rsidRDefault="00927583" w:rsidP="00131A76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</w:t>
      </w:r>
    </w:p>
    <w:p w:rsidR="00927583" w:rsidRPr="00B119D0" w:rsidRDefault="00927583" w:rsidP="00131A76">
      <w:pPr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Data jsou k 31. 12.</w:t>
      </w:r>
    </w:p>
    <w:p w:rsidR="00927583" w:rsidRPr="007E4FF6" w:rsidRDefault="00927583" w:rsidP="00927583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Počty léčených diabetiků rok od roku narůstají, a to u obou pohlaví. Současně dochází ke snižování rozdílů mezi oběma pohlavími. </w:t>
      </w:r>
    </w:p>
    <w:p w:rsidR="00927583" w:rsidRPr="007E4FF6" w:rsidRDefault="00927583" w:rsidP="00927583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K 31. 12. 2016 bylo zjištěno 861 450 léčených diabetiků. Oproti údaji k 31. 12. 1995 se u nich jednalo o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téměř 60% nárůst.</w:t>
      </w:r>
    </w:p>
    <w:p w:rsidR="00927583" w:rsidRDefault="00927583" w:rsidP="00131A76">
      <w:pPr>
        <w:autoSpaceDE w:val="0"/>
        <w:autoSpaceDN w:val="0"/>
        <w:adjustRightInd w:val="0"/>
        <w:rPr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V roce 1995 tvořily ženy 56 % léčených diabetiků. Do roku 2016 poklesl jejich podíl na necelých 51 %. Nárůst počtu mužů je v případě léčených diabetiků mnohem dynamičtější než u žen. </w:t>
      </w:r>
      <w:r w:rsidRPr="007E4FF6">
        <w:rPr>
          <w:rFonts w:cs="Arial"/>
          <w:iCs/>
          <w:color w:val="000000"/>
          <w:szCs w:val="16"/>
        </w:rPr>
        <w:br/>
        <w:t xml:space="preserve"> Oproti roku 1993 se počet diabetiků v případě žen zvýšil o 60 %, u mužů dokonce o 93 %. </w:t>
      </w: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131A76" w:rsidRDefault="00927583" w:rsidP="00131A76">
      <w:pPr>
        <w:autoSpaceDE w:val="0"/>
        <w:autoSpaceDN w:val="0"/>
        <w:adjustRightInd w:val="0"/>
        <w:jc w:val="center"/>
        <w:rPr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963795" cy="2834640"/>
            <wp:effectExtent l="1905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Pr="00D25856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5856">
        <w:rPr>
          <w:rFonts w:cs="Arial"/>
          <w:szCs w:val="20"/>
        </w:rPr>
        <w:t>Rozlišujeme diabetes mellitus prvního typu (jedná se o absolutní nedostatek inzulinu) a druhého typu (relativní nedostatek inzulinu). V případě absolutní absence inzulinu je poměr pohlaví v celém sledovaném období, tedy v letech 1993-2016, vyrovnaný. Do roku 2013 se pohyboval kolem 51 % ve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prospěch žen. V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současnosti mezi diabetiky prvního typu převládají muži, a to v poměru 52,8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:</w:t>
      </w:r>
      <w:r>
        <w:rPr>
          <w:rFonts w:cs="Arial"/>
          <w:szCs w:val="20"/>
        </w:rPr>
        <w:t>  </w:t>
      </w:r>
      <w:r w:rsidRPr="00D25856">
        <w:rPr>
          <w:rFonts w:cs="Arial"/>
          <w:szCs w:val="20"/>
        </w:rPr>
        <w:t>47,3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D25856">
        <w:rPr>
          <w:rFonts w:cs="Arial"/>
          <w:szCs w:val="20"/>
        </w:rPr>
        <w:t>Nárůst počtu diabetiků od roku 1993 do současnosti je zde u obou pohlaví více než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dvojnásobný</w:t>
      </w:r>
      <w:r>
        <w:rPr>
          <w:rFonts w:cs="Arial"/>
          <w:szCs w:val="20"/>
        </w:rPr>
        <w:t xml:space="preserve"> (v případě mužů je tento nárůst ještě vyšší, než u </w:t>
      </w:r>
      <w:r w:rsidRPr="00D25856">
        <w:rPr>
          <w:rFonts w:cs="Arial"/>
          <w:szCs w:val="20"/>
        </w:rPr>
        <w:t xml:space="preserve">žen). </w:t>
      </w:r>
      <w:r w:rsidRPr="00D25856">
        <w:rPr>
          <w:rFonts w:cs="Arial"/>
          <w:szCs w:val="20"/>
        </w:rPr>
        <w:br/>
        <w:t xml:space="preserve">  U diabetu mellitu druhého typu struktura podle pohlaví kopíruje všechny diabetiky. Podíl žen se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ve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sledovaném období snížil z 56 % na 51 %. Počty diabetiků – mužů přitom rostly závratněji, než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počty stejně postižených žen. Vzhledem k roku 1993 se jejich počet zvýšil dvojnásobně, u žen došlo k 67%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>nárůstu počtu léčených diabetiček. Zatímco v případě mužů rostou rok od roku počty diabetiků druhého typu plynule, ženy-diabetičky zaznamenaly kolísán</w:t>
      </w:r>
      <w:r>
        <w:rPr>
          <w:rFonts w:cs="Arial"/>
          <w:szCs w:val="20"/>
        </w:rPr>
        <w:t>í (drobné poklesy v letech 2014 až 2</w:t>
      </w:r>
      <w:r w:rsidRPr="00D25856">
        <w:rPr>
          <w:rFonts w:cs="Arial"/>
          <w:szCs w:val="20"/>
        </w:rPr>
        <w:t>016).</w:t>
      </w:r>
      <w:r w:rsidRPr="00D25856">
        <w:rPr>
          <w:rFonts w:cs="Arial"/>
          <w:szCs w:val="20"/>
        </w:rPr>
        <w:br/>
        <w:t xml:space="preserve"> Poněkud odlišná je situace u ostatních specifických typů diabetu (u sekundárního diabetu, který může být zapříčiněn genetickým defektem, ale též onemocněním pankreatu ad.). Od roku 2003 je mezi</w:t>
      </w:r>
      <w:r>
        <w:rPr>
          <w:rFonts w:cs="Arial"/>
          <w:szCs w:val="20"/>
        </w:rPr>
        <w:t> </w:t>
      </w:r>
      <w:r w:rsidRPr="00D25856">
        <w:rPr>
          <w:rFonts w:cs="Arial"/>
          <w:szCs w:val="20"/>
        </w:rPr>
        <w:t xml:space="preserve">těmito </w:t>
      </w:r>
      <w:r w:rsidRPr="00D25856">
        <w:rPr>
          <w:rFonts w:cs="Arial"/>
          <w:szCs w:val="20"/>
        </w:rPr>
        <w:lastRenderedPageBreak/>
        <w:t xml:space="preserve">diabetiky více mužů. K 31. 12. 2016 činil poměr pohlaví u sekundárních diabetiků: 48 % žen : 52 % mužů. Počty žen zde vzrostly oproti roku 1993 dva celá sedmkrát, u mužů dokonce tři a půl krát. </w:t>
      </w:r>
    </w:p>
    <w:p w:rsidR="00927583" w:rsidRPr="00186E3B" w:rsidRDefault="00927583" w:rsidP="00927583"/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Vývoj sebevražd v letech 1991-2016</w:t>
      </w:r>
    </w:p>
    <w:p w:rsidR="00927583" w:rsidRPr="00131A76" w:rsidRDefault="00927583" w:rsidP="00131A76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9) </w:t>
      </w:r>
    </w:p>
    <w:p w:rsidR="00927583" w:rsidRPr="00131A76" w:rsidRDefault="00927583" w:rsidP="00131A76">
      <w:pPr>
        <w:ind w:firstLine="567"/>
        <w:jc w:val="both"/>
        <w:rPr>
          <w:rFonts w:cs="Arial"/>
          <w:color w:val="000000"/>
          <w:szCs w:val="16"/>
          <w:highlight w:val="yellow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ČSÚ</w:t>
      </w:r>
    </w:p>
    <w:p w:rsidR="00927583" w:rsidRPr="00D2585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D25856">
        <w:rPr>
          <w:rFonts w:cs="Arial"/>
          <w:iCs/>
          <w:color w:val="000000"/>
          <w:szCs w:val="16"/>
        </w:rPr>
        <w:t>Počty sebevražd ve sledovaném období, tj. od roku 1991 do roku 2016, kolísají – a to u obou pohlaví. Ve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všech sledovaných letech platilo, že muži páchali sebevraždy častěji než ženy. Nejvýraznější podíl mužů mezi sebevrahy byl zjištěn v roce 2009 (84,1 % sebevrahů představovali muži). Nejnižší podíl mužů mezi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sebevrahy se datuje do roku 1994 (71,6 %).</w:t>
      </w:r>
    </w:p>
    <w:p w:rsidR="00927583" w:rsidRPr="00D2585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D25856">
        <w:rPr>
          <w:rFonts w:cs="Arial"/>
          <w:iCs/>
          <w:color w:val="000000"/>
          <w:szCs w:val="16"/>
        </w:rPr>
        <w:t>V absolutních počtech bylo nejvíce sebevrahů mužského pohlaví v roce 1992 (jednalo se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o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1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485</w:t>
      </w:r>
      <w:r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mužů), a</w:t>
      </w:r>
      <w:r w:rsidR="005042AE">
        <w:rPr>
          <w:rFonts w:cs="Arial"/>
          <w:iCs/>
          <w:color w:val="000000"/>
          <w:szCs w:val="16"/>
        </w:rPr>
        <w:t> </w:t>
      </w:r>
      <w:r w:rsidRPr="00D25856">
        <w:rPr>
          <w:rFonts w:cs="Arial"/>
          <w:iCs/>
          <w:color w:val="000000"/>
          <w:szCs w:val="16"/>
        </w:rPr>
        <w:t>naproti tomu nejméně v roce 2008 (celkem 1 123 mužů spáchalo sebevraždu).</w:t>
      </w:r>
    </w:p>
    <w:p w:rsidR="00927583" w:rsidRPr="00D2585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D25856">
        <w:rPr>
          <w:rFonts w:cs="Arial"/>
          <w:iCs/>
          <w:color w:val="000000"/>
          <w:szCs w:val="16"/>
        </w:rPr>
        <w:t>Nejvíce sebevražedkyň bylo zaznamenáno v roce 1991 (celkem 511 žen), nejméně v roce 2007 (sebevraždu v tomto roce spáchalo 328 žen).</w:t>
      </w:r>
    </w:p>
    <w:p w:rsidR="00927583" w:rsidRPr="00D2585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D25856">
        <w:rPr>
          <w:rFonts w:cs="Arial"/>
          <w:iCs/>
          <w:color w:val="000000"/>
          <w:szCs w:val="16"/>
        </w:rPr>
        <w:t xml:space="preserve">Rok 2016 se vyznačuje oproti roku minulému </w:t>
      </w:r>
      <w:r>
        <w:rPr>
          <w:rFonts w:cs="Arial"/>
          <w:iCs/>
          <w:color w:val="000000"/>
          <w:szCs w:val="16"/>
        </w:rPr>
        <w:t>mírným poklesem</w:t>
      </w:r>
      <w:r w:rsidRPr="00D25856">
        <w:rPr>
          <w:rFonts w:cs="Arial"/>
          <w:iCs/>
          <w:color w:val="000000"/>
          <w:szCs w:val="16"/>
        </w:rPr>
        <w:t xml:space="preserve"> počtu lidí, kteří svůj život ukončili vlastní rukou, a to v případě obou pohlaví. Žen se</w:t>
      </w:r>
      <w:r>
        <w:rPr>
          <w:rFonts w:cs="Arial"/>
          <w:iCs/>
          <w:color w:val="000000"/>
          <w:szCs w:val="16"/>
        </w:rPr>
        <w:t xml:space="preserve"> sice</w:t>
      </w:r>
      <w:r w:rsidRPr="00D25856">
        <w:rPr>
          <w:rFonts w:cs="Arial"/>
          <w:iCs/>
          <w:color w:val="000000"/>
          <w:szCs w:val="16"/>
        </w:rPr>
        <w:t xml:space="preserve"> v roce 2016 oproti roku minulému zabilo o</w:t>
      </w:r>
      <w:r>
        <w:rPr>
          <w:rFonts w:cs="Arial"/>
          <w:iCs/>
          <w:color w:val="000000"/>
          <w:szCs w:val="16"/>
        </w:rPr>
        <w:t> 3 </w:t>
      </w:r>
      <w:r w:rsidRPr="00D25856">
        <w:rPr>
          <w:rFonts w:cs="Arial"/>
          <w:iCs/>
          <w:color w:val="000000"/>
          <w:szCs w:val="16"/>
        </w:rPr>
        <w:t>více (celkem 2</w:t>
      </w:r>
      <w:r>
        <w:rPr>
          <w:rFonts w:cs="Arial"/>
          <w:iCs/>
          <w:color w:val="000000"/>
          <w:szCs w:val="16"/>
        </w:rPr>
        <w:t>57</w:t>
      </w:r>
      <w:r w:rsidRPr="00D25856">
        <w:rPr>
          <w:rFonts w:cs="Arial"/>
          <w:iCs/>
          <w:color w:val="000000"/>
          <w:szCs w:val="16"/>
        </w:rPr>
        <w:t xml:space="preserve"> žen), mužů </w:t>
      </w:r>
      <w:r>
        <w:rPr>
          <w:rFonts w:cs="Arial"/>
          <w:iCs/>
          <w:color w:val="000000"/>
          <w:szCs w:val="16"/>
        </w:rPr>
        <w:t>ale</w:t>
      </w:r>
      <w:r w:rsidRPr="00D25856">
        <w:rPr>
          <w:rFonts w:cs="Arial"/>
          <w:iCs/>
          <w:color w:val="000000"/>
          <w:szCs w:val="16"/>
        </w:rPr>
        <w:t xml:space="preserve"> o </w:t>
      </w:r>
      <w:r>
        <w:rPr>
          <w:rFonts w:cs="Arial"/>
          <w:iCs/>
          <w:color w:val="000000"/>
          <w:szCs w:val="16"/>
        </w:rPr>
        <w:t>71 méně</w:t>
      </w:r>
      <w:r w:rsidRPr="00D25856">
        <w:rPr>
          <w:rFonts w:cs="Arial"/>
          <w:iCs/>
          <w:color w:val="000000"/>
          <w:szCs w:val="16"/>
        </w:rPr>
        <w:t xml:space="preserve"> (celkem 1 </w:t>
      </w:r>
      <w:r>
        <w:rPr>
          <w:rFonts w:cs="Arial"/>
          <w:iCs/>
          <w:color w:val="000000"/>
          <w:szCs w:val="16"/>
        </w:rPr>
        <w:t>059</w:t>
      </w:r>
      <w:r w:rsidRPr="00D25856">
        <w:rPr>
          <w:rFonts w:cs="Arial"/>
          <w:iCs/>
          <w:color w:val="000000"/>
          <w:szCs w:val="16"/>
        </w:rPr>
        <w:t xml:space="preserve"> mužů).  </w:t>
      </w:r>
    </w:p>
    <w:p w:rsidR="00927583" w:rsidRPr="00D871D8" w:rsidRDefault="00927583" w:rsidP="00927583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18"/>
          <w:szCs w:val="16"/>
        </w:rPr>
      </w:pPr>
      <w:r>
        <w:rPr>
          <w:rFonts w:cs="Arial"/>
          <w:i/>
          <w:iCs/>
          <w:color w:val="000000"/>
          <w:szCs w:val="16"/>
        </w:rPr>
        <w:t xml:space="preserve"> </w:t>
      </w: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16"/>
        </w:rPr>
      </w:pPr>
      <w:r>
        <w:rPr>
          <w:rFonts w:cs="Arial"/>
          <w:i/>
          <w:iCs/>
          <w:color w:val="000000"/>
          <w:szCs w:val="16"/>
        </w:rPr>
        <w:t xml:space="preserve">   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rFonts w:cs="Arial"/>
          <w:i/>
          <w:iCs/>
          <w:color w:val="000000"/>
          <w:szCs w:val="16"/>
        </w:rPr>
      </w:pPr>
      <w:r>
        <w:rPr>
          <w:noProof/>
          <w:szCs w:val="16"/>
        </w:rPr>
        <w:drawing>
          <wp:inline distT="0" distB="0" distL="0" distR="0">
            <wp:extent cx="4911725" cy="2808605"/>
            <wp:effectExtent l="19050" t="0" r="3175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b/>
          <w:bCs/>
          <w:color w:val="00CCFF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Počty sebevražd podle pohlaví a věku v roce 2016</w:t>
      </w:r>
    </w:p>
    <w:p w:rsidR="00927583" w:rsidRPr="005042AE" w:rsidRDefault="00927583" w:rsidP="005042AE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10) </w:t>
      </w:r>
    </w:p>
    <w:p w:rsidR="00927583" w:rsidRPr="005042AE" w:rsidRDefault="00927583" w:rsidP="005042AE">
      <w:pPr>
        <w:ind w:firstLine="567"/>
        <w:jc w:val="both"/>
        <w:rPr>
          <w:rFonts w:cs="Arial"/>
          <w:color w:val="000000"/>
          <w:szCs w:val="16"/>
          <w:highlight w:val="yellow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ČSÚ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  <w:r w:rsidRPr="007E4FF6">
        <w:rPr>
          <w:rFonts w:cs="Arial"/>
          <w:iCs/>
          <w:color w:val="000000"/>
          <w:szCs w:val="20"/>
        </w:rPr>
        <w:t xml:space="preserve">V roce 2016 sebevraždou ukončilo svůj život 1 </w:t>
      </w:r>
      <w:r>
        <w:rPr>
          <w:rFonts w:cs="Arial"/>
          <w:iCs/>
          <w:color w:val="000000"/>
          <w:szCs w:val="20"/>
        </w:rPr>
        <w:t>316</w:t>
      </w:r>
      <w:r w:rsidRPr="007E4FF6">
        <w:rPr>
          <w:rFonts w:cs="Arial"/>
          <w:iCs/>
          <w:color w:val="000000"/>
          <w:szCs w:val="20"/>
        </w:rPr>
        <w:t xml:space="preserve"> lidí z toho 8</w:t>
      </w:r>
      <w:r>
        <w:rPr>
          <w:rFonts w:cs="Arial"/>
          <w:iCs/>
          <w:color w:val="000000"/>
          <w:szCs w:val="20"/>
        </w:rPr>
        <w:t>1</w:t>
      </w:r>
      <w:r w:rsidRPr="007E4FF6">
        <w:rPr>
          <w:rFonts w:cs="Arial"/>
          <w:iCs/>
          <w:color w:val="000000"/>
          <w:szCs w:val="20"/>
        </w:rPr>
        <w:t>,</w:t>
      </w:r>
      <w:r>
        <w:rPr>
          <w:rFonts w:cs="Arial"/>
          <w:iCs/>
          <w:color w:val="000000"/>
          <w:szCs w:val="20"/>
        </w:rPr>
        <w:t>5</w:t>
      </w:r>
      <w:r w:rsidRPr="007E4FF6">
        <w:rPr>
          <w:rFonts w:cs="Arial"/>
          <w:iCs/>
          <w:color w:val="000000"/>
          <w:szCs w:val="20"/>
        </w:rPr>
        <w:t xml:space="preserve"> % mužů). Zaměřme se nyní na</w:t>
      </w:r>
      <w:r>
        <w:rPr>
          <w:rFonts w:cs="Arial"/>
          <w:iCs/>
          <w:color w:val="000000"/>
          <w:szCs w:val="20"/>
        </w:rPr>
        <w:t> </w:t>
      </w:r>
      <w:r w:rsidRPr="007E4FF6">
        <w:rPr>
          <w:rFonts w:cs="Arial"/>
          <w:iCs/>
          <w:color w:val="000000"/>
          <w:szCs w:val="20"/>
        </w:rPr>
        <w:t>věkovou strukturu sebevrahů, která se během sledovaných let měnila.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  <w:r w:rsidRPr="007E4FF6">
        <w:rPr>
          <w:rFonts w:cs="Arial"/>
          <w:iCs/>
          <w:color w:val="000000"/>
          <w:szCs w:val="20"/>
        </w:rPr>
        <w:t>V období 1991-2000 převažovali mezi sebevrahy senioři ve věku 65 a více let. V letech 2001-2006 převzaly pomyslné první místo ve štafetě osoby ve věku 45-54 let a v letech 2007 a 2009 spadalo nejvíce sebevrahů dokonce do věku 15-34 let.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  <w:r w:rsidRPr="007E4FF6">
        <w:rPr>
          <w:rFonts w:cs="Arial"/>
          <w:iCs/>
          <w:color w:val="000000"/>
          <w:szCs w:val="20"/>
        </w:rPr>
        <w:t>Od roku 2010 páchají sebevraždy nejčastěji opět lidé starší. V letech 2010-11 bylo nejvíce sebevrahů zjištěno ve věku 55-64 let, od roku 2012 je nejvíce sebevrahů znovu mezi osobami ve věku 65 a více let.</w:t>
      </w: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  <w:r w:rsidRPr="007E4FF6">
        <w:rPr>
          <w:rFonts w:cs="Arial"/>
          <w:iCs/>
          <w:color w:val="000000"/>
          <w:szCs w:val="20"/>
        </w:rPr>
        <w:t xml:space="preserve"> Nejvíce sebevražd na 10 000 obyvatel připadalo v roce 1991 (šlo o 18,6 sebe</w:t>
      </w:r>
      <w:r>
        <w:rPr>
          <w:rFonts w:cs="Arial"/>
          <w:iCs/>
          <w:color w:val="000000"/>
          <w:szCs w:val="20"/>
        </w:rPr>
        <w:t>vražd na 100 000 osob), nejméně v roce 2008 (počet sebevražd na 100 000 osob činil </w:t>
      </w:r>
      <w:r w:rsidRPr="007E4FF6">
        <w:rPr>
          <w:rFonts w:cs="Arial"/>
          <w:iCs/>
          <w:color w:val="000000"/>
          <w:szCs w:val="20"/>
        </w:rPr>
        <w:t>13,2).</w:t>
      </w:r>
      <w:r w:rsidRPr="007E4FF6">
        <w:rPr>
          <w:rFonts w:cs="Arial"/>
          <w:iCs/>
          <w:color w:val="000000"/>
          <w:szCs w:val="20"/>
        </w:rPr>
        <w:br/>
        <w:t xml:space="preserve"> Struktura sebevrahů podle věku se u obou pohlaví liší. V roce 2016 páchal</w:t>
      </w:r>
      <w:r>
        <w:rPr>
          <w:rFonts w:cs="Arial"/>
          <w:iCs/>
          <w:color w:val="000000"/>
          <w:szCs w:val="20"/>
        </w:rPr>
        <w:t>i muži i</w:t>
      </w:r>
      <w:r w:rsidRPr="007E4FF6">
        <w:rPr>
          <w:rFonts w:cs="Arial"/>
          <w:iCs/>
          <w:color w:val="000000"/>
          <w:szCs w:val="20"/>
        </w:rPr>
        <w:t xml:space="preserve"> ženy sebevraždu nejčastěji v nejvyšším věku (65 a více let)</w:t>
      </w:r>
      <w:r>
        <w:rPr>
          <w:rFonts w:cs="Arial"/>
          <w:iCs/>
          <w:color w:val="000000"/>
          <w:szCs w:val="20"/>
        </w:rPr>
        <w:t>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  <w:r w:rsidRPr="007E4FF6">
        <w:rPr>
          <w:rFonts w:cs="Arial"/>
          <w:iCs/>
          <w:color w:val="000000"/>
          <w:szCs w:val="20"/>
        </w:rPr>
        <w:t>Ve věku 65 a více let spáchalo sebevraždu 2</w:t>
      </w:r>
      <w:r>
        <w:rPr>
          <w:rFonts w:cs="Arial"/>
          <w:iCs/>
          <w:color w:val="000000"/>
          <w:szCs w:val="20"/>
        </w:rPr>
        <w:t>5</w:t>
      </w:r>
      <w:r w:rsidRPr="007E4FF6">
        <w:rPr>
          <w:rFonts w:cs="Arial"/>
          <w:iCs/>
          <w:color w:val="000000"/>
          <w:szCs w:val="20"/>
        </w:rPr>
        <w:t xml:space="preserve"> % všech sebevražedkyň a 2</w:t>
      </w:r>
      <w:r>
        <w:rPr>
          <w:rFonts w:cs="Arial"/>
          <w:iCs/>
          <w:color w:val="000000"/>
          <w:szCs w:val="20"/>
        </w:rPr>
        <w:t>8</w:t>
      </w:r>
      <w:r w:rsidRPr="007E4FF6">
        <w:rPr>
          <w:rFonts w:cs="Arial"/>
          <w:iCs/>
          <w:color w:val="000000"/>
          <w:szCs w:val="20"/>
        </w:rPr>
        <w:t xml:space="preserve"> % sebevrahů-mužů (tedy o</w:t>
      </w:r>
      <w:r>
        <w:rPr>
          <w:rFonts w:cs="Arial"/>
          <w:iCs/>
          <w:color w:val="000000"/>
          <w:szCs w:val="20"/>
        </w:rPr>
        <w:t> 3 procentní</w:t>
      </w:r>
      <w:r w:rsidRPr="007E4FF6">
        <w:rPr>
          <w:rFonts w:cs="Arial"/>
          <w:iCs/>
          <w:color w:val="000000"/>
          <w:szCs w:val="20"/>
        </w:rPr>
        <w:t xml:space="preserve"> bod</w:t>
      </w:r>
      <w:r>
        <w:rPr>
          <w:rFonts w:cs="Arial"/>
          <w:iCs/>
          <w:color w:val="000000"/>
          <w:szCs w:val="20"/>
        </w:rPr>
        <w:t>y</w:t>
      </w:r>
      <w:r w:rsidRPr="007E4FF6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více</w:t>
      </w:r>
      <w:r w:rsidRPr="007E4FF6">
        <w:rPr>
          <w:rFonts w:cs="Arial"/>
          <w:iCs/>
          <w:color w:val="000000"/>
          <w:szCs w:val="20"/>
        </w:rPr>
        <w:t xml:space="preserve">). Ve věkové kategorii 15-34 let ukončilo svůj život sebevraždou </w:t>
      </w:r>
      <w:r>
        <w:rPr>
          <w:rFonts w:cs="Arial"/>
          <w:iCs/>
          <w:color w:val="000000"/>
          <w:szCs w:val="20"/>
        </w:rPr>
        <w:t>21 </w:t>
      </w:r>
      <w:r w:rsidRPr="007E4FF6">
        <w:rPr>
          <w:rFonts w:cs="Arial"/>
          <w:iCs/>
          <w:color w:val="000000"/>
          <w:szCs w:val="20"/>
        </w:rPr>
        <w:t>%</w:t>
      </w:r>
      <w:r>
        <w:rPr>
          <w:rFonts w:cs="Arial"/>
          <w:iCs/>
          <w:color w:val="000000"/>
          <w:szCs w:val="20"/>
        </w:rPr>
        <w:t> </w:t>
      </w:r>
      <w:r w:rsidRPr="007E4FF6">
        <w:rPr>
          <w:rFonts w:cs="Arial"/>
          <w:iCs/>
          <w:color w:val="000000"/>
          <w:szCs w:val="20"/>
        </w:rPr>
        <w:t>sebevražedkyň a 2</w:t>
      </w:r>
      <w:r>
        <w:rPr>
          <w:rFonts w:cs="Arial"/>
          <w:iCs/>
          <w:color w:val="000000"/>
          <w:szCs w:val="20"/>
        </w:rPr>
        <w:t>0</w:t>
      </w:r>
      <w:r w:rsidRPr="007E4FF6">
        <w:rPr>
          <w:rFonts w:cs="Arial"/>
          <w:iCs/>
          <w:color w:val="000000"/>
          <w:szCs w:val="20"/>
        </w:rPr>
        <w:t xml:space="preserve"> % sebevrahů-mužů. </w:t>
      </w:r>
    </w:p>
    <w:p w:rsidR="00927583" w:rsidRPr="005042AE" w:rsidRDefault="00927583" w:rsidP="005042AE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6"/>
        </w:rPr>
      </w:pPr>
      <w:r w:rsidRPr="007E4FF6">
        <w:rPr>
          <w:rFonts w:cs="Arial"/>
          <w:iCs/>
          <w:color w:val="000000"/>
          <w:szCs w:val="20"/>
        </w:rPr>
        <w:t xml:space="preserve">Nejnižší podíl žen mezi sebevrahy byl zjištěn ve věkové kategorii </w:t>
      </w:r>
      <w:r>
        <w:rPr>
          <w:rFonts w:cs="Arial"/>
          <w:iCs/>
          <w:color w:val="000000"/>
          <w:szCs w:val="20"/>
        </w:rPr>
        <w:t>55-6</w:t>
      </w:r>
      <w:r w:rsidRPr="007E4FF6">
        <w:rPr>
          <w:rFonts w:cs="Arial"/>
          <w:iCs/>
          <w:color w:val="000000"/>
          <w:szCs w:val="20"/>
        </w:rPr>
        <w:t>4 let (představoval zhruba 1</w:t>
      </w:r>
      <w:r>
        <w:rPr>
          <w:rFonts w:cs="Arial"/>
          <w:iCs/>
          <w:color w:val="000000"/>
          <w:szCs w:val="20"/>
        </w:rPr>
        <w:t>6 </w:t>
      </w:r>
      <w:r w:rsidRPr="007E4FF6">
        <w:rPr>
          <w:rFonts w:cs="Arial"/>
          <w:iCs/>
          <w:color w:val="000000"/>
          <w:szCs w:val="20"/>
        </w:rPr>
        <w:t>% všech osob, které se v tomto věku zabily).</w:t>
      </w:r>
      <w:r>
        <w:rPr>
          <w:rFonts w:cs="Arial"/>
          <w:iCs/>
          <w:color w:val="000000"/>
          <w:szCs w:val="20"/>
        </w:rPr>
        <w:t xml:space="preserve"> Podobně tomu bylo také u mužů.</w:t>
      </w:r>
      <w:r w:rsidRPr="007E4FF6">
        <w:rPr>
          <w:rFonts w:cs="Arial"/>
          <w:iCs/>
          <w:color w:val="000000"/>
          <w:szCs w:val="20"/>
        </w:rPr>
        <w:t xml:space="preserve"> </w:t>
      </w:r>
    </w:p>
    <w:p w:rsidR="00927583" w:rsidRDefault="00927583" w:rsidP="00927583">
      <w:pPr>
        <w:autoSpaceDE w:val="0"/>
        <w:autoSpaceDN w:val="0"/>
        <w:adjustRightInd w:val="0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4637405" cy="2847975"/>
            <wp:effectExtent l="19050" t="0" r="0" b="0"/>
            <wp:docPr id="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Podíl denních konzumentů alkoholu v jednotlivých věkových kategoriích v roce 2014</w:t>
      </w:r>
    </w:p>
    <w:p w:rsidR="00927583" w:rsidRPr="005042AE" w:rsidRDefault="00927583" w:rsidP="005042AE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11) </w:t>
      </w:r>
    </w:p>
    <w:p w:rsidR="00927583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ČR, šetření HIS</w:t>
      </w:r>
    </w:p>
    <w:p w:rsidR="00927583" w:rsidRDefault="00927583" w:rsidP="00C97F22">
      <w:pPr>
        <w:jc w:val="both"/>
        <w:rPr>
          <w:rFonts w:cs="Arial"/>
          <w:color w:val="000000"/>
          <w:szCs w:val="16"/>
        </w:rPr>
      </w:pPr>
    </w:p>
    <w:p w:rsidR="00927583" w:rsidRPr="00B119D0" w:rsidRDefault="00927583" w:rsidP="00C97F22">
      <w:pPr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Zatím poslední dostupné údaje z dotazníkového šetření o zdraví (HIS) jsou k dispozici za rok 2014. Podíl denních konzumentů alkoholu je podíl osob, které v posledních dvanácti měsících (v roce 2014) konzumovaly nápoj obsahující alkohol (pivo, víno, destiláty, likéry, míchané nápoje) každý den nebo téměř každý den. Věková skupina 15-24 byla relativně málo početně zastoupena, takže je sledována populace od 25 let věku včetně.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Muži jsou ke konzumaci alkoholu mnohem náchylnější, než ženy. Podíl denních konzumentů alkoholu byl v případě mužů mnohem vyšší než u žen, a to jak celkově, tak v jednotlivých věkových kategoriích. Celkový podíl denních konzumentů alkoholu představoval v případě žen 3,2 %, zato u mužů tvořil jednu šestinu. 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Alkohol denně konzumovali především muži ve věku 55 a více let (konkrétně 26 % všech mužů ve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 xml:space="preserve">věku 55-64 let, 29 % mužů ve věku 65-74 let a 22 % mužů ve věku 75 a více let). 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Nejvyšší podíl denních konzumentek alkoholu zaznamenaly ženy ve věkové kategorii 65-74 let. Jednalo se o přibližně 6 % takto starých žen. Ve věku 75 a více let pak denně alkoholu holdovala toliko necelá tři procenta takto starých žen. 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585335" cy="2756535"/>
            <wp:effectExtent l="19050" t="0" r="571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Podíl současných denních kuřáků v jednotlivých věkových kategoriích v roce 2014</w:t>
      </w:r>
    </w:p>
    <w:p w:rsidR="00927583" w:rsidRPr="00C97F22" w:rsidRDefault="00927583" w:rsidP="00C97F22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12) </w:t>
      </w:r>
    </w:p>
    <w:p w:rsidR="00927583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ČR, šetření HIS</w:t>
      </w:r>
    </w:p>
    <w:p w:rsidR="00927583" w:rsidRPr="00B119D0" w:rsidRDefault="00927583" w:rsidP="00C97F22">
      <w:pPr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Současnými denními kuřáky jsou myšleny osoby, které denně kouří tabákové výrobky, a které dosud kouřit nepřestaly. Věková skupina 15-24 byla relativně málo početně zastoupena, takže je sledována populace od 25 let věku včetně.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Muži kouří častěji než ženy, a to opět celkově i ve všech sledovaných věkových kategoriích. Denně kouřilo zhruba 16 % všech žen a 28 % mužů. 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Ve věku 25-34 let kouřilo denně 36 % takto starých mužů, ale jen 17 %. S rostoucím věkem se podíly denních kuřáků mezi ženami i muži sbližovaly. Ovšem pouze do věku 64 let včetně.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Ve věkové kategorii 65-74 let denně kouřilo 20 % takto starých mužů, což kontrastovalo s 10 % denně kouřících stejně starých žen. Ve věku 75 a více let kouřili denně již opět zejména muži.     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jc w:val="center"/>
        <w:rPr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585335" cy="2756535"/>
            <wp:effectExtent l="1905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Podíl osob konzumujících alespoň pět porcí ovoce a zeleniny denně podle věkových kategorií v roce 2014</w:t>
      </w:r>
    </w:p>
    <w:p w:rsidR="00927583" w:rsidRPr="00C97F22" w:rsidRDefault="00927583" w:rsidP="00C97F22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13) </w:t>
      </w:r>
    </w:p>
    <w:p w:rsidR="00927583" w:rsidRDefault="00927583" w:rsidP="00927583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ČR, šetření HIS</w:t>
      </w:r>
    </w:p>
    <w:p w:rsidR="00927583" w:rsidRPr="00B119D0" w:rsidRDefault="00927583" w:rsidP="00C97F22">
      <w:pPr>
        <w:ind w:firstLine="567"/>
        <w:jc w:val="both"/>
        <w:rPr>
          <w:rFonts w:cs="Arial"/>
          <w:color w:val="000000"/>
          <w:szCs w:val="16"/>
        </w:rPr>
      </w:pPr>
      <w:r w:rsidRPr="00064646">
        <w:rPr>
          <w:rFonts w:cs="Arial"/>
          <w:color w:val="000000"/>
          <w:szCs w:val="16"/>
        </w:rPr>
        <w:t>Za ovoce jsou zde považovány všechny druhy ovoce (včetně mraženého, kompotovaného, vylisovaného ovoce), vyjma ovocných džusů z koncentrátu.</w:t>
      </w:r>
      <w:r>
        <w:rPr>
          <w:rFonts w:cs="Arial"/>
          <w:color w:val="000000"/>
          <w:szCs w:val="16"/>
        </w:rPr>
        <w:t xml:space="preserve"> </w:t>
      </w:r>
      <w:r w:rsidRPr="00064646">
        <w:rPr>
          <w:rFonts w:cs="Arial"/>
          <w:color w:val="000000"/>
          <w:szCs w:val="16"/>
        </w:rPr>
        <w:t>Do zeleniny jsou zahrnuty zeleninové šťávy, zeleninové saláty, vyjma brambor a šťáv připravených z koncentrátu.</w:t>
      </w:r>
      <w:r>
        <w:rPr>
          <w:rFonts w:cs="Arial"/>
          <w:color w:val="000000"/>
          <w:szCs w:val="16"/>
        </w:rPr>
        <w:t xml:space="preserve"> Věková skupina 15-24 byla relativně málo početně zastoupena, takže je sledována populace od 25 let věku včetně.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Alespoň pět porcí ovoce a zeleniny konzumovalo denně 11,3 % žen a 6,6 % mužů. Je tedy znát, že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 xml:space="preserve">k podobnému způsobu stravování tíhne jen malá část naší populace, což lze jednak přičíst na vrub relativně vysokým cenám ovoce a zeleniny, a jednak nezdravým návykům naší populace, kdy zejména muži holdují často alkoholu a kouření tabákových výrobků. 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 Ženy o svou životosprávu dbají o něco více, než muži. To bylo patrné</w:t>
      </w:r>
      <w:r>
        <w:rPr>
          <w:rFonts w:cs="Arial"/>
          <w:iCs/>
          <w:color w:val="000000"/>
          <w:szCs w:val="16"/>
        </w:rPr>
        <w:t xml:space="preserve"> zejména ve věkové kategorii 45 až 54 </w:t>
      </w:r>
      <w:r w:rsidRPr="007E4FF6">
        <w:rPr>
          <w:rFonts w:cs="Arial"/>
          <w:iCs/>
          <w:color w:val="000000"/>
          <w:szCs w:val="16"/>
        </w:rPr>
        <w:t>let. Alespoň pět porcí ovoce a zeleniny konzumovalo 13 % takto starých žen v porovnání s necelými 4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%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 xml:space="preserve">mužů v dané věkové kategorii. 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Ve věku 65 a více let, tedy věku důchodovém, se rozdíly mezi podílem žen a podílem mužů pravidelně konzumujících ovoce a zeleninu snižují – a tyto podíly se pohybují pod deset procent. 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585335" cy="2756535"/>
            <wp:effectExtent l="19050" t="0" r="571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870F46" w:rsidRDefault="00927583" w:rsidP="00927583">
      <w:pPr>
        <w:pStyle w:val="Nadpis1"/>
        <w:ind w:firstLine="567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Preobezita, obezita a nadváha žen a mužů v roce 2014</w:t>
      </w:r>
    </w:p>
    <w:p w:rsidR="00927583" w:rsidRPr="00C97F22" w:rsidRDefault="00927583" w:rsidP="00C97F22">
      <w:pPr>
        <w:ind w:firstLine="567"/>
        <w:jc w:val="both"/>
        <w:rPr>
          <w:rFonts w:cs="Arial"/>
          <w:iCs/>
          <w:color w:val="000000"/>
          <w:szCs w:val="20"/>
        </w:rPr>
      </w:pPr>
      <w:r w:rsidRPr="00A340CB">
        <w:rPr>
          <w:rFonts w:cs="Arial"/>
          <w:iCs/>
          <w:color w:val="000000"/>
          <w:szCs w:val="20"/>
        </w:rPr>
        <w:t xml:space="preserve">(Graf 14) </w:t>
      </w:r>
    </w:p>
    <w:p w:rsidR="00927583" w:rsidRDefault="00927583" w:rsidP="00C97F22">
      <w:pPr>
        <w:ind w:firstLine="567"/>
        <w:jc w:val="both"/>
        <w:rPr>
          <w:rFonts w:cs="Arial"/>
          <w:color w:val="000000"/>
          <w:szCs w:val="16"/>
        </w:rPr>
      </w:pPr>
      <w:r w:rsidRPr="00A340CB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ÚZIS ČR, šetření HIS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 w:rsidRPr="00D4183C">
        <w:rPr>
          <w:rFonts w:cs="Arial"/>
          <w:color w:val="000000"/>
          <w:szCs w:val="16"/>
        </w:rPr>
        <w:t>BMI - Index tělesné hmotnosti (Body Mass Index) je počítán jako poměr hmotnosti (v kg) a druhé mocniny výšky (v metrech). Kategorie BMI (preobezita, obezita, nadváha) jsou vymezeny dle doporučení WHO.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V předchozích grafech bylo názorně ukázáno, že zejména muži po čtyřicítce mají větší riziko nesprávné životosprávy. Že více než ženy tíhnou k denní konzumaci alkoholu i tabákových výrobků, a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že méně než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ženy zařazují do svého každodenního jídelníčku ovoce a zeleninu. To samozřejmě přináší následky.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>Muži mají celkově výraznější problémy s preobezitou i nadváhou, než ženy.</w:t>
      </w:r>
      <w:r w:rsidRPr="007E4FF6">
        <w:t xml:space="preserve"> </w:t>
      </w:r>
      <w:r w:rsidRPr="007E4FF6">
        <w:rPr>
          <w:rFonts w:cs="Arial"/>
          <w:iCs/>
          <w:color w:val="000000"/>
          <w:szCs w:val="16"/>
        </w:rPr>
        <w:t>V případě obezity jsou na tom ženy i muži podobně. Výraznější rozdíly v obezitě podle věku jsou mezi oběma pohlavími v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kategoriích 35-44 a 45-54 let v neprospěch mužů a v kategorii 75 a více let v neprospěch žen.</w:t>
      </w:r>
      <w:r w:rsidRPr="007E4FF6">
        <w:t xml:space="preserve"> </w:t>
      </w:r>
      <w:r w:rsidRPr="007E4FF6">
        <w:rPr>
          <w:rFonts w:cs="Arial"/>
          <w:iCs/>
          <w:color w:val="000000"/>
          <w:szCs w:val="16"/>
        </w:rPr>
        <w:t>Věku 75 a více let se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ale dožívají převážně ženy.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 Nadváhou trpí až 81 % mužů ve věku 45-54 let. Srovnáme-li tento údaj s hodnotou za stejně staré ženy, vidíme, že je toto číslo podstatně nižší, byť stále představuje ví</w:t>
      </w:r>
      <w:r>
        <w:rPr>
          <w:rFonts w:cs="Arial"/>
          <w:iCs/>
          <w:color w:val="000000"/>
          <w:szCs w:val="16"/>
        </w:rPr>
        <w:t>ce než polovinu všech žen ve </w:t>
      </w:r>
      <w:r w:rsidRPr="007E4FF6">
        <w:rPr>
          <w:rFonts w:cs="Arial"/>
          <w:iCs/>
          <w:color w:val="000000"/>
          <w:szCs w:val="16"/>
        </w:rPr>
        <w:t>věku 45</w:t>
      </w:r>
      <w:r>
        <w:rPr>
          <w:rFonts w:cs="Arial"/>
          <w:iCs/>
          <w:color w:val="000000"/>
          <w:szCs w:val="16"/>
        </w:rPr>
        <w:t> až </w:t>
      </w:r>
      <w:r w:rsidRPr="007E4FF6">
        <w:rPr>
          <w:rFonts w:cs="Arial"/>
          <w:iCs/>
          <w:color w:val="000000"/>
          <w:szCs w:val="16"/>
        </w:rPr>
        <w:t>54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 xml:space="preserve">let (51,3 %). Alarmující je, že nadváhou trpí více než dvě třetiny všech mužů ve věku 35-44 let.  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585335" cy="2756535"/>
            <wp:effectExtent l="19050" t="0" r="571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3E2570" w:rsidRPr="003E2570" w:rsidRDefault="003E2570" w:rsidP="003E2570"/>
    <w:sectPr w:rsidR="003E2570" w:rsidRPr="003E2570" w:rsidSect="006F5416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4D" w:rsidRDefault="00036A4D" w:rsidP="00E71A58">
      <w:r>
        <w:separator/>
      </w:r>
    </w:p>
  </w:endnote>
  <w:endnote w:type="continuationSeparator" w:id="0">
    <w:p w:rsidR="00036A4D" w:rsidRDefault="00036A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324C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A324C" w:rsidRPr="00932443">
      <w:rPr>
        <w:szCs w:val="16"/>
      </w:rPr>
      <w:fldChar w:fldCharType="separate"/>
    </w:r>
    <w:r w:rsidR="005E748A">
      <w:rPr>
        <w:szCs w:val="16"/>
      </w:rPr>
      <w:t>2</w:t>
    </w:r>
    <w:r w:rsidR="00AA324C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AA324C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AA324C" w:rsidRPr="00932443">
      <w:rPr>
        <w:rStyle w:val="ZpatChar"/>
        <w:szCs w:val="16"/>
      </w:rPr>
      <w:fldChar w:fldCharType="separate"/>
    </w:r>
    <w:r w:rsidR="005E748A">
      <w:rPr>
        <w:rStyle w:val="ZpatChar"/>
        <w:szCs w:val="16"/>
      </w:rPr>
      <w:t>9</w:t>
    </w:r>
    <w:r w:rsidR="00AA324C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4D" w:rsidRDefault="00036A4D" w:rsidP="00E71A58">
      <w:r>
        <w:separator/>
      </w:r>
    </w:p>
  </w:footnote>
  <w:footnote w:type="continuationSeparator" w:id="0">
    <w:p w:rsidR="00036A4D" w:rsidRDefault="00036A4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5E748A">
      <w:t> </w:t>
    </w:r>
    <w:r>
      <w:t>datech</w:t>
    </w:r>
    <w:r w:rsidR="005E748A">
      <w:t xml:space="preserve"> – 2. Zdraví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5E748A">
      <w:t> </w:t>
    </w:r>
    <w:r>
      <w:t>datech</w:t>
    </w:r>
    <w:r w:rsidR="005E748A">
      <w:t xml:space="preserve"> – 2. Zdraví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6A4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48A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24C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77B6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04A2-9960-4BB0-8EB4-2D6B602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2</TotalTime>
  <Pages>1</Pages>
  <Words>1659</Words>
  <Characters>9794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11431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2017-12-05T10:17:00Z</cp:lastPrinted>
  <dcterms:created xsi:type="dcterms:W3CDTF">2017-12-05T09:59:00Z</dcterms:created>
  <dcterms:modified xsi:type="dcterms:W3CDTF">2017-12-05T10:17:00Z</dcterms:modified>
</cp:coreProperties>
</file>