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0" w:rsidRPr="00007608" w:rsidRDefault="003A040F" w:rsidP="00640F07">
      <w:pPr>
        <w:pStyle w:val="Nadpis1"/>
        <w:spacing w:after="240" w:line="240" w:lineRule="auto"/>
        <w:rPr>
          <w:rFonts w:ascii="Arial" w:hAnsi="Arial" w:cs="Arial"/>
          <w:i/>
          <w:sz w:val="24"/>
        </w:rPr>
      </w:pPr>
      <w:r w:rsidRPr="00007608">
        <w:rPr>
          <w:rFonts w:ascii="Arial" w:hAnsi="Arial" w:cs="Arial"/>
          <w:i/>
          <w:sz w:val="24"/>
        </w:rPr>
        <w:t>METHODOLOGICAL NOTES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publication presents results of the food, beverages and cigarettes consumption statistics for 2016. In order to improve user-friendliness it includes, among others, also time series beginning with 2007.</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Totals, indices and c</w:t>
      </w:r>
      <w:r w:rsidRPr="008C50DC">
        <w:rPr>
          <w:rFonts w:ascii="Arial" w:hAnsi="Arial" w:cs="Arial"/>
          <w:i/>
          <w:iCs/>
          <w:sz w:val="20"/>
          <w:lang w:val="en-GB"/>
        </w:rPr>
        <w:t>alculations in the commentary</w:t>
      </w:r>
      <w:r w:rsidRPr="008C50DC">
        <w:rPr>
          <w:rFonts w:ascii="Arial" w:hAnsi="Arial" w:cs="Arial"/>
          <w:i/>
          <w:sz w:val="20"/>
          <w:lang w:val="en-GB"/>
        </w:rPr>
        <w:t xml:space="preserve"> </w:t>
      </w:r>
      <w:proofErr w:type="gramStart"/>
      <w:r w:rsidRPr="008C50DC">
        <w:rPr>
          <w:rFonts w:ascii="Arial" w:hAnsi="Arial" w:cs="Arial"/>
          <w:i/>
          <w:sz w:val="20"/>
          <w:lang w:val="en-GB"/>
        </w:rPr>
        <w:t>are based</w:t>
      </w:r>
      <w:proofErr w:type="gramEnd"/>
      <w:r w:rsidRPr="008C50DC">
        <w:rPr>
          <w:rFonts w:ascii="Arial" w:hAnsi="Arial" w:cs="Arial"/>
          <w:i/>
          <w:sz w:val="20"/>
          <w:lang w:val="en-GB"/>
        </w:rPr>
        <w:t xml:space="preserve"> on non-rounded figures.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The data for food and beverages consumption </w:t>
      </w:r>
      <w:proofErr w:type="gramStart"/>
      <w:r w:rsidRPr="008C50DC">
        <w:rPr>
          <w:rFonts w:ascii="Arial" w:hAnsi="Arial" w:cs="Arial"/>
          <w:i/>
          <w:sz w:val="20"/>
          <w:lang w:val="en-GB"/>
        </w:rPr>
        <w:t>were obtained</w:t>
      </w:r>
      <w:proofErr w:type="gramEnd"/>
      <w:r w:rsidRPr="008C50DC">
        <w:rPr>
          <w:rFonts w:ascii="Arial" w:hAnsi="Arial" w:cs="Arial"/>
          <w:i/>
          <w:sz w:val="20"/>
          <w:lang w:val="en-GB"/>
        </w:rPr>
        <w:t xml:space="preserve"> using the balance method applied to the following statistical information:</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Animal production statistics 2016</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Final harvest figures 2016</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Production of selected industrial products 2016</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agricultural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food processing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Import and export of food products based on external trade statistics of the Czech Statistical Office (as at 20 September 2017)</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Self-supply of food products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Further data used for the calculation </w:t>
      </w:r>
      <w:proofErr w:type="gramStart"/>
      <w:r w:rsidRPr="008C50DC">
        <w:rPr>
          <w:rFonts w:ascii="Arial" w:hAnsi="Arial" w:cs="Arial"/>
          <w:i/>
          <w:sz w:val="20"/>
          <w:lang w:val="en-GB"/>
        </w:rPr>
        <w:t>were obtained</w:t>
      </w:r>
      <w:proofErr w:type="gramEnd"/>
      <w:r w:rsidRPr="008C50DC">
        <w:rPr>
          <w:rFonts w:ascii="Arial" w:hAnsi="Arial" w:cs="Arial"/>
          <w:i/>
          <w:sz w:val="20"/>
          <w:lang w:val="en-GB"/>
        </w:rPr>
        <w:t xml:space="preserve"> from the Ministry of Agriculture, the Institute of Agricultural Economics and Information, particular food producers’ unions and other organizations.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No obligatory classification standards exist for food consumption statistics either on national or international (Eurostat) level. Starting with the publication "Food consumption in 2001" the Czech Statistical Office has changed the order of published food commodities in order to improve the data use. Particular food consumption items were arranged in line with first two divisions of the CZ-COICOP classification (the Czech version of the international COICOP standard; designed to enable international comparisons and </w:t>
      </w:r>
      <w:proofErr w:type="gramStart"/>
      <w:r w:rsidRPr="008C50DC">
        <w:rPr>
          <w:rFonts w:ascii="Arial" w:hAnsi="Arial" w:cs="Arial"/>
          <w:i/>
          <w:sz w:val="20"/>
          <w:lang w:val="en-GB"/>
        </w:rPr>
        <w:t>used also</w:t>
      </w:r>
      <w:proofErr w:type="gramEnd"/>
      <w:r w:rsidRPr="008C50DC">
        <w:rPr>
          <w:rFonts w:ascii="Arial" w:hAnsi="Arial" w:cs="Arial"/>
          <w:i/>
          <w:sz w:val="20"/>
          <w:lang w:val="en-GB"/>
        </w:rPr>
        <w:t xml:space="preserve"> in the Household Budget Surveys statistics).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Food consumption items cover two main divisions: 01 – Food and non-alcoholic beverages, 02 – Alcoholic beverages and cigarettes. The divisions break further down into groups and subgroups.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The food, beverages and cigarettes consumption data </w:t>
      </w:r>
      <w:proofErr w:type="gramStart"/>
      <w:r w:rsidRPr="008C50DC">
        <w:rPr>
          <w:rFonts w:ascii="Arial" w:hAnsi="Arial" w:cs="Arial"/>
          <w:i/>
          <w:sz w:val="20"/>
          <w:lang w:val="en-GB"/>
        </w:rPr>
        <w:t>were calculated</w:t>
      </w:r>
      <w:proofErr w:type="gramEnd"/>
      <w:r w:rsidRPr="008C50DC">
        <w:rPr>
          <w:rFonts w:ascii="Arial" w:hAnsi="Arial" w:cs="Arial"/>
          <w:i/>
          <w:sz w:val="20"/>
          <w:lang w:val="en-GB"/>
        </w:rPr>
        <w:t xml:space="preserve"> as average per capita figures; mid-year population (as at 1 July of the given year) is used. The table shows the mid-year population in 2007–2016:</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5015A5" w:rsidRPr="00007608" w:rsidTr="005015A5">
        <w:trPr>
          <w:jc w:val="center"/>
        </w:trPr>
        <w:tc>
          <w:tcPr>
            <w:tcW w:w="1131" w:type="dxa"/>
            <w:tcBorders>
              <w:top w:val="single" w:sz="12" w:space="0" w:color="auto"/>
              <w:bottom w:val="double" w:sz="4" w:space="0" w:color="auto"/>
              <w:right w:val="single" w:sz="6" w:space="0" w:color="auto"/>
            </w:tcBorders>
            <w:vAlign w:val="center"/>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right w:val="single" w:sz="12"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c>
          <w:tcPr>
            <w:tcW w:w="1131" w:type="dxa"/>
            <w:tcBorders>
              <w:top w:val="single" w:sz="12" w:space="0" w:color="auto"/>
              <w:left w:val="single" w:sz="12" w:space="0" w:color="auto"/>
              <w:bottom w:val="double" w:sz="4" w:space="0" w:color="auto"/>
              <w:right w:val="single" w:sz="6"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r>
      <w:tr w:rsidR="005015A5" w:rsidRPr="00007608" w:rsidTr="005015A5">
        <w:trPr>
          <w:jc w:val="center"/>
        </w:trPr>
        <w:tc>
          <w:tcPr>
            <w:tcW w:w="1131" w:type="dxa"/>
            <w:tcBorders>
              <w:top w:val="double" w:sz="4"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2007</w:t>
            </w:r>
          </w:p>
        </w:tc>
        <w:tc>
          <w:tcPr>
            <w:tcW w:w="3390" w:type="dxa"/>
            <w:tcBorders>
              <w:top w:val="double" w:sz="4" w:space="0" w:color="auto"/>
              <w:left w:val="single" w:sz="6" w:space="0" w:color="auto"/>
              <w:bottom w:val="dotted" w:sz="6" w:space="0" w:color="auto"/>
              <w:right w:val="single" w:sz="12" w:space="0" w:color="auto"/>
            </w:tcBorders>
          </w:tcPr>
          <w:p w:rsidR="005015A5" w:rsidRPr="006C7F04" w:rsidRDefault="00DF5A88" w:rsidP="005015A5">
            <w:pPr>
              <w:spacing w:before="120"/>
              <w:jc w:val="center"/>
              <w:rPr>
                <w:rFonts w:ascii="Arial" w:hAnsi="Arial" w:cs="Arial"/>
                <w:i/>
                <w:sz w:val="20"/>
              </w:rPr>
            </w:pPr>
            <w:r w:rsidRPr="00DF5A88">
              <w:rPr>
                <w:rFonts w:ascii="Arial" w:hAnsi="Arial" w:cs="Arial"/>
                <w:i/>
                <w:sz w:val="20"/>
              </w:rPr>
              <w:t>10 322 689</w:t>
            </w:r>
          </w:p>
        </w:tc>
        <w:tc>
          <w:tcPr>
            <w:tcW w:w="1131" w:type="dxa"/>
            <w:tcBorders>
              <w:top w:val="double" w:sz="4" w:space="0" w:color="auto"/>
              <w:left w:val="single" w:sz="12"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2012</w:t>
            </w:r>
          </w:p>
        </w:tc>
        <w:tc>
          <w:tcPr>
            <w:tcW w:w="3390" w:type="dxa"/>
            <w:tcBorders>
              <w:top w:val="double" w:sz="4" w:space="0" w:color="auto"/>
              <w:left w:val="single" w:sz="6" w:space="0" w:color="auto"/>
              <w:bottom w:val="dotted"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10 509 286</w:t>
            </w:r>
          </w:p>
        </w:tc>
      </w:tr>
      <w:tr w:rsidR="005015A5" w:rsidRPr="00007608" w:rsidTr="005015A5">
        <w:trPr>
          <w:jc w:val="center"/>
        </w:trPr>
        <w:tc>
          <w:tcPr>
            <w:tcW w:w="1131" w:type="dxa"/>
            <w:tcBorders>
              <w:top w:val="dotted" w:sz="6"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2008</w:t>
            </w:r>
          </w:p>
        </w:tc>
        <w:tc>
          <w:tcPr>
            <w:tcW w:w="3390" w:type="dxa"/>
            <w:tcBorders>
              <w:top w:val="dotted" w:sz="6" w:space="0" w:color="auto"/>
              <w:left w:val="single" w:sz="6" w:space="0" w:color="auto"/>
              <w:bottom w:val="dotted" w:sz="6" w:space="0" w:color="auto"/>
              <w:right w:val="single" w:sz="12"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10 429 692</w:t>
            </w:r>
          </w:p>
        </w:tc>
        <w:tc>
          <w:tcPr>
            <w:tcW w:w="1131" w:type="dxa"/>
            <w:tcBorders>
              <w:top w:val="dotted" w:sz="6" w:space="0" w:color="auto"/>
              <w:left w:val="single" w:sz="12"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2013</w:t>
            </w:r>
          </w:p>
        </w:tc>
        <w:tc>
          <w:tcPr>
            <w:tcW w:w="3390" w:type="dxa"/>
            <w:tcBorders>
              <w:top w:val="dotted" w:sz="6" w:space="0" w:color="auto"/>
              <w:left w:val="single" w:sz="6" w:space="0" w:color="auto"/>
              <w:bottom w:val="dotted"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10 510 719</w:t>
            </w:r>
          </w:p>
        </w:tc>
      </w:tr>
      <w:tr w:rsidR="005015A5" w:rsidRPr="00007608" w:rsidTr="005015A5">
        <w:trPr>
          <w:jc w:val="center"/>
        </w:trPr>
        <w:tc>
          <w:tcPr>
            <w:tcW w:w="1131" w:type="dxa"/>
            <w:tcBorders>
              <w:top w:val="dotted" w:sz="6"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2009</w:t>
            </w:r>
          </w:p>
        </w:tc>
        <w:tc>
          <w:tcPr>
            <w:tcW w:w="3390" w:type="dxa"/>
            <w:tcBorders>
              <w:top w:val="dotted" w:sz="6" w:space="0" w:color="auto"/>
              <w:left w:val="single" w:sz="6" w:space="0" w:color="auto"/>
              <w:bottom w:val="dotted" w:sz="6" w:space="0" w:color="auto"/>
              <w:right w:val="single" w:sz="12"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10 491 492</w:t>
            </w:r>
          </w:p>
        </w:tc>
        <w:tc>
          <w:tcPr>
            <w:tcW w:w="1131" w:type="dxa"/>
            <w:tcBorders>
              <w:top w:val="dotted" w:sz="6" w:space="0" w:color="auto"/>
              <w:left w:val="single" w:sz="12"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2014</w:t>
            </w:r>
          </w:p>
        </w:tc>
        <w:tc>
          <w:tcPr>
            <w:tcW w:w="3390" w:type="dxa"/>
            <w:tcBorders>
              <w:top w:val="dotted" w:sz="6" w:space="0" w:color="auto"/>
              <w:left w:val="single" w:sz="6" w:space="0" w:color="auto"/>
              <w:bottom w:val="dotted"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10 524 783</w:t>
            </w:r>
          </w:p>
        </w:tc>
      </w:tr>
      <w:tr w:rsidR="005015A5" w:rsidRPr="00007608" w:rsidTr="005015A5">
        <w:trPr>
          <w:jc w:val="center"/>
        </w:trPr>
        <w:tc>
          <w:tcPr>
            <w:tcW w:w="1131" w:type="dxa"/>
            <w:tcBorders>
              <w:top w:val="dotted" w:sz="6"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2010</w:t>
            </w:r>
          </w:p>
        </w:tc>
        <w:tc>
          <w:tcPr>
            <w:tcW w:w="3390" w:type="dxa"/>
            <w:tcBorders>
              <w:top w:val="dotted" w:sz="6" w:space="0" w:color="auto"/>
              <w:left w:val="single" w:sz="6" w:space="0" w:color="auto"/>
              <w:bottom w:val="dotted" w:sz="6" w:space="0" w:color="auto"/>
              <w:right w:val="single" w:sz="12"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10 517 247</w:t>
            </w:r>
          </w:p>
        </w:tc>
        <w:tc>
          <w:tcPr>
            <w:tcW w:w="1131" w:type="dxa"/>
            <w:tcBorders>
              <w:top w:val="dotted" w:sz="6" w:space="0" w:color="auto"/>
              <w:left w:val="single" w:sz="12" w:space="0" w:color="auto"/>
              <w:bottom w:val="dotted" w:sz="6"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2015</w:t>
            </w:r>
          </w:p>
        </w:tc>
        <w:tc>
          <w:tcPr>
            <w:tcW w:w="3390" w:type="dxa"/>
            <w:tcBorders>
              <w:top w:val="dotted" w:sz="6" w:space="0" w:color="auto"/>
              <w:left w:val="single" w:sz="6" w:space="0" w:color="auto"/>
              <w:bottom w:val="dotted"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10 542 942</w:t>
            </w:r>
          </w:p>
        </w:tc>
      </w:tr>
      <w:tr w:rsidR="005015A5" w:rsidRPr="00007608" w:rsidTr="005015A5">
        <w:trPr>
          <w:jc w:val="center"/>
        </w:trPr>
        <w:tc>
          <w:tcPr>
            <w:tcW w:w="1131" w:type="dxa"/>
            <w:tcBorders>
              <w:top w:val="dotted" w:sz="6" w:space="0" w:color="auto"/>
              <w:bottom w:val="single" w:sz="12" w:space="0" w:color="auto"/>
              <w:right w:val="single" w:sz="6"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2011</w:t>
            </w:r>
          </w:p>
        </w:tc>
        <w:tc>
          <w:tcPr>
            <w:tcW w:w="3390" w:type="dxa"/>
            <w:tcBorders>
              <w:top w:val="dotted" w:sz="6" w:space="0" w:color="auto"/>
              <w:left w:val="single" w:sz="6" w:space="0" w:color="auto"/>
              <w:bottom w:val="single" w:sz="12" w:space="0" w:color="auto"/>
              <w:right w:val="single" w:sz="12" w:space="0" w:color="auto"/>
            </w:tcBorders>
          </w:tcPr>
          <w:p w:rsidR="005015A5" w:rsidRPr="006C7F04" w:rsidRDefault="005015A5" w:rsidP="005015A5">
            <w:pPr>
              <w:spacing w:before="120"/>
              <w:jc w:val="center"/>
              <w:rPr>
                <w:rFonts w:ascii="Arial" w:hAnsi="Arial" w:cs="Arial"/>
                <w:i/>
                <w:sz w:val="20"/>
              </w:rPr>
            </w:pPr>
            <w:r w:rsidRPr="006C7F04">
              <w:rPr>
                <w:rFonts w:ascii="Arial" w:hAnsi="Arial" w:cs="Arial"/>
                <w:i/>
                <w:sz w:val="20"/>
              </w:rPr>
              <w:t>10 496 672</w:t>
            </w:r>
          </w:p>
        </w:tc>
        <w:tc>
          <w:tcPr>
            <w:tcW w:w="1131" w:type="dxa"/>
            <w:tcBorders>
              <w:top w:val="dotted" w:sz="6" w:space="0" w:color="auto"/>
              <w:left w:val="single" w:sz="12" w:space="0" w:color="auto"/>
              <w:bottom w:val="single" w:sz="12" w:space="0" w:color="auto"/>
              <w:right w:val="single" w:sz="6" w:space="0" w:color="auto"/>
            </w:tcBorders>
          </w:tcPr>
          <w:p w:rsidR="005015A5" w:rsidRPr="006C7F04" w:rsidRDefault="005015A5" w:rsidP="005015A5">
            <w:pPr>
              <w:spacing w:before="120"/>
              <w:jc w:val="center"/>
              <w:rPr>
                <w:rFonts w:ascii="Arial" w:hAnsi="Arial" w:cs="Arial"/>
                <w:i/>
                <w:sz w:val="20"/>
              </w:rPr>
            </w:pPr>
            <w:r>
              <w:rPr>
                <w:rFonts w:ascii="Arial" w:hAnsi="Arial" w:cs="Arial"/>
                <w:i/>
                <w:sz w:val="20"/>
              </w:rPr>
              <w:t>2016</w:t>
            </w:r>
          </w:p>
        </w:tc>
        <w:tc>
          <w:tcPr>
            <w:tcW w:w="3390" w:type="dxa"/>
            <w:tcBorders>
              <w:top w:val="dotted" w:sz="6" w:space="0" w:color="auto"/>
              <w:left w:val="single" w:sz="6" w:space="0" w:color="auto"/>
              <w:bottom w:val="single" w:sz="12" w:space="0" w:color="auto"/>
            </w:tcBorders>
          </w:tcPr>
          <w:p w:rsidR="005015A5" w:rsidRPr="006C7F04" w:rsidRDefault="004B285D" w:rsidP="005015A5">
            <w:pPr>
              <w:spacing w:before="120"/>
              <w:jc w:val="center"/>
              <w:rPr>
                <w:rFonts w:ascii="Arial" w:hAnsi="Arial" w:cs="Arial"/>
                <w:i/>
                <w:sz w:val="20"/>
              </w:rPr>
            </w:pPr>
            <w:r>
              <w:rPr>
                <w:rFonts w:ascii="Arial" w:hAnsi="Arial" w:cs="Arial"/>
                <w:i/>
                <w:sz w:val="20"/>
              </w:rPr>
              <w:t>10 565 284</w:t>
            </w:r>
          </w:p>
        </w:tc>
      </w:tr>
    </w:tbl>
    <w:p w:rsidR="008C50DC" w:rsidRPr="008C50DC" w:rsidRDefault="008C50DC" w:rsidP="008C50DC">
      <w:pPr>
        <w:spacing w:before="120" w:after="120"/>
        <w:ind w:firstLine="567"/>
        <w:jc w:val="both"/>
        <w:rPr>
          <w:rFonts w:ascii="Arial" w:hAnsi="Arial" w:cs="Arial"/>
          <w:i/>
          <w:sz w:val="20"/>
          <w:lang w:val="en-GB"/>
        </w:rPr>
      </w:pPr>
    </w:p>
    <w:p w:rsidR="005015A5" w:rsidRPr="00007608" w:rsidRDefault="005015A5" w:rsidP="005015A5">
      <w:pPr>
        <w:jc w:val="both"/>
        <w:rPr>
          <w:rFonts w:ascii="Arial" w:hAnsi="Arial" w:cs="Arial"/>
          <w:b/>
          <w:i/>
          <w:sz w:val="20"/>
          <w:lang w:val="en-US"/>
        </w:rPr>
      </w:pPr>
      <w:r w:rsidRPr="00007608">
        <w:rPr>
          <w:rFonts w:ascii="Arial" w:hAnsi="Arial" w:cs="Arial"/>
          <w:b/>
          <w:i/>
          <w:sz w:val="20"/>
          <w:lang w:val="en-US"/>
        </w:rPr>
        <w:t>Symbols used in the tables</w:t>
      </w:r>
    </w:p>
    <w:p w:rsidR="005015A5" w:rsidRPr="00007608" w:rsidRDefault="005015A5" w:rsidP="005015A5">
      <w:pPr>
        <w:jc w:val="both"/>
        <w:rPr>
          <w:rFonts w:ascii="Arial" w:hAnsi="Arial" w:cs="Arial"/>
          <w:b/>
          <w:i/>
          <w:sz w:val="20"/>
          <w:lang w:val="en-US"/>
        </w:rPr>
      </w:pPr>
      <w:bookmarkStart w:id="0" w:name="_GoBack"/>
      <w:bookmarkEnd w:id="0"/>
    </w:p>
    <w:p w:rsidR="005015A5" w:rsidRPr="00007608" w:rsidRDefault="005015A5" w:rsidP="005015A5">
      <w:pPr>
        <w:tabs>
          <w:tab w:val="left" w:pos="567"/>
        </w:tabs>
        <w:jc w:val="both"/>
        <w:rPr>
          <w:rFonts w:ascii="Arial" w:hAnsi="Arial" w:cs="Arial"/>
          <w:i/>
          <w:sz w:val="20"/>
          <w:lang w:val="en-US"/>
        </w:rPr>
      </w:pPr>
      <w:r w:rsidRPr="00007608">
        <w:rPr>
          <w:rFonts w:ascii="Arial" w:hAnsi="Arial" w:cs="Arial"/>
          <w:b/>
          <w:i/>
          <w:sz w:val="20"/>
          <w:lang w:val="en-US"/>
        </w:rPr>
        <w:t>.</w:t>
      </w:r>
      <w:r>
        <w:rPr>
          <w:rFonts w:ascii="Arial" w:hAnsi="Arial" w:cs="Arial"/>
          <w:b/>
          <w:i/>
          <w:sz w:val="20"/>
          <w:lang w:val="en-US"/>
        </w:rPr>
        <w:tab/>
      </w:r>
      <w:proofErr w:type="gramStart"/>
      <w:r w:rsidRPr="00007608">
        <w:rPr>
          <w:rFonts w:ascii="Arial" w:hAnsi="Arial" w:cs="Arial"/>
          <w:i/>
          <w:sz w:val="20"/>
          <w:lang w:val="en-US"/>
        </w:rPr>
        <w:t>data</w:t>
      </w:r>
      <w:proofErr w:type="gramEnd"/>
      <w:r w:rsidRPr="00007608">
        <w:rPr>
          <w:rFonts w:ascii="Arial" w:hAnsi="Arial" w:cs="Arial"/>
          <w:i/>
          <w:sz w:val="20"/>
          <w:lang w:val="en-US"/>
        </w:rPr>
        <w:t xml:space="preserve"> unavailable</w:t>
      </w:r>
    </w:p>
    <w:p w:rsidR="005015A5" w:rsidRPr="00007608" w:rsidRDefault="005015A5" w:rsidP="005015A5">
      <w:pPr>
        <w:tabs>
          <w:tab w:val="left" w:pos="567"/>
        </w:tabs>
        <w:jc w:val="both"/>
        <w:rPr>
          <w:rFonts w:ascii="Arial" w:hAnsi="Arial" w:cs="Arial"/>
          <w:i/>
          <w:sz w:val="20"/>
          <w:lang w:val="en-US"/>
        </w:rPr>
      </w:pPr>
      <w:proofErr w:type="gramStart"/>
      <w:r w:rsidRPr="00007608">
        <w:rPr>
          <w:rFonts w:ascii="Arial" w:hAnsi="Arial" w:cs="Arial"/>
          <w:i/>
          <w:sz w:val="20"/>
          <w:lang w:val="en-US"/>
        </w:rPr>
        <w:t>x</w:t>
      </w:r>
      <w:proofErr w:type="gramEnd"/>
      <w:r>
        <w:rPr>
          <w:rFonts w:ascii="Arial" w:hAnsi="Arial" w:cs="Arial"/>
          <w:i/>
          <w:sz w:val="20"/>
          <w:lang w:val="en-US"/>
        </w:rPr>
        <w:tab/>
      </w:r>
      <w:r w:rsidRPr="00007608">
        <w:rPr>
          <w:rFonts w:ascii="Arial" w:hAnsi="Arial" w:cs="Arial"/>
          <w:i/>
          <w:sz w:val="20"/>
          <w:lang w:val="en-US"/>
        </w:rPr>
        <w:t>not applicable</w:t>
      </w:r>
    </w:p>
    <w:p w:rsidR="005015A5" w:rsidRPr="00007608" w:rsidRDefault="005015A5" w:rsidP="005015A5">
      <w:pPr>
        <w:tabs>
          <w:tab w:val="left" w:pos="567"/>
        </w:tabs>
        <w:rPr>
          <w:i/>
        </w:rPr>
      </w:pPr>
      <w:proofErr w:type="gramStart"/>
      <w:r w:rsidRPr="00007608">
        <w:rPr>
          <w:rFonts w:ascii="Arial" w:hAnsi="Arial" w:cs="Arial"/>
          <w:i/>
          <w:sz w:val="20"/>
          <w:lang w:val="en-US"/>
        </w:rPr>
        <w:t>0</w:t>
      </w:r>
      <w:proofErr w:type="gramEnd"/>
      <w:r>
        <w:rPr>
          <w:rFonts w:ascii="Arial" w:hAnsi="Arial" w:cs="Arial"/>
          <w:i/>
          <w:sz w:val="20"/>
          <w:lang w:val="en-US"/>
        </w:rPr>
        <w:tab/>
      </w:r>
      <w:r w:rsidRPr="00007608">
        <w:rPr>
          <w:rFonts w:ascii="Arial" w:hAnsi="Arial" w:cs="Arial"/>
          <w:i/>
          <w:sz w:val="20"/>
          <w:lang w:val="en-US"/>
        </w:rPr>
        <w:t>less than half the final digit shown and greater than real zero</w:t>
      </w:r>
    </w:p>
    <w:p w:rsidR="00C26D00" w:rsidRPr="009156C9" w:rsidRDefault="00C26D00" w:rsidP="005015A5">
      <w:pPr>
        <w:spacing w:before="120" w:after="120"/>
        <w:ind w:firstLine="567"/>
        <w:jc w:val="both"/>
        <w:rPr>
          <w:rFonts w:ascii="Arial" w:hAnsi="Arial"/>
          <w:i/>
          <w:sz w:val="20"/>
        </w:rPr>
      </w:pPr>
    </w:p>
    <w:sectPr w:rsidR="00C26D00" w:rsidRPr="009156C9"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65"/>
    <w:multiLevelType w:val="hybridMultilevel"/>
    <w:tmpl w:val="255C8D66"/>
    <w:lvl w:ilvl="0" w:tplc="158631CE">
      <w:start w:val="1"/>
      <w:numFmt w:val="bullet"/>
      <w:lvlText w:val=""/>
      <w:lvlJc w:val="left"/>
      <w:pPr>
        <w:tabs>
          <w:tab w:val="num" w:pos="397"/>
        </w:tabs>
        <w:ind w:left="397" w:hanging="397"/>
      </w:pPr>
      <w:rPr>
        <w:rFonts w:ascii="Wingdings" w:hAnsi="Wingdings" w:hint="default"/>
        <w:sz w:val="14"/>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07608"/>
    <w:rsid w:val="00036E83"/>
    <w:rsid w:val="0007667C"/>
    <w:rsid w:val="00140CBF"/>
    <w:rsid w:val="001854CD"/>
    <w:rsid w:val="00196A43"/>
    <w:rsid w:val="001D4DE4"/>
    <w:rsid w:val="001F331F"/>
    <w:rsid w:val="00211442"/>
    <w:rsid w:val="00274377"/>
    <w:rsid w:val="002A6A43"/>
    <w:rsid w:val="002C0928"/>
    <w:rsid w:val="00302140"/>
    <w:rsid w:val="00353860"/>
    <w:rsid w:val="003A040F"/>
    <w:rsid w:val="003F793E"/>
    <w:rsid w:val="00401DF0"/>
    <w:rsid w:val="00415600"/>
    <w:rsid w:val="00451A76"/>
    <w:rsid w:val="004577EE"/>
    <w:rsid w:val="0048467C"/>
    <w:rsid w:val="0048483F"/>
    <w:rsid w:val="004A45E8"/>
    <w:rsid w:val="004B285D"/>
    <w:rsid w:val="005015A5"/>
    <w:rsid w:val="00512A42"/>
    <w:rsid w:val="0052714B"/>
    <w:rsid w:val="00554B8C"/>
    <w:rsid w:val="00573BA3"/>
    <w:rsid w:val="005A7DEA"/>
    <w:rsid w:val="005D5066"/>
    <w:rsid w:val="005D6207"/>
    <w:rsid w:val="006073D2"/>
    <w:rsid w:val="00630507"/>
    <w:rsid w:val="00640F07"/>
    <w:rsid w:val="006C7F04"/>
    <w:rsid w:val="0070180B"/>
    <w:rsid w:val="00707B75"/>
    <w:rsid w:val="00724E11"/>
    <w:rsid w:val="007C037C"/>
    <w:rsid w:val="007C0A02"/>
    <w:rsid w:val="007C7530"/>
    <w:rsid w:val="008031FA"/>
    <w:rsid w:val="00813D31"/>
    <w:rsid w:val="00856BC8"/>
    <w:rsid w:val="008C2621"/>
    <w:rsid w:val="008C50DC"/>
    <w:rsid w:val="008F6CA8"/>
    <w:rsid w:val="009156C9"/>
    <w:rsid w:val="00954766"/>
    <w:rsid w:val="009752E3"/>
    <w:rsid w:val="00A15990"/>
    <w:rsid w:val="00A21A9D"/>
    <w:rsid w:val="00A27B7E"/>
    <w:rsid w:val="00A71E4E"/>
    <w:rsid w:val="00B94D3D"/>
    <w:rsid w:val="00C26D00"/>
    <w:rsid w:val="00C9613F"/>
    <w:rsid w:val="00CB3F7E"/>
    <w:rsid w:val="00D16767"/>
    <w:rsid w:val="00DF5A88"/>
    <w:rsid w:val="00E57971"/>
    <w:rsid w:val="00E610E8"/>
    <w:rsid w:val="00E825D0"/>
    <w:rsid w:val="00F25156"/>
    <w:rsid w:val="00F9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58FE"/>
  <w15:docId w15:val="{673B312B-421F-4E85-8540-BF0CDF8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753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530"/>
    <w:rPr>
      <w:rFonts w:ascii="Arial Narrow" w:eastAsia="Times New Roman" w:hAnsi="Arial Narrow" w:cs="Times New Roman"/>
      <w:b/>
      <w:bCs/>
      <w:sz w:val="30"/>
      <w:szCs w:val="30"/>
      <w:lang w:eastAsia="cs-CZ"/>
    </w:rPr>
  </w:style>
  <w:style w:type="paragraph" w:styleId="Textbubliny">
    <w:name w:val="Balloon Text"/>
    <w:basedOn w:val="Normln"/>
    <w:link w:val="TextbublinyChar"/>
    <w:uiPriority w:val="99"/>
    <w:semiHidden/>
    <w:unhideWhenUsed/>
    <w:rsid w:val="00415600"/>
    <w:rPr>
      <w:rFonts w:ascii="Tahoma" w:hAnsi="Tahoma" w:cs="Tahoma"/>
      <w:sz w:val="16"/>
      <w:szCs w:val="16"/>
    </w:rPr>
  </w:style>
  <w:style w:type="character" w:customStyle="1" w:styleId="TextbublinyChar">
    <w:name w:val="Text bubliny Char"/>
    <w:basedOn w:val="Standardnpsmoodstavce"/>
    <w:link w:val="Textbubliny"/>
    <w:uiPriority w:val="99"/>
    <w:semiHidden/>
    <w:rsid w:val="00415600"/>
    <w:rPr>
      <w:rFonts w:ascii="Tahoma" w:eastAsia="Times New Roman" w:hAnsi="Tahoma" w:cs="Tahoma"/>
      <w:sz w:val="16"/>
      <w:szCs w:val="16"/>
      <w:lang w:eastAsia="cs-CZ"/>
    </w:rPr>
  </w:style>
  <w:style w:type="paragraph" w:styleId="FormtovanvHTML">
    <w:name w:val="HTML Preformatted"/>
    <w:basedOn w:val="Normln"/>
    <w:link w:val="FormtovanvHTMLChar"/>
    <w:uiPriority w:val="99"/>
    <w:semiHidden/>
    <w:unhideWhenUsed/>
    <w:rsid w:val="005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015A5"/>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50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lukavcova31543</cp:lastModifiedBy>
  <cp:revision>12</cp:revision>
  <cp:lastPrinted>2015-11-04T14:13:00Z</cp:lastPrinted>
  <dcterms:created xsi:type="dcterms:W3CDTF">2016-11-23T09:34:00Z</dcterms:created>
  <dcterms:modified xsi:type="dcterms:W3CDTF">2017-11-22T12:12:00Z</dcterms:modified>
</cp:coreProperties>
</file>