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4E" w:rsidRPr="003C13BA" w:rsidRDefault="00496F4E" w:rsidP="004D4371">
      <w:pPr>
        <w:spacing w:after="240"/>
        <w:rPr>
          <w:rFonts w:ascii="Arial" w:hAnsi="Arial" w:cs="Arial"/>
          <w:b/>
          <w:sz w:val="24"/>
          <w:szCs w:val="24"/>
          <w:lang w:eastAsia="cs-CZ"/>
        </w:rPr>
      </w:pPr>
      <w:r w:rsidRPr="003C13BA">
        <w:rPr>
          <w:rFonts w:ascii="Arial" w:hAnsi="Arial" w:cs="Arial"/>
          <w:b/>
          <w:sz w:val="24"/>
          <w:szCs w:val="24"/>
          <w:lang w:eastAsia="cs-CZ"/>
        </w:rPr>
        <w:t>2. Kandidáti a zvolení poslanci</w:t>
      </w:r>
    </w:p>
    <w:p w:rsidR="00496F4E" w:rsidRPr="003C13BA" w:rsidRDefault="00BB6DAB" w:rsidP="00E036A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Kandidátní listiny pro volby do PS PČR mohou podávat politické </w:t>
      </w:r>
      <w:r w:rsidR="00C07582" w:rsidRPr="003C13BA">
        <w:rPr>
          <w:rFonts w:ascii="Arial" w:hAnsi="Arial" w:cs="Arial"/>
          <w:sz w:val="20"/>
          <w:szCs w:val="20"/>
          <w:lang w:eastAsia="cs-CZ"/>
        </w:rPr>
        <w:t>strany a hnutí a jejich koalice;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 xml:space="preserve"> pro 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každý volební kraj </w:t>
      </w:r>
      <w:r w:rsidR="00C07582" w:rsidRPr="003C13BA">
        <w:rPr>
          <w:rFonts w:ascii="Arial" w:hAnsi="Arial" w:cs="Arial"/>
          <w:sz w:val="20"/>
          <w:szCs w:val="20"/>
          <w:lang w:eastAsia="cs-CZ"/>
        </w:rPr>
        <w:t>mohou tato politická uskupení</w:t>
      </w:r>
      <w:r w:rsidR="003C13BA">
        <w:rPr>
          <w:rFonts w:ascii="Arial" w:hAnsi="Arial" w:cs="Arial"/>
          <w:sz w:val="20"/>
          <w:szCs w:val="20"/>
          <w:lang w:eastAsia="cs-CZ"/>
        </w:rPr>
        <w:t xml:space="preserve"> vystupo</w:t>
      </w:r>
      <w:r w:rsidRPr="003C13BA">
        <w:rPr>
          <w:rFonts w:ascii="Arial" w:hAnsi="Arial" w:cs="Arial"/>
          <w:sz w:val="20"/>
          <w:szCs w:val="20"/>
          <w:lang w:eastAsia="cs-CZ"/>
        </w:rPr>
        <w:t>vat pouze na 1 kandidátní listině.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CE2D7A" w:rsidRPr="003C13BA">
        <w:rPr>
          <w:rFonts w:ascii="Arial" w:hAnsi="Arial" w:cs="Arial"/>
          <w:sz w:val="20"/>
          <w:szCs w:val="20"/>
          <w:lang w:eastAsia="cs-CZ"/>
        </w:rPr>
        <w:t>Z</w:t>
      </w:r>
      <w:r w:rsidR="00C07582" w:rsidRPr="003C13BA">
        <w:rPr>
          <w:rFonts w:ascii="Arial" w:hAnsi="Arial" w:cs="Arial"/>
          <w:sz w:val="20"/>
          <w:szCs w:val="20"/>
          <w:lang w:eastAsia="cs-CZ"/>
        </w:rPr>
        <w:t xml:space="preserve">ákoně 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 xml:space="preserve">je pro každý volební kraj </w:t>
      </w:r>
      <w:r w:rsidR="00C07582" w:rsidRPr="003C13BA">
        <w:rPr>
          <w:rFonts w:ascii="Arial" w:hAnsi="Arial" w:cs="Arial"/>
          <w:sz w:val="20"/>
          <w:szCs w:val="20"/>
          <w:lang w:eastAsia="cs-CZ"/>
        </w:rPr>
        <w:t>uveden maximální počet kandidátů, který může být na kandidátní listině uveden.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 xml:space="preserve"> Toto pravidlo platí již od roku 1995, kdy byl Zákon vydán, nicméně počet volebních krajů se v průběhu uplynulého dvacetiletí třikrát změnil. V letech 1996 a 1998 se volilo v 8 tehdejších krajích. Nejvíce mandátů 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se rozdělovalo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 xml:space="preserve"> v 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J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ihomoravském kraji (celkem 60), nejméně v kraji Jihočeském (pouze 20 mandátů). Novelou č. 204/2000 Sb. došlo ke krátko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dob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é</w:t>
      </w:r>
      <w:r w:rsidR="0090079B" w:rsidRPr="003C13BA">
        <w:rPr>
          <w:rFonts w:ascii="Arial" w:hAnsi="Arial" w:cs="Arial"/>
          <w:sz w:val="20"/>
          <w:szCs w:val="20"/>
          <w:lang w:eastAsia="cs-CZ"/>
        </w:rPr>
        <w:t xml:space="preserve">mu navýšení 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 xml:space="preserve">počtu volebních obvodů na celkových 35, které se skládaly z 1 až 4 okresů (v Praze městských částí). Největším volebním obvodem byla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 xml:space="preserve">MČ 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Praha 1 s 18 mandáty a nejmenší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 xml:space="preserve">mi 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volební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mi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 xml:space="preserve"> obvody 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 xml:space="preserve">byly 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Sv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ita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 xml:space="preserve">vy, Třebíč a Vyškov s pouhými 9 mandáty. Na základě této novely Zákona 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 xml:space="preserve">však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 xml:space="preserve">nebyly 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 xml:space="preserve">žádné volby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proveden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y</w:t>
      </w:r>
      <w:r w:rsidR="00CE2D7A" w:rsidRPr="003C13BA">
        <w:rPr>
          <w:rFonts w:ascii="Arial" w:hAnsi="Arial" w:cs="Arial"/>
          <w:sz w:val="20"/>
          <w:szCs w:val="20"/>
          <w:lang w:eastAsia="cs-CZ"/>
        </w:rPr>
        <w:t>. Novela č. </w:t>
      </w:r>
      <w:r w:rsidR="00C73A21" w:rsidRPr="003C13BA">
        <w:rPr>
          <w:rFonts w:ascii="Arial" w:hAnsi="Arial" w:cs="Arial"/>
          <w:sz w:val="20"/>
          <w:szCs w:val="20"/>
          <w:lang w:eastAsia="cs-CZ"/>
        </w:rPr>
        <w:t>37/2002 Sb.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 xml:space="preserve"> přinesla již současné vymezení 14 vole</w:t>
      </w:r>
      <w:r w:rsidR="004078B7" w:rsidRPr="003C13BA">
        <w:rPr>
          <w:rFonts w:ascii="Arial" w:hAnsi="Arial" w:cs="Arial"/>
          <w:sz w:val="20"/>
          <w:szCs w:val="20"/>
          <w:lang w:eastAsia="cs-CZ"/>
        </w:rPr>
        <w:t xml:space="preserve">bních krajů, které je </w:t>
      </w:r>
      <w:r w:rsidR="00CE2D7A" w:rsidRPr="003C13BA">
        <w:rPr>
          <w:rFonts w:ascii="Arial" w:hAnsi="Arial" w:cs="Arial"/>
          <w:sz w:val="20"/>
          <w:szCs w:val="20"/>
          <w:lang w:eastAsia="cs-CZ"/>
        </w:rPr>
        <w:t>uvedeno v</w:t>
      </w:r>
      <w:r w:rsidR="0002237A">
        <w:rPr>
          <w:rFonts w:ascii="Arial" w:hAnsi="Arial" w:cs="Arial"/>
          <w:sz w:val="20"/>
          <w:szCs w:val="20"/>
          <w:lang w:eastAsia="cs-CZ"/>
        </w:rPr>
        <w:t> </w:t>
      </w:r>
      <w:r w:rsidR="00CE2D7A" w:rsidRPr="003C13BA">
        <w:rPr>
          <w:rFonts w:ascii="Arial" w:hAnsi="Arial" w:cs="Arial"/>
          <w:sz w:val="20"/>
          <w:szCs w:val="20"/>
          <w:lang w:eastAsia="cs-CZ"/>
        </w:rPr>
        <w:t>tabulce</w:t>
      </w:r>
      <w:r w:rsidR="0002237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8</w:t>
      </w:r>
      <w:r w:rsidR="00E036A1" w:rsidRPr="003C13BA">
        <w:rPr>
          <w:rFonts w:ascii="Arial" w:hAnsi="Arial" w:cs="Arial"/>
          <w:sz w:val="20"/>
          <w:szCs w:val="20"/>
          <w:lang w:eastAsia="cs-CZ"/>
        </w:rPr>
        <w:t>. Podle této novely se volilo v letech 2002, 2006, 2010 a 2013.</w:t>
      </w:r>
    </w:p>
    <w:p w:rsidR="00E036A1" w:rsidRPr="003C13BA" w:rsidRDefault="00E036A1" w:rsidP="002566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E036A1" w:rsidRPr="003C13BA" w:rsidRDefault="00E036A1" w:rsidP="002566CA">
      <w:pPr>
        <w:spacing w:after="0"/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Tabulka </w:t>
      </w:r>
      <w:r w:rsidR="00185C7C" w:rsidRPr="003C13BA">
        <w:rPr>
          <w:rFonts w:ascii="Arial" w:hAnsi="Arial" w:cs="Arial"/>
          <w:b/>
          <w:sz w:val="20"/>
          <w:szCs w:val="20"/>
          <w:lang w:eastAsia="cs-CZ"/>
        </w:rPr>
        <w:t>8</w:t>
      </w:r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02237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3C13BA">
        <w:rPr>
          <w:rFonts w:ascii="Arial" w:hAnsi="Arial" w:cs="Arial"/>
          <w:b/>
          <w:sz w:val="20"/>
          <w:szCs w:val="20"/>
          <w:lang w:eastAsia="cs-CZ"/>
        </w:rPr>
        <w:t>Maximální</w:t>
      </w:r>
      <w:proofErr w:type="gramEnd"/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počet kandidátů na kandidátní listině podle aktuálního znění Zákona</w:t>
      </w:r>
    </w:p>
    <w:p w:rsidR="00E036A1" w:rsidRPr="003C13BA" w:rsidRDefault="00E036A1" w:rsidP="002566CA">
      <w:pPr>
        <w:spacing w:after="0"/>
        <w:rPr>
          <w:rFonts w:ascii="Arial" w:hAnsi="Arial" w:cs="Arial"/>
          <w:b/>
          <w:sz w:val="6"/>
          <w:szCs w:val="6"/>
          <w:lang w:eastAsia="cs-CZ"/>
        </w:rPr>
      </w:pPr>
    </w:p>
    <w:p w:rsidR="00E036A1" w:rsidRPr="003C13BA" w:rsidRDefault="00EF7FAB" w:rsidP="00E036A1">
      <w:pPr>
        <w:spacing w:after="0"/>
        <w:ind w:left="426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4572000" cy="382905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DAB" w:rsidRPr="003C13BA" w:rsidRDefault="00BB6DAB" w:rsidP="002566CA">
      <w:pPr>
        <w:spacing w:after="0"/>
        <w:rPr>
          <w:rFonts w:ascii="Arial" w:hAnsi="Arial" w:cs="Arial"/>
          <w:b/>
          <w:sz w:val="24"/>
          <w:szCs w:val="24"/>
          <w:lang w:eastAsia="cs-CZ"/>
        </w:rPr>
      </w:pPr>
    </w:p>
    <w:p w:rsidR="00496F4E" w:rsidRPr="003C13BA" w:rsidRDefault="00496F4E" w:rsidP="002566CA">
      <w:pPr>
        <w:spacing w:after="0"/>
        <w:rPr>
          <w:rFonts w:ascii="Arial" w:hAnsi="Arial" w:cs="Arial"/>
          <w:b/>
          <w:lang w:eastAsia="cs-CZ"/>
        </w:rPr>
      </w:pPr>
      <w:r w:rsidRPr="003C13BA">
        <w:rPr>
          <w:rFonts w:ascii="Arial" w:hAnsi="Arial" w:cs="Arial"/>
          <w:b/>
          <w:lang w:eastAsia="cs-CZ"/>
        </w:rPr>
        <w:t>2.</w:t>
      </w:r>
      <w:r w:rsidR="004078B7" w:rsidRPr="003C13BA">
        <w:rPr>
          <w:rFonts w:ascii="Arial" w:hAnsi="Arial" w:cs="Arial"/>
          <w:b/>
          <w:lang w:eastAsia="cs-CZ"/>
        </w:rPr>
        <w:t>1</w:t>
      </w:r>
      <w:r w:rsidR="00215C09">
        <w:rPr>
          <w:rFonts w:ascii="Arial" w:hAnsi="Arial" w:cs="Arial"/>
          <w:b/>
          <w:lang w:eastAsia="cs-CZ"/>
        </w:rPr>
        <w:t xml:space="preserve"> </w:t>
      </w:r>
      <w:r w:rsidR="002B584F" w:rsidRPr="003C13BA">
        <w:rPr>
          <w:rFonts w:ascii="Arial" w:hAnsi="Arial" w:cs="Arial"/>
          <w:b/>
          <w:lang w:eastAsia="cs-CZ"/>
        </w:rPr>
        <w:t>S</w:t>
      </w:r>
      <w:r w:rsidRPr="003C13BA">
        <w:rPr>
          <w:rFonts w:ascii="Arial" w:hAnsi="Arial" w:cs="Arial"/>
          <w:b/>
          <w:lang w:eastAsia="cs-CZ"/>
        </w:rPr>
        <w:t>ložení poslanců ve sněmovně</w:t>
      </w:r>
      <w:r w:rsidR="002B584F" w:rsidRPr="003C13BA">
        <w:rPr>
          <w:rFonts w:ascii="Arial" w:hAnsi="Arial" w:cs="Arial"/>
          <w:b/>
          <w:lang w:eastAsia="cs-CZ"/>
        </w:rPr>
        <w:t xml:space="preserve"> podle pohlaví a věku</w:t>
      </w:r>
    </w:p>
    <w:p w:rsidR="00E036A1" w:rsidRPr="003C13BA" w:rsidRDefault="00E036A1" w:rsidP="002566CA">
      <w:pPr>
        <w:spacing w:after="0"/>
        <w:rPr>
          <w:rFonts w:ascii="Arial" w:hAnsi="Arial" w:cs="Arial"/>
          <w:b/>
          <w:sz w:val="16"/>
          <w:szCs w:val="16"/>
          <w:lang w:eastAsia="cs-CZ"/>
        </w:rPr>
      </w:pPr>
    </w:p>
    <w:p w:rsidR="005F4A4F" w:rsidRPr="003C13BA" w:rsidRDefault="00E036A1" w:rsidP="008B7E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Kandidující </w:t>
      </w:r>
      <w:r w:rsidR="002B584F" w:rsidRPr="003C13BA">
        <w:rPr>
          <w:rFonts w:ascii="Arial" w:hAnsi="Arial" w:cs="Arial"/>
          <w:sz w:val="20"/>
          <w:szCs w:val="20"/>
          <w:lang w:eastAsia="cs-CZ"/>
        </w:rPr>
        <w:t>uskupení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nebyl</w:t>
      </w:r>
      <w:r w:rsidR="002B584F" w:rsidRPr="003C13BA">
        <w:rPr>
          <w:rFonts w:ascii="Arial" w:hAnsi="Arial" w:cs="Arial"/>
          <w:sz w:val="20"/>
          <w:szCs w:val="20"/>
          <w:lang w:eastAsia="cs-CZ"/>
        </w:rPr>
        <w:t>a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omezen</w:t>
      </w:r>
      <w:r w:rsidR="002B584F" w:rsidRPr="003C13BA">
        <w:rPr>
          <w:rFonts w:ascii="Arial" w:hAnsi="Arial" w:cs="Arial"/>
          <w:sz w:val="20"/>
          <w:szCs w:val="20"/>
          <w:lang w:eastAsia="cs-CZ"/>
        </w:rPr>
        <w:t>a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pouze maximálním počtem kandidátů na kandidátních listinách v příslušných volebních krajích, ale rovněž věkovou hranicí samotných kandidátů, kteř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í museli splňovat podmínku dovrš</w:t>
      </w:r>
      <w:r w:rsidRPr="003C13BA">
        <w:rPr>
          <w:rFonts w:ascii="Arial" w:hAnsi="Arial" w:cs="Arial"/>
          <w:sz w:val="20"/>
          <w:szCs w:val="20"/>
          <w:lang w:eastAsia="cs-CZ"/>
        </w:rPr>
        <w:t>ení věku 21 let</w:t>
      </w:r>
      <w:r w:rsidR="00AB0E4B" w:rsidRPr="003C13BA">
        <w:rPr>
          <w:rFonts w:ascii="Arial" w:hAnsi="Arial" w:cs="Arial"/>
          <w:sz w:val="20"/>
          <w:szCs w:val="20"/>
          <w:lang w:eastAsia="cs-CZ"/>
        </w:rPr>
        <w:t>, aby se mohli ucházet o poslanecký mandát.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 Oproti volbám do zastupitelstev měst a obcí</w:t>
      </w:r>
      <w:r w:rsidR="00423038" w:rsidRPr="003C13BA">
        <w:rPr>
          <w:rFonts w:ascii="Arial" w:hAnsi="Arial" w:cs="Arial"/>
          <w:sz w:val="20"/>
          <w:szCs w:val="20"/>
          <w:lang w:eastAsia="cs-CZ"/>
        </w:rPr>
        <w:t>, kde je věková hranice stanovena na 18 let,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 tato skutečnost ovlivňuje průměrný věk kandidátů i samotných zvolených poslanců, i když ne </w:t>
      </w:r>
      <w:r w:rsidR="00795CDA" w:rsidRPr="003C13BA">
        <w:rPr>
          <w:rFonts w:ascii="Arial" w:hAnsi="Arial" w:cs="Arial"/>
          <w:sz w:val="20"/>
          <w:szCs w:val="20"/>
          <w:lang w:eastAsia="cs-CZ"/>
        </w:rPr>
        <w:t>zcela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 výrazně. Průměrný věk kandidátů se v průběhu uplynulých let postupně snižoval, nicméně úspěšní kandidáti </w:t>
      </w:r>
      <w:r w:rsidR="00391D05" w:rsidRPr="003C13BA">
        <w:rPr>
          <w:rFonts w:ascii="Arial" w:hAnsi="Arial" w:cs="Arial"/>
          <w:sz w:val="20"/>
          <w:szCs w:val="20"/>
          <w:lang w:eastAsia="cs-CZ"/>
        </w:rPr>
        <w:t>naopak „stárli“</w:t>
      </w:r>
      <w:r w:rsidR="00185C7C" w:rsidRPr="003C13BA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4078B7" w:rsidRPr="003C13BA">
        <w:rPr>
          <w:rFonts w:ascii="Arial" w:hAnsi="Arial" w:cs="Arial"/>
          <w:sz w:val="20"/>
          <w:szCs w:val="20"/>
          <w:lang w:eastAsia="cs-CZ"/>
        </w:rPr>
        <w:t>Tento fakt lze vypozorovat z t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abulky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9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, kdy se nastolený trend 90. let počátkem nového milénia otočil </w:t>
      </w:r>
      <w:r w:rsidR="00795CDA" w:rsidRPr="003C13BA">
        <w:rPr>
          <w:rFonts w:ascii="Arial" w:hAnsi="Arial" w:cs="Arial"/>
          <w:sz w:val="20"/>
          <w:szCs w:val="20"/>
          <w:lang w:eastAsia="cs-CZ"/>
        </w:rPr>
        <w:t>a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 průměrný věk kandidátů již </w:t>
      </w:r>
      <w:r w:rsidR="00391D05" w:rsidRPr="003C13BA">
        <w:rPr>
          <w:rFonts w:ascii="Arial" w:hAnsi="Arial" w:cs="Arial"/>
          <w:sz w:val="20"/>
          <w:szCs w:val="20"/>
          <w:lang w:eastAsia="cs-CZ"/>
        </w:rPr>
        <w:t xml:space="preserve">nebyl </w:t>
      </w:r>
      <w:r w:rsidR="001832D7" w:rsidRPr="003C13BA">
        <w:rPr>
          <w:rFonts w:ascii="Arial" w:hAnsi="Arial" w:cs="Arial"/>
          <w:sz w:val="20"/>
          <w:szCs w:val="20"/>
          <w:lang w:eastAsia="cs-CZ"/>
        </w:rPr>
        <w:t xml:space="preserve">vyšší než průměrný věk zvolených poslanců. </w:t>
      </w:r>
      <w:r w:rsidR="00795CDA" w:rsidRPr="003C13BA">
        <w:rPr>
          <w:rFonts w:ascii="Arial" w:hAnsi="Arial" w:cs="Arial"/>
          <w:sz w:val="20"/>
          <w:szCs w:val="20"/>
          <w:lang w:eastAsia="cs-CZ"/>
        </w:rPr>
        <w:t xml:space="preserve">S ohledem na obecné trendy není překvapivé, že se o mandát do dolní komory PČR uchází stále více žen a jejich </w:t>
      </w:r>
      <w:r w:rsidR="00795CDA" w:rsidRPr="003C13BA">
        <w:rPr>
          <w:rFonts w:ascii="Arial" w:hAnsi="Arial" w:cs="Arial"/>
          <w:sz w:val="20"/>
          <w:szCs w:val="20"/>
          <w:lang w:eastAsia="cs-CZ"/>
        </w:rPr>
        <w:lastRenderedPageBreak/>
        <w:t>zastoupení v PS se pomalu zvyšuje, byť pouhá pětina žen v PS není zdaleka číslem srovnatelným v rámci zemí Evropské unie.</w:t>
      </w:r>
    </w:p>
    <w:p w:rsidR="005F4A4F" w:rsidRPr="003C13BA" w:rsidRDefault="005F4A4F" w:rsidP="00AB0E4B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1832D7" w:rsidRPr="003C13BA" w:rsidRDefault="001832D7" w:rsidP="00AB0E4B">
      <w:pPr>
        <w:spacing w:after="0"/>
        <w:jc w:val="both"/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Tabulka </w:t>
      </w:r>
      <w:r w:rsidR="004F0D86" w:rsidRPr="003C13BA">
        <w:rPr>
          <w:rFonts w:ascii="Arial" w:hAnsi="Arial" w:cs="Arial"/>
          <w:b/>
          <w:sz w:val="20"/>
          <w:szCs w:val="20"/>
          <w:lang w:eastAsia="cs-CZ"/>
        </w:rPr>
        <w:t xml:space="preserve">9 </w:t>
      </w:r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Kandidáti</w:t>
      </w:r>
      <w:proofErr w:type="gramEnd"/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a poslanci podle pohlaví a věku v letech 1996–2013</w:t>
      </w:r>
    </w:p>
    <w:p w:rsidR="001832D7" w:rsidRPr="003C13BA" w:rsidRDefault="001832D7" w:rsidP="00AB0E4B">
      <w:pPr>
        <w:spacing w:after="0"/>
        <w:jc w:val="both"/>
        <w:rPr>
          <w:rFonts w:ascii="Arial" w:hAnsi="Arial" w:cs="Arial"/>
          <w:sz w:val="6"/>
          <w:szCs w:val="6"/>
          <w:lang w:eastAsia="cs-CZ"/>
        </w:rPr>
      </w:pPr>
    </w:p>
    <w:p w:rsidR="001832D7" w:rsidRPr="003C13BA" w:rsidRDefault="00EF7FAB" w:rsidP="00AB0E4B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267325" cy="222885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E8" w:rsidRPr="003C13BA" w:rsidRDefault="008B7EE8" w:rsidP="008B7E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7F12E8" w:rsidRPr="003C13BA" w:rsidRDefault="007F12E8" w:rsidP="008B7E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Dlouhodobě </w:t>
      </w:r>
      <w:proofErr w:type="spellStart"/>
      <w:r w:rsidRPr="003C13BA">
        <w:rPr>
          <w:rFonts w:ascii="Arial" w:hAnsi="Arial" w:cs="Arial"/>
          <w:sz w:val="20"/>
          <w:szCs w:val="20"/>
          <w:lang w:eastAsia="cs-CZ"/>
        </w:rPr>
        <w:t>g</w:t>
      </w:r>
      <w:r w:rsidR="008B7EE8" w:rsidRPr="003C13BA">
        <w:rPr>
          <w:rFonts w:ascii="Arial" w:hAnsi="Arial" w:cs="Arial"/>
          <w:sz w:val="20"/>
          <w:szCs w:val="20"/>
          <w:lang w:eastAsia="cs-CZ"/>
        </w:rPr>
        <w:t>enderově</w:t>
      </w:r>
      <w:proofErr w:type="spellEnd"/>
      <w:r w:rsidR="008B7EE8" w:rsidRPr="003C13BA">
        <w:rPr>
          <w:rFonts w:ascii="Arial" w:hAnsi="Arial" w:cs="Arial"/>
          <w:sz w:val="20"/>
          <w:szCs w:val="20"/>
          <w:lang w:eastAsia="cs-CZ"/>
        </w:rPr>
        <w:t xml:space="preserve"> nejvyváženější stran</w:t>
      </w:r>
      <w:r w:rsidRPr="003C13BA">
        <w:rPr>
          <w:rFonts w:ascii="Arial" w:hAnsi="Arial" w:cs="Arial"/>
          <w:sz w:val="20"/>
          <w:szCs w:val="20"/>
          <w:lang w:eastAsia="cs-CZ"/>
        </w:rPr>
        <w:t>u</w:t>
      </w:r>
      <w:r w:rsidR="008B7EE8" w:rsidRPr="003C13BA">
        <w:rPr>
          <w:rFonts w:ascii="Arial" w:hAnsi="Arial" w:cs="Arial"/>
          <w:sz w:val="20"/>
          <w:szCs w:val="20"/>
          <w:lang w:eastAsia="cs-CZ"/>
        </w:rPr>
        <w:t xml:space="preserve"> v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 dolní komoře parlamentu 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 xml:space="preserve">představuje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KSČM, 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u kt</w:t>
      </w:r>
      <w:r w:rsidRPr="003C13BA">
        <w:rPr>
          <w:rFonts w:ascii="Arial" w:hAnsi="Arial" w:cs="Arial"/>
          <w:sz w:val="20"/>
          <w:szCs w:val="20"/>
          <w:lang w:eastAsia="cs-CZ"/>
        </w:rPr>
        <w:t>e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ré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podíl žen neklesl nikdy pod jednu pětinu zvolených poslanců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 xml:space="preserve"> (viz tabulka 10)</w:t>
      </w:r>
      <w:r w:rsidRPr="003C13BA">
        <w:rPr>
          <w:rFonts w:ascii="Arial" w:hAnsi="Arial" w:cs="Arial"/>
          <w:sz w:val="20"/>
          <w:szCs w:val="20"/>
          <w:lang w:eastAsia="cs-CZ"/>
        </w:rPr>
        <w:t>. Vyšš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>í podíl žen je také patrný u 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po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měrně 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mladýc</w:t>
      </w:r>
      <w:r w:rsidRPr="003C13BA">
        <w:rPr>
          <w:rFonts w:ascii="Arial" w:hAnsi="Arial" w:cs="Arial"/>
          <w:sz w:val="20"/>
          <w:szCs w:val="20"/>
          <w:lang w:eastAsia="cs-CZ"/>
        </w:rPr>
        <w:t>h parlamentních stran VV a TOP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 xml:space="preserve"> 09. Pohlavně ro</w:t>
      </w:r>
      <w:r w:rsidRPr="003C13BA">
        <w:rPr>
          <w:rFonts w:ascii="Arial" w:hAnsi="Arial" w:cs="Arial"/>
          <w:sz w:val="20"/>
          <w:szCs w:val="20"/>
          <w:lang w:eastAsia="cs-CZ"/>
        </w:rPr>
        <w:t>v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n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ocenné zastoupení 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>ve 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 xml:space="preserve">sněmovně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získala pouze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S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>trana zelených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v roce 2006, kdy </w:t>
      </w:r>
      <w:proofErr w:type="gramStart"/>
      <w:r w:rsidRPr="003C13BA">
        <w:rPr>
          <w:rFonts w:ascii="Arial" w:hAnsi="Arial" w:cs="Arial"/>
          <w:sz w:val="20"/>
          <w:szCs w:val="20"/>
          <w:lang w:eastAsia="cs-CZ"/>
        </w:rPr>
        <w:t>ze</w:t>
      </w:r>
      <w:proofErr w:type="gramEnd"/>
      <w:r w:rsidRPr="003C13BA">
        <w:rPr>
          <w:rFonts w:ascii="Arial" w:hAnsi="Arial" w:cs="Arial"/>
          <w:sz w:val="20"/>
          <w:szCs w:val="20"/>
          <w:lang w:eastAsia="cs-CZ"/>
        </w:rPr>
        <w:t xml:space="preserve"> 6 mandátů získaly ž</w:t>
      </w:r>
      <w:r w:rsidR="00EF7FAB" w:rsidRPr="003C13BA">
        <w:rPr>
          <w:rFonts w:ascii="Arial" w:hAnsi="Arial" w:cs="Arial"/>
          <w:sz w:val="20"/>
          <w:szCs w:val="20"/>
          <w:lang w:eastAsia="cs-CZ"/>
        </w:rPr>
        <w:t>eny právě 3 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mandáty. </w:t>
      </w:r>
    </w:p>
    <w:p w:rsidR="007F12E8" w:rsidRPr="003C13BA" w:rsidRDefault="007F12E8" w:rsidP="008B7E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8B7EE8" w:rsidRPr="003C13BA" w:rsidRDefault="007F12E8" w:rsidP="007F12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Rovnocenné zastoupení žen je </w:t>
      </w:r>
      <w:r w:rsidR="00C32729" w:rsidRPr="003C13BA">
        <w:rPr>
          <w:rFonts w:ascii="Arial" w:hAnsi="Arial" w:cs="Arial"/>
          <w:sz w:val="20"/>
          <w:szCs w:val="20"/>
          <w:lang w:eastAsia="cs-CZ"/>
        </w:rPr>
        <w:t xml:space="preserve">aktuálně diskutováno v rámci návrhů na úpravu volebního zákona. V uplynulých pěti letech bylo předloženo hned několik právních úprav, které měly zajistit rovnoměrné zastoupení mužů a žen již na samotných kandidátních listinách. Žádná legislativní úprava však nebyla dosud </w:t>
      </w:r>
      <w:r w:rsidR="004F0D86" w:rsidRPr="003C13BA">
        <w:rPr>
          <w:rFonts w:ascii="Arial" w:hAnsi="Arial" w:cs="Arial"/>
          <w:sz w:val="20"/>
          <w:szCs w:val="20"/>
          <w:lang w:eastAsia="cs-CZ"/>
        </w:rPr>
        <w:t>schválena.</w:t>
      </w:r>
    </w:p>
    <w:p w:rsidR="008B7EE8" w:rsidRPr="003C13BA" w:rsidRDefault="008B7EE8" w:rsidP="008B7EE8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8B7EE8" w:rsidRPr="003C13BA" w:rsidRDefault="008B7EE8" w:rsidP="008B7EE8">
      <w:pPr>
        <w:spacing w:after="60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Tabulka </w:t>
      </w:r>
      <w:proofErr w:type="gramStart"/>
      <w:r w:rsidR="004F0D86" w:rsidRPr="003C13BA">
        <w:rPr>
          <w:rFonts w:ascii="Arial" w:hAnsi="Arial" w:cs="Arial"/>
          <w:b/>
          <w:sz w:val="20"/>
          <w:szCs w:val="20"/>
          <w:lang w:eastAsia="cs-CZ"/>
        </w:rPr>
        <w:t xml:space="preserve">10 </w:t>
      </w:r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Zastoupení</w:t>
      </w:r>
      <w:proofErr w:type="gramEnd"/>
      <w:r w:rsidRPr="003C13BA">
        <w:rPr>
          <w:rFonts w:ascii="Arial" w:hAnsi="Arial" w:cs="Arial"/>
          <w:b/>
          <w:sz w:val="20"/>
          <w:szCs w:val="20"/>
          <w:lang w:eastAsia="cs-CZ"/>
        </w:rPr>
        <w:t xml:space="preserve"> žen ve sněmovně v letech 1996–2013 podle politických stran, v %</w:t>
      </w:r>
    </w:p>
    <w:p w:rsidR="008B7EE8" w:rsidRPr="003C13BA" w:rsidRDefault="007F12E8" w:rsidP="008B7EE8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15000" cy="31146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CDA" w:rsidRPr="003C13BA" w:rsidRDefault="00795CDA" w:rsidP="002566CA">
      <w:pPr>
        <w:spacing w:after="0"/>
        <w:rPr>
          <w:rFonts w:ascii="Arial" w:hAnsi="Arial" w:cs="Arial"/>
          <w:b/>
          <w:sz w:val="20"/>
          <w:szCs w:val="20"/>
          <w:lang w:eastAsia="cs-CZ"/>
        </w:rPr>
      </w:pPr>
    </w:p>
    <w:p w:rsidR="00C32729" w:rsidRPr="003C13BA" w:rsidRDefault="00E511CD" w:rsidP="000B5FC2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lastRenderedPageBreak/>
        <w:t xml:space="preserve">Grafické znázornění věkové struktury podle pohlaví nabízejí tzv. věkové pyramidy (též stromy života). 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 xml:space="preserve">Z grafu 8 je možné určit věkové skupiny, které se nejvíce podílely na nárůstu průměrného věku zvolených poslanců. Zatímco v roce 1996, 1998 a 2006 byla 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>jedna třetina mandátů obsazena muži ve 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 xml:space="preserve">věku 41–45 nebo 51–55 let, v roce 2002 </w:t>
      </w:r>
      <w:r w:rsidR="007554F2" w:rsidRPr="003C13BA">
        <w:rPr>
          <w:rFonts w:ascii="Arial" w:hAnsi="Arial" w:cs="Arial"/>
          <w:sz w:val="20"/>
          <w:szCs w:val="20"/>
          <w:lang w:eastAsia="cs-CZ"/>
        </w:rPr>
        <w:t>byli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 xml:space="preserve"> nejpočetnější skupinou v dolní komoře parlamentu muži ve věku 46–50 a 56–60 let. </w:t>
      </w:r>
      <w:r w:rsidR="007554F2" w:rsidRPr="003C13BA">
        <w:rPr>
          <w:rFonts w:ascii="Arial" w:hAnsi="Arial" w:cs="Arial"/>
          <w:sz w:val="20"/>
          <w:szCs w:val="20"/>
          <w:lang w:eastAsia="cs-CZ"/>
        </w:rPr>
        <w:t>V roce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 xml:space="preserve"> 2010 se </w:t>
      </w:r>
      <w:r w:rsidR="007554F2" w:rsidRPr="003C13BA">
        <w:rPr>
          <w:rFonts w:ascii="Arial" w:hAnsi="Arial" w:cs="Arial"/>
          <w:sz w:val="20"/>
          <w:szCs w:val="20"/>
          <w:lang w:eastAsia="cs-CZ"/>
        </w:rPr>
        <w:t xml:space="preserve">poměr 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>věkov</w:t>
      </w:r>
      <w:r w:rsidR="007554F2" w:rsidRPr="003C13BA">
        <w:rPr>
          <w:rFonts w:ascii="Arial" w:hAnsi="Arial" w:cs="Arial"/>
          <w:sz w:val="20"/>
          <w:szCs w:val="20"/>
          <w:lang w:eastAsia="cs-CZ"/>
        </w:rPr>
        <w:t>ých skupin vyrovnal</w:t>
      </w:r>
      <w:r w:rsidR="000B5FC2" w:rsidRPr="003C13BA">
        <w:rPr>
          <w:rFonts w:ascii="Arial" w:hAnsi="Arial" w:cs="Arial"/>
          <w:sz w:val="20"/>
          <w:szCs w:val="20"/>
          <w:lang w:eastAsia="cs-CZ"/>
        </w:rPr>
        <w:t xml:space="preserve"> a při posledních volbách v roce 2013 začala opět mírně dominovat věková skupiny mužů ve věku 56–60 let.</w:t>
      </w:r>
    </w:p>
    <w:p w:rsidR="000B5FC2" w:rsidRPr="003C13BA" w:rsidRDefault="000B5FC2" w:rsidP="002566CA">
      <w:pPr>
        <w:spacing w:after="0"/>
        <w:rPr>
          <w:rFonts w:ascii="Arial" w:hAnsi="Arial" w:cs="Arial"/>
          <w:sz w:val="24"/>
          <w:szCs w:val="24"/>
          <w:lang w:eastAsia="cs-CZ"/>
        </w:rPr>
      </w:pPr>
    </w:p>
    <w:p w:rsidR="002566CA" w:rsidRPr="003C13BA" w:rsidRDefault="00496F4E" w:rsidP="002566CA">
      <w:pPr>
        <w:spacing w:after="0"/>
        <w:rPr>
          <w:rFonts w:ascii="Arial" w:hAnsi="Arial" w:cs="Arial"/>
          <w:b/>
          <w:sz w:val="20"/>
          <w:szCs w:val="20"/>
          <w:lang w:eastAsia="cs-CZ"/>
        </w:rPr>
      </w:pPr>
      <w:proofErr w:type="gramStart"/>
      <w:r w:rsidRPr="003C13BA">
        <w:rPr>
          <w:rFonts w:ascii="Arial" w:hAnsi="Arial" w:cs="Arial"/>
          <w:b/>
          <w:sz w:val="20"/>
          <w:szCs w:val="20"/>
          <w:lang w:eastAsia="cs-CZ"/>
        </w:rPr>
        <w:t>Graf</w:t>
      </w:r>
      <w:r w:rsidR="0002237A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4F79A5" w:rsidRPr="003C13BA">
        <w:rPr>
          <w:rFonts w:ascii="Arial" w:hAnsi="Arial" w:cs="Arial"/>
          <w:b/>
          <w:sz w:val="20"/>
          <w:szCs w:val="20"/>
          <w:lang w:eastAsia="cs-CZ"/>
        </w:rPr>
        <w:t xml:space="preserve">8  </w:t>
      </w:r>
      <w:r w:rsidR="002566CA" w:rsidRPr="003C13BA">
        <w:rPr>
          <w:rFonts w:ascii="Arial" w:hAnsi="Arial" w:cs="Arial"/>
          <w:b/>
          <w:sz w:val="20"/>
          <w:szCs w:val="20"/>
          <w:lang w:eastAsia="cs-CZ"/>
        </w:rPr>
        <w:t>Pohlavně</w:t>
      </w:r>
      <w:proofErr w:type="gramEnd"/>
      <w:r w:rsidR="002566CA" w:rsidRPr="003C13BA">
        <w:rPr>
          <w:rFonts w:ascii="Arial" w:hAnsi="Arial" w:cs="Arial"/>
          <w:b/>
          <w:sz w:val="20"/>
          <w:szCs w:val="20"/>
          <w:lang w:eastAsia="cs-CZ"/>
        </w:rPr>
        <w:t xml:space="preserve"> věkové složení poslanců ve sněmovně v letech 1996–2013</w:t>
      </w:r>
    </w:p>
    <w:p w:rsidR="00B14A9F" w:rsidRPr="003C13BA" w:rsidRDefault="00A21B6B">
      <w:r>
        <w:rPr>
          <w:noProof/>
          <w:lang w:eastAsia="cs-CZ"/>
        </w:rPr>
        <w:drawing>
          <wp:inline distT="0" distB="0" distL="0" distR="0">
            <wp:extent cx="5761268" cy="5543550"/>
            <wp:effectExtent l="0" t="0" r="0" b="0"/>
            <wp:docPr id="1" name="Obrázek 1" descr="D:\Dokumenty\Desktop\PARLAMENT_SENAT\POMOCNE_PS_SE\PYRAMIDY_PS_96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PARLAMENT_SENAT\POMOCNE_PS_SE\PYRAMIDY_PS_96_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4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C2" w:rsidRPr="003C13BA" w:rsidRDefault="000B5FC2" w:rsidP="000B5FC2">
      <w:pPr>
        <w:spacing w:after="0" w:line="240" w:lineRule="auto"/>
        <w:rPr>
          <w:sz w:val="10"/>
          <w:szCs w:val="10"/>
        </w:rPr>
      </w:pPr>
    </w:p>
    <w:p w:rsidR="00496F4E" w:rsidRPr="003C13BA" w:rsidRDefault="004F79A5" w:rsidP="00496F4E">
      <w:pPr>
        <w:spacing w:after="0"/>
        <w:rPr>
          <w:rFonts w:ascii="Arial" w:hAnsi="Arial" w:cs="Arial"/>
          <w:b/>
          <w:lang w:eastAsia="cs-CZ"/>
        </w:rPr>
      </w:pPr>
      <w:r w:rsidRPr="003C13BA">
        <w:rPr>
          <w:rFonts w:ascii="Arial" w:hAnsi="Arial" w:cs="Arial"/>
          <w:b/>
          <w:lang w:eastAsia="cs-CZ"/>
        </w:rPr>
        <w:t>2</w:t>
      </w:r>
      <w:r w:rsidR="00496F4E" w:rsidRPr="003C13BA">
        <w:rPr>
          <w:rFonts w:ascii="Arial" w:hAnsi="Arial" w:cs="Arial"/>
          <w:b/>
          <w:lang w:eastAsia="cs-CZ"/>
        </w:rPr>
        <w:t>.2 Délka výkonu mandátu a uplatnění náhradníků</w:t>
      </w:r>
    </w:p>
    <w:p w:rsidR="004D4371" w:rsidRPr="003C13BA" w:rsidRDefault="004D4371" w:rsidP="00496F4E">
      <w:pPr>
        <w:spacing w:after="0"/>
        <w:rPr>
          <w:rFonts w:ascii="Arial" w:hAnsi="Arial" w:cs="Arial"/>
          <w:b/>
          <w:sz w:val="20"/>
          <w:szCs w:val="20"/>
          <w:lang w:eastAsia="cs-CZ"/>
        </w:rPr>
      </w:pPr>
    </w:p>
    <w:p w:rsidR="004C7D1C" w:rsidRPr="003C13BA" w:rsidRDefault="00393C3E" w:rsidP="004C7D1C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>Český statistický úřad podle §11 Zákona zpracovává volební výsledky a tyto výsledky pak dále eviduje a zpracovává ve formě datových a publikačních výstupů. Nicméně se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 xml:space="preserve"> vždy jedná o výsledek volby, tedy o </w:t>
      </w:r>
      <w:r w:rsidR="003C13BA">
        <w:rPr>
          <w:rFonts w:ascii="Arial" w:hAnsi="Arial" w:cs="Arial"/>
          <w:sz w:val="20"/>
          <w:szCs w:val="20"/>
          <w:lang w:eastAsia="cs-CZ"/>
        </w:rPr>
        <w:t>přidělení mandátů na zá</w:t>
      </w:r>
      <w:r w:rsidRPr="003C13BA">
        <w:rPr>
          <w:rFonts w:ascii="Arial" w:hAnsi="Arial" w:cs="Arial"/>
          <w:sz w:val="20"/>
          <w:szCs w:val="20"/>
          <w:lang w:eastAsia="cs-CZ"/>
        </w:rPr>
        <w:t>kladě hlasování voličů. Během volebního období však nastávají změny a mandáty jsou postoupeny náhradníkům vzešlým z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> výsledku hlasování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>Z výše uvedeného důvodu bylo v souvislosti s přípravou této publikace osloveno Oddělení k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>omunikace a vzdělávání PS PČR a 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 xml:space="preserve">na základě 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 xml:space="preserve">zpracování 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 xml:space="preserve">veřejně dostupných dat 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 xml:space="preserve">PS PČR 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>a dat ČSÚ byla speciálně pro účely této výroční publikace zpracována analýza délky výkonu mandátu.</w:t>
      </w:r>
      <w:r w:rsidR="004C7D1C" w:rsidRPr="003C13BA">
        <w:rPr>
          <w:rFonts w:ascii="Arial" w:hAnsi="Arial" w:cs="Arial"/>
          <w:sz w:val="20"/>
          <w:szCs w:val="20"/>
          <w:lang w:eastAsia="cs-CZ"/>
        </w:rPr>
        <w:t xml:space="preserve"> Tato analýza byla oproti časovému </w:t>
      </w:r>
      <w:r w:rsidR="004C7D1C" w:rsidRPr="003C13BA">
        <w:rPr>
          <w:rFonts w:ascii="Arial" w:hAnsi="Arial" w:cs="Arial"/>
          <w:sz w:val="20"/>
          <w:szCs w:val="20"/>
          <w:lang w:eastAsia="cs-CZ"/>
        </w:rPr>
        <w:lastRenderedPageBreak/>
        <w:t xml:space="preserve">období let 1996–2013 doplněna o aktuální volební období, kdy byl do </w:t>
      </w:r>
      <w:proofErr w:type="gramStart"/>
      <w:r w:rsidR="004C7D1C" w:rsidRPr="003C13BA">
        <w:rPr>
          <w:rFonts w:ascii="Arial" w:hAnsi="Arial" w:cs="Arial"/>
          <w:sz w:val="20"/>
          <w:szCs w:val="20"/>
          <w:lang w:eastAsia="cs-CZ"/>
        </w:rPr>
        <w:t>10.5.2016</w:t>
      </w:r>
      <w:proofErr w:type="gramEnd"/>
      <w:r w:rsidR="004C7D1C" w:rsidRPr="003C13BA">
        <w:rPr>
          <w:rFonts w:ascii="Arial" w:hAnsi="Arial" w:cs="Arial"/>
          <w:sz w:val="20"/>
          <w:szCs w:val="20"/>
          <w:lang w:eastAsia="cs-CZ"/>
        </w:rPr>
        <w:t xml:space="preserve"> poslanecký mandát postoupen již 11 náhradníkům (viz tabulka 11).</w:t>
      </w:r>
    </w:p>
    <w:p w:rsidR="00135311" w:rsidRPr="003C13BA" w:rsidRDefault="00135311" w:rsidP="00393C3E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393C3E" w:rsidRPr="003C13BA" w:rsidRDefault="00AA645C" w:rsidP="00393C3E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>P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oslanecký mandát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je nejčastěji 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uvolněn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v případě rezignace nebo úmrtí poslanců nebo 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po jiných volbách, kdy je výkon </w:t>
      </w:r>
      <w:r w:rsidR="004F79A5" w:rsidRPr="003C13BA">
        <w:rPr>
          <w:rFonts w:ascii="Arial" w:hAnsi="Arial" w:cs="Arial"/>
          <w:sz w:val="20"/>
          <w:szCs w:val="20"/>
          <w:lang w:eastAsia="cs-CZ"/>
        </w:rPr>
        <w:t xml:space="preserve">poslaneckého </w:t>
      </w:r>
      <w:r w:rsidRPr="003C13BA">
        <w:rPr>
          <w:rFonts w:ascii="Arial" w:hAnsi="Arial" w:cs="Arial"/>
          <w:sz w:val="20"/>
          <w:szCs w:val="20"/>
          <w:lang w:eastAsia="cs-CZ"/>
        </w:rPr>
        <w:t>mandátu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 neslučitelný</w:t>
      </w:r>
      <w:r w:rsidR="003C13BA">
        <w:rPr>
          <w:rFonts w:ascii="Arial" w:hAnsi="Arial" w:cs="Arial"/>
          <w:sz w:val="20"/>
          <w:szCs w:val="20"/>
          <w:lang w:eastAsia="cs-CZ"/>
        </w:rPr>
        <w:t xml:space="preserve"> s jinou funk</w:t>
      </w:r>
      <w:r w:rsidRPr="003C13BA">
        <w:rPr>
          <w:rFonts w:ascii="Arial" w:hAnsi="Arial" w:cs="Arial"/>
          <w:sz w:val="20"/>
          <w:szCs w:val="20"/>
          <w:lang w:eastAsia="cs-CZ"/>
        </w:rPr>
        <w:t>cí nebo činností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. </w:t>
      </w:r>
      <w:r w:rsidR="004619C4" w:rsidRPr="0002237A">
        <w:rPr>
          <w:rFonts w:ascii="Arial" w:hAnsi="Arial" w:cs="Arial"/>
          <w:sz w:val="20"/>
          <w:szCs w:val="20"/>
          <w:lang w:eastAsia="cs-CZ"/>
        </w:rPr>
        <w:t xml:space="preserve">S funkcí poslance je neslučitelná například funkce senátora, prezidenta republiky nebo poslance Evropského parlamentu. </w:t>
      </w:r>
      <w:r w:rsidR="004619C4" w:rsidRPr="003C13BA">
        <w:rPr>
          <w:rFonts w:ascii="Arial" w:hAnsi="Arial" w:cs="Arial"/>
          <w:sz w:val="20"/>
          <w:szCs w:val="20"/>
          <w:lang w:eastAsia="cs-CZ"/>
        </w:rPr>
        <w:t>Nárůst počtu nových poslanců z řad náhradníků je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 patrn</w:t>
      </w:r>
      <w:r w:rsidR="004619C4" w:rsidRPr="003C13BA">
        <w:rPr>
          <w:rFonts w:ascii="Arial" w:hAnsi="Arial" w:cs="Arial"/>
          <w:sz w:val="20"/>
          <w:szCs w:val="20"/>
          <w:lang w:eastAsia="cs-CZ"/>
        </w:rPr>
        <w:t xml:space="preserve">ý již 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v roce </w:t>
      </w:r>
      <w:r w:rsidR="004C7D1C" w:rsidRPr="003C13BA">
        <w:rPr>
          <w:rFonts w:ascii="Arial" w:hAnsi="Arial" w:cs="Arial"/>
          <w:sz w:val="20"/>
          <w:szCs w:val="20"/>
          <w:lang w:eastAsia="cs-CZ"/>
        </w:rPr>
        <w:t>2004,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 xml:space="preserve"> kdy </w:t>
      </w:r>
      <w:r w:rsidR="00A27F45" w:rsidRPr="003C13BA">
        <w:rPr>
          <w:rFonts w:ascii="Arial" w:hAnsi="Arial" w:cs="Arial"/>
          <w:sz w:val="20"/>
          <w:szCs w:val="20"/>
          <w:lang w:eastAsia="cs-CZ"/>
        </w:rPr>
        <w:t xml:space="preserve">v květnu </w:t>
      </w:r>
      <w:r w:rsidR="004619C4" w:rsidRPr="003C13BA">
        <w:rPr>
          <w:rFonts w:ascii="Arial" w:hAnsi="Arial" w:cs="Arial"/>
          <w:sz w:val="20"/>
          <w:szCs w:val="20"/>
          <w:lang w:eastAsia="cs-CZ"/>
        </w:rPr>
        <w:t>proběhly</w:t>
      </w:r>
      <w:r w:rsidR="00393C3E" w:rsidRPr="003C13BA">
        <w:rPr>
          <w:rFonts w:ascii="Arial" w:hAnsi="Arial" w:cs="Arial"/>
          <w:sz w:val="20"/>
          <w:szCs w:val="20"/>
          <w:lang w:eastAsia="cs-CZ"/>
        </w:rPr>
        <w:t>historicky první volby do EP</w:t>
      </w:r>
      <w:r w:rsidR="004D2B4F" w:rsidRPr="003C13BA">
        <w:rPr>
          <w:rFonts w:ascii="Arial" w:hAnsi="Arial" w:cs="Arial"/>
          <w:sz w:val="20"/>
          <w:szCs w:val="20"/>
          <w:lang w:eastAsia="cs-CZ"/>
        </w:rPr>
        <w:t xml:space="preserve"> a následně došlo v červenci téhož roku k nestandardnímu </w:t>
      </w:r>
      <w:r w:rsidR="00285E46" w:rsidRPr="003C13BA">
        <w:rPr>
          <w:rFonts w:ascii="Arial" w:hAnsi="Arial" w:cs="Arial"/>
          <w:sz w:val="20"/>
          <w:szCs w:val="20"/>
          <w:lang w:eastAsia="cs-CZ"/>
        </w:rPr>
        <w:t>nárůstu nově nastoupivších poslanců.</w:t>
      </w:r>
    </w:p>
    <w:p w:rsidR="00285E46" w:rsidRPr="003C13BA" w:rsidRDefault="00285E46" w:rsidP="00393C3E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285E46" w:rsidRPr="003C13BA" w:rsidRDefault="00285E46" w:rsidP="00285E46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Z pozice náhradníka bývá v rámci volebního období dodatečně obsazeno přibližně 5-10 % mandátů, což představuje 10-20 křesel v dolní komoře parlamentu. </w:t>
      </w:r>
      <w:r w:rsidR="000A69DD">
        <w:rPr>
          <w:rFonts w:ascii="Arial" w:hAnsi="Arial" w:cs="Arial"/>
          <w:sz w:val="20"/>
          <w:szCs w:val="20"/>
          <w:lang w:eastAsia="cs-CZ"/>
        </w:rPr>
        <w:t>Kompletní seznam všech poslanců, kteří v období let 1996–2016 vykonávali mandát alespoň část volebního období je uveden v příloze 2.</w:t>
      </w:r>
    </w:p>
    <w:p w:rsidR="00393C3E" w:rsidRPr="003C13BA" w:rsidRDefault="00393C3E" w:rsidP="00393C3E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135311" w:rsidRPr="003C13BA" w:rsidRDefault="004F79A5" w:rsidP="00135311">
      <w:pPr>
        <w:spacing w:after="0"/>
        <w:rPr>
          <w:rFonts w:ascii="Arial" w:hAnsi="Arial" w:cs="Arial"/>
          <w:b/>
          <w:sz w:val="19"/>
          <w:szCs w:val="19"/>
          <w:lang w:eastAsia="cs-CZ"/>
        </w:rPr>
      </w:pPr>
      <w:r w:rsidRPr="003C13BA">
        <w:rPr>
          <w:rFonts w:ascii="Arial" w:hAnsi="Arial" w:cs="Arial"/>
          <w:b/>
          <w:sz w:val="19"/>
          <w:szCs w:val="19"/>
          <w:lang w:eastAsia="cs-CZ"/>
        </w:rPr>
        <w:t xml:space="preserve">Tabulka </w:t>
      </w:r>
      <w:proofErr w:type="gramStart"/>
      <w:r w:rsidRPr="003C13BA">
        <w:rPr>
          <w:rFonts w:ascii="Arial" w:hAnsi="Arial" w:cs="Arial"/>
          <w:b/>
          <w:sz w:val="19"/>
          <w:szCs w:val="19"/>
          <w:lang w:eastAsia="cs-CZ"/>
        </w:rPr>
        <w:t xml:space="preserve">11 </w:t>
      </w:r>
      <w:r w:rsidR="0002237A">
        <w:rPr>
          <w:rFonts w:ascii="Arial" w:hAnsi="Arial" w:cs="Arial"/>
          <w:b/>
          <w:sz w:val="19"/>
          <w:szCs w:val="19"/>
          <w:lang w:eastAsia="cs-CZ"/>
        </w:rPr>
        <w:t xml:space="preserve"> </w:t>
      </w:r>
      <w:r w:rsidR="00135311" w:rsidRPr="003C13BA">
        <w:rPr>
          <w:rFonts w:ascii="Arial" w:hAnsi="Arial" w:cs="Arial"/>
          <w:b/>
          <w:sz w:val="19"/>
          <w:szCs w:val="19"/>
          <w:lang w:eastAsia="cs-CZ"/>
        </w:rPr>
        <w:t>Počet</w:t>
      </w:r>
      <w:proofErr w:type="gramEnd"/>
      <w:r w:rsidR="00135311" w:rsidRPr="003C13BA">
        <w:rPr>
          <w:rFonts w:ascii="Arial" w:hAnsi="Arial" w:cs="Arial"/>
          <w:b/>
          <w:sz w:val="19"/>
          <w:szCs w:val="19"/>
          <w:lang w:eastAsia="cs-CZ"/>
        </w:rPr>
        <w:t xml:space="preserve"> přidělených mandátů po volbách a v rámci volebního období v letech 1996–2016</w:t>
      </w:r>
    </w:p>
    <w:p w:rsidR="007C3F2E" w:rsidRPr="003C13BA" w:rsidRDefault="00266612" w:rsidP="00496F4E">
      <w:pPr>
        <w:spacing w:after="0"/>
        <w:rPr>
          <w:rFonts w:ascii="Arial" w:hAnsi="Arial" w:cs="Arial"/>
          <w:b/>
          <w:sz w:val="24"/>
          <w:szCs w:val="24"/>
          <w:lang w:eastAsia="cs-CZ"/>
        </w:rPr>
      </w:pPr>
      <w:r w:rsidRPr="003C13BA"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762625" cy="4676775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2E" w:rsidRPr="003C13BA" w:rsidRDefault="00135311" w:rsidP="00496F4E">
      <w:pPr>
        <w:spacing w:after="0"/>
        <w:rPr>
          <w:rFonts w:ascii="Arial" w:hAnsi="Arial" w:cs="Arial"/>
          <w:i/>
          <w:sz w:val="20"/>
          <w:szCs w:val="20"/>
          <w:lang w:eastAsia="cs-CZ"/>
        </w:rPr>
      </w:pPr>
      <w:r w:rsidRPr="003C13BA">
        <w:rPr>
          <w:rFonts w:ascii="Arial" w:hAnsi="Arial" w:cs="Arial"/>
          <w:i/>
          <w:sz w:val="20"/>
          <w:szCs w:val="20"/>
          <w:lang w:eastAsia="cs-CZ"/>
        </w:rPr>
        <w:t>Zdroj dat: web PS PČR (10.5.2016)</w:t>
      </w:r>
    </w:p>
    <w:p w:rsidR="004D2B4F" w:rsidRPr="003C13BA" w:rsidRDefault="004D2B4F" w:rsidP="00AA645C">
      <w:pPr>
        <w:spacing w:after="0"/>
        <w:jc w:val="both"/>
        <w:rPr>
          <w:rFonts w:ascii="Arial" w:hAnsi="Arial" w:cs="Arial"/>
          <w:sz w:val="28"/>
          <w:szCs w:val="28"/>
          <w:lang w:eastAsia="cs-CZ"/>
        </w:rPr>
      </w:pPr>
    </w:p>
    <w:p w:rsidR="00285E46" w:rsidRPr="003C13BA" w:rsidRDefault="000877C0" w:rsidP="002666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13BA">
        <w:rPr>
          <w:rFonts w:ascii="Arial" w:hAnsi="Arial" w:cs="Arial"/>
          <w:sz w:val="20"/>
          <w:szCs w:val="20"/>
        </w:rPr>
        <w:t xml:space="preserve">Mandát s vůbec nejkratší délkou trvání byl </w:t>
      </w:r>
      <w:proofErr w:type="gramStart"/>
      <w:r w:rsidR="00266612" w:rsidRPr="003C13BA">
        <w:rPr>
          <w:rFonts w:ascii="Arial" w:hAnsi="Arial" w:cs="Arial"/>
          <w:sz w:val="20"/>
          <w:szCs w:val="20"/>
        </w:rPr>
        <w:t>25.3.</w:t>
      </w:r>
      <w:r w:rsidR="00AA645C" w:rsidRPr="003C13BA">
        <w:rPr>
          <w:rFonts w:ascii="Arial" w:hAnsi="Arial" w:cs="Arial"/>
          <w:sz w:val="20"/>
          <w:szCs w:val="20"/>
        </w:rPr>
        <w:t>2011</w:t>
      </w:r>
      <w:proofErr w:type="gramEnd"/>
      <w:r w:rsidR="0002237A">
        <w:rPr>
          <w:rFonts w:ascii="Arial" w:hAnsi="Arial" w:cs="Arial"/>
          <w:sz w:val="20"/>
          <w:szCs w:val="20"/>
        </w:rPr>
        <w:t xml:space="preserve"> </w:t>
      </w:r>
      <w:r w:rsidRPr="003C13BA">
        <w:rPr>
          <w:rFonts w:ascii="Arial" w:hAnsi="Arial" w:cs="Arial"/>
          <w:sz w:val="20"/>
          <w:szCs w:val="20"/>
        </w:rPr>
        <w:t>udělen na pouhý jeden den současnému</w:t>
      </w:r>
      <w:r w:rsidR="00AA645C" w:rsidRPr="003C13BA">
        <w:rPr>
          <w:rFonts w:ascii="Arial" w:hAnsi="Arial" w:cs="Arial"/>
          <w:sz w:val="20"/>
          <w:szCs w:val="20"/>
        </w:rPr>
        <w:t xml:space="preserve"> senátoru Jiřímu </w:t>
      </w:r>
      <w:proofErr w:type="spellStart"/>
      <w:r w:rsidR="00AA645C" w:rsidRPr="003C13BA">
        <w:rPr>
          <w:rFonts w:ascii="Arial" w:hAnsi="Arial" w:cs="Arial"/>
          <w:sz w:val="20"/>
          <w:szCs w:val="20"/>
        </w:rPr>
        <w:t>Dientsbierovi</w:t>
      </w:r>
      <w:proofErr w:type="spellEnd"/>
      <w:r w:rsidR="00590DDF" w:rsidRPr="003C13BA">
        <w:rPr>
          <w:rFonts w:ascii="Arial" w:hAnsi="Arial" w:cs="Arial"/>
          <w:sz w:val="20"/>
          <w:szCs w:val="20"/>
        </w:rPr>
        <w:t xml:space="preserve"> (hl. m. Praha, ČSSD)</w:t>
      </w:r>
      <w:r w:rsidR="00AA645C" w:rsidRPr="003C13BA">
        <w:rPr>
          <w:rFonts w:ascii="Arial" w:hAnsi="Arial" w:cs="Arial"/>
          <w:sz w:val="20"/>
          <w:szCs w:val="20"/>
        </w:rPr>
        <w:t xml:space="preserve">, který však ani nestačil složit </w:t>
      </w:r>
      <w:r w:rsidRPr="003C13BA">
        <w:rPr>
          <w:rFonts w:ascii="Arial" w:hAnsi="Arial" w:cs="Arial"/>
          <w:sz w:val="20"/>
          <w:szCs w:val="20"/>
        </w:rPr>
        <w:t>poslanecký slib</w:t>
      </w:r>
      <w:r w:rsidR="00AA645C" w:rsidRPr="003C13BA">
        <w:rPr>
          <w:rFonts w:ascii="Arial" w:hAnsi="Arial" w:cs="Arial"/>
          <w:sz w:val="20"/>
          <w:szCs w:val="20"/>
        </w:rPr>
        <w:t>, neboť s</w:t>
      </w:r>
      <w:r w:rsidRPr="003C13BA">
        <w:rPr>
          <w:rFonts w:ascii="Arial" w:hAnsi="Arial" w:cs="Arial"/>
          <w:sz w:val="20"/>
          <w:szCs w:val="20"/>
        </w:rPr>
        <w:t xml:space="preserve"> koncem senátní volby </w:t>
      </w:r>
      <w:r w:rsidR="00266612" w:rsidRPr="003C13BA">
        <w:rPr>
          <w:rFonts w:ascii="Arial" w:hAnsi="Arial" w:cs="Arial"/>
          <w:sz w:val="20"/>
          <w:szCs w:val="20"/>
        </w:rPr>
        <w:t>26.3.</w:t>
      </w:r>
      <w:r w:rsidR="00AA645C" w:rsidRPr="003C13BA">
        <w:rPr>
          <w:rFonts w:ascii="Arial" w:hAnsi="Arial" w:cs="Arial"/>
          <w:sz w:val="20"/>
          <w:szCs w:val="20"/>
        </w:rPr>
        <w:t>2011</w:t>
      </w:r>
      <w:r w:rsidRPr="003C13BA">
        <w:rPr>
          <w:rFonts w:ascii="Arial" w:hAnsi="Arial" w:cs="Arial"/>
          <w:sz w:val="20"/>
          <w:szCs w:val="20"/>
        </w:rPr>
        <w:t>mu vznikl senátorský mandát.</w:t>
      </w:r>
      <w:r w:rsidR="00AA645C" w:rsidRPr="003C13BA">
        <w:rPr>
          <w:rFonts w:ascii="Arial" w:hAnsi="Arial" w:cs="Arial"/>
          <w:sz w:val="20"/>
          <w:szCs w:val="20"/>
        </w:rPr>
        <w:t xml:space="preserve"> Poslanecký mandát byl následně postoupen Miroslavu Svobodovi</w:t>
      </w:r>
      <w:r w:rsidR="00590DDF" w:rsidRPr="003C13BA">
        <w:rPr>
          <w:rFonts w:ascii="Arial" w:hAnsi="Arial" w:cs="Arial"/>
          <w:sz w:val="20"/>
          <w:szCs w:val="20"/>
        </w:rPr>
        <w:t xml:space="preserve"> (hl. m. Praha, ČSSD)</w:t>
      </w:r>
      <w:r w:rsidR="00AA645C" w:rsidRPr="003C13BA">
        <w:rPr>
          <w:rFonts w:ascii="Arial" w:hAnsi="Arial" w:cs="Arial"/>
          <w:sz w:val="20"/>
          <w:szCs w:val="20"/>
        </w:rPr>
        <w:t>, jenž funkci poslance zastával obě předchozí volební období.</w:t>
      </w:r>
    </w:p>
    <w:p w:rsidR="003F7F27" w:rsidRPr="003C13BA" w:rsidRDefault="003F7F27" w:rsidP="00AA64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13BA">
        <w:rPr>
          <w:rFonts w:ascii="Arial" w:hAnsi="Arial" w:cs="Arial"/>
          <w:sz w:val="20"/>
          <w:szCs w:val="20"/>
        </w:rPr>
        <w:lastRenderedPageBreak/>
        <w:t>Na pouhý jeden den byl po rezignaci poslance Zdeňka Koudelky (Jihomoravský kraj, ČSSD) mandát přidělen také Zuzaně Domesové</w:t>
      </w:r>
      <w:r w:rsidR="00266612" w:rsidRPr="003C13BA">
        <w:rPr>
          <w:rFonts w:ascii="Arial" w:hAnsi="Arial" w:cs="Arial"/>
          <w:sz w:val="20"/>
          <w:szCs w:val="20"/>
        </w:rPr>
        <w:t xml:space="preserve"> (Jihomoravský kraj, ČSSD)</w:t>
      </w:r>
      <w:r w:rsidRPr="003C13BA">
        <w:rPr>
          <w:rFonts w:ascii="Arial" w:hAnsi="Arial" w:cs="Arial"/>
          <w:sz w:val="20"/>
          <w:szCs w:val="20"/>
        </w:rPr>
        <w:t xml:space="preserve">, která však odmítnula </w:t>
      </w:r>
      <w:r w:rsidR="00DF1D58">
        <w:rPr>
          <w:rFonts w:ascii="Arial" w:hAnsi="Arial" w:cs="Arial"/>
          <w:sz w:val="20"/>
          <w:szCs w:val="20"/>
        </w:rPr>
        <w:t>uvolněný</w:t>
      </w:r>
      <w:r w:rsidRPr="003C13BA">
        <w:rPr>
          <w:rFonts w:ascii="Arial" w:hAnsi="Arial" w:cs="Arial"/>
          <w:sz w:val="20"/>
          <w:szCs w:val="20"/>
        </w:rPr>
        <w:t xml:space="preserve"> mandát převzít. Do konce funkčního období </w:t>
      </w:r>
      <w:r w:rsidR="007A3B88" w:rsidRPr="003C13BA">
        <w:rPr>
          <w:rFonts w:ascii="Arial" w:hAnsi="Arial" w:cs="Arial"/>
          <w:sz w:val="20"/>
          <w:szCs w:val="20"/>
        </w:rPr>
        <w:t xml:space="preserve">(58 dní) </w:t>
      </w:r>
      <w:r w:rsidRPr="003C13BA">
        <w:rPr>
          <w:rFonts w:ascii="Arial" w:hAnsi="Arial" w:cs="Arial"/>
          <w:sz w:val="20"/>
          <w:szCs w:val="20"/>
        </w:rPr>
        <w:t>proto mandát převzala do svých rukou Silva Černohorská</w:t>
      </w:r>
      <w:r w:rsidR="007A3B88" w:rsidRPr="003C13BA">
        <w:rPr>
          <w:rFonts w:ascii="Arial" w:hAnsi="Arial" w:cs="Arial"/>
          <w:sz w:val="20"/>
          <w:szCs w:val="20"/>
        </w:rPr>
        <w:t xml:space="preserve"> (Jihomoravský kraj, ČSSD)</w:t>
      </w:r>
      <w:r w:rsidRPr="003C13BA">
        <w:rPr>
          <w:rFonts w:ascii="Arial" w:hAnsi="Arial" w:cs="Arial"/>
          <w:sz w:val="20"/>
          <w:szCs w:val="20"/>
        </w:rPr>
        <w:t xml:space="preserve">. </w:t>
      </w:r>
    </w:p>
    <w:p w:rsidR="003F7F27" w:rsidRPr="003C13BA" w:rsidRDefault="003F7F27" w:rsidP="00AA645C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645C" w:rsidRPr="003C13BA" w:rsidRDefault="00AA645C" w:rsidP="00AA64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3C13BA">
        <w:rPr>
          <w:rFonts w:ascii="Arial" w:hAnsi="Arial" w:cs="Arial"/>
          <w:sz w:val="20"/>
          <w:szCs w:val="20"/>
        </w:rPr>
        <w:t xml:space="preserve">Přibližně na jeden měsíc se stal </w:t>
      </w:r>
      <w:r w:rsidR="00590DDF" w:rsidRPr="003C13BA">
        <w:rPr>
          <w:rFonts w:ascii="Arial" w:hAnsi="Arial" w:cs="Arial"/>
          <w:sz w:val="20"/>
          <w:szCs w:val="20"/>
        </w:rPr>
        <w:t xml:space="preserve">na základě výsledků volby v říjnu 2013 </w:t>
      </w:r>
      <w:r w:rsidRPr="003C13BA">
        <w:rPr>
          <w:rFonts w:ascii="Arial" w:hAnsi="Arial" w:cs="Arial"/>
          <w:sz w:val="20"/>
          <w:szCs w:val="20"/>
        </w:rPr>
        <w:t xml:space="preserve">poslancem Miloslav </w:t>
      </w:r>
      <w:proofErr w:type="spellStart"/>
      <w:r w:rsidRPr="003C13BA">
        <w:rPr>
          <w:rFonts w:ascii="Arial" w:hAnsi="Arial" w:cs="Arial"/>
          <w:sz w:val="20"/>
          <w:szCs w:val="20"/>
        </w:rPr>
        <w:t>Bačiak</w:t>
      </w:r>
      <w:proofErr w:type="spellEnd"/>
      <w:r w:rsidR="00590DDF" w:rsidRPr="003C13BA">
        <w:rPr>
          <w:rFonts w:ascii="Arial" w:hAnsi="Arial" w:cs="Arial"/>
          <w:sz w:val="20"/>
          <w:szCs w:val="20"/>
        </w:rPr>
        <w:t xml:space="preserve"> (Kraj Vysočina, ANO 2011), po jeho rezignaci získal mandát Jan Sobotka (Kraj Vysočina, ANO 2011), který však funkci poslance </w:t>
      </w:r>
      <w:r w:rsidR="003337DE">
        <w:rPr>
          <w:rFonts w:ascii="Arial" w:hAnsi="Arial" w:cs="Arial"/>
          <w:sz w:val="20"/>
          <w:szCs w:val="20"/>
        </w:rPr>
        <w:t xml:space="preserve">zastával </w:t>
      </w:r>
      <w:r w:rsidR="00590DDF" w:rsidRPr="003C13BA">
        <w:rPr>
          <w:rFonts w:ascii="Arial" w:hAnsi="Arial" w:cs="Arial"/>
          <w:sz w:val="20"/>
          <w:szCs w:val="20"/>
        </w:rPr>
        <w:t>pouhých 6 dní. Druhý náhradník z Kraje Vysočina, Josef Kott vykonává v současnosti mandát poslance za politické hnutí ANO 2011.</w:t>
      </w:r>
    </w:p>
    <w:p w:rsidR="00590DDF" w:rsidRPr="003C13BA" w:rsidRDefault="00590DDF" w:rsidP="00AA645C">
      <w:pPr>
        <w:spacing w:after="0"/>
        <w:jc w:val="both"/>
      </w:pPr>
    </w:p>
    <w:p w:rsidR="0034312C" w:rsidRPr="003C13BA" w:rsidRDefault="0034312C" w:rsidP="007778EC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3C13BA">
        <w:rPr>
          <w:rFonts w:ascii="Arial" w:hAnsi="Arial" w:cs="Arial"/>
          <w:b/>
          <w:sz w:val="19"/>
          <w:szCs w:val="19"/>
        </w:rPr>
        <w:t xml:space="preserve">Tabulka </w:t>
      </w:r>
      <w:proofErr w:type="gramStart"/>
      <w:r w:rsidR="00266612" w:rsidRPr="003C13BA">
        <w:rPr>
          <w:rFonts w:ascii="Arial" w:hAnsi="Arial" w:cs="Arial"/>
          <w:b/>
          <w:sz w:val="19"/>
          <w:szCs w:val="19"/>
        </w:rPr>
        <w:t xml:space="preserve">12  </w:t>
      </w:r>
      <w:r w:rsidRPr="003C13BA">
        <w:rPr>
          <w:rFonts w:ascii="Arial" w:hAnsi="Arial" w:cs="Arial"/>
          <w:b/>
          <w:sz w:val="19"/>
          <w:szCs w:val="19"/>
        </w:rPr>
        <w:t>Seznam</w:t>
      </w:r>
      <w:proofErr w:type="gramEnd"/>
      <w:r w:rsidRPr="003C13BA">
        <w:rPr>
          <w:rFonts w:ascii="Arial" w:hAnsi="Arial" w:cs="Arial"/>
          <w:b/>
          <w:sz w:val="19"/>
          <w:szCs w:val="19"/>
        </w:rPr>
        <w:t xml:space="preserve"> poslanců s délkou výkonu mandátu kratší než 100 dní v období let 1996–201</w:t>
      </w:r>
      <w:r w:rsidR="004A4865" w:rsidRPr="003C13BA">
        <w:rPr>
          <w:rFonts w:ascii="Arial" w:hAnsi="Arial" w:cs="Arial"/>
          <w:b/>
          <w:sz w:val="19"/>
          <w:szCs w:val="19"/>
        </w:rPr>
        <w:t>3</w:t>
      </w:r>
    </w:p>
    <w:p w:rsidR="00A21B6B" w:rsidRDefault="004B38BD" w:rsidP="0034312C">
      <w:pPr>
        <w:spacing w:before="120" w:after="0"/>
        <w:rPr>
          <w:rFonts w:ascii="Arial" w:hAnsi="Arial" w:cs="Arial"/>
          <w:i/>
          <w:sz w:val="20"/>
          <w:szCs w:val="20"/>
          <w:lang w:eastAsia="cs-CZ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w:drawing>
          <wp:inline distT="0" distB="0" distL="0" distR="0">
            <wp:extent cx="5495925" cy="34575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12C" w:rsidRPr="003C13BA" w:rsidRDefault="0034312C" w:rsidP="0034312C">
      <w:pPr>
        <w:spacing w:before="120" w:after="0"/>
        <w:rPr>
          <w:rFonts w:ascii="Arial" w:hAnsi="Arial" w:cs="Arial"/>
          <w:i/>
          <w:sz w:val="20"/>
          <w:szCs w:val="20"/>
          <w:lang w:eastAsia="cs-CZ"/>
        </w:rPr>
      </w:pPr>
      <w:r w:rsidRPr="003C13BA">
        <w:rPr>
          <w:rFonts w:ascii="Arial" w:hAnsi="Arial" w:cs="Arial"/>
          <w:i/>
          <w:sz w:val="20"/>
          <w:szCs w:val="20"/>
          <w:lang w:eastAsia="cs-CZ"/>
        </w:rPr>
        <w:t>Zdroj dat: web PS PČR (10. 5. 2016)</w:t>
      </w:r>
    </w:p>
    <w:p w:rsidR="000877C0" w:rsidRPr="003C13BA" w:rsidRDefault="000877C0" w:rsidP="00496F4E">
      <w:pPr>
        <w:spacing w:after="0"/>
      </w:pPr>
    </w:p>
    <w:p w:rsidR="004A4865" w:rsidRPr="003C13BA" w:rsidRDefault="004A4865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>Statistiky lze rovněž udělat opačným směrem, tedy zaměřit se na poslance, kteří vykonávali svůj mandát absolutně nejdelší dobu. P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 xml:space="preserve">ředem je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však 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>nutné zmínit drobné zkreslení výsledků, které je zapříčiněno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překryvem volebních období, neboť 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 xml:space="preserve">nové volby jsou vyhlášeny vždy před uplynutím mandátu </w:t>
      </w:r>
      <w:r w:rsidRPr="003C13BA">
        <w:rPr>
          <w:rFonts w:ascii="Arial" w:hAnsi="Arial" w:cs="Arial"/>
          <w:sz w:val="20"/>
          <w:szCs w:val="20"/>
          <w:lang w:eastAsia="cs-CZ"/>
        </w:rPr>
        <w:t>dříve zvolených poslanců</w:t>
      </w:r>
      <w:r w:rsidR="0002237A">
        <w:rPr>
          <w:rFonts w:ascii="Arial" w:hAnsi="Arial" w:cs="Arial"/>
          <w:sz w:val="20"/>
          <w:szCs w:val="20"/>
          <w:lang w:eastAsia="cs-CZ"/>
        </w:rPr>
        <w:t>.</w:t>
      </w:r>
      <w:r w:rsidR="00135311" w:rsidRPr="003C13BA">
        <w:rPr>
          <w:rFonts w:ascii="Arial" w:hAnsi="Arial" w:cs="Arial"/>
          <w:sz w:val="20"/>
          <w:szCs w:val="20"/>
          <w:lang w:eastAsia="cs-CZ"/>
        </w:rPr>
        <w:t xml:space="preserve"> </w:t>
      </w:r>
    </w:p>
    <w:p w:rsidR="007778EC" w:rsidRPr="003C13BA" w:rsidRDefault="007778EC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751A84" w:rsidRPr="003C13BA" w:rsidRDefault="002A12BA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 xml:space="preserve">Volby v roce 1996 přinesly mandát hned šesti kandidátům za strany KSČM a ČSSD (viz tabulka 13), kterým bylo následně přiděleno křeslo v dolní komoře PČR také ve volbách v roce 1998, 2002, 2006, 2010 i v posledních volbách v roce 2013. K 10. květnu 2016 působili proto v dolní komoře parlamentu již 7 245 dní. </w:t>
      </w:r>
    </w:p>
    <w:p w:rsidR="00751A84" w:rsidRPr="003C13BA" w:rsidRDefault="00751A84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7778EC" w:rsidRPr="003C13BA" w:rsidRDefault="002A12BA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t>Nejdéle působícím poslancem v historii PS je však Marek Benda (KDS, později ODS)</w:t>
      </w:r>
      <w:r w:rsidR="000457C9" w:rsidRPr="003C13BA">
        <w:rPr>
          <w:rFonts w:ascii="Arial" w:hAnsi="Arial" w:cs="Arial"/>
          <w:sz w:val="20"/>
          <w:szCs w:val="20"/>
          <w:lang w:eastAsia="cs-CZ"/>
        </w:rPr>
        <w:t xml:space="preserve">, který získal </w:t>
      </w:r>
      <w:r w:rsidR="0002237A">
        <w:rPr>
          <w:rFonts w:ascii="Arial" w:hAnsi="Arial" w:cs="Arial"/>
          <w:sz w:val="20"/>
          <w:szCs w:val="20"/>
          <w:lang w:eastAsia="cs-CZ"/>
        </w:rPr>
        <w:t xml:space="preserve">poprvé </w:t>
      </w:r>
      <w:r w:rsidR="000457C9" w:rsidRPr="003C13BA">
        <w:rPr>
          <w:rFonts w:ascii="Arial" w:hAnsi="Arial" w:cs="Arial"/>
          <w:sz w:val="20"/>
          <w:szCs w:val="20"/>
          <w:lang w:eastAsia="cs-CZ"/>
        </w:rPr>
        <w:t>poslanecký mandát již 6.</w:t>
      </w:r>
      <w:r w:rsidR="0002237A">
        <w:rPr>
          <w:rFonts w:ascii="Arial" w:hAnsi="Arial" w:cs="Arial"/>
          <w:sz w:val="20"/>
          <w:szCs w:val="20"/>
          <w:lang w:eastAsia="cs-CZ"/>
        </w:rPr>
        <w:t xml:space="preserve"> </w:t>
      </w:r>
      <w:r w:rsidR="000457C9" w:rsidRPr="003C13BA">
        <w:rPr>
          <w:rFonts w:ascii="Arial" w:hAnsi="Arial" w:cs="Arial"/>
          <w:sz w:val="20"/>
          <w:szCs w:val="20"/>
          <w:lang w:eastAsia="cs-CZ"/>
        </w:rPr>
        <w:t>června 1992</w:t>
      </w:r>
      <w:r w:rsidR="003C751C" w:rsidRPr="003C13BA">
        <w:rPr>
          <w:rFonts w:ascii="Arial" w:hAnsi="Arial" w:cs="Arial"/>
          <w:sz w:val="20"/>
          <w:szCs w:val="20"/>
          <w:lang w:eastAsia="cs-CZ"/>
        </w:rPr>
        <w:t xml:space="preserve"> a na základě výsledků voleb mu byl</w:t>
      </w:r>
      <w:r w:rsidR="0076456E" w:rsidRPr="003C13BA">
        <w:rPr>
          <w:rFonts w:ascii="Arial" w:hAnsi="Arial" w:cs="Arial"/>
          <w:sz w:val="20"/>
          <w:szCs w:val="20"/>
          <w:lang w:eastAsia="cs-CZ"/>
        </w:rPr>
        <w:t>o</w:t>
      </w:r>
      <w:r w:rsidR="003C751C" w:rsidRPr="003C13BA">
        <w:rPr>
          <w:rFonts w:ascii="Arial" w:hAnsi="Arial" w:cs="Arial"/>
          <w:sz w:val="20"/>
          <w:szCs w:val="20"/>
          <w:lang w:eastAsia="cs-CZ"/>
        </w:rPr>
        <w:t xml:space="preserve"> přiděleno křeslo v </w:t>
      </w:r>
      <w:r w:rsidR="0076456E" w:rsidRPr="003C13BA">
        <w:rPr>
          <w:rFonts w:ascii="Arial" w:hAnsi="Arial" w:cs="Arial"/>
          <w:sz w:val="20"/>
          <w:szCs w:val="20"/>
          <w:lang w:eastAsia="cs-CZ"/>
        </w:rPr>
        <w:t>dolní</w:t>
      </w:r>
      <w:r w:rsidR="003C751C" w:rsidRPr="003C13BA">
        <w:rPr>
          <w:rFonts w:ascii="Arial" w:hAnsi="Arial" w:cs="Arial"/>
          <w:sz w:val="20"/>
          <w:szCs w:val="20"/>
          <w:lang w:eastAsia="cs-CZ"/>
        </w:rPr>
        <w:t xml:space="preserve"> komoře celkem šestkrát. Ve volbách v roce 2002 Marek Benda (ODS) sice mandát nezískal, nicméně </w:t>
      </w:r>
      <w:r w:rsidR="0076456E" w:rsidRPr="003C13BA">
        <w:rPr>
          <w:rFonts w:ascii="Arial" w:hAnsi="Arial" w:cs="Arial"/>
          <w:sz w:val="20"/>
          <w:szCs w:val="20"/>
          <w:lang w:eastAsia="cs-CZ"/>
        </w:rPr>
        <w:t xml:space="preserve">po tom, co byl Jan Zahradil (hl. m. Praha, ODS) zvolen poslancem EP, mu byl mandát z pozice náhradníka 20. července 2014 opětovně přidělen a ve funkci poslance PČR </w:t>
      </w:r>
      <w:r w:rsidR="003C13BA" w:rsidRPr="003C13BA">
        <w:rPr>
          <w:rFonts w:ascii="Arial" w:hAnsi="Arial" w:cs="Arial"/>
          <w:sz w:val="20"/>
          <w:szCs w:val="20"/>
          <w:lang w:eastAsia="cs-CZ"/>
        </w:rPr>
        <w:t xml:space="preserve">tak </w:t>
      </w:r>
      <w:r w:rsidR="0076456E" w:rsidRPr="003C13BA">
        <w:rPr>
          <w:rFonts w:ascii="Arial" w:hAnsi="Arial" w:cs="Arial"/>
          <w:sz w:val="20"/>
          <w:szCs w:val="20"/>
          <w:lang w:eastAsia="cs-CZ"/>
        </w:rPr>
        <w:t xml:space="preserve">Marek Benda </w:t>
      </w:r>
      <w:r w:rsidR="003C13BA" w:rsidRPr="003C13BA">
        <w:rPr>
          <w:rFonts w:ascii="Arial" w:hAnsi="Arial" w:cs="Arial"/>
          <w:sz w:val="20"/>
          <w:szCs w:val="20"/>
          <w:lang w:eastAsia="cs-CZ"/>
        </w:rPr>
        <w:t xml:space="preserve">působí </w:t>
      </w:r>
      <w:r w:rsidR="0076456E" w:rsidRPr="003C13BA">
        <w:rPr>
          <w:rFonts w:ascii="Arial" w:hAnsi="Arial" w:cs="Arial"/>
          <w:sz w:val="20"/>
          <w:szCs w:val="20"/>
          <w:lang w:eastAsia="cs-CZ"/>
        </w:rPr>
        <w:t xml:space="preserve">dodnes, tedy již více jak 7 940 dní. </w:t>
      </w:r>
    </w:p>
    <w:p w:rsidR="00751A84" w:rsidRPr="003C13BA" w:rsidRDefault="00751A84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751A84" w:rsidRPr="003C13BA" w:rsidRDefault="00751A84" w:rsidP="00135311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3C13BA">
        <w:rPr>
          <w:rFonts w:ascii="Arial" w:hAnsi="Arial" w:cs="Arial"/>
          <w:sz w:val="20"/>
          <w:szCs w:val="20"/>
          <w:lang w:eastAsia="cs-CZ"/>
        </w:rPr>
        <w:lastRenderedPageBreak/>
        <w:t xml:space="preserve">Poslanců, kteří v historii </w:t>
      </w:r>
      <w:r w:rsidR="003C13BA" w:rsidRPr="003C13BA">
        <w:rPr>
          <w:rFonts w:ascii="Arial" w:hAnsi="Arial" w:cs="Arial"/>
          <w:sz w:val="20"/>
          <w:szCs w:val="20"/>
          <w:lang w:eastAsia="cs-CZ"/>
        </w:rPr>
        <w:t>PS vykonávali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 mandát více než šest tisíc dní, bylo evidováno pouze 17 a až na dvě výjimky setrvali ve své funkci po celé volební období. Působení ve sněmovně bylo </w:t>
      </w:r>
      <w:r w:rsidR="003C13BA">
        <w:rPr>
          <w:rFonts w:ascii="Arial" w:hAnsi="Arial" w:cs="Arial"/>
          <w:sz w:val="20"/>
          <w:szCs w:val="20"/>
          <w:lang w:eastAsia="cs-CZ"/>
        </w:rPr>
        <w:t xml:space="preserve">zkráceno také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Zdeňce Horníkové (Královéhradecký kraj, ODS), která byla 11. dubna 2013 zvolena viceprezidentkou Nejvyššího kontrolního úřadu ČR. </w:t>
      </w:r>
      <w:r w:rsidR="003C13BA">
        <w:rPr>
          <w:rFonts w:ascii="Arial" w:hAnsi="Arial" w:cs="Arial"/>
          <w:sz w:val="20"/>
          <w:szCs w:val="20"/>
          <w:lang w:eastAsia="cs-CZ"/>
        </w:rPr>
        <w:t>V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ýkon této pozice </w:t>
      </w:r>
      <w:r w:rsidR="003C13BA">
        <w:rPr>
          <w:rFonts w:ascii="Arial" w:hAnsi="Arial" w:cs="Arial"/>
          <w:sz w:val="20"/>
          <w:szCs w:val="20"/>
          <w:lang w:eastAsia="cs-CZ"/>
        </w:rPr>
        <w:t xml:space="preserve">je </w:t>
      </w:r>
      <w:r w:rsidRPr="003C13BA">
        <w:rPr>
          <w:rFonts w:ascii="Arial" w:hAnsi="Arial" w:cs="Arial"/>
          <w:sz w:val="20"/>
          <w:szCs w:val="20"/>
          <w:lang w:eastAsia="cs-CZ"/>
        </w:rPr>
        <w:t xml:space="preserve">neslučitelný s výkonem poslaneckého mandátu, </w:t>
      </w:r>
      <w:r w:rsidR="003C13BA">
        <w:rPr>
          <w:rFonts w:ascii="Arial" w:hAnsi="Arial" w:cs="Arial"/>
          <w:sz w:val="20"/>
          <w:szCs w:val="20"/>
          <w:lang w:eastAsia="cs-CZ"/>
        </w:rPr>
        <w:t xml:space="preserve">a proto ji v dolní komoře parlamentu </w:t>
      </w:r>
      <w:r w:rsidR="003C13BA" w:rsidRPr="003C13BA">
        <w:rPr>
          <w:rFonts w:ascii="Arial" w:hAnsi="Arial" w:cs="Arial"/>
          <w:sz w:val="20"/>
          <w:szCs w:val="20"/>
          <w:lang w:eastAsia="cs-CZ"/>
        </w:rPr>
        <w:t>nahradil Martin Mečíř (Královéhradecký kraj, ODS), byť na pouhých 13 dní (viz tabulka 12). Do rozp</w:t>
      </w:r>
      <w:r w:rsidR="003C13BA">
        <w:rPr>
          <w:rFonts w:ascii="Arial" w:hAnsi="Arial" w:cs="Arial"/>
          <w:sz w:val="20"/>
          <w:szCs w:val="20"/>
          <w:lang w:eastAsia="cs-CZ"/>
        </w:rPr>
        <w:t>uštěnísněmovny</w:t>
      </w:r>
      <w:r w:rsidR="003C13BA" w:rsidRPr="003C13BA">
        <w:rPr>
          <w:rFonts w:ascii="Arial" w:hAnsi="Arial" w:cs="Arial"/>
          <w:sz w:val="20"/>
          <w:szCs w:val="20"/>
          <w:lang w:eastAsia="cs-CZ"/>
        </w:rPr>
        <w:t xml:space="preserve"> v srpnu 2013 opětovně uvolněný mandát vykonával Jozef Kochan (Královéhradecký kraj, ODS)</w:t>
      </w:r>
      <w:r w:rsidR="00854755">
        <w:rPr>
          <w:rFonts w:ascii="Arial" w:hAnsi="Arial" w:cs="Arial"/>
          <w:sz w:val="20"/>
          <w:szCs w:val="20"/>
          <w:lang w:eastAsia="cs-CZ"/>
        </w:rPr>
        <w:t xml:space="preserve">, celkem </w:t>
      </w:r>
      <w:r w:rsidR="00854755" w:rsidRPr="003C13BA">
        <w:rPr>
          <w:rFonts w:ascii="Arial" w:hAnsi="Arial" w:cs="Arial"/>
          <w:sz w:val="20"/>
          <w:szCs w:val="20"/>
          <w:lang w:eastAsia="cs-CZ"/>
        </w:rPr>
        <w:t>126 dní</w:t>
      </w:r>
      <w:r w:rsidR="00854755">
        <w:rPr>
          <w:rFonts w:ascii="Arial" w:hAnsi="Arial" w:cs="Arial"/>
          <w:sz w:val="20"/>
          <w:szCs w:val="20"/>
          <w:lang w:eastAsia="cs-CZ"/>
        </w:rPr>
        <w:t>.</w:t>
      </w:r>
    </w:p>
    <w:p w:rsidR="001165A6" w:rsidRPr="003C13BA" w:rsidRDefault="001165A6" w:rsidP="00135311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4A4865" w:rsidRPr="003C13BA" w:rsidRDefault="001165A6" w:rsidP="003C13BA">
      <w:pPr>
        <w:spacing w:after="120"/>
        <w:rPr>
          <w:rFonts w:ascii="Arial" w:hAnsi="Arial" w:cs="Arial"/>
          <w:b/>
          <w:sz w:val="19"/>
          <w:szCs w:val="19"/>
          <w:lang w:eastAsia="cs-CZ"/>
        </w:rPr>
      </w:pPr>
      <w:r w:rsidRPr="003C13BA">
        <w:rPr>
          <w:rFonts w:ascii="Arial" w:hAnsi="Arial" w:cs="Arial"/>
          <w:b/>
          <w:sz w:val="19"/>
          <w:szCs w:val="19"/>
          <w:lang w:eastAsia="cs-CZ"/>
        </w:rPr>
        <w:t xml:space="preserve">Tabulka </w:t>
      </w:r>
      <w:r w:rsidR="0002237A">
        <w:rPr>
          <w:rFonts w:ascii="Arial" w:hAnsi="Arial" w:cs="Arial"/>
          <w:b/>
          <w:sz w:val="19"/>
          <w:szCs w:val="19"/>
          <w:lang w:eastAsia="cs-CZ"/>
        </w:rPr>
        <w:t>13</w:t>
      </w:r>
      <w:r w:rsidR="00300D33" w:rsidRPr="003C13BA">
        <w:rPr>
          <w:rFonts w:ascii="Arial" w:hAnsi="Arial" w:cs="Arial"/>
          <w:b/>
          <w:sz w:val="19"/>
          <w:szCs w:val="19"/>
          <w:lang w:eastAsia="cs-CZ"/>
        </w:rPr>
        <w:t xml:space="preserve"> </w:t>
      </w:r>
      <w:r w:rsidRPr="003C13BA">
        <w:rPr>
          <w:rFonts w:ascii="Arial" w:hAnsi="Arial" w:cs="Arial"/>
          <w:b/>
          <w:sz w:val="19"/>
          <w:szCs w:val="19"/>
          <w:lang w:eastAsia="cs-CZ"/>
        </w:rPr>
        <w:t xml:space="preserve"> Seznam poslanců s délkou výkonu mandátu více než </w:t>
      </w:r>
      <w:r w:rsidR="00300D33" w:rsidRPr="003C13BA">
        <w:rPr>
          <w:rFonts w:ascii="Arial" w:hAnsi="Arial" w:cs="Arial"/>
          <w:b/>
          <w:sz w:val="19"/>
          <w:szCs w:val="19"/>
          <w:lang w:eastAsia="cs-CZ"/>
        </w:rPr>
        <w:t>6 000</w:t>
      </w:r>
      <w:r w:rsidRPr="003C13BA">
        <w:rPr>
          <w:rFonts w:ascii="Arial" w:hAnsi="Arial" w:cs="Arial"/>
          <w:b/>
          <w:sz w:val="19"/>
          <w:szCs w:val="19"/>
          <w:lang w:eastAsia="cs-CZ"/>
        </w:rPr>
        <w:t xml:space="preserve"> dní v období let 1996–2016</w:t>
      </w:r>
    </w:p>
    <w:p w:rsidR="00496F4E" w:rsidRDefault="004B38BD" w:rsidP="00496F4E">
      <w:pPr>
        <w:spacing w:after="0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>
            <wp:extent cx="5753100" cy="39433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EB" w:rsidRDefault="003750EB" w:rsidP="003750EB">
      <w:pPr>
        <w:spacing w:before="120" w:after="0"/>
        <w:rPr>
          <w:rFonts w:ascii="Arial" w:hAnsi="Arial" w:cs="Arial"/>
          <w:i/>
          <w:sz w:val="20"/>
          <w:szCs w:val="20"/>
          <w:lang w:eastAsia="cs-CZ"/>
        </w:rPr>
      </w:pPr>
      <w:r w:rsidRPr="003C13BA">
        <w:rPr>
          <w:rFonts w:ascii="Arial" w:hAnsi="Arial" w:cs="Arial"/>
          <w:i/>
          <w:sz w:val="20"/>
          <w:szCs w:val="20"/>
          <w:lang w:eastAsia="cs-CZ"/>
        </w:rPr>
        <w:t>Zdroj dat: web PS PČR (10. 5. 2016)</w:t>
      </w:r>
    </w:p>
    <w:p w:rsidR="003750EB" w:rsidRPr="00AA7AA4" w:rsidRDefault="003750EB" w:rsidP="00496F4E">
      <w:pPr>
        <w:spacing w:after="0"/>
        <w:rPr>
          <w:rFonts w:ascii="Arial" w:hAnsi="Arial" w:cs="Arial"/>
          <w:b/>
          <w:sz w:val="28"/>
          <w:szCs w:val="28"/>
          <w:lang w:eastAsia="cs-CZ"/>
        </w:rPr>
      </w:pPr>
    </w:p>
    <w:p w:rsidR="00496F4E" w:rsidRPr="003C13BA" w:rsidRDefault="00496F4E" w:rsidP="00496F4E">
      <w:pPr>
        <w:spacing w:after="0"/>
        <w:rPr>
          <w:rFonts w:ascii="Arial" w:hAnsi="Arial" w:cs="Arial"/>
          <w:b/>
          <w:lang w:eastAsia="cs-CZ"/>
        </w:rPr>
      </w:pPr>
      <w:r w:rsidRPr="003C13BA">
        <w:rPr>
          <w:rFonts w:ascii="Arial" w:hAnsi="Arial" w:cs="Arial"/>
          <w:b/>
          <w:lang w:eastAsia="cs-CZ"/>
        </w:rPr>
        <w:t xml:space="preserve">2.3 </w:t>
      </w:r>
      <w:r w:rsidR="00990C04">
        <w:rPr>
          <w:rFonts w:ascii="Arial" w:hAnsi="Arial" w:cs="Arial"/>
          <w:b/>
          <w:lang w:eastAsia="cs-CZ"/>
        </w:rPr>
        <w:t>Sdružování poslanců v PS</w:t>
      </w:r>
    </w:p>
    <w:p w:rsidR="00496F4E" w:rsidRPr="00AA7AA4" w:rsidRDefault="00496F4E" w:rsidP="00496F4E">
      <w:pPr>
        <w:spacing w:after="0"/>
        <w:rPr>
          <w:rFonts w:ascii="Arial" w:hAnsi="Arial" w:cs="Arial"/>
          <w:b/>
          <w:sz w:val="16"/>
          <w:szCs w:val="16"/>
          <w:lang w:eastAsia="cs-CZ"/>
        </w:rPr>
      </w:pPr>
    </w:p>
    <w:p w:rsidR="004201DE" w:rsidRDefault="00990C04" w:rsidP="003750EB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  <w:r w:rsidRPr="004201DE">
        <w:rPr>
          <w:rFonts w:ascii="Arial" w:hAnsi="Arial" w:cs="Arial"/>
          <w:sz w:val="20"/>
          <w:szCs w:val="20"/>
          <w:lang w:eastAsia="cs-CZ"/>
        </w:rPr>
        <w:t xml:space="preserve">Podle 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 xml:space="preserve">§31 </w:t>
      </w:r>
      <w:r w:rsidRPr="004201DE">
        <w:rPr>
          <w:rFonts w:ascii="Arial" w:hAnsi="Arial" w:cs="Arial"/>
          <w:sz w:val="20"/>
          <w:szCs w:val="20"/>
          <w:lang w:eastAsia="cs-CZ"/>
        </w:rPr>
        <w:t>Zákona mohou kandidátní listiny podávat registrované polit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>ické strany a politická hnutí a </w:t>
      </w:r>
      <w:r w:rsidRPr="004201DE">
        <w:rPr>
          <w:rFonts w:ascii="Arial" w:hAnsi="Arial" w:cs="Arial"/>
          <w:sz w:val="20"/>
          <w:szCs w:val="20"/>
          <w:lang w:eastAsia="cs-CZ"/>
        </w:rPr>
        <w:t xml:space="preserve">jejich koalice. Úspěšná 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 xml:space="preserve">politická </w:t>
      </w:r>
      <w:r w:rsidRPr="004201DE">
        <w:rPr>
          <w:rFonts w:ascii="Arial" w:hAnsi="Arial" w:cs="Arial"/>
          <w:sz w:val="20"/>
          <w:szCs w:val="20"/>
          <w:lang w:eastAsia="cs-CZ"/>
        </w:rPr>
        <w:t>uskupení vystupují v dolní komoře parlamentu jako tzv. poslanecké kluby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 xml:space="preserve"> (dále jen kluby)</w:t>
      </w:r>
      <w:r w:rsidRPr="004201DE">
        <w:rPr>
          <w:rFonts w:ascii="Arial" w:hAnsi="Arial" w:cs="Arial"/>
          <w:sz w:val="20"/>
          <w:szCs w:val="20"/>
          <w:lang w:eastAsia="cs-CZ"/>
        </w:rPr>
        <w:t xml:space="preserve">, které sdružují poslance na základě politické příslušnosti nebo společného zájmu. 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>Příslušnosti poslanců ke klubům je ve sněmovně podřízen i zasedací pořádek. V rámci jednoho volebního období může dojít ke změně</w:t>
      </w:r>
      <w:r w:rsidR="00215C0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3750EB" w:rsidRPr="004201DE">
        <w:rPr>
          <w:rFonts w:ascii="Arial" w:hAnsi="Arial" w:cs="Arial"/>
          <w:sz w:val="20"/>
          <w:szCs w:val="20"/>
          <w:lang w:eastAsia="cs-CZ"/>
        </w:rPr>
        <w:t>příslušnosti poslanců k poslaneckým klubům</w:t>
      </w:r>
      <w:r w:rsidR="004201DE" w:rsidRPr="004201DE">
        <w:rPr>
          <w:rFonts w:ascii="Arial" w:hAnsi="Arial" w:cs="Arial"/>
          <w:sz w:val="20"/>
          <w:szCs w:val="20"/>
          <w:lang w:eastAsia="cs-CZ"/>
        </w:rPr>
        <w:t xml:space="preserve"> nebo může být poslanec „nezařazený“</w:t>
      </w:r>
      <w:r w:rsidR="00254463">
        <w:rPr>
          <w:rFonts w:ascii="Arial" w:hAnsi="Arial" w:cs="Arial"/>
          <w:sz w:val="20"/>
          <w:szCs w:val="20"/>
          <w:lang w:eastAsia="cs-CZ"/>
        </w:rPr>
        <w:t xml:space="preserve">, tzn. </w:t>
      </w:r>
      <w:r w:rsidR="004201DE" w:rsidRPr="004201DE">
        <w:rPr>
          <w:rFonts w:ascii="Arial" w:hAnsi="Arial" w:cs="Arial"/>
          <w:sz w:val="20"/>
          <w:szCs w:val="20"/>
          <w:lang w:eastAsia="cs-CZ"/>
        </w:rPr>
        <w:t>nepřísluší</w:t>
      </w:r>
      <w:r w:rsidR="00254463">
        <w:rPr>
          <w:rFonts w:ascii="Arial" w:hAnsi="Arial" w:cs="Arial"/>
          <w:sz w:val="20"/>
          <w:szCs w:val="20"/>
          <w:lang w:eastAsia="cs-CZ"/>
        </w:rPr>
        <w:t>cí</w:t>
      </w:r>
      <w:r w:rsidR="004201DE" w:rsidRPr="004201DE">
        <w:rPr>
          <w:rFonts w:ascii="Arial" w:hAnsi="Arial" w:cs="Arial"/>
          <w:sz w:val="20"/>
          <w:szCs w:val="20"/>
          <w:lang w:eastAsia="cs-CZ"/>
        </w:rPr>
        <w:t xml:space="preserve"> do žádného poslaneckého klubu. Seznam poslanců, kteří změnili v období 1996–2016 příslušnost k poslaneckému klubu je uveden v příloze 3.</w:t>
      </w:r>
    </w:p>
    <w:p w:rsidR="004201DE" w:rsidRDefault="004201DE" w:rsidP="003750EB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496F4E" w:rsidRDefault="00496F4E" w:rsidP="003750EB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01DE" w:rsidRDefault="004201DE" w:rsidP="003750EB">
      <w:pPr>
        <w:spacing w:after="0"/>
        <w:jc w:val="both"/>
        <w:rPr>
          <w:rFonts w:ascii="Arial" w:hAnsi="Arial" w:cs="Arial"/>
          <w:sz w:val="20"/>
          <w:szCs w:val="20"/>
          <w:lang w:eastAsia="cs-CZ"/>
        </w:rPr>
      </w:pPr>
    </w:p>
    <w:p w:rsidR="004201DE" w:rsidRPr="003C13BA" w:rsidRDefault="004201DE" w:rsidP="003750EB">
      <w:pPr>
        <w:spacing w:after="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:rsidR="00496F4E" w:rsidRPr="003C13BA" w:rsidRDefault="00496F4E" w:rsidP="00496F4E">
      <w:pPr>
        <w:spacing w:after="0"/>
        <w:rPr>
          <w:rFonts w:ascii="Arial" w:hAnsi="Arial" w:cs="Arial"/>
          <w:b/>
          <w:sz w:val="24"/>
          <w:szCs w:val="24"/>
          <w:lang w:eastAsia="cs-CZ"/>
        </w:rPr>
      </w:pPr>
    </w:p>
    <w:p w:rsidR="00496F4E" w:rsidRPr="003C13BA" w:rsidRDefault="00496F4E" w:rsidP="00496F4E">
      <w:pPr>
        <w:spacing w:after="0"/>
        <w:rPr>
          <w:rFonts w:ascii="Arial" w:hAnsi="Arial" w:cs="Arial"/>
          <w:b/>
          <w:sz w:val="24"/>
          <w:szCs w:val="24"/>
          <w:lang w:eastAsia="cs-CZ"/>
        </w:rPr>
      </w:pPr>
      <w:bookmarkStart w:id="0" w:name="_GoBack"/>
      <w:bookmarkEnd w:id="0"/>
    </w:p>
    <w:sectPr w:rsidR="00496F4E" w:rsidRPr="003C13BA" w:rsidSect="004078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6CA"/>
    <w:rsid w:val="0002237A"/>
    <w:rsid w:val="000457C9"/>
    <w:rsid w:val="000877C0"/>
    <w:rsid w:val="000A69DD"/>
    <w:rsid w:val="000B5FC2"/>
    <w:rsid w:val="001133D2"/>
    <w:rsid w:val="001165A6"/>
    <w:rsid w:val="00135311"/>
    <w:rsid w:val="001832D7"/>
    <w:rsid w:val="00185C7C"/>
    <w:rsid w:val="00215C09"/>
    <w:rsid w:val="00254463"/>
    <w:rsid w:val="002566CA"/>
    <w:rsid w:val="00266612"/>
    <w:rsid w:val="00285E46"/>
    <w:rsid w:val="00297003"/>
    <w:rsid w:val="002A12BA"/>
    <w:rsid w:val="002B584F"/>
    <w:rsid w:val="00300D33"/>
    <w:rsid w:val="003337DE"/>
    <w:rsid w:val="00342BE0"/>
    <w:rsid w:val="0034312C"/>
    <w:rsid w:val="003750EB"/>
    <w:rsid w:val="003858ED"/>
    <w:rsid w:val="00391D05"/>
    <w:rsid w:val="00393C3E"/>
    <w:rsid w:val="003C13BA"/>
    <w:rsid w:val="003C751C"/>
    <w:rsid w:val="003F7F27"/>
    <w:rsid w:val="004078B7"/>
    <w:rsid w:val="004201DE"/>
    <w:rsid w:val="00423038"/>
    <w:rsid w:val="00434591"/>
    <w:rsid w:val="004619C4"/>
    <w:rsid w:val="00472344"/>
    <w:rsid w:val="00496F4E"/>
    <w:rsid w:val="004A4865"/>
    <w:rsid w:val="004B38BD"/>
    <w:rsid w:val="004B709B"/>
    <w:rsid w:val="004C7D1C"/>
    <w:rsid w:val="004D2B4F"/>
    <w:rsid w:val="004D4371"/>
    <w:rsid w:val="004F0D86"/>
    <w:rsid w:val="004F79A5"/>
    <w:rsid w:val="0057146C"/>
    <w:rsid w:val="00590DDF"/>
    <w:rsid w:val="005F4A4F"/>
    <w:rsid w:val="00642E20"/>
    <w:rsid w:val="006D3E49"/>
    <w:rsid w:val="006F37B0"/>
    <w:rsid w:val="0073424B"/>
    <w:rsid w:val="00751A84"/>
    <w:rsid w:val="007554F2"/>
    <w:rsid w:val="0076456E"/>
    <w:rsid w:val="007778EC"/>
    <w:rsid w:val="00783288"/>
    <w:rsid w:val="00795CDA"/>
    <w:rsid w:val="007A2B3B"/>
    <w:rsid w:val="007A3B88"/>
    <w:rsid w:val="007B5E62"/>
    <w:rsid w:val="007C3F2E"/>
    <w:rsid w:val="007C46F1"/>
    <w:rsid w:val="007F12E8"/>
    <w:rsid w:val="00854755"/>
    <w:rsid w:val="008B7EE8"/>
    <w:rsid w:val="0090079B"/>
    <w:rsid w:val="00990C04"/>
    <w:rsid w:val="00A21B6B"/>
    <w:rsid w:val="00A27F45"/>
    <w:rsid w:val="00A8284D"/>
    <w:rsid w:val="00AA645C"/>
    <w:rsid w:val="00AA7AA4"/>
    <w:rsid w:val="00AB0E4B"/>
    <w:rsid w:val="00B14A9F"/>
    <w:rsid w:val="00B32EBE"/>
    <w:rsid w:val="00B332E5"/>
    <w:rsid w:val="00B47D74"/>
    <w:rsid w:val="00BB6DAB"/>
    <w:rsid w:val="00C07582"/>
    <w:rsid w:val="00C27F80"/>
    <w:rsid w:val="00C32729"/>
    <w:rsid w:val="00C73A21"/>
    <w:rsid w:val="00CE2D7A"/>
    <w:rsid w:val="00D3416C"/>
    <w:rsid w:val="00DF1D58"/>
    <w:rsid w:val="00E036A1"/>
    <w:rsid w:val="00E1039B"/>
    <w:rsid w:val="00E45BB0"/>
    <w:rsid w:val="00E511CD"/>
    <w:rsid w:val="00EF7FAB"/>
    <w:rsid w:val="00F2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0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6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61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6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61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1373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Bednářová</dc:creator>
  <cp:lastModifiedBy>Hana Bednářová</cp:lastModifiedBy>
  <cp:revision>14</cp:revision>
  <cp:lastPrinted>2016-05-20T15:15:00Z</cp:lastPrinted>
  <dcterms:created xsi:type="dcterms:W3CDTF">2016-05-24T14:08:00Z</dcterms:created>
  <dcterms:modified xsi:type="dcterms:W3CDTF">2016-05-30T13:26:00Z</dcterms:modified>
</cp:coreProperties>
</file>