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24" w:rsidRPr="003F7305" w:rsidRDefault="00BF2824" w:rsidP="00CD32B5">
      <w:pPr>
        <w:pStyle w:val="Nadpis2"/>
        <w:rPr>
          <w:rFonts w:ascii="Arial" w:hAnsi="Arial" w:cs="Arial"/>
          <w:sz w:val="32"/>
          <w:szCs w:val="32"/>
        </w:rPr>
      </w:pPr>
      <w:bookmarkStart w:id="0" w:name="_GoBack"/>
      <w:bookmarkEnd w:id="0"/>
      <w:proofErr w:type="spellStart"/>
      <w:r w:rsidRPr="003F7305">
        <w:rPr>
          <w:rFonts w:ascii="Arial" w:hAnsi="Arial" w:cs="Arial"/>
          <w:sz w:val="32"/>
          <w:szCs w:val="32"/>
        </w:rPr>
        <w:t>Monthly</w:t>
      </w:r>
      <w:proofErr w:type="spellEnd"/>
      <w:r w:rsidR="003211BD" w:rsidRPr="003F730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211BD" w:rsidRPr="003F7305">
        <w:rPr>
          <w:rFonts w:ascii="Arial" w:hAnsi="Arial" w:cs="Arial"/>
          <w:sz w:val="32"/>
          <w:szCs w:val="32"/>
        </w:rPr>
        <w:t>price</w:t>
      </w:r>
      <w:proofErr w:type="spellEnd"/>
      <w:r w:rsidR="003211BD" w:rsidRPr="003F7305">
        <w:rPr>
          <w:rFonts w:ascii="Arial" w:hAnsi="Arial" w:cs="Arial"/>
          <w:sz w:val="32"/>
          <w:szCs w:val="32"/>
        </w:rPr>
        <w:t xml:space="preserve"> in</w:t>
      </w:r>
      <w:r w:rsidR="00CD32B5" w:rsidRPr="003F7305">
        <w:rPr>
          <w:rFonts w:ascii="Arial" w:hAnsi="Arial" w:cs="Arial"/>
          <w:sz w:val="32"/>
          <w:szCs w:val="32"/>
        </w:rPr>
        <w:t>d</w:t>
      </w:r>
      <w:r w:rsidR="003F7305" w:rsidRPr="003F7305">
        <w:rPr>
          <w:rFonts w:ascii="Arial" w:hAnsi="Arial" w:cs="Arial"/>
          <w:sz w:val="32"/>
          <w:szCs w:val="32"/>
        </w:rPr>
        <w:t>ex</w:t>
      </w:r>
      <w:r w:rsidR="00CD32B5" w:rsidRPr="003F730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D32B5" w:rsidRPr="003F7305">
        <w:rPr>
          <w:rFonts w:ascii="Arial" w:hAnsi="Arial" w:cs="Arial"/>
          <w:sz w:val="32"/>
          <w:szCs w:val="32"/>
        </w:rPr>
        <w:t>of</w:t>
      </w:r>
      <w:proofErr w:type="spellEnd"/>
      <w:r w:rsidR="00CD32B5" w:rsidRPr="003F730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D32B5" w:rsidRPr="003F7305">
        <w:rPr>
          <w:rFonts w:ascii="Arial" w:hAnsi="Arial" w:cs="Arial"/>
          <w:sz w:val="32"/>
          <w:szCs w:val="32"/>
        </w:rPr>
        <w:t>construction</w:t>
      </w:r>
      <w:proofErr w:type="spellEnd"/>
      <w:r w:rsidR="00CD32B5" w:rsidRPr="003F730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D32B5" w:rsidRPr="003F7305">
        <w:rPr>
          <w:rFonts w:ascii="Arial" w:hAnsi="Arial" w:cs="Arial"/>
          <w:sz w:val="32"/>
          <w:szCs w:val="32"/>
        </w:rPr>
        <w:t>works</w:t>
      </w:r>
      <w:proofErr w:type="spellEnd"/>
      <w:r w:rsidR="00CD32B5" w:rsidRPr="003F7305">
        <w:rPr>
          <w:rFonts w:ascii="Arial" w:hAnsi="Arial" w:cs="Arial"/>
          <w:sz w:val="32"/>
          <w:szCs w:val="32"/>
        </w:rPr>
        <w:t xml:space="preserve"> </w:t>
      </w:r>
      <w:r w:rsidRPr="003F7305">
        <w:rPr>
          <w:rFonts w:ascii="Arial" w:hAnsi="Arial" w:cs="Arial"/>
          <w:sz w:val="32"/>
          <w:szCs w:val="32"/>
        </w:rPr>
        <w:t>(</w:t>
      </w:r>
      <w:proofErr w:type="spellStart"/>
      <w:r w:rsidRPr="003F7305">
        <w:rPr>
          <w:rFonts w:ascii="Arial" w:hAnsi="Arial" w:cs="Arial"/>
          <w:sz w:val="32"/>
          <w:szCs w:val="32"/>
        </w:rPr>
        <w:t>estimates</w:t>
      </w:r>
      <w:proofErr w:type="spellEnd"/>
      <w:r w:rsidRPr="003F7305">
        <w:rPr>
          <w:rFonts w:ascii="Arial" w:hAnsi="Arial" w:cs="Arial"/>
          <w:sz w:val="32"/>
          <w:szCs w:val="32"/>
        </w:rPr>
        <w:t xml:space="preserve">) </w:t>
      </w:r>
      <w:r w:rsidR="00CD32B5" w:rsidRPr="003F7305">
        <w:rPr>
          <w:rFonts w:ascii="Arial" w:hAnsi="Arial" w:cs="Arial"/>
          <w:sz w:val="32"/>
          <w:szCs w:val="32"/>
        </w:rPr>
        <w:t>and </w:t>
      </w:r>
      <w:r w:rsidR="003F7305" w:rsidRPr="003F7305">
        <w:rPr>
          <w:rFonts w:ascii="Arial" w:hAnsi="Arial" w:cs="Arial"/>
          <w:sz w:val="32"/>
          <w:szCs w:val="32"/>
          <w:lang w:val="en-GB"/>
        </w:rPr>
        <w:t xml:space="preserve">price index of construction material and products input </w:t>
      </w:r>
    </w:p>
    <w:p w:rsidR="00CD32B5" w:rsidRPr="002F79EC" w:rsidRDefault="00CD32B5" w:rsidP="007E097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14C72">
        <w:rPr>
          <w:rFonts w:ascii="Arial" w:hAnsi="Arial" w:cs="Arial"/>
          <w:b/>
          <w:sz w:val="20"/>
          <w:szCs w:val="20"/>
        </w:rPr>
        <w:t>Price</w:t>
      </w:r>
      <w:proofErr w:type="spellEnd"/>
      <w:r w:rsidRPr="00914C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4C72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914C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4C72">
        <w:rPr>
          <w:rFonts w:ascii="Arial" w:hAnsi="Arial" w:cs="Arial"/>
          <w:b/>
          <w:sz w:val="20"/>
          <w:szCs w:val="20"/>
        </w:rPr>
        <w:t>of</w:t>
      </w:r>
      <w:proofErr w:type="spellEnd"/>
      <w:r w:rsidRPr="00914C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4C72">
        <w:rPr>
          <w:rFonts w:ascii="Arial" w:hAnsi="Arial" w:cs="Arial"/>
          <w:b/>
          <w:sz w:val="20"/>
          <w:szCs w:val="20"/>
        </w:rPr>
        <w:t>construction</w:t>
      </w:r>
      <w:proofErr w:type="spellEnd"/>
      <w:r w:rsidRPr="00914C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4C72">
        <w:rPr>
          <w:rFonts w:ascii="Arial" w:hAnsi="Arial" w:cs="Arial"/>
          <w:b/>
          <w:sz w:val="20"/>
          <w:szCs w:val="20"/>
        </w:rPr>
        <w:t>works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2F79EC">
        <w:rPr>
          <w:rFonts w:ascii="Arial" w:hAnsi="Arial" w:cs="Arial"/>
          <w:sz w:val="20"/>
          <w:szCs w:val="20"/>
        </w:rPr>
        <w:t>calculated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from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prices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measured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2F79EC">
        <w:rPr>
          <w:rFonts w:ascii="Arial" w:hAnsi="Arial" w:cs="Arial"/>
          <w:sz w:val="20"/>
          <w:szCs w:val="20"/>
        </w:rPr>
        <w:t>statistical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quarterly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survey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r w:rsidRPr="002F79EC">
        <w:rPr>
          <w:rFonts w:ascii="Arial" w:hAnsi="Arial" w:cs="Arial"/>
          <w:i/>
          <w:sz w:val="20"/>
          <w:szCs w:val="20"/>
        </w:rPr>
        <w:t>Ceny Stav 1-04</w:t>
      </w:r>
      <w:r w:rsidRPr="002F79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F79EC">
        <w:rPr>
          <w:rFonts w:ascii="Arial" w:hAnsi="Arial" w:cs="Arial"/>
          <w:sz w:val="20"/>
          <w:szCs w:val="20"/>
        </w:rPr>
        <w:t>Therefore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36AD">
        <w:rPr>
          <w:rFonts w:ascii="Arial" w:hAnsi="Arial" w:cs="Arial"/>
          <w:b/>
          <w:sz w:val="20"/>
          <w:szCs w:val="20"/>
        </w:rPr>
        <w:t>monthly</w:t>
      </w:r>
      <w:proofErr w:type="spellEnd"/>
      <w:r w:rsidRPr="002836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836AD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2836AD">
        <w:rPr>
          <w:rFonts w:ascii="Arial" w:hAnsi="Arial" w:cs="Arial"/>
          <w:b/>
          <w:sz w:val="20"/>
          <w:szCs w:val="20"/>
        </w:rPr>
        <w:t xml:space="preserve"> are </w:t>
      </w:r>
      <w:proofErr w:type="spellStart"/>
      <w:r w:rsidRPr="002836AD">
        <w:rPr>
          <w:rFonts w:ascii="Arial" w:hAnsi="Arial" w:cs="Arial"/>
          <w:b/>
          <w:sz w:val="20"/>
          <w:szCs w:val="20"/>
        </w:rPr>
        <w:t>estimated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with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help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another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monthly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statistical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survey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at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CZSO.</w:t>
      </w:r>
    </w:p>
    <w:p w:rsidR="00CD32B5" w:rsidRPr="002F79EC" w:rsidRDefault="003F7305" w:rsidP="007E097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F79EC">
        <w:rPr>
          <w:rFonts w:ascii="Arial" w:hAnsi="Arial" w:cs="Arial"/>
          <w:sz w:val="20"/>
          <w:szCs w:val="20"/>
        </w:rPr>
        <w:t>Preliminary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results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q</w:t>
      </w:r>
      <w:r w:rsidR="00CD32B5" w:rsidRPr="002F79EC">
        <w:rPr>
          <w:rFonts w:ascii="Arial" w:hAnsi="Arial" w:cs="Arial"/>
          <w:sz w:val="20"/>
          <w:szCs w:val="20"/>
        </w:rPr>
        <w:t>uarterly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pric</w:t>
      </w:r>
      <w:r w:rsidRPr="002F79EC">
        <w:rPr>
          <w:rFonts w:ascii="Arial" w:hAnsi="Arial" w:cs="Arial"/>
          <w:sz w:val="20"/>
          <w:szCs w:val="20"/>
        </w:rPr>
        <w:t>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indices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construction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works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and</w:t>
      </w:r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definitive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results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monthly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price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indices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of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material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inputs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consumed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products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building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industry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the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input data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for</w:t>
      </w:r>
      <w:proofErr w:type="spellEnd"/>
      <w:r w:rsidR="002F79EC" w:rsidRPr="002F79EC">
        <w:rPr>
          <w:rFonts w:ascii="Arial" w:hAnsi="Arial" w:cs="Arial"/>
          <w:sz w:val="20"/>
          <w:szCs w:val="20"/>
        </w:rPr>
        <w:t> 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estimates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>.</w:t>
      </w:r>
      <w:r w:rsid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The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914C72">
        <w:rPr>
          <w:rFonts w:ascii="Arial" w:hAnsi="Arial" w:cs="Arial"/>
          <w:b/>
          <w:sz w:val="20"/>
          <w:szCs w:val="20"/>
        </w:rPr>
        <w:t>estimates</w:t>
      </w:r>
      <w:proofErr w:type="spellEnd"/>
      <w:r w:rsidR="00CD32B5" w:rsidRPr="00914C72">
        <w:rPr>
          <w:rFonts w:ascii="Arial" w:hAnsi="Arial" w:cs="Arial"/>
          <w:b/>
          <w:sz w:val="20"/>
          <w:szCs w:val="20"/>
        </w:rPr>
        <w:t xml:space="preserve"> are </w:t>
      </w:r>
      <w:proofErr w:type="spellStart"/>
      <w:r w:rsidR="00CD32B5" w:rsidRPr="00914C72">
        <w:rPr>
          <w:rFonts w:ascii="Arial" w:hAnsi="Arial" w:cs="Arial"/>
          <w:b/>
          <w:sz w:val="20"/>
          <w:szCs w:val="20"/>
        </w:rPr>
        <w:t>regularly</w:t>
      </w:r>
      <w:proofErr w:type="spellEnd"/>
      <w:r w:rsidR="00CD32B5" w:rsidRPr="00914C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D32B5" w:rsidRPr="00914C72">
        <w:rPr>
          <w:rFonts w:ascii="Arial" w:hAnsi="Arial" w:cs="Arial"/>
          <w:b/>
          <w:sz w:val="20"/>
          <w:szCs w:val="20"/>
        </w:rPr>
        <w:t>updated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with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retrospective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effect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the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4</w:t>
      </w:r>
      <w:r w:rsidR="008A49E9" w:rsidRPr="002F79EC">
        <w:rPr>
          <w:rFonts w:ascii="Arial" w:hAnsi="Arial" w:cs="Arial"/>
          <w:sz w:val="20"/>
          <w:szCs w:val="20"/>
        </w:rPr>
        <w:t>6</w:t>
      </w:r>
      <w:r w:rsidR="00CD32B5" w:rsidRPr="002F79EC">
        <w:rPr>
          <w:rFonts w:ascii="Arial" w:hAnsi="Arial" w:cs="Arial"/>
          <w:sz w:val="20"/>
          <w:szCs w:val="20"/>
          <w:vertAlign w:val="superscript"/>
        </w:rPr>
        <w:t xml:space="preserve">th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day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after</w:t>
      </w:r>
      <w:proofErr w:type="spellEnd"/>
      <w:r w:rsidR="002F79EC" w:rsidRPr="002F79EC">
        <w:rPr>
          <w:rFonts w:ascii="Arial" w:hAnsi="Arial" w:cs="Arial"/>
          <w:sz w:val="20"/>
          <w:szCs w:val="20"/>
        </w:rPr>
        <w:t> 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the</w:t>
      </w:r>
      <w:proofErr w:type="spellEnd"/>
      <w:r w:rsidR="002F79EC" w:rsidRPr="002F79EC">
        <w:rPr>
          <w:rFonts w:ascii="Arial" w:hAnsi="Arial" w:cs="Arial"/>
          <w:sz w:val="20"/>
          <w:szCs w:val="20"/>
        </w:rPr>
        <w:t> </w:t>
      </w:r>
      <w:r w:rsidR="00CD32B5" w:rsidRPr="002F79EC">
        <w:rPr>
          <w:rFonts w:ascii="Arial" w:hAnsi="Arial" w:cs="Arial"/>
          <w:sz w:val="20"/>
          <w:szCs w:val="20"/>
        </w:rPr>
        <w:t xml:space="preserve">end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of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> </w:t>
      </w:r>
      <w:proofErr w:type="spellStart"/>
      <w:r w:rsidR="00686DAD" w:rsidRPr="002F79EC">
        <w:rPr>
          <w:rFonts w:ascii="Arial" w:hAnsi="Arial" w:cs="Arial"/>
          <w:sz w:val="20"/>
          <w:szCs w:val="20"/>
        </w:rPr>
        <w:t>every</w:t>
      </w:r>
      <w:proofErr w:type="spellEnd"/>
      <w:r w:rsidR="00686DAD" w:rsidRPr="002F79EC">
        <w:rPr>
          <w:rFonts w:ascii="Arial" w:hAnsi="Arial" w:cs="Arial"/>
          <w:sz w:val="20"/>
          <w:szCs w:val="20"/>
        </w:rPr>
        <w:t> </w:t>
      </w:r>
      <w:proofErr w:type="spellStart"/>
      <w:r w:rsidR="00686DAD" w:rsidRPr="002F79EC">
        <w:rPr>
          <w:rFonts w:ascii="Arial" w:hAnsi="Arial" w:cs="Arial"/>
          <w:sz w:val="20"/>
          <w:szCs w:val="20"/>
        </w:rPr>
        <w:t>quarter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according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686DAD" w:rsidRPr="002F79EC">
        <w:rPr>
          <w:rFonts w:ascii="Arial" w:hAnsi="Arial" w:cs="Arial"/>
          <w:sz w:val="20"/>
          <w:szCs w:val="20"/>
        </w:rPr>
        <w:t>the</w:t>
      </w:r>
      <w:proofErr w:type="spellEnd"/>
      <w:r w:rsidR="00686DAD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36AD">
        <w:rPr>
          <w:rFonts w:ascii="Arial" w:hAnsi="Arial" w:cs="Arial"/>
          <w:sz w:val="20"/>
          <w:szCs w:val="20"/>
        </w:rPr>
        <w:t>definitive</w:t>
      </w:r>
      <w:proofErr w:type="spellEnd"/>
      <w:r w:rsidR="002836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results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of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6DAD" w:rsidRPr="002F79EC">
        <w:rPr>
          <w:rFonts w:ascii="Arial" w:hAnsi="Arial" w:cs="Arial"/>
          <w:sz w:val="20"/>
          <w:szCs w:val="20"/>
        </w:rPr>
        <w:t>the</w:t>
      </w:r>
      <w:proofErr w:type="spellEnd"/>
      <w:r w:rsidR="00686DAD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quarterly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price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survey</w:t>
      </w:r>
      <w:proofErr w:type="spellEnd"/>
      <w:r w:rsidR="00686DAD" w:rsidRPr="002F79EC">
        <w:rPr>
          <w:rFonts w:ascii="Arial" w:hAnsi="Arial" w:cs="Arial"/>
          <w:sz w:val="20"/>
          <w:szCs w:val="20"/>
        </w:rPr>
        <w:t xml:space="preserve"> </w:t>
      </w:r>
      <w:r w:rsidR="00686DAD" w:rsidRPr="002F79EC">
        <w:rPr>
          <w:rFonts w:ascii="Arial" w:hAnsi="Arial" w:cs="Arial"/>
          <w:i/>
          <w:sz w:val="20"/>
          <w:szCs w:val="20"/>
        </w:rPr>
        <w:t>Ceny Stav 1-04</w:t>
      </w:r>
      <w:r w:rsidR="00CD32B5" w:rsidRPr="002F79EC">
        <w:rPr>
          <w:rFonts w:ascii="Arial" w:hAnsi="Arial" w:cs="Arial"/>
          <w:sz w:val="20"/>
          <w:szCs w:val="20"/>
        </w:rPr>
        <w:t>.</w:t>
      </w:r>
    </w:p>
    <w:p w:rsidR="00CD32B5" w:rsidRPr="002F79EC" w:rsidRDefault="00CD32B5" w:rsidP="007E0970">
      <w:pPr>
        <w:jc w:val="both"/>
        <w:rPr>
          <w:rFonts w:ascii="Arial" w:hAnsi="Arial" w:cs="Arial"/>
          <w:b/>
          <w:sz w:val="20"/>
          <w:szCs w:val="20"/>
        </w:rPr>
      </w:pPr>
      <w:r w:rsidRPr="002F79EC">
        <w:rPr>
          <w:rFonts w:ascii="Arial" w:hAnsi="Arial" w:cs="Arial"/>
          <w:sz w:val="20"/>
          <w:szCs w:val="20"/>
        </w:rPr>
        <w:t>A reporting network</w:t>
      </w:r>
      <w:r w:rsidR="008808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0801">
        <w:rPr>
          <w:rFonts w:ascii="Arial" w:hAnsi="Arial" w:cs="Arial"/>
          <w:sz w:val="20"/>
          <w:szCs w:val="20"/>
        </w:rPr>
        <w:t>of</w:t>
      </w:r>
      <w:proofErr w:type="spellEnd"/>
      <w:r w:rsidR="008808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0801">
        <w:rPr>
          <w:rFonts w:ascii="Arial" w:hAnsi="Arial" w:cs="Arial"/>
          <w:sz w:val="20"/>
          <w:szCs w:val="20"/>
        </w:rPr>
        <w:t>the</w:t>
      </w:r>
      <w:proofErr w:type="spellEnd"/>
      <w:r w:rsidR="00880801">
        <w:rPr>
          <w:rFonts w:ascii="Arial" w:hAnsi="Arial" w:cs="Arial"/>
          <w:sz w:val="20"/>
          <w:szCs w:val="20"/>
        </w:rPr>
        <w:t xml:space="preserve"> </w:t>
      </w:r>
      <w:r w:rsidR="00880801" w:rsidRPr="00880801">
        <w:rPr>
          <w:rFonts w:ascii="Arial" w:hAnsi="Arial" w:cs="Arial"/>
          <w:i/>
          <w:sz w:val="20"/>
          <w:szCs w:val="20"/>
        </w:rPr>
        <w:t>Ceny Stav 1-04</w:t>
      </w:r>
      <w:r w:rsidR="008808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0801">
        <w:rPr>
          <w:rFonts w:ascii="Arial" w:hAnsi="Arial" w:cs="Arial"/>
          <w:sz w:val="20"/>
          <w:szCs w:val="20"/>
        </w:rPr>
        <w:t>is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established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by </w:t>
      </w:r>
      <w:r w:rsidR="00A43941" w:rsidRPr="002F79EC">
        <w:rPr>
          <w:rFonts w:ascii="Arial" w:hAnsi="Arial" w:cs="Arial"/>
          <w:sz w:val="20"/>
          <w:szCs w:val="20"/>
        </w:rPr>
        <w:t>560</w:t>
      </w:r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respondents</w:t>
      </w:r>
      <w:proofErr w:type="spellEnd"/>
      <w:r w:rsidR="005D785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D7855" w:rsidRPr="005D7855">
        <w:rPr>
          <w:rFonts w:ascii="Arial" w:hAnsi="Arial" w:cs="Arial"/>
          <w:sz w:val="20"/>
          <w:szCs w:val="20"/>
        </w:rPr>
        <w:t>intentional</w:t>
      </w:r>
      <w:proofErr w:type="spellEnd"/>
      <w:r w:rsidR="005D7855" w:rsidRPr="005D78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55" w:rsidRPr="005D7855">
        <w:rPr>
          <w:rFonts w:ascii="Arial" w:hAnsi="Arial" w:cs="Arial"/>
          <w:sz w:val="20"/>
          <w:szCs w:val="20"/>
        </w:rPr>
        <w:t>selection</w:t>
      </w:r>
      <w:proofErr w:type="spellEnd"/>
      <w:r w:rsidR="005D7855">
        <w:rPr>
          <w:rFonts w:ascii="Arial" w:hAnsi="Arial" w:cs="Arial"/>
          <w:sz w:val="20"/>
          <w:szCs w:val="20"/>
        </w:rPr>
        <w:t>)</w:t>
      </w:r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="005D7855">
        <w:rPr>
          <w:rFonts w:ascii="Arial" w:hAnsi="Arial" w:cs="Arial"/>
          <w:sz w:val="20"/>
          <w:szCs w:val="20"/>
        </w:rPr>
        <w:t> </w:t>
      </w:r>
      <w:proofErr w:type="spellStart"/>
      <w:r w:rsidRPr="002F79EC">
        <w:rPr>
          <w:rFonts w:ascii="Arial" w:hAnsi="Arial" w:cs="Arial"/>
          <w:sz w:val="20"/>
          <w:szCs w:val="20"/>
        </w:rPr>
        <w:t>all</w:t>
      </w:r>
      <w:proofErr w:type="spellEnd"/>
      <w:r w:rsidR="005D7855">
        <w:rPr>
          <w:rFonts w:ascii="Arial" w:hAnsi="Arial" w:cs="Arial"/>
          <w:sz w:val="20"/>
          <w:szCs w:val="20"/>
        </w:rPr>
        <w:t> </w:t>
      </w:r>
      <w:proofErr w:type="spellStart"/>
      <w:r w:rsidRPr="002F79EC">
        <w:rPr>
          <w:rFonts w:ascii="Arial" w:hAnsi="Arial" w:cs="Arial"/>
          <w:sz w:val="20"/>
          <w:szCs w:val="20"/>
        </w:rPr>
        <w:t>size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classes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and </w:t>
      </w:r>
      <w:proofErr w:type="spellStart"/>
      <w:r w:rsidRPr="002F79EC">
        <w:rPr>
          <w:rFonts w:ascii="Arial" w:hAnsi="Arial" w:cs="Arial"/>
          <w:sz w:val="20"/>
          <w:szCs w:val="20"/>
        </w:rPr>
        <w:t>different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legal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forms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prices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survey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are in </w:t>
      </w:r>
      <w:proofErr w:type="spellStart"/>
      <w:r w:rsidRPr="002F79EC">
        <w:rPr>
          <w:rFonts w:ascii="Arial" w:hAnsi="Arial" w:cs="Arial"/>
          <w:sz w:val="20"/>
          <w:szCs w:val="20"/>
        </w:rPr>
        <w:t>agreement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between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="005D7855">
        <w:rPr>
          <w:rFonts w:ascii="Arial" w:hAnsi="Arial" w:cs="Arial"/>
          <w:sz w:val="20"/>
          <w:szCs w:val="20"/>
        </w:rPr>
        <w:t> </w:t>
      </w:r>
      <w:proofErr w:type="spellStart"/>
      <w:r w:rsidRPr="002F79EC">
        <w:rPr>
          <w:rFonts w:ascii="Arial" w:hAnsi="Arial" w:cs="Arial"/>
          <w:sz w:val="20"/>
          <w:szCs w:val="20"/>
        </w:rPr>
        <w:t>supplier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and </w:t>
      </w:r>
      <w:proofErr w:type="spellStart"/>
      <w:r w:rsidRPr="002F79EC">
        <w:rPr>
          <w:rFonts w:ascii="Arial" w:hAnsi="Arial" w:cs="Arial"/>
          <w:sz w:val="20"/>
          <w:szCs w:val="20"/>
        </w:rPr>
        <w:t>consumer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for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a unit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F79EC">
        <w:rPr>
          <w:rFonts w:ascii="Arial" w:hAnsi="Arial" w:cs="Arial"/>
          <w:sz w:val="20"/>
          <w:szCs w:val="20"/>
        </w:rPr>
        <w:t>domestic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construction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work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79EC">
        <w:rPr>
          <w:rFonts w:ascii="Arial" w:hAnsi="Arial" w:cs="Arial"/>
          <w:sz w:val="20"/>
          <w:szCs w:val="20"/>
        </w:rPr>
        <w:t>which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is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realized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2F79EC">
        <w:rPr>
          <w:rFonts w:ascii="Arial" w:hAnsi="Arial" w:cs="Arial"/>
          <w:sz w:val="20"/>
          <w:szCs w:val="20"/>
        </w:rPr>
        <w:t>employees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Pr="002F79EC">
        <w:rPr>
          <w:rFonts w:ascii="Arial" w:hAnsi="Arial" w:cs="Arial"/>
          <w:sz w:val="20"/>
          <w:szCs w:val="20"/>
        </w:rPr>
        <w:t> 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> </w:t>
      </w:r>
      <w:proofErr w:type="spellStart"/>
      <w:r w:rsidRPr="002F79EC">
        <w:rPr>
          <w:rFonts w:ascii="Arial" w:hAnsi="Arial" w:cs="Arial"/>
          <w:sz w:val="20"/>
          <w:szCs w:val="20"/>
        </w:rPr>
        <w:t>company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79EC">
        <w:rPr>
          <w:rFonts w:ascii="Arial" w:hAnsi="Arial" w:cs="Arial"/>
          <w:sz w:val="20"/>
          <w:szCs w:val="20"/>
        </w:rPr>
        <w:t>working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owners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company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79EC">
        <w:rPr>
          <w:rFonts w:ascii="Arial" w:hAnsi="Arial" w:cs="Arial"/>
          <w:sz w:val="20"/>
          <w:szCs w:val="20"/>
        </w:rPr>
        <w:t>contract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job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workers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F79EC">
        <w:rPr>
          <w:rFonts w:ascii="Arial" w:hAnsi="Arial" w:cs="Arial"/>
          <w:sz w:val="20"/>
          <w:szCs w:val="20"/>
        </w:rPr>
        <w:t>cooperating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self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reporting </w:t>
      </w:r>
      <w:proofErr w:type="spellStart"/>
      <w:r w:rsidRPr="002F79EC">
        <w:rPr>
          <w:rFonts w:ascii="Arial" w:hAnsi="Arial" w:cs="Arial"/>
          <w:sz w:val="20"/>
          <w:szCs w:val="20"/>
        </w:rPr>
        <w:t>units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all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over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territory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="000207E1" w:rsidRPr="002F79EC">
        <w:rPr>
          <w:rFonts w:ascii="Arial" w:hAnsi="Arial" w:cs="Arial"/>
          <w:sz w:val="20"/>
          <w:szCs w:val="20"/>
        </w:rPr>
        <w:t> </w:t>
      </w:r>
      <w:proofErr w:type="spellStart"/>
      <w:r w:rsidR="005D7855">
        <w:rPr>
          <w:rFonts w:ascii="Arial" w:hAnsi="Arial" w:cs="Arial"/>
          <w:sz w:val="20"/>
          <w:szCs w:val="20"/>
        </w:rPr>
        <w:t>the</w:t>
      </w:r>
      <w:proofErr w:type="spellEnd"/>
      <w:r w:rsidR="005D7855">
        <w:rPr>
          <w:rFonts w:ascii="Arial" w:hAnsi="Arial" w:cs="Arial"/>
          <w:sz w:val="20"/>
          <w:szCs w:val="20"/>
        </w:rPr>
        <w:t xml:space="preserve"> </w:t>
      </w:r>
      <w:r w:rsidRPr="002F79EC">
        <w:rPr>
          <w:rFonts w:ascii="Arial" w:hAnsi="Arial" w:cs="Arial"/>
          <w:sz w:val="20"/>
          <w:szCs w:val="20"/>
        </w:rPr>
        <w:t xml:space="preserve">Czech Republic. 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construction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works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prices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from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second </w:t>
      </w:r>
      <w:proofErr w:type="spellStart"/>
      <w:r w:rsidRPr="002F79EC">
        <w:rPr>
          <w:rFonts w:ascii="Arial" w:hAnsi="Arial" w:cs="Arial"/>
          <w:sz w:val="20"/>
          <w:szCs w:val="20"/>
        </w:rPr>
        <w:t>month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Pr="002F79EC">
        <w:rPr>
          <w:rFonts w:ascii="Arial" w:hAnsi="Arial" w:cs="Arial"/>
          <w:sz w:val="20"/>
          <w:szCs w:val="20"/>
        </w:rPr>
        <w:t> 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particular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quarter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which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2F79EC">
        <w:rPr>
          <w:rFonts w:ascii="Arial" w:hAnsi="Arial" w:cs="Arial"/>
          <w:sz w:val="20"/>
          <w:szCs w:val="20"/>
        </w:rPr>
        <w:t>surveyed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- are </w:t>
      </w:r>
      <w:proofErr w:type="spellStart"/>
      <w:r w:rsidRPr="002F79EC">
        <w:rPr>
          <w:rFonts w:ascii="Arial" w:hAnsi="Arial" w:cs="Arial"/>
          <w:sz w:val="20"/>
          <w:szCs w:val="20"/>
        </w:rPr>
        <w:t>exclusive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VAT and are </w:t>
      </w:r>
      <w:proofErr w:type="spellStart"/>
      <w:r w:rsidRPr="002F79EC">
        <w:rPr>
          <w:rFonts w:ascii="Arial" w:hAnsi="Arial" w:cs="Arial"/>
          <w:sz w:val="20"/>
          <w:szCs w:val="20"/>
        </w:rPr>
        <w:t>exclusive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Pr="002F79EC">
        <w:rPr>
          <w:rFonts w:ascii="Arial" w:hAnsi="Arial" w:cs="Arial"/>
          <w:sz w:val="20"/>
          <w:szCs w:val="20"/>
        </w:rPr>
        <w:t> </w:t>
      </w:r>
      <w:proofErr w:type="spellStart"/>
      <w:r w:rsidRPr="002F79EC">
        <w:rPr>
          <w:rFonts w:ascii="Arial" w:hAnsi="Arial" w:cs="Arial"/>
          <w:sz w:val="20"/>
          <w:szCs w:val="20"/>
        </w:rPr>
        <w:t>cost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Pr="002F79EC">
        <w:rPr>
          <w:rFonts w:ascii="Arial" w:hAnsi="Arial" w:cs="Arial"/>
          <w:sz w:val="20"/>
          <w:szCs w:val="20"/>
        </w:rPr>
        <w:t> </w:t>
      </w:r>
      <w:proofErr w:type="spellStart"/>
      <w:r w:rsidRPr="002F79EC">
        <w:rPr>
          <w:rFonts w:ascii="Arial" w:hAnsi="Arial" w:cs="Arial"/>
          <w:sz w:val="20"/>
          <w:szCs w:val="20"/>
        </w:rPr>
        <w:t>building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site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accessories</w:t>
      </w:r>
      <w:proofErr w:type="spellEnd"/>
      <w:r w:rsidRPr="002F79EC">
        <w:rPr>
          <w:rFonts w:ascii="Arial" w:hAnsi="Arial" w:cs="Arial"/>
          <w:sz w:val="20"/>
          <w:szCs w:val="20"/>
        </w:rPr>
        <w:t>.</w:t>
      </w:r>
    </w:p>
    <w:p w:rsidR="00A43941" w:rsidRPr="002F79EC" w:rsidRDefault="00A43941" w:rsidP="00A4394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r w:rsidRPr="00914C72">
        <w:rPr>
          <w:rFonts w:ascii="Arial" w:hAnsi="Arial" w:cs="Arial"/>
          <w:b/>
          <w:sz w:val="20"/>
          <w:szCs w:val="20"/>
          <w:lang w:val="en-GB"/>
        </w:rPr>
        <w:t>price index of construction material and products input</w:t>
      </w:r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is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based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monthly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industrial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producer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price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survey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r w:rsidRPr="002F79EC">
        <w:rPr>
          <w:rFonts w:ascii="Arial" w:hAnsi="Arial" w:cs="Arial"/>
          <w:i/>
          <w:sz w:val="20"/>
          <w:szCs w:val="20"/>
        </w:rPr>
        <w:t xml:space="preserve">Ceny </w:t>
      </w:r>
      <w:proofErr w:type="spellStart"/>
      <w:r w:rsidRPr="002F79EC">
        <w:rPr>
          <w:rFonts w:ascii="Arial" w:hAnsi="Arial" w:cs="Arial"/>
          <w:i/>
          <w:sz w:val="20"/>
          <w:szCs w:val="20"/>
        </w:rPr>
        <w:t>Prům</w:t>
      </w:r>
      <w:proofErr w:type="spellEnd"/>
      <w:r w:rsidRPr="002F79EC">
        <w:rPr>
          <w:rFonts w:ascii="Arial" w:hAnsi="Arial" w:cs="Arial"/>
          <w:i/>
          <w:sz w:val="20"/>
          <w:szCs w:val="20"/>
        </w:rPr>
        <w:t xml:space="preserve"> 1-12</w:t>
      </w:r>
      <w:r w:rsidRPr="002F79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D7855">
        <w:rPr>
          <w:rFonts w:ascii="Arial" w:hAnsi="Arial" w:cs="Arial"/>
          <w:sz w:val="20"/>
          <w:szCs w:val="20"/>
        </w:rPr>
        <w:t>its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survey</w:t>
      </w:r>
      <w:r w:rsidR="005D7855">
        <w:rPr>
          <w:rFonts w:ascii="Arial" w:hAnsi="Arial" w:cs="Arial"/>
          <w:sz w:val="20"/>
          <w:szCs w:val="20"/>
        </w:rPr>
        <w:t>ed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prices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are in </w:t>
      </w:r>
      <w:proofErr w:type="spellStart"/>
      <w:r w:rsidRPr="002F79EC">
        <w:rPr>
          <w:rFonts w:ascii="Arial" w:hAnsi="Arial" w:cs="Arial"/>
          <w:sz w:val="20"/>
          <w:szCs w:val="20"/>
        </w:rPr>
        <w:t>agreement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between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producer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and</w:t>
      </w:r>
      <w:r w:rsidR="00D93698">
        <w:rPr>
          <w:rFonts w:ascii="Arial" w:hAnsi="Arial" w:cs="Arial"/>
          <w:sz w:val="20"/>
          <w:szCs w:val="20"/>
        </w:rPr>
        <w:t> </w:t>
      </w:r>
      <w:proofErr w:type="spellStart"/>
      <w:r w:rsidRPr="002F79EC">
        <w:rPr>
          <w:rFonts w:ascii="Arial" w:hAnsi="Arial" w:cs="Arial"/>
          <w:sz w:val="20"/>
          <w:szCs w:val="20"/>
        </w:rPr>
        <w:t>customer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in</w:t>
      </w:r>
      <w:r w:rsidR="001D4CDC">
        <w:rPr>
          <w:rFonts w:ascii="Arial" w:hAnsi="Arial" w:cs="Arial"/>
          <w:sz w:val="20"/>
          <w:szCs w:val="20"/>
        </w:rPr>
        <w:t> 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Czech Republic. 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import </w:t>
      </w:r>
      <w:proofErr w:type="spellStart"/>
      <w:r w:rsidRPr="002F79EC">
        <w:rPr>
          <w:rFonts w:ascii="Arial" w:hAnsi="Arial" w:cs="Arial"/>
          <w:sz w:val="20"/>
          <w:szCs w:val="20"/>
        </w:rPr>
        <w:t>price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2F79EC">
        <w:rPr>
          <w:rFonts w:ascii="Arial" w:hAnsi="Arial" w:cs="Arial"/>
          <w:sz w:val="20"/>
          <w:szCs w:val="20"/>
        </w:rPr>
        <w:t>does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not enter 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calculation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F79EC">
        <w:rPr>
          <w:rFonts w:ascii="Arial" w:hAnsi="Arial" w:cs="Arial"/>
          <w:sz w:val="20"/>
          <w:szCs w:val="20"/>
        </w:rPr>
        <w:t>Price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indices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="00097289">
        <w:rPr>
          <w:rFonts w:ascii="Arial" w:hAnsi="Arial" w:cs="Arial"/>
          <w:sz w:val="20"/>
          <w:szCs w:val="20"/>
        </w:rPr>
        <w:t> </w:t>
      </w:r>
      <w:proofErr w:type="spellStart"/>
      <w:r w:rsidRPr="002F79EC">
        <w:rPr>
          <w:rFonts w:ascii="Arial" w:hAnsi="Arial" w:cs="Arial"/>
          <w:sz w:val="20"/>
          <w:szCs w:val="20"/>
        </w:rPr>
        <w:t>materials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79EC">
        <w:rPr>
          <w:rFonts w:ascii="Arial" w:hAnsi="Arial" w:cs="Arial"/>
          <w:sz w:val="20"/>
          <w:szCs w:val="20"/>
        </w:rPr>
        <w:t>products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F79EC">
        <w:rPr>
          <w:rFonts w:ascii="Arial" w:hAnsi="Arial" w:cs="Arial"/>
          <w:sz w:val="20"/>
          <w:szCs w:val="20"/>
        </w:rPr>
        <w:t>semi-finished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products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entering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construction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production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F79EC">
        <w:rPr>
          <w:rFonts w:ascii="Arial" w:hAnsi="Arial" w:cs="Arial"/>
          <w:sz w:val="20"/>
          <w:szCs w:val="20"/>
        </w:rPr>
        <w:t xml:space="preserve">are </w:t>
      </w:r>
      <w:proofErr w:type="spellStart"/>
      <w:r w:rsidRPr="002F79EC">
        <w:rPr>
          <w:rFonts w:ascii="Arial" w:hAnsi="Arial" w:cs="Arial"/>
          <w:sz w:val="20"/>
          <w:szCs w:val="20"/>
        </w:rPr>
        <w:t>used</w:t>
      </w:r>
      <w:proofErr w:type="spellEnd"/>
      <w:proofErr w:type="gramEnd"/>
      <w:r w:rsidRPr="002F79E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F79EC">
        <w:rPr>
          <w:rFonts w:ascii="Arial" w:hAnsi="Arial" w:cs="Arial"/>
          <w:sz w:val="20"/>
          <w:szCs w:val="20"/>
        </w:rPr>
        <w:t>calculate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="001D4CDC">
        <w:rPr>
          <w:rFonts w:ascii="Arial" w:hAnsi="Arial" w:cs="Arial"/>
          <w:sz w:val="20"/>
          <w:szCs w:val="20"/>
        </w:rPr>
        <w:t> </w:t>
      </w:r>
      <w:r w:rsidRPr="002F79EC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="002F79EC">
        <w:rPr>
          <w:rFonts w:ascii="Arial" w:hAnsi="Arial" w:cs="Arial"/>
          <w:sz w:val="20"/>
          <w:szCs w:val="20"/>
        </w:rPr>
        <w:t> </w:t>
      </w:r>
      <w:r w:rsidR="00D144F2" w:rsidRPr="002F79EC">
        <w:rPr>
          <w:rFonts w:ascii="Arial" w:hAnsi="Arial" w:cs="Arial"/>
          <w:sz w:val="20"/>
          <w:szCs w:val="20"/>
          <w:lang w:val="en-GB"/>
        </w:rPr>
        <w:t>construction material and products input</w:t>
      </w:r>
      <w:r w:rsidRPr="002F79EC">
        <w:rPr>
          <w:rFonts w:ascii="Arial" w:hAnsi="Arial" w:cs="Arial"/>
          <w:sz w:val="20"/>
          <w:szCs w:val="20"/>
        </w:rPr>
        <w:t xml:space="preserve">. A list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items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entering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calculation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is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available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on</w:t>
      </w:r>
      <w:r w:rsidR="002F79EC" w:rsidRPr="002F79EC">
        <w:rPr>
          <w:rFonts w:ascii="Arial" w:hAnsi="Arial" w:cs="Arial"/>
          <w:sz w:val="20"/>
          <w:szCs w:val="20"/>
        </w:rPr>
        <w:t> 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="002F79EC" w:rsidRPr="002F79EC">
        <w:rPr>
          <w:rFonts w:ascii="Arial" w:hAnsi="Arial" w:cs="Arial"/>
          <w:sz w:val="20"/>
          <w:szCs w:val="20"/>
        </w:rPr>
        <w:t> </w:t>
      </w:r>
      <w:r w:rsidRPr="002F79EC">
        <w:rPr>
          <w:rFonts w:ascii="Arial" w:hAnsi="Arial" w:cs="Arial"/>
          <w:sz w:val="20"/>
          <w:szCs w:val="20"/>
        </w:rPr>
        <w:t>C</w:t>
      </w:r>
      <w:r w:rsidR="00D144F2" w:rsidRPr="002F79EC">
        <w:rPr>
          <w:rFonts w:ascii="Arial" w:hAnsi="Arial" w:cs="Arial"/>
          <w:sz w:val="20"/>
          <w:szCs w:val="20"/>
        </w:rPr>
        <w:t>Z</w:t>
      </w:r>
      <w:r w:rsidR="00C7122E" w:rsidRPr="002F79EC">
        <w:rPr>
          <w:rFonts w:ascii="Arial" w:hAnsi="Arial" w:cs="Arial"/>
          <w:sz w:val="20"/>
          <w:szCs w:val="20"/>
        </w:rPr>
        <w:t>SO </w:t>
      </w:r>
      <w:proofErr w:type="spellStart"/>
      <w:r w:rsidRPr="002F79EC">
        <w:rPr>
          <w:rFonts w:ascii="Arial" w:hAnsi="Arial" w:cs="Arial"/>
          <w:sz w:val="20"/>
          <w:szCs w:val="20"/>
        </w:rPr>
        <w:t>website</w:t>
      </w:r>
      <w:proofErr w:type="spellEnd"/>
      <w:r w:rsidRPr="002F79EC">
        <w:rPr>
          <w:rFonts w:ascii="Arial" w:hAnsi="Arial" w:cs="Arial"/>
          <w:sz w:val="20"/>
          <w:szCs w:val="20"/>
        </w:rPr>
        <w:t>:</w:t>
      </w:r>
      <w:r w:rsidR="00C7122E" w:rsidRPr="002F79EC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C7122E" w:rsidRPr="00914C72">
          <w:rPr>
            <w:rStyle w:val="Hypertextovodkaz"/>
            <w:rFonts w:ascii="Arial" w:hAnsi="Arial" w:cs="Arial"/>
            <w:sz w:val="20"/>
            <w:szCs w:val="20"/>
          </w:rPr>
          <w:t>https://www.czso.cz/documents/10180/23187795/cpa_materialove_vstupy_cpa_material_inputs.pdf/55223517-07dd-491c-958f-73af89f3ab3e?version=1.0</w:t>
        </w:r>
      </w:hyperlink>
    </w:p>
    <w:p w:rsidR="000A62DA" w:rsidRPr="002F79EC" w:rsidRDefault="005D7855" w:rsidP="000A62D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01AE2">
        <w:rPr>
          <w:rFonts w:ascii="Arial" w:hAnsi="Arial" w:cs="Arial"/>
          <w:b/>
          <w:sz w:val="20"/>
          <w:szCs w:val="20"/>
        </w:rPr>
        <w:t>Revision</w:t>
      </w:r>
      <w:proofErr w:type="spellEnd"/>
      <w:r w:rsidRPr="001D4C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CDC">
        <w:rPr>
          <w:rFonts w:ascii="Arial" w:hAnsi="Arial" w:cs="Arial"/>
          <w:sz w:val="20"/>
          <w:szCs w:val="20"/>
        </w:rPr>
        <w:t>of</w:t>
      </w:r>
      <w:proofErr w:type="spellEnd"/>
      <w:r w:rsidRPr="001D4C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CDC">
        <w:rPr>
          <w:rFonts w:ascii="Arial" w:hAnsi="Arial" w:cs="Arial"/>
          <w:sz w:val="20"/>
          <w:szCs w:val="20"/>
        </w:rPr>
        <w:t>construction</w:t>
      </w:r>
      <w:proofErr w:type="spellEnd"/>
      <w:r w:rsidRPr="001D4C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CDC">
        <w:rPr>
          <w:rFonts w:ascii="Arial" w:hAnsi="Arial" w:cs="Arial"/>
          <w:sz w:val="20"/>
          <w:szCs w:val="20"/>
        </w:rPr>
        <w:t>price</w:t>
      </w:r>
      <w:proofErr w:type="spellEnd"/>
      <w:r w:rsidRPr="001D4CD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1D4CDC">
        <w:rPr>
          <w:rFonts w:ascii="Arial" w:hAnsi="Arial" w:cs="Arial"/>
          <w:sz w:val="20"/>
          <w:szCs w:val="20"/>
        </w:rPr>
        <w:t>costs</w:t>
      </w:r>
      <w:proofErr w:type="spellEnd"/>
      <w:r w:rsidRPr="001D4C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CDC">
        <w:rPr>
          <w:rFonts w:ascii="Arial" w:hAnsi="Arial" w:cs="Arial"/>
          <w:sz w:val="20"/>
          <w:szCs w:val="20"/>
        </w:rPr>
        <w:t>statistics</w:t>
      </w:r>
      <w:proofErr w:type="spellEnd"/>
      <w:r w:rsidRPr="001D4C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AE2">
        <w:rPr>
          <w:rFonts w:ascii="Arial" w:hAnsi="Arial" w:cs="Arial"/>
          <w:b/>
          <w:sz w:val="20"/>
          <w:szCs w:val="20"/>
        </w:rPr>
        <w:t>weighting</w:t>
      </w:r>
      <w:proofErr w:type="spellEnd"/>
      <w:r w:rsidRPr="00401A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1AE2">
        <w:rPr>
          <w:rFonts w:ascii="Arial" w:hAnsi="Arial" w:cs="Arial"/>
          <w:b/>
          <w:sz w:val="20"/>
          <w:szCs w:val="20"/>
        </w:rPr>
        <w:t>scheme</w:t>
      </w:r>
      <w:proofErr w:type="spellEnd"/>
      <w:r w:rsidRPr="001D4C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CDC">
        <w:rPr>
          <w:rFonts w:ascii="Arial" w:hAnsi="Arial" w:cs="Arial"/>
          <w:sz w:val="20"/>
          <w:szCs w:val="20"/>
        </w:rPr>
        <w:t>was</w:t>
      </w:r>
      <w:proofErr w:type="spellEnd"/>
      <w:r w:rsidRPr="001D4CDC">
        <w:rPr>
          <w:rFonts w:ascii="Arial" w:hAnsi="Arial" w:cs="Arial"/>
          <w:sz w:val="20"/>
          <w:szCs w:val="20"/>
        </w:rPr>
        <w:t xml:space="preserve"> made </w:t>
      </w:r>
      <w:r w:rsidRPr="00401AE2">
        <w:rPr>
          <w:rFonts w:ascii="Arial" w:hAnsi="Arial" w:cs="Arial"/>
          <w:b/>
          <w:sz w:val="20"/>
          <w:szCs w:val="20"/>
        </w:rPr>
        <w:t>in 2022</w:t>
      </w:r>
      <w:r w:rsidRPr="001D4C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CDC">
        <w:rPr>
          <w:rFonts w:ascii="Arial" w:hAnsi="Arial" w:cs="Arial"/>
          <w:sz w:val="20"/>
          <w:szCs w:val="20"/>
        </w:rPr>
        <w:t>using</w:t>
      </w:r>
      <w:proofErr w:type="spellEnd"/>
      <w:r w:rsidRPr="001D4CD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D4CDC">
        <w:rPr>
          <w:rFonts w:ascii="Arial" w:hAnsi="Arial" w:cs="Arial"/>
          <w:sz w:val="20"/>
          <w:szCs w:val="20"/>
        </w:rPr>
        <w:t>chain-linking</w:t>
      </w:r>
      <w:proofErr w:type="spellEnd"/>
      <w:r w:rsidRPr="001D4C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4CDC">
        <w:rPr>
          <w:rFonts w:ascii="Arial" w:hAnsi="Arial" w:cs="Arial"/>
          <w:sz w:val="20"/>
          <w:szCs w:val="20"/>
        </w:rPr>
        <w:t>method</w:t>
      </w:r>
      <w:proofErr w:type="spellEnd"/>
      <w:r w:rsidRPr="001D4CD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The</w:t>
      </w:r>
      <w:proofErr w:type="spellEnd"/>
      <w:r w:rsidR="00D916E2" w:rsidRPr="002F79EC">
        <w:rPr>
          <w:rFonts w:ascii="Arial" w:hAnsi="Arial" w:cs="Arial"/>
          <w:sz w:val="20"/>
          <w:szCs w:val="20"/>
        </w:rPr>
        <w:t> 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weighting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scheme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been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put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together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from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results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of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construction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production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2F79EC">
        <w:rPr>
          <w:rFonts w:ascii="Arial" w:hAnsi="Arial" w:cs="Arial"/>
          <w:sz w:val="20"/>
          <w:szCs w:val="20"/>
        </w:rPr>
        <w:t>between</w:t>
      </w:r>
      <w:proofErr w:type="spellEnd"/>
      <w:r w:rsidR="00CD32B5" w:rsidRPr="002F79EC">
        <w:rPr>
          <w:rFonts w:ascii="Arial" w:hAnsi="Arial" w:cs="Arial"/>
          <w:sz w:val="20"/>
          <w:szCs w:val="20"/>
        </w:rPr>
        <w:t xml:space="preserve"> 20</w:t>
      </w:r>
      <w:r w:rsidR="008A49E9" w:rsidRPr="002F79EC">
        <w:rPr>
          <w:rFonts w:ascii="Arial" w:hAnsi="Arial" w:cs="Arial"/>
          <w:sz w:val="20"/>
          <w:szCs w:val="20"/>
        </w:rPr>
        <w:t>1</w:t>
      </w:r>
      <w:r w:rsidR="000A62DA" w:rsidRPr="002F79EC">
        <w:rPr>
          <w:rFonts w:ascii="Arial" w:hAnsi="Arial" w:cs="Arial"/>
          <w:sz w:val="20"/>
          <w:szCs w:val="20"/>
        </w:rPr>
        <w:t>7 </w:t>
      </w:r>
      <w:r w:rsidR="00101674">
        <w:rPr>
          <w:rFonts w:ascii="Arial" w:hAnsi="Arial" w:cs="Arial"/>
          <w:sz w:val="20"/>
          <w:szCs w:val="20"/>
        </w:rPr>
        <w:t>-</w:t>
      </w:r>
      <w:r w:rsidR="000A62DA" w:rsidRPr="002F79EC">
        <w:rPr>
          <w:rFonts w:ascii="Arial" w:hAnsi="Arial" w:cs="Arial"/>
          <w:sz w:val="20"/>
          <w:szCs w:val="20"/>
        </w:rPr>
        <w:t> </w:t>
      </w:r>
      <w:r w:rsidR="008A49E9" w:rsidRPr="002F79EC">
        <w:rPr>
          <w:rFonts w:ascii="Arial" w:hAnsi="Arial" w:cs="Arial"/>
          <w:sz w:val="20"/>
          <w:szCs w:val="20"/>
        </w:rPr>
        <w:t>20</w:t>
      </w:r>
      <w:r w:rsidR="000A62DA" w:rsidRPr="002F79EC">
        <w:rPr>
          <w:rFonts w:ascii="Arial" w:hAnsi="Arial" w:cs="Arial"/>
          <w:sz w:val="20"/>
          <w:szCs w:val="20"/>
        </w:rPr>
        <w:t>2</w:t>
      </w:r>
      <w:r w:rsidR="008A49E9" w:rsidRPr="002F79EC">
        <w:rPr>
          <w:rFonts w:ascii="Arial" w:hAnsi="Arial" w:cs="Arial"/>
          <w:sz w:val="20"/>
          <w:szCs w:val="20"/>
        </w:rPr>
        <w:t>1</w:t>
      </w:r>
      <w:r w:rsidR="00CD32B5" w:rsidRPr="002F79E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Price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costs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indices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that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will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continue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be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based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the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2015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average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are</w:t>
      </w:r>
      <w:r w:rsidR="001D4CDC">
        <w:rPr>
          <w:rFonts w:ascii="Arial" w:hAnsi="Arial" w:cs="Arial"/>
          <w:sz w:val="20"/>
          <w:szCs w:val="20"/>
        </w:rPr>
        <w:t> 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published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since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2023.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The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representative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time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series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will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be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> 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recalculated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will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continue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to</w:t>
      </w:r>
      <w:r w:rsidR="001D4CDC">
        <w:rPr>
          <w:rFonts w:ascii="Arial" w:hAnsi="Arial" w:cs="Arial"/>
          <w:sz w:val="20"/>
          <w:szCs w:val="20"/>
        </w:rPr>
        <w:t> 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be</w:t>
      </w:r>
      <w:proofErr w:type="spellEnd"/>
      <w:r w:rsidR="001D4CDC">
        <w:rPr>
          <w:rFonts w:ascii="Arial" w:hAnsi="Arial" w:cs="Arial"/>
          <w:sz w:val="20"/>
          <w:szCs w:val="20"/>
        </w:rPr>
        <w:t> 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published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on</w:t>
      </w:r>
      <w:r w:rsidR="002F79EC" w:rsidRPr="002F79EC">
        <w:rPr>
          <w:rFonts w:ascii="Arial" w:hAnsi="Arial" w:cs="Arial"/>
          <w:sz w:val="20"/>
          <w:szCs w:val="20"/>
        </w:rPr>
        <w:t> 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the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 xml:space="preserve"> CZSO </w:t>
      </w:r>
      <w:proofErr w:type="spellStart"/>
      <w:r w:rsidR="000A62DA" w:rsidRPr="002F79EC">
        <w:rPr>
          <w:rFonts w:ascii="Arial" w:hAnsi="Arial" w:cs="Arial"/>
          <w:sz w:val="20"/>
          <w:szCs w:val="20"/>
        </w:rPr>
        <w:t>website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>.</w:t>
      </w:r>
    </w:p>
    <w:p w:rsidR="00A00B84" w:rsidRPr="002F79EC" w:rsidRDefault="00A00B84" w:rsidP="00A00B84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401AE2">
        <w:rPr>
          <w:rFonts w:ascii="Arial" w:hAnsi="Arial" w:cs="Arial"/>
          <w:b/>
          <w:sz w:val="20"/>
          <w:szCs w:val="20"/>
        </w:rPr>
        <w:t>The</w:t>
      </w:r>
      <w:proofErr w:type="spellEnd"/>
      <w:r w:rsidRPr="00401A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1AE2">
        <w:rPr>
          <w:rFonts w:ascii="Arial" w:hAnsi="Arial" w:cs="Arial"/>
          <w:b/>
          <w:sz w:val="20"/>
          <w:szCs w:val="20"/>
        </w:rPr>
        <w:t>quarterly</w:t>
      </w:r>
      <w:proofErr w:type="spellEnd"/>
      <w:r w:rsidRPr="00401AE2">
        <w:rPr>
          <w:rFonts w:ascii="Arial" w:hAnsi="Arial" w:cs="Arial"/>
          <w:b/>
          <w:sz w:val="20"/>
          <w:szCs w:val="20"/>
        </w:rPr>
        <w:t xml:space="preserve"> data</w:t>
      </w:r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is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published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CZSO </w:t>
      </w:r>
      <w:proofErr w:type="spellStart"/>
      <w:r w:rsidRPr="002F79EC">
        <w:rPr>
          <w:rFonts w:ascii="Arial" w:hAnsi="Arial" w:cs="Arial"/>
          <w:sz w:val="20"/>
          <w:szCs w:val="20"/>
        </w:rPr>
        <w:t>website</w:t>
      </w:r>
      <w:proofErr w:type="spellEnd"/>
      <w:r w:rsidRPr="002F79EC">
        <w:rPr>
          <w:rFonts w:ascii="Arial" w:hAnsi="Arial" w:cs="Arial"/>
          <w:sz w:val="20"/>
          <w:szCs w:val="20"/>
        </w:rPr>
        <w:t>:</w:t>
      </w:r>
    </w:p>
    <w:p w:rsidR="00A00B84" w:rsidRPr="002F79EC" w:rsidRDefault="00D93698" w:rsidP="00A00B84">
      <w:pPr>
        <w:pStyle w:val="Bezmezer"/>
        <w:rPr>
          <w:rFonts w:ascii="Arial" w:hAnsi="Arial" w:cs="Arial"/>
          <w:sz w:val="20"/>
          <w:szCs w:val="20"/>
        </w:rPr>
      </w:pPr>
      <w:hyperlink r:id="rId6" w:history="1">
        <w:r w:rsidR="00A00B84" w:rsidRPr="002F79EC">
          <w:rPr>
            <w:rStyle w:val="Hypertextovodkaz"/>
            <w:rFonts w:ascii="Arial" w:hAnsi="Arial" w:cs="Arial"/>
            <w:sz w:val="20"/>
            <w:szCs w:val="20"/>
          </w:rPr>
          <w:t>https://www.czso.cz/csu/czso/price-indices-of-construction-works-price-indices-of-constructions-and-indices-of-construction-costs-quarterly-time-series-4-quarter-of-2021</w:t>
        </w:r>
      </w:hyperlink>
    </w:p>
    <w:p w:rsidR="00A00B84" w:rsidRPr="002F79EC" w:rsidRDefault="00A00B84" w:rsidP="007E0970">
      <w:pPr>
        <w:jc w:val="both"/>
        <w:rPr>
          <w:rFonts w:ascii="Arial" w:hAnsi="Arial" w:cs="Arial"/>
          <w:sz w:val="20"/>
          <w:szCs w:val="20"/>
        </w:rPr>
      </w:pPr>
    </w:p>
    <w:p w:rsidR="00062377" w:rsidRPr="002F79EC" w:rsidRDefault="00CD32B5" w:rsidP="007E097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F79EC">
        <w:rPr>
          <w:rFonts w:ascii="Arial" w:hAnsi="Arial" w:cs="Arial"/>
          <w:sz w:val="20"/>
          <w:szCs w:val="20"/>
        </w:rPr>
        <w:t>Increase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F79EC">
        <w:rPr>
          <w:rFonts w:ascii="Arial" w:hAnsi="Arial" w:cs="Arial"/>
          <w:sz w:val="20"/>
          <w:szCs w:val="20"/>
        </w:rPr>
        <w:t>or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decrease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price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ind</w:t>
      </w:r>
      <w:r w:rsidR="00401AE2">
        <w:rPr>
          <w:rFonts w:ascii="Arial" w:hAnsi="Arial" w:cs="Arial"/>
          <w:sz w:val="20"/>
          <w:szCs w:val="20"/>
        </w:rPr>
        <w:t>ex</w:t>
      </w:r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construction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works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and </w:t>
      </w:r>
      <w:r w:rsidR="00401AE2" w:rsidRPr="002F79EC">
        <w:rPr>
          <w:rFonts w:ascii="Arial" w:hAnsi="Arial" w:cs="Arial"/>
          <w:sz w:val="20"/>
          <w:szCs w:val="20"/>
          <w:lang w:val="en-GB"/>
        </w:rPr>
        <w:t>price index of construction material and</w:t>
      </w:r>
      <w:r w:rsidR="00401AE2">
        <w:rPr>
          <w:rFonts w:ascii="Arial" w:hAnsi="Arial" w:cs="Arial"/>
          <w:sz w:val="20"/>
          <w:szCs w:val="20"/>
          <w:lang w:val="en-GB"/>
        </w:rPr>
        <w:t> </w:t>
      </w:r>
      <w:r w:rsidR="00401AE2" w:rsidRPr="002F79EC">
        <w:rPr>
          <w:rFonts w:ascii="Arial" w:hAnsi="Arial" w:cs="Arial"/>
          <w:sz w:val="20"/>
          <w:szCs w:val="20"/>
          <w:lang w:val="en-GB"/>
        </w:rPr>
        <w:t>products input</w:t>
      </w:r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indicates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by</w:t>
      </w:r>
      <w:r w:rsidR="002F79EC" w:rsidRPr="002F79EC">
        <w:rPr>
          <w:rFonts w:ascii="Arial" w:hAnsi="Arial" w:cs="Arial"/>
          <w:sz w:val="20"/>
          <w:szCs w:val="20"/>
        </w:rPr>
        <w:t> </w:t>
      </w:r>
      <w:proofErr w:type="spellStart"/>
      <w:r w:rsidRPr="002F79EC">
        <w:rPr>
          <w:rFonts w:ascii="Arial" w:hAnsi="Arial" w:cs="Arial"/>
          <w:sz w:val="20"/>
          <w:szCs w:val="20"/>
        </w:rPr>
        <w:t>how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many</w:t>
      </w:r>
      <w:r w:rsidR="000A62DA" w:rsidRPr="002F79EC">
        <w:rPr>
          <w:rFonts w:ascii="Arial" w:hAnsi="Arial" w:cs="Arial"/>
          <w:sz w:val="20"/>
          <w:szCs w:val="20"/>
        </w:rPr>
        <w:t> </w:t>
      </w:r>
      <w:r w:rsidRPr="002F79EC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average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price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level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surveyed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prices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increased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F79EC">
        <w:rPr>
          <w:rFonts w:ascii="Arial" w:hAnsi="Arial" w:cs="Arial"/>
          <w:sz w:val="20"/>
          <w:szCs w:val="20"/>
        </w:rPr>
        <w:t>or</w:t>
      </w:r>
      <w:proofErr w:type="spellEnd"/>
      <w:r w:rsidR="00401AE2">
        <w:rPr>
          <w:rFonts w:ascii="Arial" w:hAnsi="Arial" w:cs="Arial"/>
          <w:sz w:val="20"/>
          <w:szCs w:val="20"/>
        </w:rPr>
        <w:t> </w:t>
      </w:r>
      <w:proofErr w:type="spellStart"/>
      <w:r w:rsidRPr="002F79EC">
        <w:rPr>
          <w:rFonts w:ascii="Arial" w:hAnsi="Arial" w:cs="Arial"/>
          <w:sz w:val="20"/>
          <w:szCs w:val="20"/>
        </w:rPr>
        <w:t>decreased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) in </w:t>
      </w:r>
      <w:proofErr w:type="spellStart"/>
      <w:r w:rsidRPr="002F79EC">
        <w:rPr>
          <w:rFonts w:ascii="Arial" w:hAnsi="Arial" w:cs="Arial"/>
          <w:sz w:val="20"/>
          <w:szCs w:val="20"/>
        </w:rPr>
        <w:t>comparison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with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F79EC">
        <w:rPr>
          <w:rFonts w:ascii="Arial" w:hAnsi="Arial" w:cs="Arial"/>
          <w:sz w:val="20"/>
          <w:szCs w:val="20"/>
        </w:rPr>
        <w:t>price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level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2F79EC">
        <w:rPr>
          <w:rFonts w:ascii="Arial" w:hAnsi="Arial" w:cs="Arial"/>
          <w:sz w:val="20"/>
          <w:szCs w:val="20"/>
        </w:rPr>
        <w:t>comparative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period. 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corresponding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2F79EC">
        <w:rPr>
          <w:rFonts w:ascii="Arial" w:hAnsi="Arial" w:cs="Arial"/>
          <w:sz w:val="20"/>
          <w:szCs w:val="20"/>
        </w:rPr>
        <w:t>of</w:t>
      </w:r>
      <w:proofErr w:type="spellEnd"/>
      <w:r w:rsidR="00101674">
        <w:rPr>
          <w:rFonts w:ascii="Arial" w:hAnsi="Arial" w:cs="Arial"/>
          <w:sz w:val="20"/>
          <w:szCs w:val="20"/>
        </w:rPr>
        <w:t> 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="00101674">
        <w:rPr>
          <w:rFonts w:ascii="Arial" w:hAnsi="Arial" w:cs="Arial"/>
          <w:sz w:val="20"/>
          <w:szCs w:val="20"/>
        </w:rPr>
        <w:t> </w:t>
      </w:r>
      <w:r w:rsidRPr="002F79EC">
        <w:rPr>
          <w:rFonts w:ascii="Arial" w:hAnsi="Arial" w:cs="Arial"/>
          <w:sz w:val="20"/>
          <w:szCs w:val="20"/>
        </w:rPr>
        <w:t xml:space="preserve">last </w:t>
      </w:r>
      <w:proofErr w:type="spellStart"/>
      <w:r w:rsidRPr="002F79EC">
        <w:rPr>
          <w:rFonts w:ascii="Arial" w:hAnsi="Arial" w:cs="Arial"/>
          <w:sz w:val="20"/>
          <w:szCs w:val="20"/>
        </w:rPr>
        <w:t>year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01AE2">
        <w:rPr>
          <w:rFonts w:ascii="Arial" w:hAnsi="Arial" w:cs="Arial"/>
          <w:sz w:val="20"/>
          <w:szCs w:val="20"/>
        </w:rPr>
        <w:t>year</w:t>
      </w:r>
      <w:proofErr w:type="spellEnd"/>
      <w:r w:rsidR="00101674">
        <w:rPr>
          <w:rFonts w:ascii="Arial" w:hAnsi="Arial" w:cs="Arial"/>
          <w:sz w:val="20"/>
          <w:szCs w:val="20"/>
        </w:rPr>
        <w:t> - </w:t>
      </w:r>
      <w:r w:rsidR="00401AE2">
        <w:rPr>
          <w:rFonts w:ascii="Arial" w:hAnsi="Arial" w:cs="Arial"/>
          <w:sz w:val="20"/>
          <w:szCs w:val="20"/>
        </w:rPr>
        <w:t>on</w:t>
      </w:r>
      <w:r w:rsidR="00101674">
        <w:rPr>
          <w:rFonts w:ascii="Arial" w:hAnsi="Arial" w:cs="Arial"/>
          <w:sz w:val="20"/>
          <w:szCs w:val="20"/>
        </w:rPr>
        <w:t> - </w:t>
      </w:r>
      <w:proofErr w:type="spellStart"/>
      <w:r w:rsidR="00401AE2">
        <w:rPr>
          <w:rFonts w:ascii="Arial" w:hAnsi="Arial" w:cs="Arial"/>
          <w:sz w:val="20"/>
          <w:szCs w:val="20"/>
        </w:rPr>
        <w:t>year</w:t>
      </w:r>
      <w:proofErr w:type="spellEnd"/>
      <w:r w:rsidR="000A62DA" w:rsidRPr="002F79EC">
        <w:rPr>
          <w:rFonts w:ascii="Arial" w:hAnsi="Arial" w:cs="Arial"/>
          <w:sz w:val="20"/>
          <w:szCs w:val="20"/>
        </w:rPr>
        <w:t>)</w:t>
      </w:r>
      <w:r w:rsidRPr="002F79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79EC">
        <w:rPr>
          <w:rFonts w:ascii="Arial" w:hAnsi="Arial" w:cs="Arial"/>
          <w:sz w:val="20"/>
          <w:szCs w:val="20"/>
        </w:rPr>
        <w:t>previous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period</w:t>
      </w:r>
      <w:r w:rsidR="002F79EC" w:rsidRPr="002F79E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01AE2" w:rsidRPr="002F79EC">
        <w:rPr>
          <w:rFonts w:ascii="Arial" w:hAnsi="Arial" w:cs="Arial"/>
          <w:sz w:val="20"/>
          <w:szCs w:val="20"/>
        </w:rPr>
        <w:t>month</w:t>
      </w:r>
      <w:proofErr w:type="spellEnd"/>
      <w:r w:rsidR="00101674">
        <w:rPr>
          <w:rFonts w:ascii="Arial" w:hAnsi="Arial" w:cs="Arial"/>
          <w:sz w:val="20"/>
          <w:szCs w:val="20"/>
        </w:rPr>
        <w:t> - </w:t>
      </w:r>
      <w:r w:rsidR="00401AE2">
        <w:rPr>
          <w:rFonts w:ascii="Arial" w:hAnsi="Arial" w:cs="Arial"/>
          <w:sz w:val="20"/>
          <w:szCs w:val="20"/>
        </w:rPr>
        <w:t>on</w:t>
      </w:r>
      <w:r w:rsidR="00101674">
        <w:rPr>
          <w:rFonts w:ascii="Arial" w:hAnsi="Arial" w:cs="Arial"/>
          <w:sz w:val="20"/>
          <w:szCs w:val="20"/>
        </w:rPr>
        <w:t> - </w:t>
      </w:r>
      <w:proofErr w:type="spellStart"/>
      <w:r w:rsidR="00401AE2">
        <w:rPr>
          <w:rFonts w:ascii="Arial" w:hAnsi="Arial" w:cs="Arial"/>
          <w:sz w:val="20"/>
          <w:szCs w:val="20"/>
        </w:rPr>
        <w:t>month</w:t>
      </w:r>
      <w:proofErr w:type="spellEnd"/>
      <w:r w:rsidR="002F79EC" w:rsidRPr="002F79EC">
        <w:rPr>
          <w:rFonts w:ascii="Arial" w:hAnsi="Arial" w:cs="Arial"/>
          <w:sz w:val="20"/>
          <w:szCs w:val="20"/>
        </w:rPr>
        <w:t>)</w:t>
      </w:r>
      <w:r w:rsidRPr="002F79EC">
        <w:rPr>
          <w:rFonts w:ascii="Arial" w:hAnsi="Arial" w:cs="Arial"/>
          <w:sz w:val="20"/>
          <w:szCs w:val="20"/>
        </w:rPr>
        <w:t xml:space="preserve"> and 20</w:t>
      </w:r>
      <w:r w:rsidR="008A49E9" w:rsidRPr="002F79EC">
        <w:rPr>
          <w:rFonts w:ascii="Arial" w:hAnsi="Arial" w:cs="Arial"/>
          <w:sz w:val="20"/>
          <w:szCs w:val="20"/>
        </w:rPr>
        <w:t>1</w:t>
      </w:r>
      <w:r w:rsidR="00101674">
        <w:rPr>
          <w:rFonts w:ascii="Arial" w:hAnsi="Arial" w:cs="Arial"/>
          <w:sz w:val="20"/>
          <w:szCs w:val="20"/>
        </w:rPr>
        <w:t xml:space="preserve">5 </w:t>
      </w:r>
      <w:proofErr w:type="spellStart"/>
      <w:r w:rsidR="00101674">
        <w:rPr>
          <w:rFonts w:ascii="Arial" w:hAnsi="Arial" w:cs="Arial"/>
          <w:sz w:val="20"/>
          <w:szCs w:val="20"/>
        </w:rPr>
        <w:t>average</w:t>
      </w:r>
      <w:proofErr w:type="spellEnd"/>
      <w:r w:rsidR="00101674">
        <w:rPr>
          <w:rFonts w:ascii="Arial" w:hAnsi="Arial" w:cs="Arial"/>
          <w:sz w:val="20"/>
          <w:szCs w:val="20"/>
        </w:rPr>
        <w:t xml:space="preserve"> </w:t>
      </w:r>
      <w:r w:rsidRPr="002F79EC">
        <w:rPr>
          <w:rFonts w:ascii="Arial" w:hAnsi="Arial" w:cs="Arial"/>
          <w:sz w:val="20"/>
          <w:szCs w:val="20"/>
        </w:rPr>
        <w:t>are</w:t>
      </w:r>
      <w:r w:rsidR="00097289">
        <w:rPr>
          <w:rFonts w:ascii="Arial" w:hAnsi="Arial" w:cs="Arial"/>
          <w:sz w:val="20"/>
          <w:szCs w:val="20"/>
        </w:rPr>
        <w:t> </w:t>
      </w:r>
      <w:proofErr w:type="spellStart"/>
      <w:r w:rsidRPr="002F79EC">
        <w:rPr>
          <w:rFonts w:ascii="Arial" w:hAnsi="Arial" w:cs="Arial"/>
          <w:sz w:val="20"/>
          <w:szCs w:val="20"/>
        </w:rPr>
        <w:t>the</w:t>
      </w:r>
      <w:proofErr w:type="spellEnd"/>
      <w:r w:rsidR="00101674">
        <w:rPr>
          <w:rFonts w:ascii="Arial" w:hAnsi="Arial" w:cs="Arial"/>
          <w:sz w:val="20"/>
          <w:szCs w:val="20"/>
        </w:rPr>
        <w:t> </w:t>
      </w:r>
      <w:proofErr w:type="spellStart"/>
      <w:r w:rsidRPr="002F79EC">
        <w:rPr>
          <w:rFonts w:ascii="Arial" w:hAnsi="Arial" w:cs="Arial"/>
          <w:sz w:val="20"/>
          <w:szCs w:val="20"/>
        </w:rPr>
        <w:t>comparative</w:t>
      </w:r>
      <w:proofErr w:type="spellEnd"/>
      <w:r w:rsidRPr="002F79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79EC">
        <w:rPr>
          <w:rFonts w:ascii="Arial" w:hAnsi="Arial" w:cs="Arial"/>
          <w:sz w:val="20"/>
          <w:szCs w:val="20"/>
        </w:rPr>
        <w:t>periods</w:t>
      </w:r>
      <w:proofErr w:type="spellEnd"/>
      <w:r w:rsidRPr="002F79EC">
        <w:rPr>
          <w:rFonts w:ascii="Arial" w:hAnsi="Arial" w:cs="Arial"/>
          <w:sz w:val="20"/>
          <w:szCs w:val="20"/>
        </w:rPr>
        <w:t>.</w:t>
      </w:r>
    </w:p>
    <w:sectPr w:rsidR="00062377" w:rsidRPr="002F79EC" w:rsidSect="0006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61C"/>
    <w:multiLevelType w:val="multilevel"/>
    <w:tmpl w:val="D0B8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83E41"/>
    <w:multiLevelType w:val="multilevel"/>
    <w:tmpl w:val="ECE2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B58C5"/>
    <w:multiLevelType w:val="multilevel"/>
    <w:tmpl w:val="7C1E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63F2C"/>
    <w:multiLevelType w:val="multilevel"/>
    <w:tmpl w:val="586A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BD"/>
    <w:rsid w:val="000207E1"/>
    <w:rsid w:val="00062377"/>
    <w:rsid w:val="00097289"/>
    <w:rsid w:val="000A62DA"/>
    <w:rsid w:val="000B5A65"/>
    <w:rsid w:val="00101674"/>
    <w:rsid w:val="001441D0"/>
    <w:rsid w:val="001A40E3"/>
    <w:rsid w:val="001D4CDC"/>
    <w:rsid w:val="002571C3"/>
    <w:rsid w:val="002836AD"/>
    <w:rsid w:val="002F79EC"/>
    <w:rsid w:val="003211BD"/>
    <w:rsid w:val="0035315C"/>
    <w:rsid w:val="00366CF5"/>
    <w:rsid w:val="003921A9"/>
    <w:rsid w:val="003F7305"/>
    <w:rsid w:val="00401AE2"/>
    <w:rsid w:val="005D7855"/>
    <w:rsid w:val="00686DAD"/>
    <w:rsid w:val="00694058"/>
    <w:rsid w:val="006D073A"/>
    <w:rsid w:val="00744234"/>
    <w:rsid w:val="007E0970"/>
    <w:rsid w:val="00840F4D"/>
    <w:rsid w:val="00880801"/>
    <w:rsid w:val="008A49E9"/>
    <w:rsid w:val="00914C72"/>
    <w:rsid w:val="00922467"/>
    <w:rsid w:val="00A00B84"/>
    <w:rsid w:val="00A43941"/>
    <w:rsid w:val="00A72ACF"/>
    <w:rsid w:val="00BF2824"/>
    <w:rsid w:val="00C7122E"/>
    <w:rsid w:val="00CD32B5"/>
    <w:rsid w:val="00CE4FC1"/>
    <w:rsid w:val="00D144F2"/>
    <w:rsid w:val="00D916E2"/>
    <w:rsid w:val="00D93698"/>
    <w:rsid w:val="00E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FA38"/>
  <w15:docId w15:val="{4FB4A82C-137C-4CA3-9DCD-EE3281C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21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21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11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211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211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211B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11BD"/>
    <w:rPr>
      <w:color w:val="0000FF"/>
      <w:u w:val="single"/>
    </w:rPr>
  </w:style>
  <w:style w:type="paragraph" w:customStyle="1" w:styleId="drobek">
    <w:name w:val="drobek"/>
    <w:basedOn w:val="Normln"/>
    <w:rsid w:val="0032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a11y">
    <w:name w:val="at_a11y"/>
    <w:basedOn w:val="Standardnpsmoodstavce"/>
    <w:rsid w:val="003211BD"/>
  </w:style>
  <w:style w:type="paragraph" w:styleId="Normlnweb">
    <w:name w:val="Normal (Web)"/>
    <w:basedOn w:val="Normln"/>
    <w:uiPriority w:val="99"/>
    <w:semiHidden/>
    <w:unhideWhenUsed/>
    <w:rsid w:val="0032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211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211B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1B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00B84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A00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8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7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price-indices-of-construction-works-price-indices-of-constructions-and-indices-of-construction-costs-quarterly-time-series-4-quarter-of-2021" TargetMode="External"/><Relationship Id="rId5" Type="http://schemas.openxmlformats.org/officeDocument/2006/relationships/hyperlink" Target="https://www.czso.cz/documents/10180/23187795/cpa_materialove_vstupy_cpa_material_inputs.pdf/55223517-07dd-491c-958f-73af89f3ab3e?version=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Hochová</dc:creator>
  <cp:lastModifiedBy>Hochová Petra</cp:lastModifiedBy>
  <cp:revision>16</cp:revision>
  <cp:lastPrinted>2023-02-23T13:43:00Z</cp:lastPrinted>
  <dcterms:created xsi:type="dcterms:W3CDTF">2023-02-23T10:51:00Z</dcterms:created>
  <dcterms:modified xsi:type="dcterms:W3CDTF">2023-02-23T13:44:00Z</dcterms:modified>
</cp:coreProperties>
</file>