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D60150">
        <w:t>6</w:t>
      </w:r>
      <w:r w:rsidRPr="00A81EB3">
        <w:t xml:space="preserve">. </w:t>
      </w:r>
      <w:r w:rsidR="00774CB2">
        <w:t>2</w:t>
      </w:r>
      <w:r w:rsidRPr="00A81EB3">
        <w:t>. 201</w:t>
      </w:r>
      <w:r w:rsidR="00774CB2">
        <w:t>7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>v</w:t>
      </w:r>
      <w:r w:rsidR="000E7654">
        <w:t>e</w:t>
      </w:r>
      <w:r>
        <w:t xml:space="preserve"> </w:t>
      </w:r>
      <w:r w:rsidR="00774CB2" w:rsidRPr="00774CB2">
        <w:t>4. čtvrtletí 201</w:t>
      </w:r>
      <w:r w:rsidR="00774CB2">
        <w:t>6</w:t>
      </w:r>
      <w:r w:rsidR="00774CB2" w:rsidRPr="00774CB2">
        <w:t xml:space="preserve"> a v roce 201</w:t>
      </w:r>
      <w:r w:rsidR="00774CB2">
        <w:t>6</w:t>
      </w:r>
    </w:p>
    <w:p w:rsidR="007504EC" w:rsidRDefault="007C32EB" w:rsidP="00753116">
      <w:pPr>
        <w:pStyle w:val="Perex"/>
      </w:pPr>
      <w:r>
        <w:t>Ceny v</w:t>
      </w:r>
      <w:bookmarkStart w:id="0" w:name="_GoBack"/>
      <w:bookmarkEnd w:id="0"/>
      <w:r>
        <w:t xml:space="preserve">ývozu </w:t>
      </w:r>
      <w:r w:rsidR="00C83D78">
        <w:t>v</w:t>
      </w:r>
      <w:r w:rsidR="00E52B7B">
        <w:t>e</w:t>
      </w:r>
      <w:r w:rsidR="00C83D78">
        <w:t xml:space="preserve"> </w:t>
      </w:r>
      <w:r w:rsidR="00774CB2" w:rsidRPr="00774CB2">
        <w:t>4. čtvrtletí</w:t>
      </w:r>
      <w:r w:rsidR="002966B0">
        <w:t xml:space="preserve"> 2016</w:t>
      </w:r>
      <w:r w:rsidR="007504EC" w:rsidRPr="001B2A09">
        <w:t xml:space="preserve"> proti </w:t>
      </w:r>
      <w:r w:rsidR="00774CB2" w:rsidRPr="00774CB2">
        <w:t>3. čtvrtletí</w:t>
      </w:r>
      <w:r w:rsidR="001668E4">
        <w:t xml:space="preserve"> 2016</w:t>
      </w:r>
      <w:r w:rsidR="007504EC" w:rsidRPr="001B2A09">
        <w:t xml:space="preserve"> </w:t>
      </w:r>
      <w:r w:rsidR="006D53D0">
        <w:t>vzrostly o 0,5 %</w:t>
      </w:r>
      <w:r w:rsidR="00E13E1F">
        <w:t xml:space="preserve">, </w:t>
      </w:r>
      <w:r w:rsidR="00753116">
        <w:t>ceny dovozu</w:t>
      </w:r>
      <w:r w:rsidR="009E5594">
        <w:t> </w:t>
      </w:r>
      <w:r w:rsidR="006D53D0">
        <w:t>o 1</w:t>
      </w:r>
      <w:r w:rsidR="00F84195">
        <w:t>,</w:t>
      </w:r>
      <w:r w:rsidR="006D53D0">
        <w:t>9 </w:t>
      </w:r>
      <w:r w:rsidR="00F84195">
        <w:t>%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E52B7B">
        <w:t>9</w:t>
      </w:r>
      <w:r w:rsidR="006D53D0">
        <w:t>8</w:t>
      </w:r>
      <w:r w:rsidR="007504EC" w:rsidRPr="008F14D1">
        <w:t>,</w:t>
      </w:r>
      <w:r w:rsidR="006D53D0">
        <w:t>6</w:t>
      </w:r>
      <w:r w:rsidR="007504EC" w:rsidRPr="008F14D1">
        <w:t xml:space="preserve"> %</w:t>
      </w:r>
      <w:r w:rsidR="007504EC">
        <w:t xml:space="preserve">. Meziročně se ceny vývozu </w:t>
      </w:r>
      <w:r w:rsidR="0075611C">
        <w:t>v</w:t>
      </w:r>
      <w:r w:rsidR="00E52B7B">
        <w:t>e</w:t>
      </w:r>
      <w:r w:rsidR="0075611C">
        <w:t> </w:t>
      </w:r>
      <w:r w:rsidR="00FE4551">
        <w:t>4. </w:t>
      </w:r>
      <w:r w:rsidR="00774CB2" w:rsidRPr="00774CB2">
        <w:t>čtvrtletí</w:t>
      </w:r>
      <w:r w:rsidR="00753116" w:rsidRPr="00753116">
        <w:t xml:space="preserve"> </w:t>
      </w:r>
      <w:r w:rsidR="00753116">
        <w:t>sníž</w:t>
      </w:r>
      <w:r w:rsidR="009B524C">
        <w:t>ily o </w:t>
      </w:r>
      <w:r w:rsidR="006D53D0">
        <w:t>1</w:t>
      </w:r>
      <w:r w:rsidR="007504EC">
        <w:t>,</w:t>
      </w:r>
      <w:r w:rsidR="006D53D0">
        <w:t>3</w:t>
      </w:r>
      <w:r w:rsidR="007504EC">
        <w:t xml:space="preserve"> %, ceny dovozu </w:t>
      </w:r>
      <w:r w:rsidR="00D60150">
        <w:t xml:space="preserve">o </w:t>
      </w:r>
      <w:r w:rsidR="006D53D0">
        <w:t>0</w:t>
      </w:r>
      <w:r w:rsidR="00D60150">
        <w:t>,</w:t>
      </w:r>
      <w:r w:rsidR="006D53D0">
        <w:t>4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6D53D0">
        <w:t>99</w:t>
      </w:r>
      <w:r w:rsidR="007504EC">
        <w:t>,</w:t>
      </w:r>
      <w:r w:rsidR="006D53D0">
        <w:t>1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774CB2" w:rsidRPr="00774CB2">
        <w:rPr>
          <w:rFonts w:ascii="Arial" w:hAnsi="Arial"/>
          <w:b/>
          <w:sz w:val="20"/>
        </w:rPr>
        <w:t>4. čtvrtletí</w:t>
      </w:r>
      <w:r w:rsidR="002966B0">
        <w:rPr>
          <w:rFonts w:ascii="Arial" w:hAnsi="Arial"/>
          <w:b/>
          <w:sz w:val="20"/>
        </w:rPr>
        <w:t xml:space="preserve"> 2016</w:t>
      </w:r>
      <w:r w:rsidRPr="00795A17">
        <w:rPr>
          <w:rFonts w:ascii="Arial" w:hAnsi="Arial"/>
          <w:sz w:val="20"/>
        </w:rPr>
        <w:t xml:space="preserve"> proti </w:t>
      </w:r>
      <w:r w:rsidR="00774CB2" w:rsidRPr="00774CB2">
        <w:rPr>
          <w:rFonts w:ascii="Arial" w:hAnsi="Arial"/>
          <w:b/>
          <w:sz w:val="20"/>
        </w:rPr>
        <w:t>3. čtvrtletí</w:t>
      </w:r>
      <w:r w:rsidR="001668E4">
        <w:rPr>
          <w:rFonts w:ascii="Arial" w:hAnsi="Arial"/>
          <w:b/>
          <w:sz w:val="20"/>
        </w:rPr>
        <w:t xml:space="preserve"> 2016</w:t>
      </w:r>
      <w:r w:rsidRPr="00795A17">
        <w:rPr>
          <w:rFonts w:ascii="Arial" w:hAnsi="Arial"/>
          <w:sz w:val="20"/>
        </w:rPr>
        <w:t xml:space="preserve"> </w:t>
      </w:r>
      <w:r w:rsidR="001A0B84">
        <w:rPr>
          <w:rFonts w:ascii="Arial" w:hAnsi="Arial"/>
          <w:sz w:val="20"/>
        </w:rPr>
        <w:t>vzrostly o 0,5 %</w:t>
      </w:r>
      <w:r w:rsidRPr="00795A17">
        <w:rPr>
          <w:rFonts w:ascii="Arial" w:hAnsi="Arial"/>
          <w:sz w:val="20"/>
        </w:rPr>
        <w:t xml:space="preserve"> (</w:t>
      </w:r>
      <w:r w:rsidR="00144168">
        <w:rPr>
          <w:rFonts w:ascii="Arial" w:hAnsi="Arial"/>
          <w:sz w:val="20"/>
        </w:rPr>
        <w:t>v</w:t>
      </w:r>
      <w:r w:rsidR="008F377E">
        <w:rPr>
          <w:rFonts w:ascii="Arial" w:hAnsi="Arial"/>
          <w:sz w:val="20"/>
        </w:rPr>
        <w:t>e</w:t>
      </w:r>
      <w:r w:rsidR="00144168" w:rsidRPr="00774CB2">
        <w:rPr>
          <w:rFonts w:ascii="Arial" w:hAnsi="Arial"/>
          <w:sz w:val="20"/>
        </w:rPr>
        <w:t xml:space="preserve"> </w:t>
      </w:r>
      <w:r w:rsidR="00774CB2" w:rsidRPr="00774CB2">
        <w:rPr>
          <w:rFonts w:ascii="Arial" w:hAnsi="Arial"/>
          <w:sz w:val="20"/>
        </w:rPr>
        <w:t>3. čtvrtletí</w:t>
      </w:r>
      <w:r w:rsidR="001668E4" w:rsidRPr="00774CB2">
        <w:rPr>
          <w:rFonts w:ascii="Arial" w:hAnsi="Arial"/>
          <w:sz w:val="20"/>
        </w:rPr>
        <w:t xml:space="preserve"> </w:t>
      </w:r>
      <w:r w:rsidR="001668E4">
        <w:rPr>
          <w:rFonts w:ascii="Arial" w:hAnsi="Arial"/>
          <w:sz w:val="20"/>
        </w:rPr>
        <w:t>2016</w:t>
      </w:r>
      <w:r w:rsidR="001D049E">
        <w:rPr>
          <w:rFonts w:ascii="Arial" w:hAnsi="Arial"/>
          <w:sz w:val="20"/>
        </w:rPr>
        <w:t xml:space="preserve"> </w:t>
      </w:r>
      <w:r w:rsidR="001A0B84">
        <w:rPr>
          <w:rFonts w:ascii="Arial" w:hAnsi="Arial"/>
          <w:sz w:val="20"/>
        </w:rPr>
        <w:t>beze změny</w:t>
      </w:r>
      <w:r w:rsidRPr="00795A17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. </w:t>
      </w:r>
      <w:r w:rsidR="001A0B84">
        <w:rPr>
          <w:rFonts w:ascii="Arial" w:hAnsi="Arial"/>
          <w:sz w:val="20"/>
        </w:rPr>
        <w:t>C</w:t>
      </w:r>
      <w:r w:rsidR="00F84195">
        <w:rPr>
          <w:rFonts w:ascii="Arial" w:hAnsi="Arial"/>
          <w:sz w:val="20"/>
        </w:rPr>
        <w:t>eny</w:t>
      </w:r>
      <w:r w:rsidR="00F84195" w:rsidRPr="006F4957">
        <w:rPr>
          <w:rFonts w:ascii="Arial" w:hAnsi="Arial"/>
          <w:sz w:val="20"/>
        </w:rPr>
        <w:t xml:space="preserve"> </w:t>
      </w:r>
      <w:r w:rsidR="000E515D">
        <w:rPr>
          <w:rFonts w:ascii="Arial" w:hAnsi="Arial"/>
          <w:sz w:val="20"/>
        </w:rPr>
        <w:t>minerálních paliv</w:t>
      </w:r>
      <w:r w:rsidR="001A0B84">
        <w:rPr>
          <w:rFonts w:ascii="Arial" w:hAnsi="Arial"/>
          <w:sz w:val="20"/>
        </w:rPr>
        <w:t xml:space="preserve"> rostly</w:t>
      </w:r>
      <w:r w:rsidR="000E515D">
        <w:rPr>
          <w:rFonts w:ascii="Arial" w:hAnsi="Arial"/>
          <w:sz w:val="20"/>
        </w:rPr>
        <w:t xml:space="preserve"> o </w:t>
      </w:r>
      <w:r w:rsidR="001A0B84">
        <w:rPr>
          <w:rFonts w:ascii="Arial" w:hAnsi="Arial"/>
          <w:sz w:val="20"/>
        </w:rPr>
        <w:t>9</w:t>
      </w:r>
      <w:r w:rsidR="000E515D">
        <w:rPr>
          <w:rFonts w:ascii="Arial" w:hAnsi="Arial"/>
          <w:sz w:val="20"/>
        </w:rPr>
        <w:t>,</w:t>
      </w:r>
      <w:r w:rsidR="001A0B84">
        <w:rPr>
          <w:rFonts w:ascii="Arial" w:hAnsi="Arial"/>
          <w:sz w:val="20"/>
        </w:rPr>
        <w:t>6</w:t>
      </w:r>
      <w:r w:rsidR="000E515D">
        <w:rPr>
          <w:rFonts w:ascii="Arial" w:hAnsi="Arial"/>
          <w:sz w:val="20"/>
        </w:rPr>
        <w:t xml:space="preserve"> %, </w:t>
      </w:r>
      <w:r w:rsidR="001A0B84">
        <w:rPr>
          <w:rFonts w:ascii="Arial" w:hAnsi="Arial"/>
          <w:sz w:val="20"/>
        </w:rPr>
        <w:t xml:space="preserve">ostatní suroviny </w:t>
      </w:r>
      <w:r w:rsidR="00513784">
        <w:rPr>
          <w:rFonts w:ascii="Arial" w:hAnsi="Arial"/>
          <w:sz w:val="20"/>
        </w:rPr>
        <w:t>o 2,6 %, průmyslové spotřební zboží o 0,4 % a ceny strojů a dopravních prostředků o 0,2 %. Klesly zejména c</w:t>
      </w:r>
      <w:r w:rsidR="000E515D">
        <w:rPr>
          <w:rFonts w:ascii="Arial" w:hAnsi="Arial"/>
          <w:sz w:val="20"/>
        </w:rPr>
        <w:t xml:space="preserve">eny </w:t>
      </w:r>
      <w:r w:rsidR="00513784">
        <w:rPr>
          <w:rFonts w:ascii="Arial" w:hAnsi="Arial"/>
          <w:sz w:val="20"/>
        </w:rPr>
        <w:t>polotovarů</w:t>
      </w:r>
      <w:r w:rsidR="00F84195">
        <w:rPr>
          <w:rFonts w:ascii="Arial" w:hAnsi="Arial"/>
          <w:sz w:val="20"/>
        </w:rPr>
        <w:t xml:space="preserve"> o </w:t>
      </w:r>
      <w:r w:rsidR="000E515D">
        <w:rPr>
          <w:rFonts w:ascii="Arial" w:hAnsi="Arial"/>
          <w:sz w:val="20"/>
        </w:rPr>
        <w:t>0</w:t>
      </w:r>
      <w:r w:rsidR="00F84195">
        <w:rPr>
          <w:rFonts w:ascii="Arial" w:hAnsi="Arial"/>
          <w:sz w:val="20"/>
        </w:rPr>
        <w:t>,</w:t>
      </w:r>
      <w:r w:rsidR="00513784">
        <w:rPr>
          <w:rFonts w:ascii="Arial" w:hAnsi="Arial"/>
          <w:sz w:val="20"/>
        </w:rPr>
        <w:t>1</w:t>
      </w:r>
      <w:r w:rsidR="00F84195">
        <w:rPr>
          <w:rFonts w:ascii="Arial" w:hAnsi="Arial"/>
          <w:sz w:val="20"/>
        </w:rPr>
        <w:t> %</w:t>
      </w:r>
      <w:r w:rsidR="006F4957">
        <w:rPr>
          <w:rFonts w:ascii="Arial" w:hAnsi="Arial"/>
          <w:sz w:val="20"/>
        </w:rPr>
        <w:t xml:space="preserve">.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C049AB">
        <w:rPr>
          <w:rFonts w:ascii="Arial" w:hAnsi="Arial"/>
          <w:sz w:val="20"/>
        </w:rPr>
        <w:t>s</w:t>
      </w:r>
      <w:r w:rsidR="00E52B7B">
        <w:rPr>
          <w:rFonts w:ascii="Arial" w:hAnsi="Arial"/>
          <w:sz w:val="20"/>
        </w:rPr>
        <w:t>e</w:t>
      </w:r>
      <w:r w:rsidR="00C049AB">
        <w:rPr>
          <w:rFonts w:ascii="Arial" w:hAnsi="Arial"/>
          <w:sz w:val="20"/>
        </w:rPr>
        <w:t xml:space="preserve"> ve</w:t>
      </w:r>
      <w:r w:rsidR="00D60150">
        <w:rPr>
          <w:rFonts w:ascii="Arial" w:hAnsi="Arial"/>
          <w:sz w:val="20"/>
        </w:rPr>
        <w:t xml:space="preserve"> </w:t>
      </w:r>
      <w:r w:rsidR="00774CB2" w:rsidRPr="00774CB2">
        <w:rPr>
          <w:rFonts w:ascii="Arial" w:hAnsi="Arial"/>
          <w:b/>
          <w:sz w:val="20"/>
        </w:rPr>
        <w:t>4. čtvrtletí</w:t>
      </w:r>
      <w:r w:rsidR="002966B0">
        <w:rPr>
          <w:rFonts w:ascii="Arial" w:hAnsi="Arial"/>
          <w:b/>
          <w:sz w:val="20"/>
        </w:rPr>
        <w:t xml:space="preserve"> 2016</w:t>
      </w:r>
      <w:r w:rsidRPr="00945CA2">
        <w:rPr>
          <w:rFonts w:ascii="Arial" w:hAnsi="Arial"/>
          <w:sz w:val="20"/>
        </w:rPr>
        <w:t xml:space="preserve"> proti </w:t>
      </w:r>
      <w:r w:rsidR="00774CB2" w:rsidRPr="00774CB2">
        <w:rPr>
          <w:rFonts w:ascii="Arial" w:hAnsi="Arial"/>
          <w:b/>
          <w:sz w:val="20"/>
        </w:rPr>
        <w:t>3. čtvrtletí</w:t>
      </w:r>
      <w:r w:rsidR="001668E4">
        <w:rPr>
          <w:rFonts w:ascii="Arial" w:hAnsi="Arial"/>
          <w:b/>
          <w:sz w:val="20"/>
        </w:rPr>
        <w:t xml:space="preserve"> 2016</w:t>
      </w:r>
      <w:r w:rsidRPr="00945CA2">
        <w:rPr>
          <w:rFonts w:ascii="Arial" w:hAnsi="Arial"/>
          <w:sz w:val="20"/>
        </w:rPr>
        <w:t xml:space="preserve"> </w:t>
      </w:r>
      <w:r w:rsidR="00E672EB">
        <w:rPr>
          <w:rFonts w:ascii="Arial" w:hAnsi="Arial"/>
          <w:sz w:val="20"/>
        </w:rPr>
        <w:t xml:space="preserve">zvýšily o </w:t>
      </w:r>
      <w:r w:rsidR="00F3471A">
        <w:rPr>
          <w:rFonts w:ascii="Arial" w:hAnsi="Arial"/>
          <w:sz w:val="20"/>
        </w:rPr>
        <w:t>1</w:t>
      </w:r>
      <w:r w:rsidR="00E672EB">
        <w:rPr>
          <w:rFonts w:ascii="Arial" w:hAnsi="Arial"/>
          <w:sz w:val="20"/>
        </w:rPr>
        <w:t>,</w:t>
      </w:r>
      <w:r w:rsidR="00F3471A">
        <w:rPr>
          <w:rFonts w:ascii="Arial" w:hAnsi="Arial"/>
          <w:sz w:val="20"/>
        </w:rPr>
        <w:t>9</w:t>
      </w:r>
      <w:r w:rsidR="00E672EB">
        <w:rPr>
          <w:rFonts w:ascii="Arial" w:hAnsi="Arial"/>
          <w:sz w:val="20"/>
        </w:rPr>
        <w:t xml:space="preserve"> %</w:t>
      </w:r>
      <w:r w:rsidR="00FC7C14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8F377E" w:rsidRPr="00774CB2">
        <w:rPr>
          <w:rFonts w:ascii="Arial" w:hAnsi="Arial"/>
          <w:sz w:val="20"/>
        </w:rPr>
        <w:t>e</w:t>
      </w:r>
      <w:r w:rsidR="006F4957" w:rsidRPr="00774CB2">
        <w:rPr>
          <w:rFonts w:ascii="Arial" w:hAnsi="Arial"/>
          <w:sz w:val="20"/>
        </w:rPr>
        <w:t xml:space="preserve"> </w:t>
      </w:r>
      <w:r w:rsidR="00774CB2" w:rsidRPr="00774CB2">
        <w:rPr>
          <w:rFonts w:ascii="Arial" w:hAnsi="Arial"/>
          <w:sz w:val="20"/>
        </w:rPr>
        <w:t>3. čtvrtletí</w:t>
      </w:r>
      <w:r w:rsidR="001668E4" w:rsidRPr="00774CB2">
        <w:rPr>
          <w:rFonts w:ascii="Arial" w:hAnsi="Arial"/>
          <w:sz w:val="20"/>
        </w:rPr>
        <w:t xml:space="preserve"> 2</w:t>
      </w:r>
      <w:r w:rsidR="001668E4">
        <w:rPr>
          <w:rFonts w:ascii="Arial" w:hAnsi="Arial"/>
          <w:sz w:val="20"/>
        </w:rPr>
        <w:t>016</w:t>
      </w:r>
      <w:r w:rsidR="00FC7C14">
        <w:rPr>
          <w:rFonts w:ascii="Arial" w:hAnsi="Arial"/>
          <w:sz w:val="20"/>
        </w:rPr>
        <w:t xml:space="preserve"> </w:t>
      </w:r>
      <w:r w:rsidR="00F3471A">
        <w:rPr>
          <w:rFonts w:ascii="Arial" w:hAnsi="Arial"/>
          <w:sz w:val="20"/>
        </w:rPr>
        <w:t>o 0,7 %</w:t>
      </w:r>
      <w:r w:rsidRPr="00945CA2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="00254E3B">
        <w:rPr>
          <w:rFonts w:ascii="Arial" w:hAnsi="Arial"/>
          <w:sz w:val="20"/>
        </w:rPr>
        <w:t xml:space="preserve">Ceny minerálních paliv rostly o </w:t>
      </w:r>
      <w:r w:rsidR="00F3471A">
        <w:rPr>
          <w:rFonts w:ascii="Arial" w:hAnsi="Arial"/>
          <w:sz w:val="20"/>
        </w:rPr>
        <w:t>10</w:t>
      </w:r>
      <w:r w:rsidR="00254E3B" w:rsidRPr="00F77B13">
        <w:rPr>
          <w:rFonts w:ascii="Arial" w:hAnsi="Arial"/>
          <w:sz w:val="20"/>
        </w:rPr>
        <w:t>,</w:t>
      </w:r>
      <w:r w:rsidR="00F3471A">
        <w:rPr>
          <w:rFonts w:ascii="Arial" w:hAnsi="Arial"/>
          <w:sz w:val="20"/>
        </w:rPr>
        <w:t>9</w:t>
      </w:r>
      <w:r w:rsidR="00254E3B" w:rsidRPr="00F77B13">
        <w:rPr>
          <w:rFonts w:ascii="Arial" w:hAnsi="Arial"/>
          <w:sz w:val="20"/>
        </w:rPr>
        <w:t xml:space="preserve"> %</w:t>
      </w:r>
      <w:r w:rsidR="00254E3B">
        <w:rPr>
          <w:rFonts w:ascii="Arial" w:hAnsi="Arial"/>
          <w:sz w:val="20"/>
        </w:rPr>
        <w:t xml:space="preserve">, </w:t>
      </w:r>
      <w:r w:rsidR="00E672EB">
        <w:rPr>
          <w:rFonts w:ascii="Arial" w:hAnsi="Arial"/>
          <w:sz w:val="20"/>
        </w:rPr>
        <w:t xml:space="preserve">ostatních surovin o </w:t>
      </w:r>
      <w:r w:rsidR="00F3471A">
        <w:rPr>
          <w:rFonts w:ascii="Arial" w:hAnsi="Arial"/>
          <w:sz w:val="20"/>
        </w:rPr>
        <w:t>2</w:t>
      </w:r>
      <w:r w:rsidR="00E672EB">
        <w:rPr>
          <w:rFonts w:ascii="Arial" w:hAnsi="Arial"/>
          <w:sz w:val="20"/>
        </w:rPr>
        <w:t>,2 %</w:t>
      </w:r>
      <w:r w:rsidR="00F3471A">
        <w:rPr>
          <w:rFonts w:ascii="Arial" w:hAnsi="Arial"/>
          <w:sz w:val="20"/>
        </w:rPr>
        <w:t>,</w:t>
      </w:r>
      <w:r w:rsidR="00E672EB">
        <w:rPr>
          <w:rFonts w:ascii="Arial" w:hAnsi="Arial"/>
          <w:sz w:val="20"/>
        </w:rPr>
        <w:t xml:space="preserve"> polotovarů o 1</w:t>
      </w:r>
      <w:r w:rsidR="00254E3B">
        <w:rPr>
          <w:rFonts w:ascii="Arial" w:hAnsi="Arial"/>
          <w:sz w:val="20"/>
        </w:rPr>
        <w:t>,</w:t>
      </w:r>
      <w:r w:rsidR="00E672EB">
        <w:rPr>
          <w:rFonts w:ascii="Arial" w:hAnsi="Arial"/>
          <w:sz w:val="20"/>
        </w:rPr>
        <w:t>4</w:t>
      </w:r>
      <w:r w:rsidR="00254E3B">
        <w:rPr>
          <w:rFonts w:ascii="Arial" w:hAnsi="Arial"/>
          <w:sz w:val="20"/>
        </w:rPr>
        <w:t> %</w:t>
      </w:r>
      <w:r w:rsidR="00F3471A">
        <w:rPr>
          <w:rFonts w:ascii="Arial" w:hAnsi="Arial"/>
          <w:sz w:val="20"/>
        </w:rPr>
        <w:t xml:space="preserve"> a ceny</w:t>
      </w:r>
      <w:r w:rsidR="00F3471A" w:rsidRPr="00444B9E">
        <w:rPr>
          <w:rFonts w:ascii="Arial" w:hAnsi="Arial"/>
          <w:sz w:val="20"/>
        </w:rPr>
        <w:t xml:space="preserve"> </w:t>
      </w:r>
      <w:r w:rsidR="00F3471A">
        <w:rPr>
          <w:rFonts w:ascii="Arial" w:hAnsi="Arial"/>
          <w:sz w:val="20"/>
        </w:rPr>
        <w:t>strojů a dopravních prostředků o 1,0 %</w:t>
      </w:r>
      <w:r w:rsidR="00254E3B">
        <w:rPr>
          <w:rFonts w:ascii="Arial" w:hAnsi="Arial"/>
          <w:sz w:val="20"/>
        </w:rPr>
        <w:t xml:space="preserve">. </w:t>
      </w:r>
      <w:r w:rsidR="00F3471A">
        <w:rPr>
          <w:rFonts w:ascii="Arial" w:hAnsi="Arial"/>
          <w:sz w:val="20"/>
        </w:rPr>
        <w:t>Ceny nek</w:t>
      </w:r>
      <w:r w:rsidR="001B186D">
        <w:rPr>
          <w:rFonts w:ascii="Arial" w:hAnsi="Arial"/>
          <w:sz w:val="20"/>
        </w:rPr>
        <w:t xml:space="preserve">lesly </w:t>
      </w:r>
      <w:r w:rsidR="00F3471A">
        <w:rPr>
          <w:rFonts w:ascii="Arial" w:hAnsi="Arial"/>
          <w:sz w:val="20"/>
        </w:rPr>
        <w:t>v žádné ze sledovaných skupin</w:t>
      </w:r>
      <w:r w:rsidR="00254E3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774CB2" w:rsidRPr="00774CB2">
        <w:rPr>
          <w:rFonts w:ascii="Arial" w:hAnsi="Arial"/>
          <w:b/>
          <w:sz w:val="20"/>
        </w:rPr>
        <w:t>4. čtvrtletí</w:t>
      </w:r>
      <w:r w:rsidR="002966B0">
        <w:rPr>
          <w:rFonts w:ascii="Arial" w:hAnsi="Arial"/>
          <w:b/>
          <w:sz w:val="20"/>
        </w:rPr>
        <w:t xml:space="preserve"> 2016</w:t>
      </w:r>
      <w:r>
        <w:rPr>
          <w:rFonts w:ascii="Arial" w:hAnsi="Arial"/>
          <w:sz w:val="20"/>
        </w:rPr>
        <w:t xml:space="preserve"> proti </w:t>
      </w:r>
      <w:r w:rsidR="00774CB2" w:rsidRPr="00774CB2">
        <w:rPr>
          <w:rFonts w:ascii="Arial" w:hAnsi="Arial"/>
          <w:b/>
          <w:bCs/>
          <w:sz w:val="20"/>
        </w:rPr>
        <w:t>3. čtvrtletí</w:t>
      </w:r>
      <w:r w:rsidR="001668E4">
        <w:rPr>
          <w:rFonts w:ascii="Arial" w:hAnsi="Arial"/>
          <w:b/>
          <w:bCs/>
          <w:sz w:val="20"/>
        </w:rPr>
        <w:t xml:space="preserve"> 2016</w:t>
      </w:r>
      <w:r>
        <w:rPr>
          <w:rFonts w:ascii="Arial" w:hAnsi="Arial"/>
          <w:sz w:val="20"/>
        </w:rPr>
        <w:t xml:space="preserve"> dosáhly hodnoty </w:t>
      </w:r>
      <w:r w:rsidR="00997751">
        <w:rPr>
          <w:rFonts w:ascii="Arial" w:hAnsi="Arial"/>
          <w:sz w:val="20"/>
        </w:rPr>
        <w:t>9</w:t>
      </w:r>
      <w:r w:rsidR="00CE7844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,</w:t>
      </w:r>
      <w:r w:rsidR="00CE7844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8F377E">
        <w:rPr>
          <w:rFonts w:ascii="Arial" w:hAnsi="Arial"/>
          <w:sz w:val="20"/>
        </w:rPr>
        <w:t>e</w:t>
      </w:r>
      <w:r w:rsidR="000F2A9A" w:rsidRPr="006B4EE3">
        <w:rPr>
          <w:rFonts w:ascii="Arial" w:hAnsi="Arial"/>
          <w:sz w:val="20"/>
        </w:rPr>
        <w:t> </w:t>
      </w:r>
      <w:r w:rsidR="00CE7844" w:rsidRPr="006B4EE3">
        <w:rPr>
          <w:rFonts w:ascii="Arial" w:hAnsi="Arial"/>
          <w:sz w:val="20"/>
        </w:rPr>
        <w:t>3. </w:t>
      </w:r>
      <w:r w:rsidR="00774CB2" w:rsidRPr="006B4EE3">
        <w:rPr>
          <w:rFonts w:ascii="Arial" w:hAnsi="Arial"/>
          <w:sz w:val="20"/>
        </w:rPr>
        <w:t>čtvrtletí</w:t>
      </w:r>
      <w:r w:rsidR="001668E4" w:rsidRPr="006B4EE3">
        <w:rPr>
          <w:rFonts w:ascii="Arial" w:hAnsi="Arial"/>
          <w:sz w:val="20"/>
        </w:rPr>
        <w:t xml:space="preserve"> </w:t>
      </w:r>
      <w:r w:rsidR="001668E4">
        <w:rPr>
          <w:rFonts w:ascii="Arial" w:hAnsi="Arial"/>
          <w:sz w:val="20"/>
        </w:rPr>
        <w:t>2016</w:t>
      </w:r>
      <w:r w:rsidR="002748D9">
        <w:rPr>
          <w:rFonts w:ascii="Arial" w:hAnsi="Arial"/>
          <w:sz w:val="20"/>
        </w:rPr>
        <w:t xml:space="preserve"> hodnota </w:t>
      </w:r>
      <w:r w:rsidR="008F377E">
        <w:rPr>
          <w:rFonts w:ascii="Arial" w:hAnsi="Arial"/>
          <w:sz w:val="20"/>
        </w:rPr>
        <w:t>99</w:t>
      </w:r>
      <w:r w:rsidR="002748D9">
        <w:rPr>
          <w:rFonts w:ascii="Arial" w:hAnsi="Arial"/>
          <w:sz w:val="20"/>
        </w:rPr>
        <w:t>,</w:t>
      </w:r>
      <w:r w:rsidR="00CE7844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%). </w:t>
      </w:r>
      <w:r w:rsidR="008F377E">
        <w:rPr>
          <w:rFonts w:ascii="Arial" w:hAnsi="Arial"/>
          <w:sz w:val="20"/>
        </w:rPr>
        <w:t>N</w:t>
      </w:r>
      <w:r w:rsidR="00997751">
        <w:rPr>
          <w:rFonts w:ascii="Arial" w:hAnsi="Arial"/>
          <w:sz w:val="20"/>
        </w:rPr>
        <w:t>egativních hodnot</w:t>
      </w:r>
      <w:r w:rsidR="00997751" w:rsidRPr="001B0744">
        <w:rPr>
          <w:rFonts w:ascii="Arial" w:hAnsi="Arial"/>
          <w:sz w:val="20"/>
        </w:rPr>
        <w:t xml:space="preserve"> </w:t>
      </w:r>
      <w:r w:rsidR="004F12D3">
        <w:rPr>
          <w:rFonts w:ascii="Arial" w:hAnsi="Arial"/>
          <w:sz w:val="20"/>
        </w:rPr>
        <w:t>dosáhly</w:t>
      </w:r>
      <w:r w:rsidR="008F377E">
        <w:rPr>
          <w:rFonts w:ascii="Arial" w:hAnsi="Arial"/>
          <w:sz w:val="20"/>
        </w:rPr>
        <w:t xml:space="preserve"> zejména </w:t>
      </w:r>
      <w:r w:rsidR="00CE7844">
        <w:rPr>
          <w:rFonts w:ascii="Arial" w:hAnsi="Arial"/>
          <w:sz w:val="20"/>
        </w:rPr>
        <w:t xml:space="preserve">polotovary (98,5 %), </w:t>
      </w:r>
      <w:r w:rsidR="008F377E">
        <w:rPr>
          <w:rFonts w:ascii="Arial" w:hAnsi="Arial"/>
          <w:sz w:val="20"/>
        </w:rPr>
        <w:t>minerální paliva (9</w:t>
      </w:r>
      <w:r w:rsidR="00CE7844">
        <w:rPr>
          <w:rFonts w:ascii="Arial" w:hAnsi="Arial"/>
          <w:sz w:val="20"/>
        </w:rPr>
        <w:t>8</w:t>
      </w:r>
      <w:r w:rsidR="00997751">
        <w:rPr>
          <w:rFonts w:ascii="Arial" w:hAnsi="Arial"/>
          <w:sz w:val="20"/>
        </w:rPr>
        <w:t>,</w:t>
      </w:r>
      <w:r w:rsidR="00CE7844">
        <w:rPr>
          <w:rFonts w:ascii="Arial" w:hAnsi="Arial"/>
          <w:sz w:val="20"/>
        </w:rPr>
        <w:t>8 %) a</w:t>
      </w:r>
      <w:r w:rsidR="00997751">
        <w:rPr>
          <w:rFonts w:ascii="Arial" w:hAnsi="Arial"/>
          <w:sz w:val="20"/>
        </w:rPr>
        <w:t xml:space="preserve"> </w:t>
      </w:r>
      <w:r w:rsidR="008F377E" w:rsidRPr="000E008C">
        <w:rPr>
          <w:rFonts w:ascii="Arial" w:hAnsi="Arial"/>
          <w:sz w:val="20"/>
        </w:rPr>
        <w:t>stroj</w:t>
      </w:r>
      <w:r w:rsidR="008F377E">
        <w:rPr>
          <w:rFonts w:ascii="Arial" w:hAnsi="Arial"/>
          <w:sz w:val="20"/>
        </w:rPr>
        <w:t xml:space="preserve">e a dopravní prostředky </w:t>
      </w:r>
      <w:r w:rsidR="00997751">
        <w:rPr>
          <w:rFonts w:ascii="Arial" w:hAnsi="Arial"/>
          <w:sz w:val="20"/>
        </w:rPr>
        <w:t>(99,</w:t>
      </w:r>
      <w:r w:rsidR="00CE7844">
        <w:rPr>
          <w:rFonts w:ascii="Arial" w:hAnsi="Arial"/>
          <w:sz w:val="20"/>
        </w:rPr>
        <w:t>2</w:t>
      </w:r>
      <w:r w:rsidR="00997751">
        <w:rPr>
          <w:rFonts w:ascii="Arial" w:hAnsi="Arial"/>
          <w:sz w:val="20"/>
        </w:rPr>
        <w:t> %).</w:t>
      </w:r>
      <w:r w:rsidR="00997751" w:rsidRPr="001E47FA">
        <w:rPr>
          <w:rFonts w:ascii="Arial" w:hAnsi="Arial"/>
          <w:sz w:val="20"/>
        </w:rPr>
        <w:t xml:space="preserve"> </w:t>
      </w:r>
      <w:r w:rsidR="00CE7844">
        <w:rPr>
          <w:rFonts w:ascii="Arial" w:hAnsi="Arial"/>
          <w:sz w:val="20"/>
        </w:rPr>
        <w:t>Významnější p</w:t>
      </w:r>
      <w:r w:rsidR="000F2A9A">
        <w:rPr>
          <w:rFonts w:ascii="Arial" w:hAnsi="Arial"/>
          <w:sz w:val="20"/>
        </w:rPr>
        <w:t>ozitivní hodnoty směnných relací zaznamenal</w:t>
      </w:r>
      <w:r w:rsidR="00CE7844">
        <w:rPr>
          <w:rFonts w:ascii="Arial" w:hAnsi="Arial"/>
          <w:sz w:val="20"/>
        </w:rPr>
        <w:t>y ostatní suroviny (100,4 %)</w:t>
      </w:r>
      <w:r w:rsidR="008F377E">
        <w:rPr>
          <w:rFonts w:ascii="Arial" w:hAnsi="Arial"/>
          <w:sz w:val="20"/>
        </w:rPr>
        <w:t>.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A71F91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5.25pt;height:251.25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71F91" w:rsidP="007504EC">
      <w:pPr>
        <w:spacing w:line="276" w:lineRule="auto"/>
        <w:jc w:val="both"/>
      </w:pPr>
      <w:r>
        <w:pict>
          <v:shape id="_x0000_i1026" type="#_x0000_t75" style="width:428.25pt;height:233.25pt;visibility:visible;mso-wrap-style:square">
            <v:imagedata r:id="rId9" o:title=""/>
          </v:shape>
        </w:pict>
      </w:r>
    </w:p>
    <w:p w:rsidR="00C5696E" w:rsidRPr="009827B3" w:rsidRDefault="00C5696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A71F91" w:rsidP="007504EC">
      <w:pPr>
        <w:spacing w:line="276" w:lineRule="auto"/>
        <w:jc w:val="both"/>
      </w:pPr>
      <w:r>
        <w:pict>
          <v:shape id="_x0000_i1027" type="#_x0000_t75" style="width:427.5pt;height:236.25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Z výše uvedených grafů číslo 2 a 3 je patrné, že v případě vývozu i dovozu jsou ceny zahraničního obchodu vázány na kurzové vlivy. Kontrakty se zahraničními subjekty jsou zpravidla uzavírány na delší časové období a čím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774CB2" w:rsidRPr="00774CB2">
        <w:rPr>
          <w:rFonts w:ascii="Arial" w:hAnsi="Arial"/>
          <w:b/>
          <w:sz w:val="20"/>
        </w:rPr>
        <w:t>4. čtvrtletí</w:t>
      </w:r>
      <w:r w:rsidR="002966B0">
        <w:rPr>
          <w:rFonts w:ascii="Arial" w:hAnsi="Arial"/>
          <w:b/>
          <w:sz w:val="20"/>
        </w:rPr>
        <w:t xml:space="preserve"> 2016</w:t>
      </w:r>
      <w:r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>ily o </w:t>
      </w:r>
      <w:r w:rsidR="003E66D5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3E66D5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303A1A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774CB2" w:rsidRPr="00774CB2">
        <w:rPr>
          <w:rFonts w:ascii="Arial" w:hAnsi="Arial"/>
          <w:sz w:val="20"/>
        </w:rPr>
        <w:t>3. čtvrtletí</w:t>
      </w:r>
      <w:r w:rsidR="001668E4">
        <w:rPr>
          <w:rFonts w:ascii="Arial" w:hAnsi="Arial"/>
          <w:sz w:val="20"/>
        </w:rPr>
        <w:t xml:space="preserve"> 2016</w:t>
      </w:r>
      <w:r>
        <w:rPr>
          <w:rFonts w:ascii="Arial" w:hAnsi="Arial"/>
          <w:sz w:val="20"/>
        </w:rPr>
        <w:t xml:space="preserve"> o </w:t>
      </w:r>
      <w:r w:rsidR="003E66D5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3E66D5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 %). </w:t>
      </w:r>
      <w:r w:rsidR="004D271E">
        <w:rPr>
          <w:rFonts w:ascii="Arial" w:hAnsi="Arial"/>
          <w:sz w:val="20"/>
        </w:rPr>
        <w:t>Z významnějších skupin n</w:t>
      </w:r>
      <w:r w:rsidR="00D25782">
        <w:rPr>
          <w:rFonts w:ascii="Arial" w:hAnsi="Arial"/>
          <w:sz w:val="20"/>
        </w:rPr>
        <w:t>ejvíce kles</w:t>
      </w:r>
      <w:r w:rsidR="00A8697D">
        <w:rPr>
          <w:rFonts w:ascii="Arial" w:hAnsi="Arial"/>
          <w:sz w:val="20"/>
        </w:rPr>
        <w:t>a</w:t>
      </w:r>
      <w:r w:rsidR="00D25782">
        <w:rPr>
          <w:rFonts w:ascii="Arial" w:hAnsi="Arial"/>
          <w:sz w:val="20"/>
        </w:rPr>
        <w:t xml:space="preserve">ly ceny </w:t>
      </w:r>
      <w:r w:rsidR="003E66D5">
        <w:rPr>
          <w:rFonts w:ascii="Arial" w:hAnsi="Arial"/>
          <w:sz w:val="20"/>
        </w:rPr>
        <w:t xml:space="preserve">chemikálií o 3,4 %, polotovarů o 1,7 %, ceny </w:t>
      </w:r>
      <w:r w:rsidR="00D25782">
        <w:rPr>
          <w:rFonts w:ascii="Arial" w:hAnsi="Arial"/>
          <w:sz w:val="20"/>
        </w:rPr>
        <w:t>minerálních paliv</w:t>
      </w:r>
      <w:r w:rsidR="00D25782" w:rsidRPr="009268C2">
        <w:rPr>
          <w:rFonts w:ascii="Arial" w:hAnsi="Arial"/>
          <w:sz w:val="20"/>
        </w:rPr>
        <w:t xml:space="preserve"> </w:t>
      </w:r>
      <w:r w:rsidR="003E66D5">
        <w:rPr>
          <w:rFonts w:ascii="Arial" w:hAnsi="Arial"/>
          <w:sz w:val="20"/>
        </w:rPr>
        <w:t xml:space="preserve">a strojů a dopravních prostředků </w:t>
      </w:r>
      <w:r w:rsidR="004F12D3">
        <w:rPr>
          <w:rFonts w:ascii="Arial" w:hAnsi="Arial"/>
          <w:sz w:val="20"/>
        </w:rPr>
        <w:t xml:space="preserve">klesly </w:t>
      </w:r>
      <w:r w:rsidR="003E66D5">
        <w:rPr>
          <w:rFonts w:ascii="Arial" w:hAnsi="Arial"/>
          <w:sz w:val="20"/>
        </w:rPr>
        <w:t xml:space="preserve">shodně </w:t>
      </w:r>
      <w:r w:rsidR="00D25782">
        <w:rPr>
          <w:rFonts w:ascii="Arial" w:hAnsi="Arial"/>
          <w:sz w:val="20"/>
        </w:rPr>
        <w:t>o 1</w:t>
      </w:r>
      <w:r w:rsidR="003E66D5">
        <w:rPr>
          <w:rFonts w:ascii="Arial" w:hAnsi="Arial"/>
          <w:sz w:val="20"/>
        </w:rPr>
        <w:t>,</w:t>
      </w:r>
      <w:r w:rsidR="00303A1A">
        <w:rPr>
          <w:rFonts w:ascii="Arial" w:hAnsi="Arial"/>
          <w:sz w:val="20"/>
        </w:rPr>
        <w:t>3</w:t>
      </w:r>
      <w:r w:rsidR="00B50343">
        <w:rPr>
          <w:rFonts w:ascii="Arial" w:hAnsi="Arial"/>
          <w:sz w:val="20"/>
        </w:rPr>
        <w:t> %</w:t>
      </w:r>
      <w:r w:rsidR="003E66D5">
        <w:rPr>
          <w:rFonts w:ascii="Arial" w:hAnsi="Arial"/>
          <w:sz w:val="20"/>
        </w:rPr>
        <w:t xml:space="preserve">. </w:t>
      </w:r>
      <w:r w:rsidR="00A74F53">
        <w:rPr>
          <w:rFonts w:ascii="Arial" w:hAnsi="Arial"/>
          <w:sz w:val="20"/>
        </w:rPr>
        <w:t xml:space="preserve">Rostly </w:t>
      </w:r>
      <w:r w:rsidR="00131B58">
        <w:rPr>
          <w:rFonts w:ascii="Arial" w:hAnsi="Arial"/>
          <w:sz w:val="20"/>
        </w:rPr>
        <w:t>zejména</w:t>
      </w:r>
      <w:r w:rsidR="00A74F53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ceny</w:t>
      </w:r>
      <w:r w:rsidR="003E66D5">
        <w:rPr>
          <w:rFonts w:ascii="Arial" w:hAnsi="Arial"/>
          <w:sz w:val="20"/>
        </w:rPr>
        <w:t xml:space="preserve"> ostatních surovin o 1,1 %</w:t>
      </w:r>
      <w:r w:rsidR="00D10CD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>v</w:t>
      </w:r>
      <w:r w:rsidR="00E52B7B">
        <w:rPr>
          <w:rFonts w:ascii="Arial" w:hAnsi="Arial"/>
          <w:sz w:val="20"/>
        </w:rPr>
        <w:t>e</w:t>
      </w:r>
      <w:r w:rsidR="00D60150">
        <w:rPr>
          <w:rFonts w:ascii="Arial" w:hAnsi="Arial"/>
          <w:sz w:val="20"/>
        </w:rPr>
        <w:t xml:space="preserve"> </w:t>
      </w:r>
      <w:r w:rsidR="00774CB2" w:rsidRPr="00774CB2">
        <w:rPr>
          <w:rFonts w:ascii="Arial" w:hAnsi="Arial"/>
          <w:b/>
          <w:sz w:val="20"/>
        </w:rPr>
        <w:t>4. čtvrtletí</w:t>
      </w:r>
      <w:r w:rsidR="002966B0">
        <w:rPr>
          <w:rFonts w:ascii="Arial" w:hAnsi="Arial"/>
          <w:b/>
          <w:sz w:val="20"/>
        </w:rPr>
        <w:t xml:space="preserve"> 2016</w:t>
      </w:r>
      <w:r w:rsidRPr="00336AD0"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>kles</w:t>
      </w:r>
      <w:r w:rsidR="00996832">
        <w:rPr>
          <w:rFonts w:ascii="Arial" w:hAnsi="Arial"/>
          <w:sz w:val="20"/>
        </w:rPr>
        <w:t>ly</w:t>
      </w:r>
      <w:r w:rsidR="005A42F0">
        <w:rPr>
          <w:rFonts w:ascii="Arial" w:hAnsi="Arial"/>
          <w:sz w:val="20"/>
        </w:rPr>
        <w:t xml:space="preserve"> o </w:t>
      </w:r>
      <w:r w:rsidR="004C252C">
        <w:rPr>
          <w:rFonts w:ascii="Arial" w:hAnsi="Arial"/>
          <w:sz w:val="20"/>
        </w:rPr>
        <w:t>0</w:t>
      </w:r>
      <w:r w:rsidR="005A42F0">
        <w:rPr>
          <w:rFonts w:ascii="Arial" w:hAnsi="Arial"/>
          <w:sz w:val="20"/>
        </w:rPr>
        <w:t>,</w:t>
      </w:r>
      <w:r w:rsidR="004C252C">
        <w:rPr>
          <w:rFonts w:ascii="Arial" w:hAnsi="Arial"/>
          <w:sz w:val="20"/>
        </w:rPr>
        <w:t>4</w:t>
      </w:r>
      <w:r w:rsidR="005A42F0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C414CA">
        <w:rPr>
          <w:rFonts w:ascii="Arial" w:hAnsi="Arial"/>
          <w:sz w:val="20"/>
        </w:rPr>
        <w:t>e</w:t>
      </w:r>
      <w:r w:rsidR="005A42F0">
        <w:rPr>
          <w:rFonts w:ascii="Arial" w:hAnsi="Arial"/>
          <w:sz w:val="20"/>
        </w:rPr>
        <w:t xml:space="preserve"> </w:t>
      </w:r>
      <w:r w:rsidR="00774CB2" w:rsidRPr="00774CB2">
        <w:rPr>
          <w:rFonts w:ascii="Arial" w:hAnsi="Arial"/>
          <w:sz w:val="20"/>
        </w:rPr>
        <w:t>3. čtvrtletí</w:t>
      </w:r>
      <w:r w:rsidR="001668E4">
        <w:rPr>
          <w:rFonts w:ascii="Arial" w:hAnsi="Arial"/>
          <w:sz w:val="20"/>
        </w:rPr>
        <w:t xml:space="preserve"> 2016</w:t>
      </w:r>
      <w:r w:rsidR="000940A1">
        <w:rPr>
          <w:rFonts w:ascii="Arial" w:hAnsi="Arial"/>
          <w:sz w:val="20"/>
        </w:rPr>
        <w:t xml:space="preserve"> </w:t>
      </w:r>
      <w:r w:rsidR="00320AEC">
        <w:rPr>
          <w:rFonts w:ascii="Arial" w:hAnsi="Arial"/>
          <w:sz w:val="20"/>
        </w:rPr>
        <w:t xml:space="preserve">o </w:t>
      </w:r>
      <w:r w:rsidR="004C252C">
        <w:rPr>
          <w:rFonts w:ascii="Arial" w:hAnsi="Arial"/>
          <w:sz w:val="20"/>
        </w:rPr>
        <w:t>3</w:t>
      </w:r>
      <w:r w:rsidR="00320AEC">
        <w:rPr>
          <w:rFonts w:ascii="Arial" w:hAnsi="Arial"/>
          <w:sz w:val="20"/>
        </w:rPr>
        <w:t>,</w:t>
      </w:r>
      <w:r w:rsidR="004C252C">
        <w:rPr>
          <w:rFonts w:ascii="Arial" w:hAnsi="Arial"/>
          <w:sz w:val="20"/>
        </w:rPr>
        <w:t>7</w:t>
      </w:r>
      <w:r w:rsidR="00320AEC">
        <w:rPr>
          <w:rFonts w:ascii="Arial" w:hAnsi="Arial"/>
          <w:sz w:val="20"/>
        </w:rPr>
        <w:t> %</w:t>
      </w:r>
      <w:r w:rsidRPr="00336AD0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="00761385">
        <w:rPr>
          <w:rFonts w:ascii="Arial" w:hAnsi="Arial"/>
          <w:sz w:val="20"/>
        </w:rPr>
        <w:t xml:space="preserve">Ceny minerálních paliv se </w:t>
      </w:r>
      <w:r w:rsidR="005A42F0">
        <w:rPr>
          <w:rFonts w:ascii="Arial" w:hAnsi="Arial"/>
          <w:sz w:val="20"/>
        </w:rPr>
        <w:t>snížily o </w:t>
      </w:r>
      <w:r w:rsidR="004C252C">
        <w:rPr>
          <w:rFonts w:ascii="Arial" w:hAnsi="Arial"/>
          <w:sz w:val="20"/>
        </w:rPr>
        <w:t>1</w:t>
      </w:r>
      <w:r w:rsidR="005A42F0">
        <w:rPr>
          <w:rFonts w:ascii="Arial" w:hAnsi="Arial"/>
          <w:sz w:val="20"/>
        </w:rPr>
        <w:t>,</w:t>
      </w:r>
      <w:r w:rsidR="004C252C">
        <w:rPr>
          <w:rFonts w:ascii="Arial" w:hAnsi="Arial"/>
          <w:sz w:val="20"/>
        </w:rPr>
        <w:t>5</w:t>
      </w:r>
      <w:r w:rsidR="005A42F0">
        <w:rPr>
          <w:rFonts w:ascii="Arial" w:hAnsi="Arial"/>
          <w:sz w:val="20"/>
        </w:rPr>
        <w:t xml:space="preserve"> %, </w:t>
      </w:r>
      <w:r w:rsidR="00314A1D">
        <w:rPr>
          <w:rFonts w:ascii="Arial" w:hAnsi="Arial"/>
          <w:sz w:val="20"/>
        </w:rPr>
        <w:t>chemikálií</w:t>
      </w:r>
      <w:r w:rsidR="005A42F0">
        <w:rPr>
          <w:rFonts w:ascii="Arial" w:hAnsi="Arial"/>
          <w:sz w:val="20"/>
        </w:rPr>
        <w:t xml:space="preserve"> o </w:t>
      </w:r>
      <w:r w:rsidR="004C252C">
        <w:rPr>
          <w:rFonts w:ascii="Arial" w:hAnsi="Arial"/>
          <w:sz w:val="20"/>
        </w:rPr>
        <w:t>1</w:t>
      </w:r>
      <w:r w:rsidR="005A42F0">
        <w:rPr>
          <w:rFonts w:ascii="Arial" w:hAnsi="Arial"/>
          <w:sz w:val="20"/>
        </w:rPr>
        <w:t>,</w:t>
      </w:r>
      <w:r w:rsidR="004C252C">
        <w:rPr>
          <w:rFonts w:ascii="Arial" w:hAnsi="Arial"/>
          <w:sz w:val="20"/>
        </w:rPr>
        <w:t>2</w:t>
      </w:r>
      <w:r w:rsidR="005A42F0">
        <w:rPr>
          <w:rFonts w:ascii="Arial" w:hAnsi="Arial"/>
          <w:sz w:val="20"/>
        </w:rPr>
        <w:t> %</w:t>
      </w:r>
      <w:r w:rsidR="00CA34C3" w:rsidRPr="00CA34C3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a ceny</w:t>
      </w:r>
      <w:r w:rsidR="00CA34C3" w:rsidRPr="00CA34C3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strojů a dopravních prostředků o </w:t>
      </w:r>
      <w:r w:rsidR="004C252C">
        <w:rPr>
          <w:rFonts w:ascii="Arial" w:hAnsi="Arial"/>
          <w:sz w:val="20"/>
        </w:rPr>
        <w:t>0</w:t>
      </w:r>
      <w:r w:rsidR="00CA34C3">
        <w:rPr>
          <w:rFonts w:ascii="Arial" w:hAnsi="Arial"/>
          <w:sz w:val="20"/>
        </w:rPr>
        <w:t>,</w:t>
      </w:r>
      <w:r w:rsidR="004C252C">
        <w:rPr>
          <w:rFonts w:ascii="Arial" w:hAnsi="Arial"/>
          <w:sz w:val="20"/>
        </w:rPr>
        <w:t>9</w:t>
      </w:r>
      <w:r w:rsidR="00CA34C3">
        <w:rPr>
          <w:rFonts w:ascii="Arial" w:hAnsi="Arial"/>
          <w:sz w:val="20"/>
        </w:rPr>
        <w:t> %</w:t>
      </w:r>
      <w:r w:rsidR="005A42F0">
        <w:rPr>
          <w:rFonts w:ascii="Arial" w:hAnsi="Arial"/>
          <w:sz w:val="20"/>
        </w:rPr>
        <w:t xml:space="preserve">. </w:t>
      </w:r>
      <w:r w:rsidR="00314A1D">
        <w:rPr>
          <w:rFonts w:ascii="Arial" w:hAnsi="Arial"/>
          <w:sz w:val="20"/>
        </w:rPr>
        <w:t>C</w:t>
      </w:r>
      <w:r w:rsidR="00320AEC">
        <w:rPr>
          <w:rFonts w:ascii="Arial" w:hAnsi="Arial"/>
          <w:sz w:val="20"/>
        </w:rPr>
        <w:t>eny</w:t>
      </w:r>
      <w:r w:rsidR="00314A1D" w:rsidRPr="00314A1D">
        <w:rPr>
          <w:rFonts w:ascii="Arial" w:hAnsi="Arial"/>
          <w:sz w:val="20"/>
        </w:rPr>
        <w:t xml:space="preserve"> </w:t>
      </w:r>
      <w:r w:rsidR="004C252C">
        <w:rPr>
          <w:rFonts w:ascii="Arial" w:hAnsi="Arial"/>
          <w:sz w:val="20"/>
        </w:rPr>
        <w:t xml:space="preserve">ostatních surovin vrostly o 3,2 % a ceny </w:t>
      </w:r>
      <w:r w:rsidR="00C414CA">
        <w:rPr>
          <w:rFonts w:ascii="Arial" w:hAnsi="Arial"/>
          <w:sz w:val="20"/>
        </w:rPr>
        <w:t xml:space="preserve">potravin o </w:t>
      </w:r>
      <w:r w:rsidR="004C252C">
        <w:rPr>
          <w:rFonts w:ascii="Arial" w:hAnsi="Arial"/>
          <w:sz w:val="20"/>
        </w:rPr>
        <w:t>2</w:t>
      </w:r>
      <w:r w:rsidR="00C414CA">
        <w:rPr>
          <w:rFonts w:ascii="Arial" w:hAnsi="Arial"/>
          <w:sz w:val="20"/>
        </w:rPr>
        <w:t>,</w:t>
      </w:r>
      <w:r w:rsidR="004C252C">
        <w:rPr>
          <w:rFonts w:ascii="Arial" w:hAnsi="Arial"/>
          <w:sz w:val="20"/>
        </w:rPr>
        <w:t>8</w:t>
      </w:r>
      <w:r w:rsidR="00C414CA">
        <w:rPr>
          <w:rFonts w:ascii="Arial" w:hAnsi="Arial"/>
          <w:sz w:val="20"/>
        </w:rPr>
        <w:t xml:space="preserve"> %</w:t>
      </w:r>
      <w:r w:rsidR="00996832">
        <w:rPr>
          <w:rFonts w:ascii="Arial" w:hAnsi="Arial"/>
          <w:sz w:val="20"/>
        </w:rPr>
        <w:t>.</w:t>
      </w:r>
      <w:r w:rsidR="00996832" w:rsidRPr="00996832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15063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D60150" w:rsidRPr="00E52B7B">
        <w:rPr>
          <w:rFonts w:ascii="Arial" w:hAnsi="Arial"/>
          <w:sz w:val="20"/>
        </w:rPr>
        <w:t>v</w:t>
      </w:r>
      <w:r w:rsidR="00E52B7B" w:rsidRPr="00E52B7B">
        <w:rPr>
          <w:rFonts w:ascii="Arial" w:hAnsi="Arial"/>
          <w:sz w:val="20"/>
        </w:rPr>
        <w:t>e</w:t>
      </w:r>
      <w:r w:rsidR="00D60150" w:rsidRPr="00D60150">
        <w:rPr>
          <w:rFonts w:ascii="Arial" w:hAnsi="Arial"/>
          <w:b/>
          <w:sz w:val="20"/>
        </w:rPr>
        <w:t xml:space="preserve"> </w:t>
      </w:r>
      <w:r w:rsidR="00774CB2" w:rsidRPr="00774CB2">
        <w:rPr>
          <w:rFonts w:ascii="Arial" w:hAnsi="Arial"/>
          <w:b/>
          <w:sz w:val="20"/>
        </w:rPr>
        <w:t>4. čtvrtletí</w:t>
      </w:r>
      <w:r w:rsidR="002966B0">
        <w:rPr>
          <w:rFonts w:ascii="Arial" w:hAnsi="Arial"/>
          <w:b/>
          <w:sz w:val="20"/>
        </w:rPr>
        <w:t xml:space="preserve"> 2016</w:t>
      </w:r>
      <w:r>
        <w:rPr>
          <w:rFonts w:ascii="Arial" w:hAnsi="Arial"/>
          <w:sz w:val="20"/>
        </w:rPr>
        <w:t xml:space="preserve"> </w:t>
      </w:r>
      <w:r w:rsidR="00E5566C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 xml:space="preserve">ily na hodnotu </w:t>
      </w:r>
      <w:r w:rsidR="004C252C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,</w:t>
      </w:r>
      <w:r w:rsidR="004C252C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E5566C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774CB2" w:rsidRPr="00774CB2">
        <w:rPr>
          <w:rFonts w:ascii="Arial" w:hAnsi="Arial"/>
          <w:sz w:val="20"/>
        </w:rPr>
        <w:t>3. čtvrtletí</w:t>
      </w:r>
      <w:r w:rsidR="001668E4">
        <w:rPr>
          <w:rFonts w:ascii="Arial" w:hAnsi="Arial"/>
          <w:sz w:val="20"/>
        </w:rPr>
        <w:t xml:space="preserve"> 2016</w:t>
      </w:r>
      <w:r>
        <w:rPr>
          <w:rFonts w:ascii="Arial" w:hAnsi="Arial"/>
          <w:sz w:val="20"/>
        </w:rPr>
        <w:t xml:space="preserve"> hodnota </w:t>
      </w:r>
      <w:r w:rsidR="00A736C9">
        <w:rPr>
          <w:rFonts w:ascii="Arial" w:hAnsi="Arial"/>
          <w:sz w:val="20"/>
        </w:rPr>
        <w:t>10</w:t>
      </w:r>
      <w:r w:rsidR="004C252C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4C252C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%)</w:t>
      </w:r>
      <w:r w:rsidR="00A736C9">
        <w:rPr>
          <w:rFonts w:ascii="Arial" w:hAnsi="Arial"/>
          <w:sz w:val="20"/>
        </w:rPr>
        <w:t xml:space="preserve"> a </w:t>
      </w:r>
      <w:r w:rsidR="00B227E2">
        <w:rPr>
          <w:rFonts w:ascii="Arial" w:hAnsi="Arial"/>
          <w:sz w:val="20"/>
        </w:rPr>
        <w:t>vstoup</w:t>
      </w:r>
      <w:r w:rsidR="004C252C">
        <w:rPr>
          <w:rFonts w:ascii="Arial" w:hAnsi="Arial"/>
          <w:sz w:val="20"/>
        </w:rPr>
        <w:t>ily do negativních</w:t>
      </w:r>
      <w:r>
        <w:rPr>
          <w:rFonts w:ascii="Arial" w:hAnsi="Arial"/>
          <w:sz w:val="20"/>
        </w:rPr>
        <w:t xml:space="preserve"> hodnot – viz graf číslo 4.</w:t>
      </w:r>
      <w:r w:rsidR="002E53F7" w:rsidRPr="002E53F7">
        <w:rPr>
          <w:rFonts w:ascii="Arial" w:hAnsi="Arial"/>
          <w:sz w:val="20"/>
        </w:rPr>
        <w:t xml:space="preserve"> </w:t>
      </w:r>
      <w:r w:rsidR="00B227E2">
        <w:rPr>
          <w:rFonts w:ascii="Arial" w:hAnsi="Arial"/>
          <w:sz w:val="20"/>
        </w:rPr>
        <w:t>Negativní hodnoty směnných relací zaznamenaly zejména potraviny (96,4 %),</w:t>
      </w:r>
      <w:r w:rsidR="00DD588F">
        <w:rPr>
          <w:rFonts w:ascii="Arial" w:hAnsi="Arial"/>
          <w:sz w:val="20"/>
        </w:rPr>
        <w:t xml:space="preserve"> chemikálie (97,8 %) a stroje a </w:t>
      </w:r>
      <w:r w:rsidR="00B227E2">
        <w:rPr>
          <w:rFonts w:ascii="Arial" w:hAnsi="Arial"/>
          <w:sz w:val="20"/>
        </w:rPr>
        <w:t xml:space="preserve">dopravní prostředky (99,6 %). </w:t>
      </w:r>
      <w:r w:rsidR="002E53F7">
        <w:rPr>
          <w:rFonts w:ascii="Arial" w:hAnsi="Arial"/>
          <w:sz w:val="20"/>
        </w:rPr>
        <w:t>Z </w:t>
      </w:r>
      <w:r w:rsidR="002E53F7" w:rsidRPr="002E53F7">
        <w:rPr>
          <w:rFonts w:ascii="Arial" w:hAnsi="Arial"/>
          <w:sz w:val="20"/>
        </w:rPr>
        <w:t xml:space="preserve">významnějších skupin </w:t>
      </w:r>
      <w:r w:rsidR="00A736C9" w:rsidRPr="002E53F7">
        <w:rPr>
          <w:rFonts w:ascii="Arial" w:hAnsi="Arial"/>
          <w:sz w:val="20"/>
        </w:rPr>
        <w:t>dosáhl</w:t>
      </w:r>
      <w:r w:rsidR="00B227E2">
        <w:rPr>
          <w:rFonts w:ascii="Arial" w:hAnsi="Arial"/>
          <w:sz w:val="20"/>
        </w:rPr>
        <w:t>o</w:t>
      </w:r>
      <w:r w:rsidR="00A736C9" w:rsidRPr="002E53F7">
        <w:rPr>
          <w:rFonts w:ascii="Arial" w:hAnsi="Arial"/>
          <w:sz w:val="20"/>
        </w:rPr>
        <w:t xml:space="preserve"> </w:t>
      </w:r>
      <w:r w:rsidR="00A736C9">
        <w:rPr>
          <w:rFonts w:ascii="Arial" w:hAnsi="Arial"/>
          <w:sz w:val="20"/>
        </w:rPr>
        <w:t xml:space="preserve">nejvyšších </w:t>
      </w:r>
      <w:r w:rsidR="002E53F7" w:rsidRPr="002E53F7">
        <w:rPr>
          <w:rFonts w:ascii="Arial" w:hAnsi="Arial"/>
          <w:sz w:val="20"/>
        </w:rPr>
        <w:t xml:space="preserve">pozitivních hodnot směnných relací </w:t>
      </w:r>
      <w:r w:rsidR="00B227E2">
        <w:rPr>
          <w:rFonts w:ascii="Arial" w:hAnsi="Arial"/>
          <w:sz w:val="20"/>
        </w:rPr>
        <w:t>průmyslové spotřební</w:t>
      </w:r>
      <w:r w:rsidR="00B227E2" w:rsidRPr="00BA068F">
        <w:rPr>
          <w:rFonts w:ascii="Arial" w:hAnsi="Arial"/>
          <w:sz w:val="20"/>
        </w:rPr>
        <w:t xml:space="preserve"> zboží</w:t>
      </w:r>
      <w:r w:rsidR="00B227E2">
        <w:rPr>
          <w:rFonts w:ascii="Arial" w:hAnsi="Arial"/>
          <w:sz w:val="20"/>
        </w:rPr>
        <w:t xml:space="preserve"> (100,6 %) a </w:t>
      </w:r>
      <w:r w:rsidR="002E53F7" w:rsidRPr="002E53F7">
        <w:rPr>
          <w:rFonts w:ascii="Arial" w:hAnsi="Arial"/>
          <w:sz w:val="20"/>
        </w:rPr>
        <w:t>minerální paliva (1</w:t>
      </w:r>
      <w:r w:rsidR="00E5566C">
        <w:rPr>
          <w:rFonts w:ascii="Arial" w:hAnsi="Arial"/>
          <w:sz w:val="20"/>
        </w:rPr>
        <w:t>0</w:t>
      </w:r>
      <w:r w:rsidR="00B227E2">
        <w:rPr>
          <w:rFonts w:ascii="Arial" w:hAnsi="Arial"/>
          <w:sz w:val="20"/>
        </w:rPr>
        <w:t>0</w:t>
      </w:r>
      <w:r w:rsidR="002E53F7" w:rsidRPr="002E53F7">
        <w:rPr>
          <w:rFonts w:ascii="Arial" w:hAnsi="Arial"/>
          <w:sz w:val="20"/>
        </w:rPr>
        <w:t>,</w:t>
      </w:r>
      <w:r w:rsidR="00B227E2">
        <w:rPr>
          <w:rFonts w:ascii="Arial" w:hAnsi="Arial"/>
          <w:sz w:val="20"/>
        </w:rPr>
        <w:t>2</w:t>
      </w:r>
      <w:r w:rsidR="002E53F7" w:rsidRPr="002E53F7">
        <w:rPr>
          <w:rFonts w:ascii="Arial" w:hAnsi="Arial"/>
          <w:sz w:val="20"/>
        </w:rPr>
        <w:t xml:space="preserve"> %)</w:t>
      </w:r>
      <w:r w:rsidR="00B227E2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074292" w:rsidP="00524CD1">
      <w:pPr>
        <w:pStyle w:val="Nadpis1"/>
      </w:pPr>
    </w:p>
    <w:p w:rsidR="002D1B25" w:rsidRPr="002D1B25" w:rsidRDefault="00FE4551" w:rsidP="002D1B25">
      <w:pPr>
        <w:pStyle w:val="Nadpis1"/>
        <w:rPr>
          <w:rFonts w:cs="Arial"/>
        </w:rPr>
      </w:pPr>
      <w:r>
        <w:pict>
          <v:shape id="_x0000_i1028" type="#_x0000_t75" style="width:424.5pt;height:255pt;visibility:visible;mso-wrap-style:square">
            <v:imagedata r:id="rId11" o:title=""/>
          </v:shape>
        </w:pict>
      </w:r>
      <w:r w:rsidR="007504EC">
        <w:br w:type="page"/>
      </w:r>
      <w:r w:rsidR="002D1B25" w:rsidRPr="002D1B25">
        <w:rPr>
          <w:rFonts w:cs="Arial"/>
        </w:rPr>
        <w:lastRenderedPageBreak/>
        <w:t>Vývoj v roce 2016</w:t>
      </w:r>
    </w:p>
    <w:p w:rsidR="002D1B25" w:rsidRPr="002D1B25" w:rsidRDefault="002D1B25" w:rsidP="002D1B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1B25" w:rsidRPr="002D1B25" w:rsidRDefault="002D1B25" w:rsidP="002D1B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1B25">
        <w:rPr>
          <w:rFonts w:ascii="Arial" w:hAnsi="Arial" w:cs="Arial"/>
          <w:b/>
          <w:sz w:val="20"/>
          <w:szCs w:val="20"/>
        </w:rPr>
        <w:t>V průměru za celý rok 2016</w:t>
      </w:r>
      <w:r w:rsidRPr="002D1B25">
        <w:rPr>
          <w:rFonts w:ascii="Arial" w:hAnsi="Arial" w:cs="Arial"/>
          <w:sz w:val="20"/>
          <w:szCs w:val="20"/>
        </w:rPr>
        <w:t xml:space="preserve"> se </w:t>
      </w:r>
      <w:r w:rsidRPr="002D1B25">
        <w:rPr>
          <w:rFonts w:ascii="Arial" w:hAnsi="Arial" w:cs="Arial"/>
          <w:b/>
          <w:sz w:val="20"/>
          <w:szCs w:val="20"/>
        </w:rPr>
        <w:t>vývozní ceny</w:t>
      </w:r>
      <w:r w:rsidRPr="002D1B25">
        <w:rPr>
          <w:rFonts w:ascii="Arial" w:hAnsi="Arial" w:cs="Arial"/>
          <w:sz w:val="20"/>
          <w:szCs w:val="20"/>
        </w:rPr>
        <w:t xml:space="preserve"> snížily o 3,1 % (za rok 2015 o 1,7 %), </w:t>
      </w:r>
      <w:r w:rsidRPr="002D1B25">
        <w:rPr>
          <w:rFonts w:ascii="Arial" w:hAnsi="Arial" w:cs="Arial"/>
          <w:b/>
          <w:sz w:val="20"/>
          <w:szCs w:val="20"/>
        </w:rPr>
        <w:t>dovozní ceny</w:t>
      </w:r>
      <w:r w:rsidRPr="002D1B25">
        <w:rPr>
          <w:rFonts w:ascii="Arial" w:hAnsi="Arial" w:cs="Arial"/>
          <w:sz w:val="20"/>
          <w:szCs w:val="20"/>
        </w:rPr>
        <w:t xml:space="preserve"> se snížily o 4,0 % (za rok 2015 o 1,9 %).</w:t>
      </w:r>
    </w:p>
    <w:p w:rsidR="002D1B25" w:rsidRPr="002D1B25" w:rsidRDefault="002D1B25" w:rsidP="002D1B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1B25" w:rsidRPr="002D1B25" w:rsidRDefault="002D1B25" w:rsidP="002D1B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1B25">
        <w:rPr>
          <w:rFonts w:ascii="Arial" w:hAnsi="Arial" w:cs="Arial"/>
          <w:sz w:val="20"/>
          <w:szCs w:val="20"/>
        </w:rPr>
        <w:t xml:space="preserve">Ve </w:t>
      </w:r>
      <w:r w:rsidRPr="002D1B25">
        <w:rPr>
          <w:rFonts w:ascii="Arial" w:hAnsi="Arial" w:cs="Arial"/>
          <w:b/>
          <w:sz w:val="20"/>
          <w:szCs w:val="20"/>
        </w:rPr>
        <w:t>vývozních cenách</w:t>
      </w:r>
      <w:r w:rsidRPr="002D1B25">
        <w:rPr>
          <w:rFonts w:ascii="Arial" w:hAnsi="Arial" w:cs="Arial"/>
          <w:sz w:val="20"/>
          <w:szCs w:val="20"/>
        </w:rPr>
        <w:t xml:space="preserve"> klesly především ceny minerálních paliv o 13,0 %, chemikálií o 6,2 %, polotovarů o 4,1 % a ceny strojů a dopravních prostředků o 2,0 %. Rostly ceny živočišných a rostlinných olejů o 4,4 % a ceny nápojů a tabáku o 1,0 %. </w:t>
      </w:r>
    </w:p>
    <w:p w:rsidR="002D1B25" w:rsidRPr="002D1B25" w:rsidRDefault="002D1B25" w:rsidP="002D1B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1B25" w:rsidRPr="002D1B25" w:rsidRDefault="002D1B25" w:rsidP="002D1B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1B25">
        <w:rPr>
          <w:rFonts w:ascii="Arial" w:hAnsi="Arial" w:cs="Arial"/>
          <w:sz w:val="20"/>
          <w:szCs w:val="20"/>
        </w:rPr>
        <w:t>V </w:t>
      </w:r>
      <w:r w:rsidRPr="002D1B25">
        <w:rPr>
          <w:rFonts w:ascii="Arial" w:hAnsi="Arial" w:cs="Arial"/>
          <w:b/>
          <w:sz w:val="20"/>
          <w:szCs w:val="20"/>
        </w:rPr>
        <w:t>dovozních cenách</w:t>
      </w:r>
      <w:r w:rsidRPr="002D1B25">
        <w:rPr>
          <w:rFonts w:ascii="Arial" w:hAnsi="Arial" w:cs="Arial"/>
          <w:sz w:val="20"/>
          <w:szCs w:val="20"/>
        </w:rPr>
        <w:t xml:space="preserve"> se významně snížily ceny minerálních paliv o 22,6 %, chemikálií o 4,4 %, polotovarů o 3,9 % a ceny strojů a dopravních prostředků o 1,2 %. Rostly pouze ceny</w:t>
      </w:r>
      <w:r w:rsidRPr="002D1B25">
        <w:rPr>
          <w:rFonts w:ascii="Arial" w:hAnsi="Arial" w:cs="Arial"/>
        </w:rPr>
        <w:t xml:space="preserve"> </w:t>
      </w:r>
      <w:r w:rsidRPr="002D1B25">
        <w:rPr>
          <w:rFonts w:ascii="Arial" w:hAnsi="Arial" w:cs="Arial"/>
          <w:sz w:val="20"/>
          <w:szCs w:val="20"/>
        </w:rPr>
        <w:t>nápojů a tabáku o 0,9 %.</w:t>
      </w:r>
    </w:p>
    <w:p w:rsidR="002D1B25" w:rsidRPr="002D1B25" w:rsidRDefault="002D1B25" w:rsidP="002D1B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1B25" w:rsidRPr="002D1B25" w:rsidRDefault="002D1B25" w:rsidP="002D1B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1B25">
        <w:rPr>
          <w:rFonts w:ascii="Arial" w:hAnsi="Arial" w:cs="Arial"/>
          <w:b/>
          <w:sz w:val="20"/>
          <w:szCs w:val="20"/>
        </w:rPr>
        <w:t>Směnné relace</w:t>
      </w:r>
      <w:r w:rsidRPr="002D1B25">
        <w:rPr>
          <w:rFonts w:ascii="Arial" w:hAnsi="Arial" w:cs="Arial"/>
          <w:sz w:val="20"/>
          <w:szCs w:val="20"/>
        </w:rPr>
        <w:t xml:space="preserve"> dosáhly v úhrnu v roce 2016 hodnoty 100,9 % (v roce 2015 činily 100,2 %).</w:t>
      </w:r>
    </w:p>
    <w:p w:rsidR="00D174D6" w:rsidRDefault="00D174D6" w:rsidP="002D1B25">
      <w:pPr>
        <w:pStyle w:val="Nadpis1"/>
        <w:rPr>
          <w:rFonts w:cs="Arial"/>
          <w:szCs w:val="20"/>
        </w:rPr>
      </w:pPr>
    </w:p>
    <w:p w:rsidR="004B7268" w:rsidRPr="004B7268" w:rsidRDefault="004B7268" w:rsidP="004B7268">
      <w:pPr>
        <w:rPr>
          <w:lang w:eastAsia="en-US"/>
        </w:rPr>
      </w:pPr>
    </w:p>
    <w:p w:rsidR="006C5E3A" w:rsidRDefault="00FE4551" w:rsidP="00D174D6">
      <w:r>
        <w:pict>
          <v:shape id="_x0000_i1029" type="#_x0000_t75" style="width:423.75pt;height:257.25pt;visibility:visible;mso-wrap-style:square">
            <v:imagedata r:id="rId12" o:title=""/>
          </v:shape>
        </w:pict>
      </w:r>
    </w:p>
    <w:p w:rsidR="00705FC7" w:rsidRDefault="00705FC7" w:rsidP="00D174D6">
      <w:pPr>
        <w:rPr>
          <w:rFonts w:ascii="Arial" w:hAnsi="Arial" w:cs="Arial"/>
          <w:sz w:val="20"/>
          <w:szCs w:val="20"/>
        </w:rPr>
      </w:pPr>
    </w:p>
    <w:p w:rsidR="006C5E3A" w:rsidRPr="00D174D6" w:rsidRDefault="004B7268" w:rsidP="00D174D6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proti zahraničním měnám oslabuje. Z následujících grafů číslo 6 a 7 je patrné, jak významně kurzový vliv působil na výši indexů cen vývozu a dovozu.</w:t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04EC" w:rsidRPr="009827B3" w:rsidRDefault="00FE4551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0" type="#_x0000_t75" style="width:426pt;height:249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FE4551" w:rsidP="007504EC">
      <w:pPr>
        <w:spacing w:line="276" w:lineRule="auto"/>
        <w:jc w:val="both"/>
      </w:pPr>
      <w:r>
        <w:pict>
          <v:shape id="_x0000_i1031" type="#_x0000_t75" style="width:426pt;height:244.5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FE4551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2" type="#_x0000_t75" style="width:426pt;height:258.75pt;visibility:visible;mso-wrap-style:square">
            <v:imagedata r:id="rId15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FE4551" w:rsidP="007504EC">
      <w:pPr>
        <w:spacing w:line="276" w:lineRule="auto"/>
        <w:jc w:val="both"/>
      </w:pPr>
      <w:r>
        <w:pict>
          <v:shape id="_x0000_i1033" type="#_x0000_t75" style="width:422.25pt;height:241.5pt;visibility:visible;mso-wrap-style:square">
            <v:imagedata r:id="rId16" o:title=""/>
          </v:shape>
        </w:pict>
      </w:r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 xml:space="preserve">Graf číslo 10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FE4551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4" type="#_x0000_t75" style="width:426pt;height:243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492826">
        <w:rPr>
          <w:rFonts w:ascii="Arial" w:hAnsi="Arial" w:cs="Arial"/>
          <w:sz w:val="20"/>
        </w:rPr>
        <w:t xml:space="preserve">V grafu číslo 10 můžeme pozorovat </w:t>
      </w:r>
      <w:r w:rsidR="000460C4" w:rsidRPr="00492826">
        <w:rPr>
          <w:rFonts w:ascii="Arial" w:hAnsi="Arial" w:cs="Arial"/>
          <w:sz w:val="20"/>
        </w:rPr>
        <w:t xml:space="preserve">vliv minerálních paliv, který </w:t>
      </w:r>
      <w:r w:rsidR="00D75818" w:rsidRPr="00492826">
        <w:rPr>
          <w:rFonts w:ascii="Arial" w:hAnsi="Arial" w:cs="Arial"/>
          <w:sz w:val="20"/>
        </w:rPr>
        <w:t>o</w:t>
      </w:r>
      <w:r w:rsidR="000A0A25">
        <w:rPr>
          <w:rFonts w:ascii="Arial" w:hAnsi="Arial" w:cs="Arial"/>
          <w:sz w:val="20"/>
        </w:rPr>
        <w:t>d</w:t>
      </w:r>
      <w:r w:rsidR="00F45ACA" w:rsidRPr="00492826">
        <w:rPr>
          <w:rFonts w:ascii="Arial" w:hAnsi="Arial" w:cs="Arial"/>
          <w:sz w:val="20"/>
        </w:rPr>
        <w:t xml:space="preserve"> </w:t>
      </w:r>
      <w:r w:rsidR="000A0A25">
        <w:rPr>
          <w:rFonts w:ascii="Arial" w:hAnsi="Arial" w:cs="Arial"/>
          <w:sz w:val="20"/>
        </w:rPr>
        <w:t>1</w:t>
      </w:r>
      <w:r w:rsidR="00F45ACA" w:rsidRPr="00492826">
        <w:rPr>
          <w:rFonts w:ascii="Arial" w:hAnsi="Arial" w:cs="Arial"/>
          <w:sz w:val="20"/>
        </w:rPr>
        <w:t>. čtvrtletí 20</w:t>
      </w:r>
      <w:r w:rsidR="00D75818" w:rsidRPr="00492826">
        <w:rPr>
          <w:rFonts w:ascii="Arial" w:hAnsi="Arial" w:cs="Arial"/>
          <w:sz w:val="20"/>
        </w:rPr>
        <w:t>1</w:t>
      </w:r>
      <w:r w:rsidR="000A0A25">
        <w:rPr>
          <w:rFonts w:ascii="Arial" w:hAnsi="Arial" w:cs="Arial"/>
          <w:sz w:val="20"/>
        </w:rPr>
        <w:t>3</w:t>
      </w:r>
      <w:r w:rsidR="00F45ACA" w:rsidRPr="00492826">
        <w:rPr>
          <w:rFonts w:ascii="Arial" w:hAnsi="Arial" w:cs="Arial"/>
          <w:sz w:val="20"/>
        </w:rPr>
        <w:t xml:space="preserve"> </w:t>
      </w:r>
      <w:r w:rsidR="000A0A25">
        <w:rPr>
          <w:rFonts w:ascii="Arial" w:hAnsi="Arial" w:cs="Arial"/>
          <w:sz w:val="20"/>
        </w:rPr>
        <w:t>zvyš</w:t>
      </w:r>
      <w:r w:rsidRPr="00492826">
        <w:rPr>
          <w:rFonts w:ascii="Arial" w:hAnsi="Arial" w:cs="Arial"/>
          <w:sz w:val="20"/>
        </w:rPr>
        <w:t>ova</w:t>
      </w:r>
      <w:r w:rsidR="00AC02AA" w:rsidRPr="00492826">
        <w:rPr>
          <w:rFonts w:ascii="Arial" w:hAnsi="Arial" w:cs="Arial"/>
          <w:sz w:val="20"/>
        </w:rPr>
        <w:t>l</w:t>
      </w:r>
      <w:r w:rsidRPr="00492826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492826">
        <w:rPr>
          <w:rFonts w:ascii="Arial" w:hAnsi="Arial" w:cs="Arial"/>
          <w:sz w:val="20"/>
        </w:rPr>
        <w:t>V</w:t>
      </w:r>
      <w:r w:rsidR="000A0A25">
        <w:rPr>
          <w:rFonts w:ascii="Arial" w:hAnsi="Arial" w:cs="Arial"/>
          <w:sz w:val="20"/>
        </w:rPr>
        <w:t>e</w:t>
      </w:r>
      <w:r w:rsidR="00CD4404" w:rsidRPr="00492826">
        <w:rPr>
          <w:rFonts w:ascii="Arial" w:hAnsi="Arial" w:cs="Arial"/>
          <w:sz w:val="20"/>
        </w:rPr>
        <w:t xml:space="preserve"> </w:t>
      </w:r>
      <w:r w:rsidR="000A0A25">
        <w:rPr>
          <w:rFonts w:ascii="Arial" w:hAnsi="Arial" w:cs="Arial"/>
          <w:sz w:val="20"/>
        </w:rPr>
        <w:t>4</w:t>
      </w:r>
      <w:r w:rsidR="00CD4404" w:rsidRPr="00492826">
        <w:rPr>
          <w:rFonts w:ascii="Arial" w:hAnsi="Arial" w:cs="Arial"/>
          <w:sz w:val="20"/>
        </w:rPr>
        <w:t>. čtvrtletí</w:t>
      </w:r>
      <w:r w:rsidRPr="00492826">
        <w:rPr>
          <w:rFonts w:ascii="Arial" w:hAnsi="Arial" w:cs="Arial"/>
          <w:sz w:val="20"/>
        </w:rPr>
        <w:t xml:space="preserve"> 201</w:t>
      </w:r>
      <w:r w:rsidR="000A0A25">
        <w:rPr>
          <w:rFonts w:ascii="Arial" w:hAnsi="Arial" w:cs="Arial"/>
          <w:sz w:val="20"/>
        </w:rPr>
        <w:t>6</w:t>
      </w:r>
      <w:r w:rsidRPr="00492826">
        <w:rPr>
          <w:rFonts w:ascii="Arial" w:hAnsi="Arial" w:cs="Arial"/>
          <w:sz w:val="20"/>
        </w:rPr>
        <w:t xml:space="preserve"> se situace obrátila a minerální paliva začala směnné relace </w:t>
      </w:r>
      <w:r w:rsidR="007F200D">
        <w:rPr>
          <w:rFonts w:ascii="Arial" w:hAnsi="Arial" w:cs="Arial"/>
          <w:sz w:val="20"/>
        </w:rPr>
        <w:t>sniž</w:t>
      </w:r>
      <w:r w:rsidRPr="00492826">
        <w:rPr>
          <w:rFonts w:ascii="Arial" w:hAnsi="Arial" w:cs="Arial"/>
          <w:sz w:val="20"/>
        </w:rPr>
        <w:t>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94748E">
        <w:rPr>
          <w:rFonts w:ascii="Arial" w:hAnsi="Arial" w:cs="Arial"/>
          <w:sz w:val="20"/>
        </w:rPr>
        <w:t xml:space="preserve">Kurzový vliv </w:t>
      </w:r>
      <w:r w:rsidR="008116C1" w:rsidRPr="0094748E">
        <w:rPr>
          <w:rFonts w:ascii="Arial" w:hAnsi="Arial" w:cs="Arial"/>
          <w:sz w:val="20"/>
        </w:rPr>
        <w:t xml:space="preserve">meziročně </w:t>
      </w:r>
      <w:r w:rsidR="00D60150" w:rsidRPr="0094748E">
        <w:rPr>
          <w:rFonts w:ascii="Arial" w:hAnsi="Arial" w:cs="Arial"/>
          <w:sz w:val="20"/>
        </w:rPr>
        <w:t>v</w:t>
      </w:r>
      <w:r w:rsidR="004665DE">
        <w:rPr>
          <w:rFonts w:ascii="Arial" w:hAnsi="Arial" w:cs="Arial"/>
          <w:sz w:val="20"/>
        </w:rPr>
        <w:t>e</w:t>
      </w:r>
      <w:r w:rsidR="00D60150" w:rsidRPr="0094748E">
        <w:rPr>
          <w:rFonts w:ascii="Arial" w:hAnsi="Arial" w:cs="Arial"/>
          <w:sz w:val="20"/>
        </w:rPr>
        <w:t xml:space="preserve"> </w:t>
      </w:r>
      <w:r w:rsidR="00774CB2" w:rsidRPr="00774CB2">
        <w:rPr>
          <w:rFonts w:ascii="Arial" w:hAnsi="Arial" w:cs="Arial"/>
          <w:b/>
          <w:sz w:val="20"/>
        </w:rPr>
        <w:t>4. čtvrtletí</w:t>
      </w:r>
      <w:r w:rsidR="002966B0">
        <w:rPr>
          <w:rFonts w:ascii="Arial" w:hAnsi="Arial" w:cs="Arial"/>
          <w:b/>
          <w:sz w:val="20"/>
        </w:rPr>
        <w:t xml:space="preserve"> 2016</w:t>
      </w:r>
      <w:r w:rsidR="008A73D6" w:rsidRPr="0094748E">
        <w:rPr>
          <w:rFonts w:ascii="Arial" w:hAnsi="Arial" w:cs="Arial"/>
          <w:sz w:val="20"/>
        </w:rPr>
        <w:t xml:space="preserve"> působil </w:t>
      </w:r>
      <w:r w:rsidR="000169C9" w:rsidRPr="0094748E">
        <w:rPr>
          <w:rFonts w:ascii="Arial" w:hAnsi="Arial" w:cs="Arial"/>
          <w:sz w:val="20"/>
        </w:rPr>
        <w:t>na </w:t>
      </w:r>
      <w:r w:rsidR="005D0586" w:rsidRPr="0094748E">
        <w:rPr>
          <w:rFonts w:ascii="Arial" w:hAnsi="Arial" w:cs="Arial"/>
          <w:sz w:val="20"/>
        </w:rPr>
        <w:t>prohloubení</w:t>
      </w:r>
      <w:r w:rsidR="003030C4" w:rsidRPr="0094748E">
        <w:rPr>
          <w:rFonts w:ascii="Arial" w:hAnsi="Arial" w:cs="Arial"/>
          <w:sz w:val="20"/>
        </w:rPr>
        <w:t xml:space="preserve"> poklesu cen vývozu</w:t>
      </w:r>
      <w:r w:rsidR="00636315">
        <w:rPr>
          <w:rFonts w:ascii="Arial" w:hAnsi="Arial" w:cs="Arial"/>
          <w:sz w:val="20"/>
        </w:rPr>
        <w:t>,</w:t>
      </w:r>
      <w:r w:rsidR="00C7271C">
        <w:rPr>
          <w:rFonts w:ascii="Arial" w:hAnsi="Arial" w:cs="Arial"/>
          <w:sz w:val="20"/>
        </w:rPr>
        <w:t xml:space="preserve"> </w:t>
      </w:r>
      <w:r w:rsidR="00D738C8">
        <w:rPr>
          <w:rFonts w:ascii="Arial" w:hAnsi="Arial" w:cs="Arial"/>
          <w:sz w:val="20"/>
        </w:rPr>
        <w:t>zatím</w:t>
      </w:r>
      <w:r w:rsidR="0048473F">
        <w:rPr>
          <w:rFonts w:ascii="Arial" w:hAnsi="Arial" w:cs="Arial"/>
          <w:sz w:val="20"/>
        </w:rPr>
        <w:t xml:space="preserve">co </w:t>
      </w:r>
      <w:r w:rsidR="00636315">
        <w:rPr>
          <w:rFonts w:ascii="Arial" w:hAnsi="Arial" w:cs="Arial"/>
          <w:sz w:val="20"/>
        </w:rPr>
        <w:t>u</w:t>
      </w:r>
      <w:r w:rsidR="00DD588F">
        <w:rPr>
          <w:rFonts w:ascii="Arial" w:hAnsi="Arial" w:cs="Arial"/>
          <w:sz w:val="20"/>
        </w:rPr>
        <w:t> </w:t>
      </w:r>
      <w:r w:rsidR="00636315">
        <w:rPr>
          <w:rFonts w:ascii="Arial" w:hAnsi="Arial" w:cs="Arial"/>
          <w:sz w:val="20"/>
        </w:rPr>
        <w:t>dovozních cen p</w:t>
      </w:r>
      <w:r w:rsidR="00D33B9C">
        <w:rPr>
          <w:rFonts w:ascii="Arial" w:hAnsi="Arial" w:cs="Arial"/>
          <w:sz w:val="20"/>
        </w:rPr>
        <w:t>okles zmírnil</w:t>
      </w:r>
      <w:r w:rsidR="005C4317">
        <w:rPr>
          <w:rFonts w:ascii="Arial" w:hAnsi="Arial" w:cs="Arial"/>
          <w:sz w:val="20"/>
        </w:rPr>
        <w:t xml:space="preserve">. </w:t>
      </w:r>
      <w:r w:rsidR="006545BE" w:rsidRPr="0094748E">
        <w:rPr>
          <w:rFonts w:ascii="Arial" w:hAnsi="Arial" w:cs="Arial"/>
          <w:sz w:val="20"/>
        </w:rPr>
        <w:t>V</w:t>
      </w:r>
      <w:r w:rsidR="005D1A08" w:rsidRPr="0094748E">
        <w:rPr>
          <w:rFonts w:ascii="Arial" w:hAnsi="Arial" w:cs="Arial"/>
          <w:sz w:val="20"/>
        </w:rPr>
        <w:t xml:space="preserve">ývozní ceny </w:t>
      </w:r>
      <w:r w:rsidR="00013650" w:rsidRPr="0094748E">
        <w:rPr>
          <w:rFonts w:ascii="Arial" w:hAnsi="Arial" w:cs="Arial"/>
          <w:sz w:val="20"/>
        </w:rPr>
        <w:t xml:space="preserve">meziročně </w:t>
      </w:r>
      <w:r w:rsidR="00216770" w:rsidRPr="0094748E">
        <w:rPr>
          <w:rFonts w:ascii="Arial" w:hAnsi="Arial" w:cs="Arial"/>
          <w:sz w:val="20"/>
        </w:rPr>
        <w:t>klesly</w:t>
      </w:r>
      <w:r w:rsidR="006C7779" w:rsidRPr="0094748E">
        <w:rPr>
          <w:rFonts w:ascii="Arial" w:hAnsi="Arial" w:cs="Arial"/>
          <w:sz w:val="20"/>
        </w:rPr>
        <w:t xml:space="preserve"> </w:t>
      </w:r>
      <w:r w:rsidR="00636315">
        <w:rPr>
          <w:rFonts w:ascii="Arial" w:hAnsi="Arial" w:cs="Arial"/>
          <w:sz w:val="20"/>
        </w:rPr>
        <w:t>více</w:t>
      </w:r>
      <w:r w:rsidR="00216770" w:rsidRPr="0094748E">
        <w:rPr>
          <w:rFonts w:ascii="Arial" w:hAnsi="Arial" w:cs="Arial"/>
          <w:sz w:val="20"/>
        </w:rPr>
        <w:t xml:space="preserve"> než</w:t>
      </w:r>
      <w:r w:rsidR="006C7779" w:rsidRPr="0094748E">
        <w:rPr>
          <w:rFonts w:ascii="Arial" w:hAnsi="Arial" w:cs="Arial"/>
          <w:sz w:val="20"/>
        </w:rPr>
        <w:t xml:space="preserve"> </w:t>
      </w:r>
      <w:r w:rsidR="00216770" w:rsidRPr="0094748E">
        <w:rPr>
          <w:rFonts w:ascii="Arial" w:hAnsi="Arial" w:cs="Arial"/>
          <w:sz w:val="20"/>
        </w:rPr>
        <w:t xml:space="preserve">ceny </w:t>
      </w:r>
      <w:r w:rsidR="005D1A08" w:rsidRPr="0094748E">
        <w:rPr>
          <w:rFonts w:ascii="Arial" w:hAnsi="Arial" w:cs="Arial"/>
          <w:sz w:val="20"/>
        </w:rPr>
        <w:t>dovozní, proto</w:t>
      </w:r>
      <w:r w:rsidR="0077261A">
        <w:rPr>
          <w:rFonts w:ascii="Arial" w:hAnsi="Arial" w:cs="Arial"/>
          <w:sz w:val="20"/>
        </w:rPr>
        <w:t xml:space="preserve"> se</w:t>
      </w:r>
      <w:r w:rsidR="005D1A08" w:rsidRPr="0094748E">
        <w:rPr>
          <w:rFonts w:ascii="Arial" w:hAnsi="Arial" w:cs="Arial"/>
          <w:sz w:val="20"/>
        </w:rPr>
        <w:t xml:space="preserve"> s</w:t>
      </w:r>
      <w:r w:rsidR="008B1E6F" w:rsidRPr="0094748E">
        <w:rPr>
          <w:rFonts w:ascii="Arial" w:hAnsi="Arial" w:cs="Arial"/>
          <w:sz w:val="20"/>
        </w:rPr>
        <w:t xml:space="preserve">měnné relace </w:t>
      </w:r>
      <w:r w:rsidR="0077261A">
        <w:rPr>
          <w:rFonts w:ascii="Arial" w:hAnsi="Arial" w:cs="Arial"/>
          <w:sz w:val="20"/>
        </w:rPr>
        <w:t>ocitl</w:t>
      </w:r>
      <w:r w:rsidR="006C7779" w:rsidRPr="0094748E">
        <w:rPr>
          <w:rFonts w:ascii="Arial" w:hAnsi="Arial" w:cs="Arial"/>
          <w:sz w:val="20"/>
        </w:rPr>
        <w:t>y</w:t>
      </w:r>
      <w:r w:rsidR="00BD4309" w:rsidRPr="0094748E">
        <w:rPr>
          <w:rFonts w:ascii="Arial" w:hAnsi="Arial" w:cs="Arial"/>
          <w:sz w:val="20"/>
        </w:rPr>
        <w:t xml:space="preserve"> </w:t>
      </w:r>
      <w:r w:rsidR="0094748E" w:rsidRPr="0094748E">
        <w:rPr>
          <w:rFonts w:ascii="Arial" w:hAnsi="Arial" w:cs="Arial"/>
          <w:sz w:val="20"/>
        </w:rPr>
        <w:t>v</w:t>
      </w:r>
      <w:r w:rsidR="006C7779" w:rsidRPr="0094748E">
        <w:rPr>
          <w:rFonts w:ascii="Arial" w:hAnsi="Arial" w:cs="Arial"/>
          <w:sz w:val="20"/>
        </w:rPr>
        <w:t> </w:t>
      </w:r>
      <w:r w:rsidR="0077261A">
        <w:rPr>
          <w:rFonts w:ascii="Arial" w:hAnsi="Arial" w:cs="Arial"/>
          <w:sz w:val="20"/>
        </w:rPr>
        <w:t>negativ</w:t>
      </w:r>
      <w:r w:rsidR="00BD4309" w:rsidRPr="0094748E">
        <w:rPr>
          <w:rFonts w:ascii="Arial" w:hAnsi="Arial" w:cs="Arial"/>
          <w:sz w:val="20"/>
        </w:rPr>
        <w:t>ní</w:t>
      </w:r>
      <w:r w:rsidR="006C7779" w:rsidRPr="0094748E">
        <w:rPr>
          <w:rFonts w:ascii="Arial" w:hAnsi="Arial" w:cs="Arial"/>
          <w:sz w:val="20"/>
        </w:rPr>
        <w:t xml:space="preserve">ch </w:t>
      </w:r>
      <w:r w:rsidR="000169C9" w:rsidRPr="0094748E">
        <w:rPr>
          <w:rFonts w:ascii="Arial" w:hAnsi="Arial" w:cs="Arial"/>
          <w:sz w:val="20"/>
        </w:rPr>
        <w:t>hodnot</w:t>
      </w:r>
      <w:r w:rsidR="0094748E" w:rsidRPr="0094748E">
        <w:rPr>
          <w:rFonts w:ascii="Arial" w:hAnsi="Arial" w:cs="Arial"/>
          <w:sz w:val="20"/>
        </w:rPr>
        <w:t>ách</w:t>
      </w:r>
      <w:r w:rsidR="005D1A08" w:rsidRPr="0094748E">
        <w:rPr>
          <w:rFonts w:ascii="Arial" w:hAnsi="Arial" w:cs="Arial"/>
          <w:sz w:val="20"/>
        </w:rPr>
        <w:t>.</w:t>
      </w:r>
      <w:r w:rsidR="008B1E6F" w:rsidRPr="0094748E">
        <w:rPr>
          <w:rFonts w:ascii="Arial" w:hAnsi="Arial" w:cs="Arial"/>
          <w:sz w:val="20"/>
        </w:rPr>
        <w:t xml:space="preserve"> </w:t>
      </w:r>
      <w:r w:rsidR="005D1A08" w:rsidRPr="0094748E">
        <w:rPr>
          <w:rFonts w:ascii="Arial" w:hAnsi="Arial" w:cs="Arial"/>
          <w:sz w:val="20"/>
        </w:rPr>
        <w:t>S</w:t>
      </w:r>
      <w:r w:rsidR="008B1E6F" w:rsidRPr="0094748E">
        <w:rPr>
          <w:rFonts w:ascii="Arial" w:hAnsi="Arial" w:cs="Arial"/>
          <w:sz w:val="20"/>
        </w:rPr>
        <w:t xml:space="preserve"> vyloučením kurzového vlivu </w:t>
      </w:r>
      <w:r w:rsidR="000169C9" w:rsidRPr="0094748E">
        <w:rPr>
          <w:rFonts w:ascii="Arial" w:hAnsi="Arial" w:cs="Arial"/>
          <w:sz w:val="20"/>
        </w:rPr>
        <w:t>zůsta</w:t>
      </w:r>
      <w:r w:rsidR="00BE5530" w:rsidRPr="0094748E">
        <w:rPr>
          <w:rFonts w:ascii="Arial" w:hAnsi="Arial" w:cs="Arial"/>
          <w:sz w:val="20"/>
        </w:rPr>
        <w:t xml:space="preserve">ly </w:t>
      </w:r>
      <w:r w:rsidR="008B1E6F" w:rsidRPr="0094748E">
        <w:rPr>
          <w:rFonts w:ascii="Arial" w:hAnsi="Arial" w:cs="Arial"/>
          <w:sz w:val="20"/>
        </w:rPr>
        <w:t xml:space="preserve">směnné relace </w:t>
      </w:r>
      <w:r w:rsidR="000169C9" w:rsidRPr="0094748E">
        <w:rPr>
          <w:rFonts w:ascii="Arial" w:hAnsi="Arial" w:cs="Arial"/>
          <w:sz w:val="20"/>
        </w:rPr>
        <w:t xml:space="preserve">také </w:t>
      </w:r>
      <w:r w:rsidR="0077261A">
        <w:rPr>
          <w:rFonts w:ascii="Arial" w:hAnsi="Arial" w:cs="Arial"/>
          <w:sz w:val="20"/>
        </w:rPr>
        <w:t>nega</w:t>
      </w:r>
      <w:r w:rsidR="00BE5530" w:rsidRPr="0094748E">
        <w:rPr>
          <w:rFonts w:ascii="Arial" w:hAnsi="Arial" w:cs="Arial"/>
          <w:sz w:val="20"/>
        </w:rPr>
        <w:t>tivní</w:t>
      </w:r>
      <w:r w:rsidR="008A73D6" w:rsidRPr="0094748E">
        <w:rPr>
          <w:rFonts w:ascii="Arial" w:hAnsi="Arial" w:cs="Arial"/>
          <w:sz w:val="20"/>
        </w:rPr>
        <w:t xml:space="preserve">. Hodnoty bez kurzového vlivu </w:t>
      </w:r>
      <w:r w:rsidR="005D1A08" w:rsidRPr="0094748E">
        <w:rPr>
          <w:rFonts w:ascii="Arial" w:hAnsi="Arial" w:cs="Arial"/>
          <w:sz w:val="20"/>
        </w:rPr>
        <w:t>odpovídají</w:t>
      </w:r>
      <w:r w:rsidR="008A73D6" w:rsidRPr="0094748E">
        <w:rPr>
          <w:rFonts w:ascii="Arial" w:hAnsi="Arial" w:cs="Arial"/>
          <w:sz w:val="20"/>
        </w:rPr>
        <w:t xml:space="preserve"> kurzově očištěn</w:t>
      </w:r>
      <w:r w:rsidR="005D1A08" w:rsidRPr="0094748E">
        <w:rPr>
          <w:rFonts w:ascii="Arial" w:hAnsi="Arial" w:cs="Arial"/>
          <w:sz w:val="20"/>
        </w:rPr>
        <w:t>ým</w:t>
      </w:r>
      <w:r w:rsidR="008A73D6" w:rsidRPr="0094748E">
        <w:rPr>
          <w:rFonts w:ascii="Arial" w:hAnsi="Arial" w:cs="Arial"/>
          <w:sz w:val="20"/>
        </w:rPr>
        <w:t xml:space="preserve"> index</w:t>
      </w:r>
      <w:r w:rsidR="005D1A08" w:rsidRPr="0094748E">
        <w:rPr>
          <w:rFonts w:ascii="Arial" w:hAnsi="Arial" w:cs="Arial"/>
          <w:sz w:val="20"/>
        </w:rPr>
        <w:t>ům</w:t>
      </w:r>
      <w:r w:rsidR="008B1E6F" w:rsidRPr="0094748E">
        <w:rPr>
          <w:rFonts w:ascii="Arial" w:hAnsi="Arial" w:cs="Arial"/>
          <w:sz w:val="20"/>
        </w:rPr>
        <w:t xml:space="preserve"> </w:t>
      </w:r>
      <w:r w:rsidR="00A8047E" w:rsidRPr="0094748E">
        <w:rPr>
          <w:rFonts w:ascii="Arial" w:hAnsi="Arial"/>
          <w:sz w:val="20"/>
        </w:rPr>
        <w:t>– viz</w:t>
      </w:r>
      <w:r w:rsidR="00A8047E" w:rsidRPr="0094748E">
        <w:rPr>
          <w:rFonts w:ascii="Arial" w:hAnsi="Arial" w:cs="Arial"/>
          <w:sz w:val="20"/>
        </w:rPr>
        <w:t xml:space="preserve"> grafy </w:t>
      </w:r>
      <w:r w:rsidR="00FE4551">
        <w:rPr>
          <w:rFonts w:ascii="Arial" w:hAnsi="Arial" w:cs="Arial"/>
          <w:sz w:val="20"/>
        </w:rPr>
        <w:t xml:space="preserve">číslo </w:t>
      </w:r>
      <w:r w:rsidR="00A8047E" w:rsidRPr="0094748E">
        <w:rPr>
          <w:rFonts w:ascii="Arial" w:hAnsi="Arial" w:cs="Arial"/>
          <w:sz w:val="20"/>
        </w:rPr>
        <w:t>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FE4551">
        <w:lastRenderedPageBreak/>
        <w:pict>
          <v:shape id="_x0000_i1035" type="#_x0000_t75" style="width:424.5pt;height:593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FE4551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6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91" w:rsidRDefault="00A71F91" w:rsidP="00BA6370">
      <w:r>
        <w:separator/>
      </w:r>
    </w:p>
  </w:endnote>
  <w:endnote w:type="continuationSeparator" w:id="0">
    <w:p w:rsidR="00A71F91" w:rsidRDefault="00A71F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71F91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D05A74" w:rsidRDefault="003D0499" w:rsidP="0045547F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D05A74">
                  <w:rPr>
                    <w:rFonts w:ascii="Arial" w:hAnsi="Arial"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D05A74">
                    <w:rPr>
                      <w:rStyle w:val="Hypertextovodkaz"/>
                      <w:rFonts w:ascii="Arial" w:hAnsi="Arial"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D05A74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529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529C1" w:rsidRPr="004E479E">
                  <w:rPr>
                    <w:rFonts w:cs="Arial"/>
                    <w:szCs w:val="15"/>
                  </w:rPr>
                  <w:fldChar w:fldCharType="separate"/>
                </w:r>
                <w:r w:rsidR="00FE4551">
                  <w:rPr>
                    <w:rFonts w:cs="Arial"/>
                    <w:noProof/>
                    <w:szCs w:val="15"/>
                  </w:rPr>
                  <w:t>1</w:t>
                </w:r>
                <w:r w:rsidR="008529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91" w:rsidRDefault="00A71F91" w:rsidP="00BA6370">
      <w:r>
        <w:separator/>
      </w:r>
    </w:p>
  </w:footnote>
  <w:footnote w:type="continuationSeparator" w:id="0">
    <w:p w:rsidR="00A71F91" w:rsidRDefault="00A71F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71F91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169C9"/>
    <w:rsid w:val="00017125"/>
    <w:rsid w:val="0002563F"/>
    <w:rsid w:val="0002622D"/>
    <w:rsid w:val="00043BF4"/>
    <w:rsid w:val="000460C4"/>
    <w:rsid w:val="000700CE"/>
    <w:rsid w:val="00074292"/>
    <w:rsid w:val="000843A5"/>
    <w:rsid w:val="00087DFF"/>
    <w:rsid w:val="00092E94"/>
    <w:rsid w:val="000940A1"/>
    <w:rsid w:val="000A0A25"/>
    <w:rsid w:val="000B4182"/>
    <w:rsid w:val="000B6F63"/>
    <w:rsid w:val="000D3992"/>
    <w:rsid w:val="000D3DC4"/>
    <w:rsid w:val="000E008C"/>
    <w:rsid w:val="000E515D"/>
    <w:rsid w:val="000E60D8"/>
    <w:rsid w:val="000E7654"/>
    <w:rsid w:val="000F2A9A"/>
    <w:rsid w:val="000F5B28"/>
    <w:rsid w:val="000F5CB5"/>
    <w:rsid w:val="0010733F"/>
    <w:rsid w:val="00111E39"/>
    <w:rsid w:val="00113BA5"/>
    <w:rsid w:val="00127216"/>
    <w:rsid w:val="00131B58"/>
    <w:rsid w:val="001404AB"/>
    <w:rsid w:val="00144168"/>
    <w:rsid w:val="00144BFA"/>
    <w:rsid w:val="0015063B"/>
    <w:rsid w:val="00152CE6"/>
    <w:rsid w:val="00157842"/>
    <w:rsid w:val="001658A9"/>
    <w:rsid w:val="001668E4"/>
    <w:rsid w:val="001702C3"/>
    <w:rsid w:val="0017231D"/>
    <w:rsid w:val="00172C2A"/>
    <w:rsid w:val="00172D26"/>
    <w:rsid w:val="00175ABA"/>
    <w:rsid w:val="001779D0"/>
    <w:rsid w:val="001810DC"/>
    <w:rsid w:val="00184BB3"/>
    <w:rsid w:val="00193DDD"/>
    <w:rsid w:val="001A0B84"/>
    <w:rsid w:val="001A59BF"/>
    <w:rsid w:val="001A77BA"/>
    <w:rsid w:val="001B186D"/>
    <w:rsid w:val="001B607F"/>
    <w:rsid w:val="001C16B2"/>
    <w:rsid w:val="001C612E"/>
    <w:rsid w:val="001D049E"/>
    <w:rsid w:val="001D369A"/>
    <w:rsid w:val="001D578E"/>
    <w:rsid w:val="001E47FA"/>
    <w:rsid w:val="001F4BBC"/>
    <w:rsid w:val="001F6C45"/>
    <w:rsid w:val="002027F4"/>
    <w:rsid w:val="002061CA"/>
    <w:rsid w:val="002070FB"/>
    <w:rsid w:val="002113F7"/>
    <w:rsid w:val="00213729"/>
    <w:rsid w:val="00216770"/>
    <w:rsid w:val="00222000"/>
    <w:rsid w:val="0023570E"/>
    <w:rsid w:val="00235C6F"/>
    <w:rsid w:val="002406FA"/>
    <w:rsid w:val="0024148D"/>
    <w:rsid w:val="0024255C"/>
    <w:rsid w:val="00242F72"/>
    <w:rsid w:val="00246F87"/>
    <w:rsid w:val="00254E3B"/>
    <w:rsid w:val="002748D9"/>
    <w:rsid w:val="00274E0D"/>
    <w:rsid w:val="002832B9"/>
    <w:rsid w:val="002966B0"/>
    <w:rsid w:val="002A22DF"/>
    <w:rsid w:val="002A4CA3"/>
    <w:rsid w:val="002B2E47"/>
    <w:rsid w:val="002B7F70"/>
    <w:rsid w:val="002C411F"/>
    <w:rsid w:val="002C4542"/>
    <w:rsid w:val="002D1B25"/>
    <w:rsid w:val="002D6A6C"/>
    <w:rsid w:val="002E12BB"/>
    <w:rsid w:val="002E3E94"/>
    <w:rsid w:val="002E53F7"/>
    <w:rsid w:val="002F3EEF"/>
    <w:rsid w:val="002F6721"/>
    <w:rsid w:val="003030C4"/>
    <w:rsid w:val="00303A1A"/>
    <w:rsid w:val="003132E6"/>
    <w:rsid w:val="00314A1D"/>
    <w:rsid w:val="00320AEC"/>
    <w:rsid w:val="003301A3"/>
    <w:rsid w:val="00333094"/>
    <w:rsid w:val="003375AD"/>
    <w:rsid w:val="003418F5"/>
    <w:rsid w:val="00343E10"/>
    <w:rsid w:val="00350E39"/>
    <w:rsid w:val="0036777B"/>
    <w:rsid w:val="00375A12"/>
    <w:rsid w:val="0038282A"/>
    <w:rsid w:val="00382DB5"/>
    <w:rsid w:val="00386DC6"/>
    <w:rsid w:val="00394749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E66D5"/>
    <w:rsid w:val="003F1ADF"/>
    <w:rsid w:val="003F526A"/>
    <w:rsid w:val="00405244"/>
    <w:rsid w:val="00417911"/>
    <w:rsid w:val="004205B4"/>
    <w:rsid w:val="004250BD"/>
    <w:rsid w:val="004436EE"/>
    <w:rsid w:val="00444B9E"/>
    <w:rsid w:val="004463C7"/>
    <w:rsid w:val="00446F5A"/>
    <w:rsid w:val="00453E1B"/>
    <w:rsid w:val="0045547F"/>
    <w:rsid w:val="00461AA0"/>
    <w:rsid w:val="004665DE"/>
    <w:rsid w:val="00467DBB"/>
    <w:rsid w:val="00474673"/>
    <w:rsid w:val="00475280"/>
    <w:rsid w:val="00481E87"/>
    <w:rsid w:val="00483C87"/>
    <w:rsid w:val="0048473F"/>
    <w:rsid w:val="004920AD"/>
    <w:rsid w:val="00492826"/>
    <w:rsid w:val="004978AD"/>
    <w:rsid w:val="004B028F"/>
    <w:rsid w:val="004B2D9E"/>
    <w:rsid w:val="004B5E34"/>
    <w:rsid w:val="004B7268"/>
    <w:rsid w:val="004C08EA"/>
    <w:rsid w:val="004C252C"/>
    <w:rsid w:val="004C6D61"/>
    <w:rsid w:val="004D05B3"/>
    <w:rsid w:val="004D271E"/>
    <w:rsid w:val="004D6AF7"/>
    <w:rsid w:val="004E479E"/>
    <w:rsid w:val="004F12D3"/>
    <w:rsid w:val="004F78E6"/>
    <w:rsid w:val="00504A32"/>
    <w:rsid w:val="00512D99"/>
    <w:rsid w:val="00513784"/>
    <w:rsid w:val="0051463F"/>
    <w:rsid w:val="00514EC0"/>
    <w:rsid w:val="00516C28"/>
    <w:rsid w:val="00521D50"/>
    <w:rsid w:val="00524CD1"/>
    <w:rsid w:val="0053111B"/>
    <w:rsid w:val="00531DBB"/>
    <w:rsid w:val="005320B3"/>
    <w:rsid w:val="00546C00"/>
    <w:rsid w:val="00553DAA"/>
    <w:rsid w:val="005574A3"/>
    <w:rsid w:val="00562C97"/>
    <w:rsid w:val="005646B3"/>
    <w:rsid w:val="00583165"/>
    <w:rsid w:val="00597CA4"/>
    <w:rsid w:val="005A2998"/>
    <w:rsid w:val="005A42F0"/>
    <w:rsid w:val="005A43E4"/>
    <w:rsid w:val="005A7C9C"/>
    <w:rsid w:val="005B0FD5"/>
    <w:rsid w:val="005C4317"/>
    <w:rsid w:val="005D0586"/>
    <w:rsid w:val="005D1A08"/>
    <w:rsid w:val="005F699D"/>
    <w:rsid w:val="005F79FB"/>
    <w:rsid w:val="00600343"/>
    <w:rsid w:val="00601677"/>
    <w:rsid w:val="00601E1B"/>
    <w:rsid w:val="00603A01"/>
    <w:rsid w:val="00604406"/>
    <w:rsid w:val="00604759"/>
    <w:rsid w:val="00605F4A"/>
    <w:rsid w:val="00607822"/>
    <w:rsid w:val="006103AA"/>
    <w:rsid w:val="00613BBF"/>
    <w:rsid w:val="00614460"/>
    <w:rsid w:val="00622B80"/>
    <w:rsid w:val="00636315"/>
    <w:rsid w:val="00636884"/>
    <w:rsid w:val="0064139A"/>
    <w:rsid w:val="006545BE"/>
    <w:rsid w:val="00660544"/>
    <w:rsid w:val="00662242"/>
    <w:rsid w:val="00673566"/>
    <w:rsid w:val="00684BEA"/>
    <w:rsid w:val="00693F9D"/>
    <w:rsid w:val="006B1DC8"/>
    <w:rsid w:val="006B4EE3"/>
    <w:rsid w:val="006B5E7B"/>
    <w:rsid w:val="006C09DD"/>
    <w:rsid w:val="006C0B73"/>
    <w:rsid w:val="006C1B95"/>
    <w:rsid w:val="006C31FB"/>
    <w:rsid w:val="006C5E3A"/>
    <w:rsid w:val="006C6670"/>
    <w:rsid w:val="006C7779"/>
    <w:rsid w:val="006D53D0"/>
    <w:rsid w:val="006D6E19"/>
    <w:rsid w:val="006E024F"/>
    <w:rsid w:val="006E4E81"/>
    <w:rsid w:val="006F3098"/>
    <w:rsid w:val="006F4957"/>
    <w:rsid w:val="006F7B41"/>
    <w:rsid w:val="00703BD1"/>
    <w:rsid w:val="00704E18"/>
    <w:rsid w:val="00705FC7"/>
    <w:rsid w:val="00707F7D"/>
    <w:rsid w:val="00717EC5"/>
    <w:rsid w:val="00725169"/>
    <w:rsid w:val="00731317"/>
    <w:rsid w:val="00737B80"/>
    <w:rsid w:val="007504EC"/>
    <w:rsid w:val="00753116"/>
    <w:rsid w:val="0075611C"/>
    <w:rsid w:val="00756ABC"/>
    <w:rsid w:val="007612EA"/>
    <w:rsid w:val="00761385"/>
    <w:rsid w:val="0077261A"/>
    <w:rsid w:val="00774CB2"/>
    <w:rsid w:val="00775B86"/>
    <w:rsid w:val="00785C61"/>
    <w:rsid w:val="007A4CA6"/>
    <w:rsid w:val="007A57F2"/>
    <w:rsid w:val="007A7D19"/>
    <w:rsid w:val="007B1333"/>
    <w:rsid w:val="007C32EB"/>
    <w:rsid w:val="007D1A98"/>
    <w:rsid w:val="007E23A3"/>
    <w:rsid w:val="007F200D"/>
    <w:rsid w:val="007F4AEB"/>
    <w:rsid w:val="007F75B2"/>
    <w:rsid w:val="00803D12"/>
    <w:rsid w:val="008043C4"/>
    <w:rsid w:val="008116C1"/>
    <w:rsid w:val="00815588"/>
    <w:rsid w:val="00830309"/>
    <w:rsid w:val="00831B1B"/>
    <w:rsid w:val="00832DCC"/>
    <w:rsid w:val="0083323F"/>
    <w:rsid w:val="008401DB"/>
    <w:rsid w:val="008407EA"/>
    <w:rsid w:val="00840FAB"/>
    <w:rsid w:val="00841758"/>
    <w:rsid w:val="008529C1"/>
    <w:rsid w:val="00856226"/>
    <w:rsid w:val="00861D0E"/>
    <w:rsid w:val="008664FF"/>
    <w:rsid w:val="00867569"/>
    <w:rsid w:val="00875587"/>
    <w:rsid w:val="00884D5B"/>
    <w:rsid w:val="0088580C"/>
    <w:rsid w:val="00886584"/>
    <w:rsid w:val="00895726"/>
    <w:rsid w:val="008A18A9"/>
    <w:rsid w:val="008A4035"/>
    <w:rsid w:val="008A73D6"/>
    <w:rsid w:val="008A750A"/>
    <w:rsid w:val="008B1E6F"/>
    <w:rsid w:val="008B4777"/>
    <w:rsid w:val="008C0EBE"/>
    <w:rsid w:val="008C351D"/>
    <w:rsid w:val="008C384C"/>
    <w:rsid w:val="008C7815"/>
    <w:rsid w:val="008C7E65"/>
    <w:rsid w:val="008D0F11"/>
    <w:rsid w:val="008D7380"/>
    <w:rsid w:val="008F377E"/>
    <w:rsid w:val="008F73B4"/>
    <w:rsid w:val="00900B3A"/>
    <w:rsid w:val="00900F3C"/>
    <w:rsid w:val="009045E0"/>
    <w:rsid w:val="0090741A"/>
    <w:rsid w:val="0091232B"/>
    <w:rsid w:val="00913B00"/>
    <w:rsid w:val="009242D7"/>
    <w:rsid w:val="00931A52"/>
    <w:rsid w:val="0094748E"/>
    <w:rsid w:val="00956EE5"/>
    <w:rsid w:val="009635D3"/>
    <w:rsid w:val="0096483B"/>
    <w:rsid w:val="0096768F"/>
    <w:rsid w:val="00996832"/>
    <w:rsid w:val="00997751"/>
    <w:rsid w:val="009B2117"/>
    <w:rsid w:val="009B524C"/>
    <w:rsid w:val="009B55B1"/>
    <w:rsid w:val="009C73E3"/>
    <w:rsid w:val="009D221B"/>
    <w:rsid w:val="009D6579"/>
    <w:rsid w:val="009E3D99"/>
    <w:rsid w:val="009E3F31"/>
    <w:rsid w:val="009E5594"/>
    <w:rsid w:val="009F3ECB"/>
    <w:rsid w:val="009F49D5"/>
    <w:rsid w:val="00A067B6"/>
    <w:rsid w:val="00A07A22"/>
    <w:rsid w:val="00A33944"/>
    <w:rsid w:val="00A37B69"/>
    <w:rsid w:val="00A4343D"/>
    <w:rsid w:val="00A502F1"/>
    <w:rsid w:val="00A56C80"/>
    <w:rsid w:val="00A70A83"/>
    <w:rsid w:val="00A71B4A"/>
    <w:rsid w:val="00A71F91"/>
    <w:rsid w:val="00A736C9"/>
    <w:rsid w:val="00A74F53"/>
    <w:rsid w:val="00A8047E"/>
    <w:rsid w:val="00A81EB3"/>
    <w:rsid w:val="00A8238D"/>
    <w:rsid w:val="00A8697D"/>
    <w:rsid w:val="00A902DC"/>
    <w:rsid w:val="00A91029"/>
    <w:rsid w:val="00AA29E9"/>
    <w:rsid w:val="00AB0DF3"/>
    <w:rsid w:val="00AC02AA"/>
    <w:rsid w:val="00AC19A8"/>
    <w:rsid w:val="00B00C1D"/>
    <w:rsid w:val="00B12EB9"/>
    <w:rsid w:val="00B14DAE"/>
    <w:rsid w:val="00B227E2"/>
    <w:rsid w:val="00B24C0D"/>
    <w:rsid w:val="00B33194"/>
    <w:rsid w:val="00B41C61"/>
    <w:rsid w:val="00B41F71"/>
    <w:rsid w:val="00B47145"/>
    <w:rsid w:val="00B50343"/>
    <w:rsid w:val="00B65C87"/>
    <w:rsid w:val="00B66DBA"/>
    <w:rsid w:val="00B83825"/>
    <w:rsid w:val="00B83CC1"/>
    <w:rsid w:val="00BA068F"/>
    <w:rsid w:val="00BA439F"/>
    <w:rsid w:val="00BA571E"/>
    <w:rsid w:val="00BA6370"/>
    <w:rsid w:val="00BB1062"/>
    <w:rsid w:val="00BB16A8"/>
    <w:rsid w:val="00BB1FAF"/>
    <w:rsid w:val="00BB2184"/>
    <w:rsid w:val="00BC748B"/>
    <w:rsid w:val="00BD4309"/>
    <w:rsid w:val="00BE4C97"/>
    <w:rsid w:val="00BE5530"/>
    <w:rsid w:val="00BF6FE3"/>
    <w:rsid w:val="00C049AB"/>
    <w:rsid w:val="00C068A4"/>
    <w:rsid w:val="00C07A7E"/>
    <w:rsid w:val="00C14E06"/>
    <w:rsid w:val="00C16F74"/>
    <w:rsid w:val="00C23E0E"/>
    <w:rsid w:val="00C269D4"/>
    <w:rsid w:val="00C37BBA"/>
    <w:rsid w:val="00C414CA"/>
    <w:rsid w:val="00C4160D"/>
    <w:rsid w:val="00C45706"/>
    <w:rsid w:val="00C527CB"/>
    <w:rsid w:val="00C5696E"/>
    <w:rsid w:val="00C7271C"/>
    <w:rsid w:val="00C75C40"/>
    <w:rsid w:val="00C83D78"/>
    <w:rsid w:val="00C8406E"/>
    <w:rsid w:val="00CA29E8"/>
    <w:rsid w:val="00CA34C3"/>
    <w:rsid w:val="00CA3E16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E7844"/>
    <w:rsid w:val="00CF4A3F"/>
    <w:rsid w:val="00CF545B"/>
    <w:rsid w:val="00D05A74"/>
    <w:rsid w:val="00D10CDB"/>
    <w:rsid w:val="00D14341"/>
    <w:rsid w:val="00D174D6"/>
    <w:rsid w:val="00D23BE9"/>
    <w:rsid w:val="00D25782"/>
    <w:rsid w:val="00D27D69"/>
    <w:rsid w:val="00D33B9C"/>
    <w:rsid w:val="00D341CF"/>
    <w:rsid w:val="00D448C2"/>
    <w:rsid w:val="00D60150"/>
    <w:rsid w:val="00D666C3"/>
    <w:rsid w:val="00D666E6"/>
    <w:rsid w:val="00D667DE"/>
    <w:rsid w:val="00D72E24"/>
    <w:rsid w:val="00D738C8"/>
    <w:rsid w:val="00D75818"/>
    <w:rsid w:val="00DA3992"/>
    <w:rsid w:val="00DB2AA4"/>
    <w:rsid w:val="00DC59A2"/>
    <w:rsid w:val="00DD1EAE"/>
    <w:rsid w:val="00DD464E"/>
    <w:rsid w:val="00DD588F"/>
    <w:rsid w:val="00DF47FE"/>
    <w:rsid w:val="00DF509D"/>
    <w:rsid w:val="00E111C0"/>
    <w:rsid w:val="00E1183E"/>
    <w:rsid w:val="00E13E1F"/>
    <w:rsid w:val="00E21D28"/>
    <w:rsid w:val="00E26704"/>
    <w:rsid w:val="00E27371"/>
    <w:rsid w:val="00E30723"/>
    <w:rsid w:val="00E31980"/>
    <w:rsid w:val="00E42E00"/>
    <w:rsid w:val="00E52B7B"/>
    <w:rsid w:val="00E5566C"/>
    <w:rsid w:val="00E6423C"/>
    <w:rsid w:val="00E672EB"/>
    <w:rsid w:val="00E67761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E3005"/>
    <w:rsid w:val="00EF16FB"/>
    <w:rsid w:val="00EF2B83"/>
    <w:rsid w:val="00EF39A1"/>
    <w:rsid w:val="00F008E7"/>
    <w:rsid w:val="00F13564"/>
    <w:rsid w:val="00F26395"/>
    <w:rsid w:val="00F27D7F"/>
    <w:rsid w:val="00F310AB"/>
    <w:rsid w:val="00F32DA4"/>
    <w:rsid w:val="00F3471A"/>
    <w:rsid w:val="00F35F0A"/>
    <w:rsid w:val="00F45ACA"/>
    <w:rsid w:val="00F46E33"/>
    <w:rsid w:val="00F518CB"/>
    <w:rsid w:val="00F5197A"/>
    <w:rsid w:val="00F51EA2"/>
    <w:rsid w:val="00F5221A"/>
    <w:rsid w:val="00F56F3A"/>
    <w:rsid w:val="00F61080"/>
    <w:rsid w:val="00F61152"/>
    <w:rsid w:val="00F65055"/>
    <w:rsid w:val="00F77B13"/>
    <w:rsid w:val="00F8153E"/>
    <w:rsid w:val="00F84195"/>
    <w:rsid w:val="00FA3A3C"/>
    <w:rsid w:val="00FB3479"/>
    <w:rsid w:val="00FB4C70"/>
    <w:rsid w:val="00FB687C"/>
    <w:rsid w:val="00FC2FAE"/>
    <w:rsid w:val="00FC7C14"/>
    <w:rsid w:val="00FD0769"/>
    <w:rsid w:val="00FD1F4B"/>
    <w:rsid w:val="00FD4559"/>
    <w:rsid w:val="00FD5B67"/>
    <w:rsid w:val="00FE25C4"/>
    <w:rsid w:val="00FE45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53AF-62C2-4D32-8CA5-8D83C256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2</TotalTime>
  <Pages>10</Pages>
  <Words>982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3</cp:revision>
  <cp:lastPrinted>2016-05-11T11:29:00Z</cp:lastPrinted>
  <dcterms:created xsi:type="dcterms:W3CDTF">2017-02-14T10:15:00Z</dcterms:created>
  <dcterms:modified xsi:type="dcterms:W3CDTF">2017-02-15T07:59:00Z</dcterms:modified>
</cp:coreProperties>
</file>