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0" w:rsidRPr="007D09E0" w:rsidRDefault="007D09E0" w:rsidP="007D09E0">
      <w:pPr>
        <w:pStyle w:val="Nadpis1"/>
      </w:pPr>
      <w:bookmarkStart w:id="0" w:name="_Toc483838345"/>
      <w:r w:rsidRPr="007D09E0">
        <w:t>4. Přílohy</w:t>
      </w:r>
      <w:bookmarkEnd w:id="0"/>
      <w:r w:rsidRPr="007D09E0">
        <w:t xml:space="preserve"> </w:t>
      </w:r>
    </w:p>
    <w:p w:rsidR="00F443D9" w:rsidRPr="007D09E0" w:rsidRDefault="00F443D9" w:rsidP="007D09E0">
      <w:pPr>
        <w:pStyle w:val="Nadpis2"/>
        <w:rPr>
          <w:szCs w:val="20"/>
        </w:rPr>
      </w:pPr>
      <w:bookmarkStart w:id="1" w:name="_Toc483838346"/>
      <w:r w:rsidRPr="007D09E0">
        <w:rPr>
          <w:rStyle w:val="Nadpis1Char"/>
          <w:b/>
          <w:bCs/>
          <w:color w:val="BC091B"/>
          <w:sz w:val="28"/>
        </w:rPr>
        <w:t>Příloha č. 1</w:t>
      </w:r>
      <w:r w:rsidR="00C91277" w:rsidRPr="007D09E0">
        <w:rPr>
          <w:rStyle w:val="Nadpis1Char"/>
          <w:b/>
          <w:bCs/>
          <w:color w:val="BC091B"/>
          <w:sz w:val="28"/>
        </w:rPr>
        <w:t xml:space="preserve"> - </w:t>
      </w:r>
      <w:r w:rsidRPr="007D09E0">
        <w:rPr>
          <w:rStyle w:val="Nadpis1Char"/>
          <w:b/>
          <w:bCs/>
          <w:color w:val="BC091B"/>
          <w:sz w:val="28"/>
        </w:rPr>
        <w:t>Nemocenské pojištění v roce 201</w:t>
      </w:r>
      <w:r w:rsidR="007D09E0" w:rsidRPr="007D09E0">
        <w:rPr>
          <w:rStyle w:val="Nadpis1Char"/>
          <w:b/>
          <w:bCs/>
          <w:color w:val="BC091B"/>
          <w:sz w:val="28"/>
        </w:rPr>
        <w:t>6</w:t>
      </w:r>
      <w:bookmarkEnd w:id="1"/>
    </w:p>
    <w:p w:rsidR="00F443D9" w:rsidRDefault="00F443D9" w:rsidP="00F443D9">
      <w:pPr>
        <w:pStyle w:val="Normlnweb"/>
        <w:jc w:val="both"/>
        <w:rPr>
          <w:rFonts w:ascii="Arial" w:hAnsi="Arial" w:cs="Arial"/>
          <w:b/>
          <w:bCs/>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F443D9" w:rsidRDefault="00F443D9" w:rsidP="00F443D9">
      <w:pPr>
        <w:pStyle w:val="Normlnweb"/>
        <w:jc w:val="both"/>
        <w:rPr>
          <w:rFonts w:cs="Arial"/>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F443D9" w:rsidRPr="00C91277" w:rsidRDefault="00F443D9" w:rsidP="00C91277">
      <w:pPr>
        <w:rPr>
          <w:b/>
          <w:sz w:val="24"/>
          <w:szCs w:val="20"/>
        </w:rPr>
      </w:pPr>
      <w:r w:rsidRPr="00C91277">
        <w:rPr>
          <w:b/>
          <w:sz w:val="24"/>
        </w:rPr>
        <w:t>Účast na nemocenském pojištění</w:t>
      </w:r>
    </w:p>
    <w:p w:rsidR="00F443D9" w:rsidRDefault="00F443D9" w:rsidP="00F443D9">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w:t>
      </w:r>
      <w:r w:rsidR="001F64B4">
        <w:rPr>
          <w:rFonts w:ascii="Arial" w:hAnsi="Arial" w:cs="Arial"/>
          <w:sz w:val="20"/>
          <w:szCs w:val="20"/>
        </w:rPr>
        <w:t> </w:t>
      </w:r>
      <w:r>
        <w:rPr>
          <w:rFonts w:ascii="Arial" w:hAnsi="Arial" w:cs="Arial"/>
          <w:sz w:val="20"/>
          <w:szCs w:val="20"/>
        </w:rPr>
        <w:t xml:space="preserve">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F443D9" w:rsidRDefault="00F443D9" w:rsidP="00F443D9">
      <w:pPr>
        <w:pStyle w:val="Normlnweb"/>
        <w:jc w:val="both"/>
        <w:rPr>
          <w:rFonts w:cs="Arial"/>
          <w:szCs w:val="20"/>
        </w:rPr>
      </w:pPr>
      <w:r>
        <w:rPr>
          <w:rFonts w:ascii="Arial" w:hAnsi="Arial" w:cs="Arial"/>
          <w:sz w:val="20"/>
          <w:szCs w:val="20"/>
        </w:rPr>
        <w:t>Od 1. 1. 2014 se nově definují některé pojmy:</w:t>
      </w:r>
    </w:p>
    <w:p w:rsidR="00F443D9" w:rsidRDefault="00F443D9" w:rsidP="00F443D9">
      <w:pPr>
        <w:numPr>
          <w:ilvl w:val="0"/>
          <w:numId w:val="15"/>
        </w:numPr>
        <w:suppressAutoHyphens/>
        <w:spacing w:before="280" w:after="0" w:line="240" w:lineRule="auto"/>
        <w:jc w:val="both"/>
        <w:rPr>
          <w:rFonts w:cs="Arial"/>
          <w:b/>
          <w:bCs/>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F443D9" w:rsidRDefault="00F443D9" w:rsidP="00F443D9">
      <w:pPr>
        <w:numPr>
          <w:ilvl w:val="0"/>
          <w:numId w:val="15"/>
        </w:numPr>
        <w:suppressAutoHyphens/>
        <w:spacing w:after="280"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w:t>
      </w:r>
      <w:r w:rsidR="001F64B4">
        <w:rPr>
          <w:rFonts w:cs="Arial"/>
          <w:szCs w:val="20"/>
        </w:rPr>
        <w:t> </w:t>
      </w:r>
      <w:r>
        <w:rPr>
          <w:rFonts w:cs="Arial"/>
          <w:szCs w:val="20"/>
        </w:rPr>
        <w:t>nejsou od této daně osvobozeny.</w:t>
      </w:r>
    </w:p>
    <w:p w:rsidR="00F443D9" w:rsidRDefault="00F443D9" w:rsidP="00F443D9">
      <w:pPr>
        <w:pStyle w:val="Normlnweb"/>
        <w:jc w:val="both"/>
        <w:rPr>
          <w:rFonts w:cs="Arial"/>
          <w:b/>
          <w:bCs/>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w:t>
      </w:r>
      <w:r w:rsidR="001F64B4">
        <w:rPr>
          <w:rFonts w:ascii="Arial" w:hAnsi="Arial" w:cs="Arial"/>
          <w:sz w:val="20"/>
          <w:szCs w:val="20"/>
        </w:rPr>
        <w:t> </w:t>
      </w:r>
      <w:r>
        <w:rPr>
          <w:rFonts w:ascii="Arial" w:hAnsi="Arial" w:cs="Arial"/>
          <w:sz w:val="20"/>
          <w:szCs w:val="20"/>
        </w:rPr>
        <w:t>výjimkou zaměstnance činného na základě dohody o provedení práce), pokud splňuje podmínky stanovené zákonem o nemocenském pojištění. Jedná se o dvě základní podmínky, a to o:</w:t>
      </w:r>
    </w:p>
    <w:p w:rsidR="00F443D9" w:rsidRDefault="00F443D9" w:rsidP="00F443D9">
      <w:pPr>
        <w:numPr>
          <w:ilvl w:val="0"/>
          <w:numId w:val="16"/>
        </w:numPr>
        <w:suppressAutoHyphens/>
        <w:spacing w:before="280" w:after="0" w:line="240" w:lineRule="auto"/>
        <w:jc w:val="both"/>
        <w:rPr>
          <w:rFonts w:cs="Arial"/>
          <w:b/>
          <w:bCs/>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F443D9" w:rsidRDefault="00F443D9" w:rsidP="00F443D9">
      <w:pPr>
        <w:numPr>
          <w:ilvl w:val="0"/>
          <w:numId w:val="16"/>
        </w:numPr>
        <w:suppressAutoHyphens/>
        <w:spacing w:after="280"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jehož hranice byla od</w:t>
      </w:r>
      <w:r w:rsidR="001F64B4">
        <w:rPr>
          <w:rFonts w:cs="Arial"/>
          <w:szCs w:val="20"/>
        </w:rPr>
        <w:t> </w:t>
      </w:r>
      <w:r>
        <w:rPr>
          <w:rFonts w:cs="Arial"/>
          <w:szCs w:val="20"/>
        </w:rPr>
        <w:t xml:space="preserve">1. 1. 2009 stanovena na </w:t>
      </w:r>
      <w:r>
        <w:rPr>
          <w:rFonts w:cs="Arial"/>
          <w:b/>
          <w:bCs/>
          <w:szCs w:val="20"/>
        </w:rPr>
        <w:t>2 000 Kč. Tato částka se od 1. 1. 2012 zvýšila na částku 2 500 Kč</w:t>
      </w:r>
      <w:r>
        <w:rPr>
          <w:rFonts w:cs="Arial"/>
          <w:szCs w:val="20"/>
        </w:rPr>
        <w:t>).</w:t>
      </w:r>
    </w:p>
    <w:p w:rsidR="00F443D9" w:rsidRDefault="00F443D9" w:rsidP="00F443D9">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F443D9" w:rsidRDefault="00F443D9" w:rsidP="00F443D9">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F443D9" w:rsidRDefault="00F443D9" w:rsidP="00F443D9">
      <w:pPr>
        <w:pStyle w:val="Normlnweb"/>
        <w:jc w:val="both"/>
        <w:rPr>
          <w:rFonts w:cs="Arial"/>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F443D9" w:rsidRDefault="00F443D9" w:rsidP="00F443D9">
      <w:pPr>
        <w:numPr>
          <w:ilvl w:val="0"/>
          <w:numId w:val="17"/>
        </w:numPr>
        <w:suppressAutoHyphens/>
        <w:spacing w:before="280" w:after="0" w:line="240" w:lineRule="auto"/>
        <w:jc w:val="both"/>
        <w:rPr>
          <w:rFonts w:cs="Arial"/>
          <w:szCs w:val="20"/>
        </w:rPr>
      </w:pPr>
      <w:r>
        <w:rPr>
          <w:rFonts w:cs="Arial"/>
          <w:szCs w:val="20"/>
        </w:rPr>
        <w:lastRenderedPageBreak/>
        <w:t>výkon práce na území ČR a</w:t>
      </w:r>
    </w:p>
    <w:p w:rsidR="00F443D9" w:rsidRDefault="00F443D9" w:rsidP="00F443D9">
      <w:pPr>
        <w:numPr>
          <w:ilvl w:val="0"/>
          <w:numId w:val="17"/>
        </w:numPr>
        <w:suppressAutoHyphens/>
        <w:spacing w:after="280"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F443D9" w:rsidRDefault="00F443D9" w:rsidP="00F443D9">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F443D9" w:rsidRDefault="00F443D9" w:rsidP="00F443D9">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w:t>
      </w:r>
      <w:r w:rsidR="001F64B4">
        <w:rPr>
          <w:rFonts w:ascii="Arial" w:hAnsi="Arial" w:cs="Arial"/>
          <w:sz w:val="20"/>
          <w:szCs w:val="20"/>
        </w:rPr>
        <w:t> </w:t>
      </w:r>
      <w:r>
        <w:rPr>
          <w:rFonts w:ascii="Arial" w:hAnsi="Arial" w:cs="Arial"/>
          <w:sz w:val="20"/>
          <w:szCs w:val="20"/>
        </w:rPr>
        <w:t>zaplacením pojistného na nemocenské pojištění.</w:t>
      </w:r>
    </w:p>
    <w:p w:rsidR="00F443D9" w:rsidRDefault="00F443D9" w:rsidP="00F443D9">
      <w:pPr>
        <w:pStyle w:val="Normlnweb"/>
        <w:jc w:val="both"/>
        <w:rPr>
          <w:rFonts w:ascii="Arial" w:hAnsi="Arial" w:cs="Arial"/>
          <w:sz w:val="20"/>
          <w:szCs w:val="20"/>
        </w:rPr>
      </w:pPr>
      <w:r>
        <w:rPr>
          <w:rFonts w:ascii="Arial" w:hAnsi="Arial" w:cs="Arial"/>
          <w:sz w:val="20"/>
          <w:szCs w:val="20"/>
        </w:rPr>
        <w:t>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F443D9" w:rsidRDefault="00F443D9" w:rsidP="00F443D9">
      <w:pPr>
        <w:pStyle w:val="Normlnweb"/>
        <w:jc w:val="both"/>
      </w:pPr>
      <w:r>
        <w:rPr>
          <w:rFonts w:ascii="Arial" w:hAnsi="Arial" w:cs="Arial"/>
          <w:sz w:val="20"/>
          <w:szCs w:val="20"/>
        </w:rPr>
        <w:t xml:space="preserve">Další informace k účasti na nemocenském pojištění získáte na adrese: </w:t>
      </w:r>
      <w:hyperlink r:id="rId8" w:anchor="_blank" w:history="1">
        <w:r>
          <w:rPr>
            <w:rStyle w:val="Hypertextovodkaz"/>
            <w:rFonts w:ascii="Arial" w:eastAsia="MS Gothic" w:hAnsi="Arial" w:cs="Arial"/>
            <w:sz w:val="20"/>
            <w:szCs w:val="20"/>
          </w:rPr>
          <w:t>http://www.cssz.cz/cz/nemocenske-pojisteni/ucast-na-pojisteni/</w:t>
        </w:r>
      </w:hyperlink>
      <w:r>
        <w:rPr>
          <w:rFonts w:ascii="Arial" w:hAnsi="Arial" w:cs="Arial"/>
          <w:sz w:val="20"/>
          <w:szCs w:val="20"/>
        </w:rPr>
        <w:t xml:space="preserve"> a na adrese </w:t>
      </w:r>
      <w:hyperlink r:id="rId9" w:anchor="_blank" w:history="1">
        <w:r>
          <w:rPr>
            <w:rStyle w:val="Hypertextovodkaz"/>
            <w:rFonts w:ascii="Arial" w:eastAsia="MS Gothic" w:hAnsi="Arial" w:cs="Arial"/>
            <w:sz w:val="20"/>
            <w:szCs w:val="20"/>
          </w:rPr>
          <w:t>http://www.cssz.cz/cz/pojisteni-osvc/ucast-na-pojisteni/nemocenske-pojisteni-osvc.htm</w:t>
        </w:r>
      </w:hyperlink>
      <w:r>
        <w:rPr>
          <w:rFonts w:ascii="Arial" w:hAnsi="Arial" w:cs="Arial"/>
          <w:sz w:val="20"/>
          <w:szCs w:val="20"/>
        </w:rPr>
        <w:t>.</w:t>
      </w:r>
    </w:p>
    <w:p w:rsidR="00F443D9" w:rsidRPr="007D09E0" w:rsidRDefault="00F443D9" w:rsidP="007D09E0">
      <w:pPr>
        <w:rPr>
          <w:rFonts w:cs="Arial"/>
          <w:b/>
          <w:sz w:val="24"/>
          <w:szCs w:val="20"/>
        </w:rPr>
      </w:pPr>
      <w:r w:rsidRPr="007D09E0">
        <w:rPr>
          <w:b/>
          <w:sz w:val="24"/>
        </w:rPr>
        <w:t>Nemocenské</w:t>
      </w:r>
    </w:p>
    <w:p w:rsidR="00F443D9" w:rsidRDefault="00F443D9" w:rsidP="00F443D9">
      <w:pPr>
        <w:pStyle w:val="Normlnweb"/>
        <w:jc w:val="both"/>
        <w:rPr>
          <w:rFonts w:ascii="Arial" w:hAnsi="Arial" w:cs="Arial"/>
          <w:b/>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F443D9" w:rsidRDefault="00F443D9" w:rsidP="00F443D9">
      <w:pPr>
        <w:pStyle w:val="Normlnweb"/>
        <w:jc w:val="both"/>
        <w:rPr>
          <w:rFonts w:ascii="Arial" w:hAnsi="Arial" w:cs="Arial"/>
          <w:b/>
          <w:bCs/>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F443D9" w:rsidRDefault="00F443D9" w:rsidP="00F443D9">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F443D9" w:rsidRDefault="00F443D9" w:rsidP="00F443D9">
      <w:pPr>
        <w:pStyle w:val="Normlnweb"/>
        <w:jc w:val="both"/>
        <w:rPr>
          <w:rFonts w:cs="Arial"/>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F443D9" w:rsidRPr="00CD16FC" w:rsidRDefault="00F443D9" w:rsidP="00CD16FC">
      <w:pPr>
        <w:rPr>
          <w:b/>
          <w:sz w:val="24"/>
        </w:rPr>
      </w:pPr>
      <w:r w:rsidRPr="00CD16FC">
        <w:rPr>
          <w:b/>
          <w:sz w:val="24"/>
        </w:rPr>
        <w:t>Ochranná lhůta neplyne</w:t>
      </w:r>
    </w:p>
    <w:p w:rsidR="00F443D9" w:rsidRDefault="00F443D9" w:rsidP="00F443D9">
      <w:pPr>
        <w:numPr>
          <w:ilvl w:val="0"/>
          <w:numId w:val="18"/>
        </w:numPr>
        <w:suppressAutoHyphens/>
        <w:spacing w:before="280" w:after="0" w:line="240" w:lineRule="auto"/>
        <w:jc w:val="both"/>
        <w:rPr>
          <w:rFonts w:cs="Arial"/>
          <w:szCs w:val="20"/>
        </w:rPr>
      </w:pPr>
      <w:r>
        <w:rPr>
          <w:rFonts w:cs="Arial"/>
          <w:szCs w:val="20"/>
        </w:rPr>
        <w:t xml:space="preserve">z pojištěné činnosti poživatele starobního důchodu nebo invalidního důchodu pro invaliditu 3. stupně, </w:t>
      </w:r>
    </w:p>
    <w:p w:rsidR="00F443D9" w:rsidRDefault="00F443D9" w:rsidP="00F443D9">
      <w:pPr>
        <w:numPr>
          <w:ilvl w:val="0"/>
          <w:numId w:val="18"/>
        </w:numPr>
        <w:suppressAutoHyphens/>
        <w:spacing w:after="0" w:line="240" w:lineRule="auto"/>
        <w:jc w:val="both"/>
        <w:rPr>
          <w:rFonts w:cs="Arial"/>
          <w:szCs w:val="20"/>
        </w:rPr>
      </w:pPr>
      <w:r>
        <w:rPr>
          <w:rFonts w:cs="Arial"/>
          <w:szCs w:val="20"/>
        </w:rPr>
        <w:t xml:space="preserve">z dalšího zaměstnání sjednaného jen na dobu dovolené v jiném zaměstnání, </w:t>
      </w:r>
    </w:p>
    <w:p w:rsidR="00F443D9" w:rsidRDefault="00F443D9" w:rsidP="00F443D9">
      <w:pPr>
        <w:numPr>
          <w:ilvl w:val="0"/>
          <w:numId w:val="18"/>
        </w:numPr>
        <w:suppressAutoHyphens/>
        <w:spacing w:after="0" w:line="240" w:lineRule="auto"/>
        <w:jc w:val="both"/>
        <w:rPr>
          <w:rFonts w:cs="Arial"/>
          <w:szCs w:val="20"/>
        </w:rPr>
      </w:pPr>
      <w:r>
        <w:rPr>
          <w:rFonts w:cs="Arial"/>
          <w:szCs w:val="20"/>
        </w:rPr>
        <w:t>ze zaměstnání zaměstnance činného na základě dohody o provedení práce,</w:t>
      </w:r>
    </w:p>
    <w:p w:rsidR="00F443D9" w:rsidRDefault="00F443D9" w:rsidP="00F443D9">
      <w:pPr>
        <w:numPr>
          <w:ilvl w:val="0"/>
          <w:numId w:val="18"/>
        </w:numPr>
        <w:suppressAutoHyphens/>
        <w:spacing w:after="0" w:line="240" w:lineRule="auto"/>
        <w:jc w:val="both"/>
        <w:rPr>
          <w:rFonts w:cs="Arial"/>
          <w:szCs w:val="20"/>
        </w:rPr>
      </w:pPr>
      <w:r>
        <w:rPr>
          <w:rFonts w:cs="Arial"/>
          <w:szCs w:val="20"/>
        </w:rPr>
        <w:t xml:space="preserve">ze zaměstnání malého rozsahu, </w:t>
      </w:r>
    </w:p>
    <w:p w:rsidR="00F443D9" w:rsidRDefault="00F443D9" w:rsidP="00F443D9">
      <w:pPr>
        <w:numPr>
          <w:ilvl w:val="0"/>
          <w:numId w:val="18"/>
        </w:numPr>
        <w:suppressAutoHyphens/>
        <w:spacing w:after="0" w:line="240" w:lineRule="auto"/>
        <w:jc w:val="both"/>
        <w:rPr>
          <w:rFonts w:cs="Arial"/>
          <w:szCs w:val="20"/>
        </w:rPr>
      </w:pPr>
      <w:r>
        <w:rPr>
          <w:rFonts w:cs="Arial"/>
          <w:szCs w:val="20"/>
        </w:rPr>
        <w:t xml:space="preserve">ze zaměstnání, které si žák nebo student sjednali výlučně na dobu školních prázdnin nebo jejich část, </w:t>
      </w:r>
    </w:p>
    <w:p w:rsidR="00F443D9" w:rsidRDefault="00F443D9" w:rsidP="00F443D9">
      <w:pPr>
        <w:numPr>
          <w:ilvl w:val="0"/>
          <w:numId w:val="18"/>
        </w:numPr>
        <w:suppressAutoHyphens/>
        <w:spacing w:after="280" w:line="240" w:lineRule="auto"/>
        <w:jc w:val="both"/>
        <w:rPr>
          <w:color w:val="000000"/>
          <w:sz w:val="24"/>
        </w:rPr>
      </w:pPr>
      <w:r>
        <w:rPr>
          <w:rFonts w:cs="Arial"/>
          <w:szCs w:val="20"/>
        </w:rPr>
        <w:t>v případě, že pojištění odsouzeného skončí v době jeho útěku z místa výkonu trestu odnětí svobody.</w:t>
      </w:r>
    </w:p>
    <w:p w:rsidR="00F443D9" w:rsidRPr="007D09E0" w:rsidRDefault="00F443D9" w:rsidP="007D09E0">
      <w:pPr>
        <w:rPr>
          <w:rFonts w:cs="Arial"/>
          <w:b/>
          <w:sz w:val="24"/>
          <w:szCs w:val="20"/>
        </w:rPr>
      </w:pPr>
      <w:r w:rsidRPr="007D09E0">
        <w:rPr>
          <w:b/>
          <w:sz w:val="24"/>
        </w:rPr>
        <w:lastRenderedPageBreak/>
        <w:t>Výpočet dávek nemocenského pojištění</w:t>
      </w:r>
    </w:p>
    <w:p w:rsidR="00F443D9" w:rsidRPr="007D09E0" w:rsidRDefault="00F443D9" w:rsidP="007D09E0">
      <w:pPr>
        <w:rPr>
          <w:b/>
        </w:rPr>
      </w:pPr>
      <w:r w:rsidRPr="007D09E0">
        <w:rPr>
          <w:b/>
        </w:rPr>
        <w:t>Určení denního vyměřovacího základu</w:t>
      </w:r>
    </w:p>
    <w:p w:rsidR="00F443D9" w:rsidRDefault="00F443D9" w:rsidP="00F443D9">
      <w:pPr>
        <w:pStyle w:val="Normlnweb"/>
        <w:jc w:val="both"/>
        <w:rPr>
          <w:rFonts w:cs="Arial"/>
          <w:color w:val="000000"/>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F443D9" w:rsidRPr="007D09E0" w:rsidRDefault="00F443D9" w:rsidP="007D09E0">
      <w:pPr>
        <w:rPr>
          <w:b/>
        </w:rPr>
      </w:pPr>
      <w:r w:rsidRPr="007D09E0">
        <w:rPr>
          <w:b/>
        </w:rPr>
        <w:t>Redukce denního vyměřovacího základu</w:t>
      </w:r>
    </w:p>
    <w:p w:rsidR="00F443D9" w:rsidRDefault="00F443D9" w:rsidP="00F443D9">
      <w:pPr>
        <w:pStyle w:val="Normlnweb"/>
        <w:rPr>
          <w:rFonts w:ascii="Arial" w:hAnsi="Arial" w:cs="Arial"/>
          <w:b/>
          <w:bCs/>
          <w:sz w:val="20"/>
          <w:szCs w:val="20"/>
        </w:rPr>
      </w:pPr>
      <w:r>
        <w:rPr>
          <w:rFonts w:ascii="Arial" w:hAnsi="Arial" w:cs="Arial"/>
          <w:sz w:val="20"/>
          <w:szCs w:val="20"/>
        </w:rPr>
        <w:t>Výši tří redukčních hranic platných od 1. ledna kalendářního roku vyhlašuje Ministerstvo práce a sociálních věcí formou Sdělení ve Sbírce zákonů.</w:t>
      </w:r>
    </w:p>
    <w:p w:rsidR="00F443D9" w:rsidRDefault="00F443D9" w:rsidP="00F443D9">
      <w:pPr>
        <w:pStyle w:val="Normlnweb"/>
        <w:jc w:val="both"/>
        <w:rPr>
          <w:rFonts w:ascii="Arial" w:hAnsi="Arial" w:cs="Arial"/>
          <w:b/>
          <w:bCs/>
          <w:sz w:val="20"/>
          <w:szCs w:val="20"/>
        </w:rPr>
      </w:pPr>
      <w:r>
        <w:rPr>
          <w:rFonts w:ascii="Arial" w:hAnsi="Arial" w:cs="Arial"/>
          <w:b/>
          <w:bCs/>
          <w:sz w:val="20"/>
          <w:szCs w:val="20"/>
        </w:rPr>
        <w:t>V roce 2015 činí 1. redukční hranice 888 Kč, 2. redukční hranice 1 331 Kč, 3. redukční hranice 2 662 Kč.</w:t>
      </w:r>
    </w:p>
    <w:p w:rsidR="00F443D9" w:rsidRDefault="00F443D9" w:rsidP="00F443D9">
      <w:pPr>
        <w:pStyle w:val="Normlnweb"/>
        <w:jc w:val="both"/>
        <w:rPr>
          <w:rFonts w:ascii="Arial" w:hAnsi="Arial" w:cs="Arial"/>
          <w:b/>
          <w:bCs/>
          <w:sz w:val="20"/>
          <w:szCs w:val="20"/>
        </w:rPr>
      </w:pPr>
      <w:r>
        <w:rPr>
          <w:rFonts w:ascii="Arial" w:hAnsi="Arial" w:cs="Arial"/>
          <w:b/>
          <w:bCs/>
          <w:sz w:val="20"/>
          <w:szCs w:val="20"/>
        </w:rPr>
        <w:t>V roce 2016 činí 1. redukční hranice 901 Kč, 2. redukční hranice 1 351 Kč, 3. redukční hranice 2 701 Kč.</w:t>
      </w:r>
    </w:p>
    <w:p w:rsidR="00F443D9" w:rsidRDefault="00F443D9" w:rsidP="00F443D9">
      <w:pPr>
        <w:pStyle w:val="Normlnweb"/>
        <w:rPr>
          <w:rFonts w:cs="Arial"/>
          <w:szCs w:val="20"/>
        </w:rPr>
      </w:pPr>
      <w:r>
        <w:rPr>
          <w:rFonts w:ascii="Arial" w:hAnsi="Arial" w:cs="Arial"/>
          <w:b/>
          <w:bCs/>
          <w:sz w:val="20"/>
          <w:szCs w:val="20"/>
        </w:rPr>
        <w:t>Redukce se provede tak, že se započte</w:t>
      </w:r>
    </w:p>
    <w:p w:rsidR="00F443D9" w:rsidRDefault="00F443D9" w:rsidP="00F443D9">
      <w:pPr>
        <w:numPr>
          <w:ilvl w:val="0"/>
          <w:numId w:val="19"/>
        </w:numPr>
        <w:suppressAutoHyphens/>
        <w:spacing w:before="280" w:after="0" w:line="240" w:lineRule="auto"/>
        <w:rPr>
          <w:rFonts w:cs="Arial"/>
          <w:b/>
          <w:bCs/>
          <w:szCs w:val="20"/>
        </w:rPr>
      </w:pPr>
      <w:r>
        <w:rPr>
          <w:rFonts w:cs="Arial"/>
          <w:szCs w:val="20"/>
        </w:rPr>
        <w:t xml:space="preserve">do první redukční hranice </w:t>
      </w:r>
    </w:p>
    <w:p w:rsidR="00F443D9" w:rsidRDefault="00F443D9" w:rsidP="00F443D9">
      <w:pPr>
        <w:numPr>
          <w:ilvl w:val="1"/>
          <w:numId w:val="19"/>
        </w:numPr>
        <w:suppressAutoHyphens/>
        <w:spacing w:after="0" w:line="240" w:lineRule="auto"/>
        <w:rPr>
          <w:rFonts w:cs="Arial"/>
          <w:b/>
          <w:bCs/>
          <w:szCs w:val="20"/>
        </w:rPr>
      </w:pPr>
      <w:r>
        <w:rPr>
          <w:rFonts w:cs="Arial"/>
          <w:b/>
          <w:bCs/>
          <w:szCs w:val="20"/>
        </w:rPr>
        <w:t>u nemocenského a ošetřovného 90 %</w:t>
      </w:r>
      <w:r>
        <w:rPr>
          <w:rFonts w:cs="Arial"/>
          <w:szCs w:val="20"/>
        </w:rPr>
        <w:t xml:space="preserve"> denního vyměřovacího základu,</w:t>
      </w:r>
    </w:p>
    <w:p w:rsidR="00F443D9" w:rsidRDefault="00F443D9" w:rsidP="00F443D9">
      <w:pPr>
        <w:numPr>
          <w:ilvl w:val="1"/>
          <w:numId w:val="19"/>
        </w:numPr>
        <w:suppressAutoHyphens/>
        <w:spacing w:after="0"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F443D9" w:rsidRDefault="00F443D9" w:rsidP="00F443D9">
      <w:pPr>
        <w:numPr>
          <w:ilvl w:val="0"/>
          <w:numId w:val="19"/>
        </w:numPr>
        <w:suppressAutoHyphens/>
        <w:spacing w:after="0"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F443D9" w:rsidRDefault="00F443D9" w:rsidP="00F443D9">
      <w:pPr>
        <w:numPr>
          <w:ilvl w:val="0"/>
          <w:numId w:val="19"/>
        </w:numPr>
        <w:suppressAutoHyphens/>
        <w:spacing w:after="0"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F443D9" w:rsidRDefault="00F443D9" w:rsidP="00F443D9">
      <w:pPr>
        <w:numPr>
          <w:ilvl w:val="0"/>
          <w:numId w:val="19"/>
        </w:numPr>
        <w:suppressAutoHyphens/>
        <w:spacing w:after="280" w:line="240" w:lineRule="auto"/>
        <w:rPr>
          <w:rFonts w:cs="Arial"/>
          <w:color w:val="000000"/>
          <w:szCs w:val="20"/>
        </w:rPr>
      </w:pPr>
      <w:r>
        <w:rPr>
          <w:rFonts w:cs="Arial"/>
          <w:szCs w:val="20"/>
        </w:rPr>
        <w:t>k části nad třetí redukční hranici se nepřihlédne.</w:t>
      </w:r>
    </w:p>
    <w:p w:rsidR="00F443D9" w:rsidRPr="007D09E0" w:rsidRDefault="00F443D9" w:rsidP="007D09E0">
      <w:pPr>
        <w:rPr>
          <w:b/>
        </w:rPr>
      </w:pPr>
      <w:r w:rsidRPr="007D09E0">
        <w:rPr>
          <w:b/>
        </w:rPr>
        <w:t>Výše dávek nemocenského pojištění</w:t>
      </w:r>
    </w:p>
    <w:p w:rsidR="00F443D9" w:rsidRDefault="00F443D9" w:rsidP="00F443D9">
      <w:pPr>
        <w:numPr>
          <w:ilvl w:val="0"/>
          <w:numId w:val="20"/>
        </w:numPr>
        <w:suppressAutoHyphens/>
        <w:spacing w:before="280" w:after="0" w:line="240" w:lineRule="auto"/>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F443D9" w:rsidRDefault="00F443D9" w:rsidP="00F443D9">
      <w:pPr>
        <w:numPr>
          <w:ilvl w:val="0"/>
          <w:numId w:val="20"/>
        </w:numPr>
        <w:suppressAutoHyphens/>
        <w:spacing w:after="0" w:line="240" w:lineRule="auto"/>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F443D9" w:rsidRDefault="00F443D9" w:rsidP="00F443D9">
      <w:pPr>
        <w:numPr>
          <w:ilvl w:val="0"/>
          <w:numId w:val="20"/>
        </w:numPr>
        <w:suppressAutoHyphens/>
        <w:spacing w:after="0" w:line="240" w:lineRule="auto"/>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F443D9" w:rsidRDefault="00F443D9" w:rsidP="00F443D9">
      <w:pPr>
        <w:numPr>
          <w:ilvl w:val="0"/>
          <w:numId w:val="20"/>
        </w:numPr>
        <w:suppressAutoHyphens/>
        <w:spacing w:after="280" w:line="240" w:lineRule="auto"/>
        <w:rPr>
          <w:rFonts w:cs="Arial"/>
          <w:b/>
          <w:szCs w:val="20"/>
        </w:rPr>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C91277" w:rsidRPr="007D09E0" w:rsidRDefault="00F443D9" w:rsidP="007D09E0">
      <w:pPr>
        <w:rPr>
          <w:rStyle w:val="Hypertextovodkaz"/>
          <w:rFonts w:cs="Arial"/>
          <w:szCs w:val="20"/>
        </w:rPr>
      </w:pPr>
      <w:r w:rsidRPr="007D09E0">
        <w:t xml:space="preserve">Další informace k nemocenskému pojištění na adrese </w:t>
      </w:r>
      <w:hyperlink r:id="rId10" w:history="1">
        <w:r w:rsidR="00C91277" w:rsidRPr="007D09E0">
          <w:rPr>
            <w:rStyle w:val="Hypertextovodkaz"/>
            <w:rFonts w:cs="Arial"/>
            <w:szCs w:val="20"/>
          </w:rPr>
          <w:t>http://www.mpsv.cz/cs/7</w:t>
        </w:r>
      </w:hyperlink>
    </w:p>
    <w:p w:rsidR="00C91277" w:rsidRDefault="00C91277" w:rsidP="00C91277">
      <w:pPr>
        <w:rPr>
          <w:rStyle w:val="Hypertextovodkaz"/>
          <w:rFonts w:eastAsia="MS Gothic" w:cs="Arial"/>
          <w:b/>
          <w:bCs/>
          <w:szCs w:val="20"/>
        </w:rPr>
      </w:pPr>
      <w:r>
        <w:rPr>
          <w:rStyle w:val="Hypertextovodkaz"/>
          <w:rFonts w:cs="Arial"/>
          <w:szCs w:val="20"/>
        </w:rPr>
        <w:br w:type="page"/>
      </w:r>
    </w:p>
    <w:p w:rsidR="00F443D9" w:rsidRDefault="00F443D9" w:rsidP="007D09E0">
      <w:pPr>
        <w:pStyle w:val="Nadpis2"/>
        <w:rPr>
          <w:szCs w:val="20"/>
        </w:rPr>
      </w:pPr>
      <w:bookmarkStart w:id="2" w:name="_Příloha_č._2"/>
      <w:bookmarkStart w:id="3" w:name="_Toc483838347"/>
      <w:bookmarkEnd w:id="2"/>
      <w:r>
        <w:lastRenderedPageBreak/>
        <w:t>Příloha č. 2</w:t>
      </w:r>
      <w:r w:rsidR="007D09E0">
        <w:t xml:space="preserve"> - </w:t>
      </w:r>
      <w:r>
        <w:t>Legislativní změny v nemocenském pojištění v období 1999 - 201</w:t>
      </w:r>
      <w:r w:rsidR="00EF0E09">
        <w:t>6</w:t>
      </w:r>
      <w:r w:rsidR="00C91277" w:rsidRPr="00C91277">
        <w:rPr>
          <w:b w:val="0"/>
          <w:color w:val="auto"/>
          <w:sz w:val="20"/>
          <w:vertAlign w:val="superscript"/>
        </w:rPr>
        <w:footnoteReference w:id="1"/>
      </w:r>
      <w:bookmarkEnd w:id="3"/>
    </w:p>
    <w:p w:rsidR="00F443D9" w:rsidRDefault="00F443D9" w:rsidP="00C91277">
      <w:pPr>
        <w:spacing w:before="240" w:after="120"/>
        <w:jc w:val="both"/>
        <w:rPr>
          <w:rFonts w:cs="Arial"/>
          <w:szCs w:val="20"/>
        </w:rPr>
      </w:pPr>
      <w:r>
        <w:rPr>
          <w:rFonts w:cs="Arial"/>
          <w:b/>
          <w:szCs w:val="20"/>
        </w:rPr>
        <w:t>V roce 1999</w:t>
      </w:r>
    </w:p>
    <w:p w:rsidR="00F443D9" w:rsidRDefault="00F443D9" w:rsidP="00F443D9">
      <w:pPr>
        <w:numPr>
          <w:ilvl w:val="0"/>
          <w:numId w:val="21"/>
        </w:numPr>
        <w:suppressAutoHyphens/>
        <w:spacing w:after="0"/>
        <w:jc w:val="both"/>
        <w:rPr>
          <w:rFonts w:cs="Arial"/>
          <w:szCs w:val="20"/>
        </w:rPr>
      </w:pPr>
      <w:r>
        <w:rPr>
          <w:rFonts w:cs="Arial"/>
          <w:szCs w:val="20"/>
        </w:rPr>
        <w:t>Byl zaveden systém redukčních hranic pro stanovení výše nemocenského a jejich pravidelná valorizace (každoročně k 1.</w:t>
      </w:r>
      <w:r w:rsidR="00C91277">
        <w:rPr>
          <w:rFonts w:cs="Arial"/>
          <w:szCs w:val="20"/>
        </w:rPr>
        <w:t xml:space="preserve"> </w:t>
      </w:r>
      <w:r>
        <w:rPr>
          <w:rFonts w:cs="Arial"/>
          <w:szCs w:val="20"/>
        </w:rPr>
        <w:t xml:space="preserve">lednu) </w:t>
      </w:r>
    </w:p>
    <w:p w:rsidR="00F443D9" w:rsidRDefault="00F443D9" w:rsidP="00C91277">
      <w:pPr>
        <w:spacing w:before="240" w:after="120"/>
        <w:rPr>
          <w:rFonts w:cs="Arial"/>
          <w:szCs w:val="20"/>
        </w:rPr>
      </w:pPr>
      <w:r>
        <w:rPr>
          <w:rFonts w:cs="Arial"/>
          <w:b/>
          <w:szCs w:val="20"/>
        </w:rPr>
        <w:t xml:space="preserve">V roce 2002 </w:t>
      </w:r>
    </w:p>
    <w:p w:rsidR="00F443D9" w:rsidRDefault="00F443D9" w:rsidP="00F443D9">
      <w:pPr>
        <w:pStyle w:val="Odstavecseseznamem"/>
        <w:numPr>
          <w:ilvl w:val="0"/>
          <w:numId w:val="22"/>
        </w:numPr>
        <w:spacing w:before="0" w:after="0"/>
        <w:jc w:val="both"/>
        <w:rPr>
          <w:rFonts w:cs="Arial"/>
          <w:b/>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F443D9" w:rsidRDefault="00F443D9" w:rsidP="00C91277">
      <w:pPr>
        <w:spacing w:before="240" w:after="120" w:line="240" w:lineRule="auto"/>
        <w:jc w:val="both"/>
        <w:rPr>
          <w:rFonts w:cs="Arial"/>
          <w:szCs w:val="20"/>
        </w:rPr>
      </w:pPr>
      <w:r>
        <w:rPr>
          <w:rFonts w:cs="Arial"/>
          <w:b/>
          <w:szCs w:val="20"/>
        </w:rPr>
        <w:t>V roce 2003</w:t>
      </w:r>
    </w:p>
    <w:p w:rsidR="00F443D9" w:rsidRDefault="00F443D9" w:rsidP="00F443D9">
      <w:pPr>
        <w:spacing w:line="240" w:lineRule="auto"/>
        <w:jc w:val="both"/>
        <w:rPr>
          <w:rFonts w:cs="Arial"/>
          <w:szCs w:val="20"/>
        </w:rPr>
      </w:pPr>
      <w:r>
        <w:rPr>
          <w:rFonts w:cs="Arial"/>
          <w:szCs w:val="20"/>
        </w:rPr>
        <w:t xml:space="preserve">S účinností od 1. ledna 2004 </w:t>
      </w:r>
    </w:p>
    <w:p w:rsidR="00F443D9" w:rsidRPr="00C91277" w:rsidRDefault="00F443D9" w:rsidP="00F443D9">
      <w:pPr>
        <w:pStyle w:val="Odstavecseseznamem"/>
        <w:numPr>
          <w:ilvl w:val="0"/>
          <w:numId w:val="22"/>
        </w:numPr>
        <w:spacing w:before="0" w:after="0"/>
        <w:jc w:val="both"/>
        <w:rPr>
          <w:rFonts w:ascii="Arial" w:hAnsi="Arial" w:cs="Arial"/>
          <w:sz w:val="20"/>
          <w:szCs w:val="20"/>
        </w:rPr>
      </w:pPr>
      <w:r w:rsidRPr="00C91277">
        <w:rPr>
          <w:rFonts w:ascii="Arial" w:hAnsi="Arial" w:cs="Arial"/>
          <w:sz w:val="20"/>
          <w:szCs w:val="20"/>
        </w:rPr>
        <w:t>bylo prodlouženo rozhodné období, ze kterého se zjišťuje denní vyměřovací základ pro stanovení dávek nemocenského pojištění, z</w:t>
      </w:r>
      <w:r w:rsidR="00C91277" w:rsidRPr="00C91277">
        <w:rPr>
          <w:rFonts w:ascii="Arial" w:hAnsi="Arial" w:cs="Arial"/>
          <w:sz w:val="20"/>
          <w:szCs w:val="20"/>
        </w:rPr>
        <w:t xml:space="preserve"> </w:t>
      </w:r>
      <w:r w:rsidRPr="00C91277">
        <w:rPr>
          <w:rFonts w:cs="Arial"/>
          <w:szCs w:val="20"/>
        </w:rPr>
        <w:t xml:space="preserve">kalendářního </w:t>
      </w:r>
      <w:r w:rsidRPr="00C91277">
        <w:rPr>
          <w:rFonts w:ascii="Arial" w:hAnsi="Arial" w:cs="Arial"/>
          <w:sz w:val="20"/>
          <w:szCs w:val="20"/>
        </w:rPr>
        <w:t>čtvrtletí na 12 kalendářních měsíců,</w:t>
      </w:r>
      <w:r w:rsidRPr="00C91277">
        <w:rPr>
          <w:rFonts w:cs="Arial"/>
          <w:szCs w:val="20"/>
        </w:rPr>
        <w:t xml:space="preserve"> </w:t>
      </w:r>
    </w:p>
    <w:p w:rsidR="00F443D9" w:rsidRDefault="00F443D9" w:rsidP="00F443D9">
      <w:pPr>
        <w:pStyle w:val="Odstavecseseznamem"/>
        <w:numPr>
          <w:ilvl w:val="0"/>
          <w:numId w:val="22"/>
        </w:numPr>
        <w:spacing w:before="0" w:after="0"/>
        <w:jc w:val="both"/>
        <w:rPr>
          <w:rFonts w:ascii="Arial" w:hAnsi="Arial" w:cs="Arial"/>
          <w:sz w:val="20"/>
          <w:szCs w:val="20"/>
        </w:rPr>
      </w:pPr>
      <w:r>
        <w:rPr>
          <w:rFonts w:ascii="Arial" w:hAnsi="Arial" w:cs="Arial"/>
          <w:sz w:val="20"/>
          <w:szCs w:val="20"/>
        </w:rPr>
        <w:t>byl snížen denní vyměřovací základ do první redukční hranice pro výpočet nemocenského a</w:t>
      </w:r>
      <w:r w:rsidR="00C91277">
        <w:rPr>
          <w:rFonts w:ascii="Arial" w:hAnsi="Arial" w:cs="Arial"/>
          <w:sz w:val="20"/>
          <w:szCs w:val="20"/>
        </w:rPr>
        <w:t> </w:t>
      </w:r>
      <w:r>
        <w:rPr>
          <w:rFonts w:ascii="Arial" w:hAnsi="Arial" w:cs="Arial"/>
          <w:sz w:val="20"/>
          <w:szCs w:val="20"/>
        </w:rPr>
        <w:t>podpory při ošetřování člena rodiny za dobu prvních 14kalendářních dnů pracovní neschopnosti (karantény) nebo potřeby ošetřování</w:t>
      </w:r>
    </w:p>
    <w:p w:rsidR="00F443D9" w:rsidRDefault="00F443D9" w:rsidP="00F443D9">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byla snížena procentní sazba pro výpočet nemocenské </w:t>
      </w:r>
      <w:proofErr w:type="gramStart"/>
      <w:r>
        <w:rPr>
          <w:rFonts w:ascii="Arial" w:hAnsi="Arial" w:cs="Arial"/>
          <w:sz w:val="20"/>
          <w:szCs w:val="20"/>
        </w:rPr>
        <w:t>ho</w:t>
      </w:r>
      <w:proofErr w:type="gramEnd"/>
      <w:r>
        <w:rPr>
          <w:rFonts w:ascii="Arial" w:hAnsi="Arial" w:cs="Arial"/>
          <w:sz w:val="20"/>
          <w:szCs w:val="20"/>
        </w:rPr>
        <w:t xml:space="preserve"> z 50% na 25% za první tři kalendářní dny pracovní neschopnosti</w:t>
      </w:r>
    </w:p>
    <w:p w:rsidR="00F443D9" w:rsidRDefault="00F443D9" w:rsidP="00F443D9">
      <w:pPr>
        <w:pStyle w:val="Odstavecseseznamem"/>
        <w:numPr>
          <w:ilvl w:val="0"/>
          <w:numId w:val="22"/>
        </w:numPr>
        <w:spacing w:before="0" w:after="0"/>
        <w:jc w:val="both"/>
        <w:rPr>
          <w:rFonts w:cs="Arial"/>
          <w:szCs w:val="20"/>
        </w:rPr>
      </w:pPr>
      <w:r>
        <w:rPr>
          <w:rFonts w:ascii="Arial" w:hAnsi="Arial" w:cs="Arial"/>
          <w:sz w:val="20"/>
          <w:szCs w:val="20"/>
        </w:rPr>
        <w:t>byla prodloužena doba, po kterou nebudou zvyšovány redukční hranice denního vyměřovacího základu, i na roky 2004 a 2005</w:t>
      </w:r>
    </w:p>
    <w:p w:rsidR="00F443D9" w:rsidRDefault="00F443D9" w:rsidP="00C91277">
      <w:pPr>
        <w:spacing w:before="240" w:after="120" w:line="240" w:lineRule="auto"/>
        <w:jc w:val="both"/>
        <w:rPr>
          <w:rFonts w:cs="Arial"/>
          <w:b/>
          <w:szCs w:val="20"/>
        </w:rPr>
      </w:pPr>
      <w:r>
        <w:rPr>
          <w:rFonts w:cs="Arial"/>
          <w:b/>
          <w:szCs w:val="20"/>
        </w:rPr>
        <w:t>V roce 2006</w:t>
      </w:r>
    </w:p>
    <w:p w:rsidR="00F443D9" w:rsidRDefault="00F443D9" w:rsidP="00F443D9">
      <w:pPr>
        <w:pStyle w:val="Odstavecseseznamem"/>
        <w:numPr>
          <w:ilvl w:val="0"/>
          <w:numId w:val="23"/>
        </w:numPr>
        <w:spacing w:before="0" w:after="0"/>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F443D9" w:rsidRDefault="00F443D9" w:rsidP="00F443D9">
      <w:pPr>
        <w:pStyle w:val="Odstavecseseznamem"/>
        <w:numPr>
          <w:ilvl w:val="0"/>
          <w:numId w:val="23"/>
        </w:numPr>
        <w:spacing w:before="0" w:after="0"/>
        <w:jc w:val="both"/>
        <w:rPr>
          <w:rFonts w:cs="Arial"/>
          <w:b/>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w:t>
      </w:r>
      <w:r w:rsidR="001F64B4">
        <w:rPr>
          <w:rFonts w:ascii="Arial" w:hAnsi="Arial" w:cs="Arial"/>
          <w:sz w:val="20"/>
          <w:szCs w:val="20"/>
        </w:rPr>
        <w:t> </w:t>
      </w:r>
      <w:r>
        <w:rPr>
          <w:rFonts w:ascii="Arial" w:hAnsi="Arial" w:cs="Arial"/>
          <w:sz w:val="20"/>
          <w:szCs w:val="20"/>
        </w:rPr>
        <w:t>účinnost však byla odložena ještě jednou až na 1. 1. 2009 - viz níže)</w:t>
      </w:r>
    </w:p>
    <w:p w:rsidR="00F443D9" w:rsidRDefault="00F443D9" w:rsidP="00C91277">
      <w:pPr>
        <w:spacing w:before="240" w:after="120" w:line="240" w:lineRule="auto"/>
        <w:jc w:val="both"/>
        <w:rPr>
          <w:rFonts w:cs="Arial"/>
          <w:szCs w:val="20"/>
        </w:rPr>
      </w:pPr>
      <w:r>
        <w:rPr>
          <w:rFonts w:cs="Arial"/>
          <w:b/>
          <w:szCs w:val="20"/>
        </w:rPr>
        <w:t>V roce 2007</w:t>
      </w:r>
    </w:p>
    <w:p w:rsidR="00F443D9" w:rsidRDefault="00F443D9" w:rsidP="00F443D9">
      <w:pPr>
        <w:pStyle w:val="Odstavecseseznamem"/>
        <w:numPr>
          <w:ilvl w:val="0"/>
          <w:numId w:val="24"/>
        </w:numPr>
        <w:spacing w:before="0" w:after="0"/>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F443D9" w:rsidRDefault="00F443D9" w:rsidP="00F443D9">
      <w:pPr>
        <w:pStyle w:val="Odstavecseseznamem"/>
        <w:numPr>
          <w:ilvl w:val="0"/>
          <w:numId w:val="24"/>
        </w:numPr>
        <w:spacing w:before="0" w:after="0"/>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F443D9" w:rsidRDefault="00F443D9" w:rsidP="00F443D9">
      <w:pPr>
        <w:pStyle w:val="Odstavecseseznamem"/>
        <w:numPr>
          <w:ilvl w:val="1"/>
          <w:numId w:val="24"/>
        </w:numPr>
        <w:spacing w:before="0" w:after="0"/>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C91277" w:rsidRPr="00C91277" w:rsidRDefault="00F443D9" w:rsidP="00C91277">
      <w:pPr>
        <w:pStyle w:val="Odstavecseseznamem"/>
        <w:numPr>
          <w:ilvl w:val="1"/>
          <w:numId w:val="24"/>
        </w:numPr>
        <w:spacing w:before="0" w:after="0"/>
        <w:jc w:val="both"/>
        <w:rPr>
          <w:rFonts w:ascii="Arial" w:hAnsi="Arial" w:cs="Arial"/>
          <w:sz w:val="20"/>
          <w:szCs w:val="20"/>
        </w:rPr>
      </w:pPr>
      <w:r>
        <w:rPr>
          <w:rFonts w:ascii="Arial" w:hAnsi="Arial" w:cs="Arial"/>
          <w:sz w:val="20"/>
          <w:szCs w:val="20"/>
        </w:rPr>
        <w:t>ponechání redukce příjmu do výše prv</w:t>
      </w:r>
      <w:r w:rsidR="00C91277">
        <w:rPr>
          <w:rFonts w:ascii="Arial" w:hAnsi="Arial" w:cs="Arial"/>
          <w:sz w:val="20"/>
          <w:szCs w:val="20"/>
        </w:rPr>
        <w:t>ní redukční hranice pro výpočet</w:t>
      </w:r>
      <w:r>
        <w:rPr>
          <w:rFonts w:ascii="Arial" w:hAnsi="Arial" w:cs="Arial"/>
          <w:sz w:val="20"/>
          <w:szCs w:val="20"/>
        </w:rPr>
        <w:t xml:space="preserve"> nemocenské ho a</w:t>
      </w:r>
      <w:r w:rsidR="001F64B4">
        <w:rPr>
          <w:rFonts w:ascii="Arial" w:hAnsi="Arial" w:cs="Arial"/>
          <w:sz w:val="20"/>
          <w:szCs w:val="20"/>
        </w:rPr>
        <w:t> </w:t>
      </w:r>
      <w:r>
        <w:rPr>
          <w:rFonts w:ascii="Arial" w:hAnsi="Arial" w:cs="Arial"/>
          <w:sz w:val="20"/>
          <w:szCs w:val="20"/>
        </w:rPr>
        <w:t>podpory při ošetřování člena rodiny i po 14. dnu trvání sociální události, pro kterou tyto dávky náleží,</w:t>
      </w:r>
    </w:p>
    <w:p w:rsidR="00F443D9" w:rsidRDefault="00F443D9" w:rsidP="00F443D9">
      <w:pPr>
        <w:pStyle w:val="Odstavecseseznamem"/>
        <w:numPr>
          <w:ilvl w:val="1"/>
          <w:numId w:val="24"/>
        </w:numPr>
        <w:spacing w:before="0" w:after="0"/>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F443D9" w:rsidRDefault="00F443D9" w:rsidP="00F443D9">
      <w:pPr>
        <w:pStyle w:val="Odstavecseseznamem"/>
        <w:numPr>
          <w:ilvl w:val="1"/>
          <w:numId w:val="24"/>
        </w:numPr>
        <w:spacing w:before="0" w:after="0"/>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F443D9" w:rsidRDefault="00F443D9" w:rsidP="00F443D9">
      <w:pPr>
        <w:pStyle w:val="Odstavecseseznamem"/>
        <w:numPr>
          <w:ilvl w:val="1"/>
          <w:numId w:val="24"/>
        </w:numPr>
        <w:spacing w:before="0" w:after="0"/>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F443D9" w:rsidRDefault="00F443D9" w:rsidP="00F443D9">
      <w:pPr>
        <w:pStyle w:val="Odstavecseseznamem"/>
        <w:numPr>
          <w:ilvl w:val="1"/>
          <w:numId w:val="24"/>
        </w:numPr>
        <w:spacing w:before="0" w:after="0"/>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F443D9" w:rsidRDefault="00F443D9" w:rsidP="00F443D9">
      <w:pPr>
        <w:pStyle w:val="Odstavecseseznamem"/>
        <w:numPr>
          <w:ilvl w:val="1"/>
          <w:numId w:val="24"/>
        </w:numPr>
        <w:spacing w:before="0" w:after="0"/>
        <w:jc w:val="both"/>
        <w:rPr>
          <w:rFonts w:cs="Arial"/>
          <w:szCs w:val="20"/>
        </w:rPr>
      </w:pPr>
      <w:r>
        <w:rPr>
          <w:rFonts w:ascii="Arial" w:hAnsi="Arial" w:cs="Arial"/>
          <w:sz w:val="20"/>
          <w:szCs w:val="20"/>
        </w:rPr>
        <w:lastRenderedPageBreak/>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F443D9" w:rsidRDefault="00F443D9" w:rsidP="00C91277">
      <w:pPr>
        <w:spacing w:before="240" w:after="120"/>
        <w:rPr>
          <w:rFonts w:cs="Arial"/>
          <w:szCs w:val="20"/>
        </w:rPr>
      </w:pPr>
      <w:r>
        <w:rPr>
          <w:rFonts w:cs="Arial"/>
          <w:b/>
          <w:szCs w:val="20"/>
        </w:rPr>
        <w:t xml:space="preserve">V roce 2008 </w:t>
      </w:r>
    </w:p>
    <w:p w:rsidR="00F443D9" w:rsidRDefault="00F443D9" w:rsidP="00F443D9">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F443D9" w:rsidRDefault="00F443D9" w:rsidP="00F443D9">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F443D9" w:rsidRDefault="00F443D9" w:rsidP="00F443D9">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F443D9" w:rsidRDefault="00F443D9" w:rsidP="00F443D9">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nemocenské náleží i při karanténě kratší než 4 dny, </w:t>
      </w:r>
    </w:p>
    <w:p w:rsidR="00F443D9" w:rsidRDefault="00F443D9" w:rsidP="00F443D9">
      <w:pPr>
        <w:pStyle w:val="Odstavecseseznamem"/>
        <w:numPr>
          <w:ilvl w:val="1"/>
          <w:numId w:val="22"/>
        </w:numPr>
        <w:spacing w:before="0" w:after="0"/>
        <w:jc w:val="both"/>
        <w:rPr>
          <w:rFonts w:cs="Arial"/>
          <w:b/>
          <w:szCs w:val="20"/>
        </w:rPr>
      </w:pPr>
      <w:r>
        <w:rPr>
          <w:rFonts w:ascii="Arial" w:hAnsi="Arial" w:cs="Arial"/>
          <w:sz w:val="20"/>
          <w:szCs w:val="20"/>
        </w:rPr>
        <w:t>vojákům z povolání a příslušníkům bezpečnostních sborů náleží nemocenské za první 3</w:t>
      </w:r>
      <w:r w:rsidR="001F64B4">
        <w:rPr>
          <w:rFonts w:ascii="Arial" w:hAnsi="Arial" w:cs="Arial"/>
          <w:sz w:val="20"/>
          <w:szCs w:val="20"/>
        </w:rPr>
        <w:t> </w:t>
      </w:r>
      <w:r>
        <w:rPr>
          <w:rFonts w:ascii="Arial" w:hAnsi="Arial" w:cs="Arial"/>
          <w:sz w:val="20"/>
          <w:szCs w:val="20"/>
        </w:rPr>
        <w:t xml:space="preserve">kalendářní dny dočasné pracovní neschopnosti ke službě. </w:t>
      </w:r>
    </w:p>
    <w:p w:rsidR="00F443D9" w:rsidRDefault="00F443D9" w:rsidP="00C91277">
      <w:pPr>
        <w:spacing w:before="240" w:after="120"/>
        <w:jc w:val="both"/>
        <w:rPr>
          <w:rFonts w:cs="Arial"/>
          <w:szCs w:val="20"/>
        </w:rPr>
      </w:pPr>
      <w:r>
        <w:rPr>
          <w:rFonts w:cs="Arial"/>
          <w:b/>
          <w:szCs w:val="20"/>
        </w:rPr>
        <w:t xml:space="preserve">V roce 2009 </w:t>
      </w:r>
    </w:p>
    <w:p w:rsidR="00F443D9" w:rsidRDefault="00F443D9" w:rsidP="00F443D9">
      <w:pPr>
        <w:pStyle w:val="Odstavecseseznamem"/>
        <w:numPr>
          <w:ilvl w:val="0"/>
          <w:numId w:val="25"/>
        </w:numPr>
        <w:spacing w:before="0" w:after="200" w:line="276" w:lineRule="auto"/>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F443D9" w:rsidRDefault="00F443D9" w:rsidP="00C91277">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F443D9" w:rsidRDefault="00F443D9" w:rsidP="00C91277">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F443D9" w:rsidRDefault="00F443D9" w:rsidP="00C91277">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F443D9" w:rsidRDefault="00F443D9" w:rsidP="00C91277">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zainteresoval zaměstnavatele na vývoji pr</w:t>
      </w:r>
      <w:r w:rsidR="00C91277">
        <w:rPr>
          <w:rFonts w:ascii="Arial" w:hAnsi="Arial" w:cs="Arial"/>
          <w:sz w:val="20"/>
          <w:szCs w:val="20"/>
        </w:rPr>
        <w:t>acovní neschopnosti zaměstnanců</w:t>
      </w:r>
      <w:r w:rsidR="00FB1494">
        <w:rPr>
          <w:rFonts w:ascii="Arial" w:hAnsi="Arial" w:cs="Arial"/>
          <w:sz w:val="20"/>
          <w:szCs w:val="20"/>
        </w:rPr>
        <w:t>. Z</w:t>
      </w:r>
      <w:r>
        <w:rPr>
          <w:rFonts w:ascii="Arial" w:hAnsi="Arial" w:cs="Arial"/>
          <w:sz w:val="20"/>
          <w:szCs w:val="20"/>
        </w:rPr>
        <w:t xml:space="preserve">aměstnavatelé začali vyplácet náhradu mzdy za prvních 14 (později 21) dnů dočasné pracovní neschopnosti. </w:t>
      </w:r>
    </w:p>
    <w:p w:rsidR="00F443D9" w:rsidRDefault="00F443D9" w:rsidP="00F443D9">
      <w:pPr>
        <w:pStyle w:val="Odstavecseseznamem"/>
        <w:numPr>
          <w:ilvl w:val="0"/>
          <w:numId w:val="22"/>
        </w:numPr>
        <w:spacing w:before="0" w:after="0"/>
        <w:jc w:val="both"/>
        <w:rPr>
          <w:rFonts w:ascii="Arial" w:hAnsi="Arial" w:cs="Arial"/>
          <w:sz w:val="20"/>
          <w:szCs w:val="20"/>
        </w:rPr>
      </w:pPr>
      <w:r>
        <w:rPr>
          <w:rFonts w:ascii="Arial" w:hAnsi="Arial" w:cs="Arial"/>
          <w:sz w:val="20"/>
          <w:szCs w:val="20"/>
        </w:rPr>
        <w:t>V zákoně o pojistném na sociální zabezpečení:</w:t>
      </w:r>
    </w:p>
    <w:p w:rsidR="00F443D9" w:rsidRDefault="00F443D9" w:rsidP="00C91277">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F443D9" w:rsidRDefault="00F443D9" w:rsidP="00C91277">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w:t>
      </w:r>
      <w:r w:rsidR="001F64B4">
        <w:rPr>
          <w:rFonts w:ascii="Arial" w:hAnsi="Arial" w:cs="Arial"/>
          <w:sz w:val="20"/>
          <w:szCs w:val="20"/>
        </w:rPr>
        <w:t> </w:t>
      </w:r>
      <w:r>
        <w:rPr>
          <w:rFonts w:ascii="Arial" w:hAnsi="Arial" w:cs="Arial"/>
          <w:sz w:val="20"/>
          <w:szCs w:val="20"/>
        </w:rPr>
        <w:t>130 640 Kč).</w:t>
      </w:r>
    </w:p>
    <w:p w:rsidR="00F443D9" w:rsidRDefault="00F443D9" w:rsidP="00C91277">
      <w:pPr>
        <w:pStyle w:val="Odstavecseseznamem"/>
        <w:numPr>
          <w:ilvl w:val="2"/>
          <w:numId w:val="22"/>
        </w:numPr>
        <w:spacing w:before="0" w:after="0"/>
        <w:ind w:left="709" w:hanging="283"/>
        <w:jc w:val="both"/>
        <w:rPr>
          <w:rFonts w:cs="Arial"/>
          <w:szCs w:val="20"/>
        </w:rPr>
      </w:pPr>
      <w:r>
        <w:rPr>
          <w:rFonts w:ascii="Arial" w:hAnsi="Arial" w:cs="Arial"/>
          <w:sz w:val="20"/>
          <w:szCs w:val="20"/>
        </w:rPr>
        <w:t xml:space="preserve">Od 1. prosince 2009 nabyl účinnosti zákon č. 302/2009 Sb. Tímto zákonem se změnily některé povinnosti ošetřujícího lékaře a zaměstnavatele. </w:t>
      </w:r>
    </w:p>
    <w:p w:rsidR="00F443D9" w:rsidRDefault="00F443D9" w:rsidP="00C91277">
      <w:pPr>
        <w:spacing w:before="240" w:after="120"/>
        <w:rPr>
          <w:rFonts w:cs="Arial"/>
          <w:szCs w:val="20"/>
        </w:rPr>
      </w:pPr>
      <w:r>
        <w:rPr>
          <w:rFonts w:cs="Arial"/>
          <w:b/>
          <w:szCs w:val="20"/>
        </w:rPr>
        <w:t xml:space="preserve">V roce 2010 </w:t>
      </w:r>
    </w:p>
    <w:p w:rsidR="00F443D9" w:rsidRDefault="00F443D9" w:rsidP="00867DA1">
      <w:pPr>
        <w:pStyle w:val="Odstavecseseznamem"/>
        <w:numPr>
          <w:ilvl w:val="0"/>
          <w:numId w:val="22"/>
        </w:numPr>
        <w:spacing w:before="0" w:after="120" w:line="276" w:lineRule="auto"/>
        <w:ind w:left="714" w:hanging="357"/>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F443D9" w:rsidRPr="001F64B4" w:rsidRDefault="00F443D9" w:rsidP="00867DA1">
      <w:pPr>
        <w:pStyle w:val="Odstavecseseznamem"/>
        <w:spacing w:before="0" w:after="120" w:line="288" w:lineRule="auto"/>
        <w:ind w:left="357" w:firstLine="346"/>
        <w:rPr>
          <w:rFonts w:ascii="Arial" w:hAnsi="Arial" w:cs="Arial"/>
          <w:sz w:val="20"/>
          <w:szCs w:val="20"/>
        </w:rPr>
      </w:pPr>
      <w:r w:rsidRPr="001F64B4">
        <w:rPr>
          <w:rFonts w:ascii="Arial" w:hAnsi="Arial" w:cs="Arial"/>
          <w:sz w:val="20"/>
          <w:szCs w:val="20"/>
        </w:rPr>
        <w:t xml:space="preserve">Přehled změn v oblasti nemocenského pojištění: </w:t>
      </w:r>
    </w:p>
    <w:p w:rsidR="00F443D9" w:rsidRPr="001F64B4" w:rsidRDefault="00F443D9" w:rsidP="00867DA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zavedení jednotné procentní sazby pro výpočet denní výše nemocenského ve výši 60 %, </w:t>
      </w:r>
    </w:p>
    <w:p w:rsidR="00F443D9" w:rsidRPr="001F64B4" w:rsidRDefault="00F443D9" w:rsidP="00867DA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60 %, </w:t>
      </w:r>
    </w:p>
    <w:p w:rsidR="00F443D9" w:rsidRPr="001F64B4" w:rsidRDefault="00F443D9" w:rsidP="00867DA1">
      <w:pPr>
        <w:pStyle w:val="Odstavecseseznamem"/>
        <w:numPr>
          <w:ilvl w:val="1"/>
          <w:numId w:val="24"/>
        </w:numPr>
        <w:spacing w:before="0" w:after="60" w:line="288" w:lineRule="auto"/>
        <w:ind w:left="1077" w:hanging="357"/>
        <w:jc w:val="both"/>
        <w:rPr>
          <w:rFonts w:ascii="Arial" w:hAnsi="Arial" w:cs="Arial"/>
          <w:sz w:val="20"/>
          <w:szCs w:val="20"/>
        </w:rPr>
      </w:pPr>
      <w:r w:rsidRPr="001F64B4">
        <w:rPr>
          <w:rFonts w:ascii="Arial" w:hAnsi="Arial" w:cs="Arial"/>
          <w:sz w:val="20"/>
          <w:szCs w:val="20"/>
        </w:rPr>
        <w:t xml:space="preserve">zavedení třídenní karenční doby u ošetřovného. </w:t>
      </w:r>
    </w:p>
    <w:p w:rsidR="00F443D9" w:rsidRDefault="00F443D9" w:rsidP="00F443D9">
      <w:pPr>
        <w:pStyle w:val="Odstavecseseznamem"/>
        <w:numPr>
          <w:ilvl w:val="0"/>
          <w:numId w:val="22"/>
        </w:numPr>
        <w:spacing w:before="0" w:after="0"/>
        <w:jc w:val="both"/>
        <w:rPr>
          <w:rFonts w:cs="Arial"/>
          <w:szCs w:val="20"/>
        </w:rPr>
      </w:pPr>
      <w:r w:rsidRPr="001F64B4">
        <w:rPr>
          <w:rFonts w:ascii="Arial" w:hAnsi="Arial" w:cs="Arial"/>
          <w:sz w:val="20"/>
          <w:szCs w:val="20"/>
        </w:rPr>
        <w:t xml:space="preserve">Od 1. 6. 2010 nabyl účinnosti zákon č. 166/2010 Sb. Tímto zákonem byly zrušeny změny zavedené zákonem č. 362/2009 Sb., které byly účinné od 1. 1. 2010 a týkaly se výše peněžité pomoci </w:t>
      </w:r>
      <w:r w:rsidRPr="001F64B4">
        <w:rPr>
          <w:rFonts w:ascii="Arial" w:hAnsi="Arial" w:cs="Arial"/>
          <w:sz w:val="20"/>
          <w:szCs w:val="20"/>
        </w:rPr>
        <w:lastRenderedPageBreak/>
        <w:t>v</w:t>
      </w:r>
      <w:r w:rsidR="009516EA">
        <w:rPr>
          <w:rFonts w:ascii="Arial" w:hAnsi="Arial" w:cs="Arial"/>
          <w:sz w:val="20"/>
          <w:szCs w:val="20"/>
        </w:rPr>
        <w:t> </w:t>
      </w:r>
      <w:r>
        <w:rPr>
          <w:rFonts w:ascii="Arial" w:hAnsi="Arial" w:cs="Arial"/>
          <w:sz w:val="20"/>
          <w:szCs w:val="20"/>
        </w:rPr>
        <w:t xml:space="preserve">mateřství, ošetřovného a vyrovnávacího příspěvku v těhotenství a mateřství, byla zrušena ustanovení § 21a, § 37a a § 40a. </w:t>
      </w:r>
    </w:p>
    <w:p w:rsidR="00F443D9" w:rsidRDefault="00F443D9" w:rsidP="00C91277">
      <w:pPr>
        <w:spacing w:before="240" w:after="120" w:line="240" w:lineRule="auto"/>
        <w:jc w:val="both"/>
        <w:rPr>
          <w:rFonts w:cs="Arial"/>
          <w:szCs w:val="20"/>
        </w:rPr>
      </w:pPr>
      <w:r>
        <w:rPr>
          <w:rFonts w:cs="Arial"/>
          <w:b/>
          <w:szCs w:val="20"/>
        </w:rPr>
        <w:t xml:space="preserve">V roce 2011 </w:t>
      </w:r>
    </w:p>
    <w:p w:rsidR="00F443D9" w:rsidRDefault="00F443D9" w:rsidP="00F443D9">
      <w:pPr>
        <w:numPr>
          <w:ilvl w:val="0"/>
          <w:numId w:val="22"/>
        </w:numPr>
        <w:suppressAutoHyphens/>
        <w:spacing w:after="0"/>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F443D9" w:rsidRDefault="00F443D9" w:rsidP="00F443D9">
      <w:pPr>
        <w:numPr>
          <w:ilvl w:val="1"/>
          <w:numId w:val="22"/>
        </w:numPr>
        <w:suppressAutoHyphens/>
        <w:spacing w:after="0"/>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F443D9" w:rsidRDefault="00F443D9" w:rsidP="00F443D9">
      <w:pPr>
        <w:numPr>
          <w:ilvl w:val="1"/>
          <w:numId w:val="22"/>
        </w:numPr>
        <w:suppressAutoHyphens/>
        <w:spacing w:after="0"/>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F443D9" w:rsidRDefault="00F443D9" w:rsidP="00F443D9">
      <w:pPr>
        <w:numPr>
          <w:ilvl w:val="1"/>
          <w:numId w:val="22"/>
        </w:numPr>
        <w:suppressAutoHyphens/>
        <w:spacing w:after="0"/>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F443D9" w:rsidRDefault="00F443D9" w:rsidP="00F443D9">
      <w:pPr>
        <w:numPr>
          <w:ilvl w:val="0"/>
          <w:numId w:val="22"/>
        </w:numPr>
        <w:suppressAutoHyphens/>
        <w:spacing w:after="0"/>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F443D9" w:rsidRDefault="00F443D9" w:rsidP="00F443D9">
      <w:pPr>
        <w:numPr>
          <w:ilvl w:val="0"/>
          <w:numId w:val="22"/>
        </w:numPr>
        <w:suppressAutoHyphens/>
        <w:spacing w:after="0"/>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ÚS 55/10 vyhlášený pod č. 80/2011 Sb. - zrušil některá ustanovení zákona č. 347/2010 Sb., kterým se měnily některé zákony v souvislosti s úspornými opatřeními v</w:t>
      </w:r>
      <w:r w:rsidR="001F64B4">
        <w:rPr>
          <w:rFonts w:cs="Arial"/>
          <w:szCs w:val="20"/>
        </w:rPr>
        <w:t> </w:t>
      </w:r>
      <w:r>
        <w:rPr>
          <w:rFonts w:cs="Arial"/>
          <w:szCs w:val="20"/>
        </w:rPr>
        <w:t xml:space="preserve">působnosti MPSV, uplynutím dne 31. prosince 2011. </w:t>
      </w:r>
    </w:p>
    <w:p w:rsidR="00F443D9" w:rsidRDefault="00F443D9" w:rsidP="00C91277">
      <w:pPr>
        <w:spacing w:before="240" w:after="120" w:line="240" w:lineRule="auto"/>
        <w:jc w:val="both"/>
        <w:rPr>
          <w:rFonts w:cs="Arial"/>
          <w:szCs w:val="20"/>
        </w:rPr>
      </w:pPr>
      <w:r>
        <w:rPr>
          <w:rFonts w:cs="Arial"/>
          <w:b/>
          <w:szCs w:val="20"/>
        </w:rPr>
        <w:t xml:space="preserve">V roce 2012 </w:t>
      </w:r>
    </w:p>
    <w:p w:rsidR="00F443D9" w:rsidRDefault="00F443D9" w:rsidP="00F443D9">
      <w:pPr>
        <w:numPr>
          <w:ilvl w:val="0"/>
          <w:numId w:val="26"/>
        </w:numPr>
        <w:suppressAutoHyphens/>
        <w:spacing w:after="0"/>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F443D9" w:rsidRDefault="00F443D9" w:rsidP="00F443D9">
      <w:pPr>
        <w:numPr>
          <w:ilvl w:val="0"/>
          <w:numId w:val="26"/>
        </w:numPr>
        <w:suppressAutoHyphens/>
        <w:spacing w:after="0"/>
        <w:jc w:val="both"/>
        <w:rPr>
          <w:rFonts w:cs="Arial"/>
          <w:szCs w:val="20"/>
        </w:rPr>
      </w:pPr>
      <w:r>
        <w:rPr>
          <w:rFonts w:cs="Arial"/>
          <w:szCs w:val="20"/>
        </w:rPr>
        <w:t>Zákonem č. 365/2011 Sb., kterým se měnil zákon č. 262/2006 Sb., zákoník práce, ve znění pozdějších předpisů, a další související zákony, byl od 1. 1. 2012 novelizován také zákon č.</w:t>
      </w:r>
      <w:r w:rsidR="001F64B4">
        <w:rPr>
          <w:rFonts w:cs="Arial"/>
          <w:szCs w:val="20"/>
        </w:rPr>
        <w:t> </w:t>
      </w:r>
      <w:r>
        <w:rPr>
          <w:rFonts w:cs="Arial"/>
          <w:szCs w:val="20"/>
        </w:rPr>
        <w:t xml:space="preserve">187/2006 Sb., o nemocenském pojištění. Touto novelou se rozšířil okruh nemocensky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F443D9" w:rsidRDefault="00F443D9" w:rsidP="00F443D9">
      <w:pPr>
        <w:numPr>
          <w:ilvl w:val="0"/>
          <w:numId w:val="26"/>
        </w:numPr>
        <w:suppressAutoHyphens/>
        <w:spacing w:after="0"/>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nemocensky pojištěných osob. </w:t>
      </w:r>
    </w:p>
    <w:p w:rsidR="00F443D9" w:rsidRDefault="00F443D9" w:rsidP="00F443D9">
      <w:pPr>
        <w:ind w:firstLine="708"/>
        <w:jc w:val="both"/>
        <w:rPr>
          <w:rFonts w:cs="Arial"/>
          <w:szCs w:val="20"/>
        </w:rPr>
      </w:pPr>
      <w:r>
        <w:rPr>
          <w:rFonts w:cs="Arial"/>
          <w:szCs w:val="20"/>
        </w:rPr>
        <w:t xml:space="preserve">Další změny v oblasti nemocenského pojištění: </w:t>
      </w:r>
    </w:p>
    <w:p w:rsidR="00F443D9" w:rsidRDefault="00F443D9" w:rsidP="00F443D9">
      <w:pPr>
        <w:numPr>
          <w:ilvl w:val="0"/>
          <w:numId w:val="27"/>
        </w:numPr>
        <w:suppressAutoHyphens/>
        <w:spacing w:after="0"/>
        <w:jc w:val="both"/>
        <w:rPr>
          <w:rFonts w:cs="Arial"/>
          <w:szCs w:val="20"/>
        </w:rPr>
      </w:pPr>
      <w:r>
        <w:rPr>
          <w:rFonts w:cs="Arial"/>
          <w:szCs w:val="20"/>
        </w:rPr>
        <w:t xml:space="preserve">do vyloučených dnů se nově zahrnují dny neplaceného pracovního volna, </w:t>
      </w:r>
    </w:p>
    <w:p w:rsidR="00F443D9" w:rsidRDefault="00F443D9" w:rsidP="00F443D9">
      <w:pPr>
        <w:numPr>
          <w:ilvl w:val="0"/>
          <w:numId w:val="27"/>
        </w:numPr>
        <w:suppressAutoHyphens/>
        <w:spacing w:after="0"/>
        <w:jc w:val="both"/>
        <w:rPr>
          <w:rFonts w:cs="Arial"/>
          <w:szCs w:val="20"/>
        </w:rPr>
      </w:pPr>
      <w:r>
        <w:rPr>
          <w:rFonts w:cs="Arial"/>
          <w:szCs w:val="20"/>
        </w:rPr>
        <w:t xml:space="preserve">změny v úpravě při stanovování rozhodného období a pravděpodobného příjmu, </w:t>
      </w:r>
    </w:p>
    <w:p w:rsidR="00F443D9" w:rsidRDefault="00F443D9" w:rsidP="00F443D9">
      <w:pPr>
        <w:numPr>
          <w:ilvl w:val="0"/>
          <w:numId w:val="27"/>
        </w:numPr>
        <w:suppressAutoHyphens/>
        <w:spacing w:after="0"/>
        <w:jc w:val="both"/>
        <w:rPr>
          <w:rFonts w:cs="Arial"/>
          <w:szCs w:val="20"/>
        </w:rPr>
      </w:pPr>
      <w:r>
        <w:rPr>
          <w:rFonts w:cs="Arial"/>
          <w:szCs w:val="20"/>
        </w:rPr>
        <w:t>doba studia, pokud bylo úspěšně ukončeno, se započítává jako doba účasti na nemocenském pojištění při zjišťování podmínky 270 dnů účasti na nemocenském pojištění v</w:t>
      </w:r>
      <w:r w:rsidR="001F64B4">
        <w:rPr>
          <w:rFonts w:cs="Arial"/>
          <w:szCs w:val="20"/>
        </w:rPr>
        <w:t> </w:t>
      </w:r>
      <w:r>
        <w:rPr>
          <w:rFonts w:cs="Arial"/>
          <w:szCs w:val="20"/>
        </w:rPr>
        <w:t xml:space="preserve">posledních dvou letech před nástupem na peněžitou pomoc v mateřství, </w:t>
      </w:r>
    </w:p>
    <w:p w:rsidR="00F443D9" w:rsidRDefault="00F443D9" w:rsidP="00C91277">
      <w:pPr>
        <w:spacing w:before="240" w:after="120"/>
        <w:rPr>
          <w:rFonts w:cs="Arial"/>
          <w:szCs w:val="20"/>
        </w:rPr>
      </w:pPr>
      <w:r>
        <w:rPr>
          <w:rFonts w:cs="Arial"/>
          <w:b/>
          <w:szCs w:val="20"/>
        </w:rPr>
        <w:t xml:space="preserve">V roce 2013 </w:t>
      </w:r>
    </w:p>
    <w:p w:rsidR="00F443D9" w:rsidRDefault="00F443D9" w:rsidP="00F443D9">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F443D9" w:rsidRDefault="00F443D9" w:rsidP="00F443D9">
      <w:pPr>
        <w:numPr>
          <w:ilvl w:val="0"/>
          <w:numId w:val="28"/>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w:t>
      </w:r>
      <w:r>
        <w:rPr>
          <w:rFonts w:cs="Arial"/>
          <w:szCs w:val="20"/>
        </w:rPr>
        <w:lastRenderedPageBreak/>
        <w:t xml:space="preserve">počítaných od vzniku dočasné pracovní neschopnosti (včetně zápočtů předchozí doby trvání dočasné pracovní neschopnosti). </w:t>
      </w:r>
    </w:p>
    <w:p w:rsidR="00F443D9" w:rsidRDefault="00F443D9" w:rsidP="00F443D9">
      <w:pPr>
        <w:numPr>
          <w:ilvl w:val="0"/>
          <w:numId w:val="28"/>
        </w:numPr>
        <w:suppressAutoHyphens/>
        <w:spacing w:after="0"/>
        <w:jc w:val="both"/>
        <w:rPr>
          <w:rFonts w:cs="Arial"/>
          <w:b/>
          <w:szCs w:val="20"/>
        </w:rPr>
      </w:pPr>
      <w:r>
        <w:rPr>
          <w:rFonts w:cs="Arial"/>
          <w:szCs w:val="20"/>
        </w:rPr>
        <w:t>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w:t>
      </w:r>
      <w:r w:rsidR="001F64B4">
        <w:rPr>
          <w:rFonts w:cs="Arial"/>
          <w:szCs w:val="20"/>
        </w:rPr>
        <w:t> </w:t>
      </w:r>
      <w:r>
        <w:rPr>
          <w:rFonts w:cs="Arial"/>
          <w:szCs w:val="20"/>
        </w:rPr>
        <w:t xml:space="preserve">pracovního dne (při karanténě od prvního pracovního dne). </w:t>
      </w:r>
    </w:p>
    <w:p w:rsidR="00F443D9" w:rsidRDefault="00F443D9" w:rsidP="00C91277">
      <w:pPr>
        <w:spacing w:before="240" w:after="120"/>
        <w:rPr>
          <w:rFonts w:cs="Arial"/>
          <w:szCs w:val="20"/>
        </w:rPr>
      </w:pPr>
      <w:r>
        <w:rPr>
          <w:rFonts w:cs="Arial"/>
          <w:b/>
          <w:szCs w:val="20"/>
        </w:rPr>
        <w:t xml:space="preserve">V roce 2014 </w:t>
      </w:r>
    </w:p>
    <w:p w:rsidR="00F443D9" w:rsidRDefault="00F443D9" w:rsidP="00F443D9">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F443D9" w:rsidRDefault="00F443D9" w:rsidP="00F443D9">
      <w:pPr>
        <w:numPr>
          <w:ilvl w:val="0"/>
          <w:numId w:val="29"/>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F443D9" w:rsidRDefault="00F443D9" w:rsidP="00F443D9">
      <w:pPr>
        <w:numPr>
          <w:ilvl w:val="0"/>
          <w:numId w:val="29"/>
        </w:numPr>
        <w:suppressAutoHyphens/>
        <w:spacing w:after="0"/>
        <w:jc w:val="both"/>
        <w:rPr>
          <w:rFonts w:cs="Arial"/>
          <w:szCs w:val="20"/>
        </w:rPr>
      </w:pPr>
      <w:r>
        <w:rPr>
          <w:rFonts w:cs="Arial"/>
          <w:szCs w:val="20"/>
        </w:rPr>
        <w:t xml:space="preserve">Byly nově definovány některé pojmy </w:t>
      </w:r>
    </w:p>
    <w:p w:rsidR="00F443D9" w:rsidRDefault="00F443D9" w:rsidP="00F443D9">
      <w:pPr>
        <w:numPr>
          <w:ilvl w:val="0"/>
          <w:numId w:val="30"/>
        </w:numPr>
        <w:suppressAutoHyphens/>
        <w:spacing w:after="0"/>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F443D9" w:rsidRDefault="00F443D9" w:rsidP="00F443D9">
      <w:pPr>
        <w:numPr>
          <w:ilvl w:val="0"/>
          <w:numId w:val="30"/>
        </w:numPr>
        <w:suppressAutoHyphens/>
        <w:spacing w:after="0"/>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F443D9" w:rsidRDefault="00F443D9" w:rsidP="00F443D9">
      <w:pPr>
        <w:numPr>
          <w:ilvl w:val="0"/>
          <w:numId w:val="31"/>
        </w:numPr>
        <w:suppressAutoHyphens/>
        <w:spacing w:after="0"/>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F443D9" w:rsidRDefault="00F443D9" w:rsidP="00F443D9">
      <w:pPr>
        <w:numPr>
          <w:ilvl w:val="0"/>
          <w:numId w:val="31"/>
        </w:numPr>
        <w:suppressAutoHyphens/>
        <w:spacing w:after="0"/>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w:t>
      </w:r>
      <w:r w:rsidR="001F64B4">
        <w:rPr>
          <w:rFonts w:cs="Arial"/>
          <w:szCs w:val="20"/>
        </w:rPr>
        <w:t> </w:t>
      </w:r>
      <w:r>
        <w:rPr>
          <w:rFonts w:cs="Arial"/>
          <w:szCs w:val="20"/>
        </w:rPr>
        <w:t>výkonu zaměstnání malého rozsahu je zaměstnanec pojištěn jen v těch kalendářních měsících, v</w:t>
      </w:r>
      <w:r w:rsidR="001F64B4">
        <w:rPr>
          <w:rFonts w:cs="Arial"/>
          <w:szCs w:val="20"/>
        </w:rPr>
        <w:t> </w:t>
      </w:r>
      <w:r>
        <w:rPr>
          <w:rFonts w:cs="Arial"/>
          <w:szCs w:val="20"/>
        </w:rPr>
        <w:t>nichž dosáhl aspoň příjmu v příslušné rozhodné výši.</w:t>
      </w:r>
    </w:p>
    <w:p w:rsidR="00F443D9" w:rsidRDefault="00F443D9" w:rsidP="00F443D9">
      <w:pPr>
        <w:numPr>
          <w:ilvl w:val="0"/>
          <w:numId w:val="31"/>
        </w:numPr>
        <w:suppressAutoHyphens/>
        <w:spacing w:after="0"/>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F443D9" w:rsidRDefault="00F443D9" w:rsidP="00F443D9">
      <w:pPr>
        <w:numPr>
          <w:ilvl w:val="0"/>
          <w:numId w:val="31"/>
        </w:numPr>
        <w:suppressAutoHyphens/>
        <w:spacing w:after="0"/>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C91277" w:rsidRDefault="00C91277" w:rsidP="00C91277">
      <w:pPr>
        <w:spacing w:before="240" w:after="120"/>
        <w:ind w:left="709" w:hanging="709"/>
        <w:rPr>
          <w:rFonts w:cs="Arial"/>
          <w:b/>
        </w:rPr>
      </w:pPr>
    </w:p>
    <w:p w:rsidR="00F443D9" w:rsidRPr="00C91277" w:rsidRDefault="00F443D9" w:rsidP="00C91277">
      <w:pPr>
        <w:spacing w:before="240" w:after="120"/>
        <w:ind w:left="709" w:hanging="709"/>
        <w:rPr>
          <w:rFonts w:cs="Arial"/>
          <w:sz w:val="16"/>
          <w:szCs w:val="20"/>
        </w:rPr>
      </w:pPr>
      <w:r w:rsidRPr="00C91277">
        <w:rPr>
          <w:rFonts w:cs="Arial"/>
          <w:b/>
        </w:rPr>
        <w:lastRenderedPageBreak/>
        <w:t>V roce 2015</w:t>
      </w:r>
    </w:p>
    <w:p w:rsidR="00F443D9" w:rsidRDefault="00F443D9" w:rsidP="00F443D9">
      <w:pPr>
        <w:numPr>
          <w:ilvl w:val="0"/>
          <w:numId w:val="32"/>
        </w:numPr>
        <w:suppressAutoHyphens/>
        <w:spacing w:after="0"/>
        <w:ind w:left="567"/>
        <w:jc w:val="both"/>
        <w:rPr>
          <w:rFonts w:cs="Arial"/>
          <w:szCs w:val="20"/>
        </w:rPr>
      </w:pPr>
      <w:r>
        <w:rPr>
          <w:rFonts w:cs="Arial"/>
          <w:szCs w:val="20"/>
        </w:rPr>
        <w:t>V roce 2015 je zrušena zvýšená sazba pojistného na sociální zabezpečení pro zaměstnavatele s</w:t>
      </w:r>
      <w:r w:rsidR="001F64B4">
        <w:rPr>
          <w:rFonts w:cs="Arial"/>
          <w:szCs w:val="20"/>
        </w:rPr>
        <w:t> </w:t>
      </w:r>
      <w:r>
        <w:rPr>
          <w:rFonts w:cs="Arial"/>
          <w:szCs w:val="20"/>
        </w:rPr>
        <w:t>počtem zaměstnanců menším než 26 a navazující úprava, kdy si takový zaměstnavatel mohl od pojistného odečíst polovinu ze zúčtované a vyplacené náhrady mzdy za dobu trvání dočasné pracovní neschopnosti jeho zaměstnanců.</w:t>
      </w:r>
    </w:p>
    <w:p w:rsidR="00EF0E09" w:rsidRDefault="00EF0E09" w:rsidP="00EF0E09">
      <w:pPr>
        <w:suppressAutoHyphens/>
        <w:spacing w:after="0"/>
        <w:ind w:left="567"/>
        <w:jc w:val="both"/>
        <w:rPr>
          <w:rFonts w:cs="Arial"/>
          <w:szCs w:val="20"/>
        </w:rPr>
      </w:pPr>
    </w:p>
    <w:p w:rsidR="00EF0E09" w:rsidRPr="004736B0" w:rsidRDefault="00EF0E09" w:rsidP="00EF0E09">
      <w:pPr>
        <w:rPr>
          <w:rFonts w:cs="Arial"/>
          <w:b/>
          <w:szCs w:val="20"/>
        </w:rPr>
      </w:pPr>
      <w:r>
        <w:rPr>
          <w:rFonts w:cs="Arial"/>
          <w:b/>
          <w:szCs w:val="20"/>
        </w:rPr>
        <w:t>V roce 2016</w:t>
      </w:r>
    </w:p>
    <w:p w:rsidR="00EF0E09" w:rsidRDefault="00EF0E09" w:rsidP="00EF0E09">
      <w:pPr>
        <w:numPr>
          <w:ilvl w:val="0"/>
          <w:numId w:val="39"/>
        </w:numPr>
        <w:spacing w:after="0"/>
        <w:ind w:left="567"/>
        <w:jc w:val="both"/>
        <w:rPr>
          <w:rFonts w:cs="Arial"/>
          <w:szCs w:val="20"/>
        </w:rPr>
      </w:pPr>
      <w:r>
        <w:rPr>
          <w:rFonts w:cs="Arial"/>
          <w:szCs w:val="20"/>
        </w:rPr>
        <w:t>V</w:t>
      </w:r>
      <w:r w:rsidRPr="00664943">
        <w:rPr>
          <w:rFonts w:cs="Arial"/>
          <w:szCs w:val="20"/>
        </w:rPr>
        <w:t xml:space="preserve"> návaznosti na zvýšení průměrné mzdy se od 1. 1. 2016 zvýšily redukční hranice pro výpočet náhrady mzdy za dobu dočasné pracovní neschopnosti a pro výpočet dávek nemocenského pojištění.</w:t>
      </w:r>
    </w:p>
    <w:p w:rsidR="00EF0E09" w:rsidRDefault="00EF0E09" w:rsidP="00EF0E09">
      <w:pPr>
        <w:numPr>
          <w:ilvl w:val="0"/>
          <w:numId w:val="39"/>
        </w:numPr>
        <w:spacing w:after="0"/>
        <w:ind w:left="567"/>
        <w:jc w:val="both"/>
        <w:rPr>
          <w:rFonts w:cs="Arial"/>
          <w:szCs w:val="20"/>
        </w:rPr>
      </w:pPr>
      <w:r w:rsidRPr="00664943">
        <w:rPr>
          <w:rFonts w:cs="Arial"/>
          <w:szCs w:val="20"/>
        </w:rPr>
        <w:t>K významné změně dochází ve stanovení místní příslušnosti zaměstnavatelů k okresní správě sociálního zabezpečení, která se již nemusí řídit pouze sídlem zaměstnavatele.</w:t>
      </w:r>
      <w:r>
        <w:rPr>
          <w:rFonts w:cs="Arial"/>
          <w:szCs w:val="20"/>
        </w:rPr>
        <w:t> </w:t>
      </w:r>
    </w:p>
    <w:p w:rsidR="00F443D9" w:rsidRDefault="00F443D9" w:rsidP="00F443D9">
      <w:pPr>
        <w:jc w:val="both"/>
        <w:rPr>
          <w:rFonts w:cs="Arial"/>
          <w:szCs w:val="20"/>
        </w:rPr>
      </w:pPr>
    </w:p>
    <w:p w:rsidR="00F443D9" w:rsidRPr="009C1E88" w:rsidRDefault="00F443D9" w:rsidP="009C1E88">
      <w:pPr>
        <w:spacing w:after="0" w:line="240" w:lineRule="auto"/>
        <w:rPr>
          <w:rFonts w:eastAsia="MS Gothic"/>
          <w:b/>
          <w:bCs/>
          <w:color w:val="BC091B"/>
          <w:sz w:val="28"/>
          <w:szCs w:val="26"/>
        </w:rPr>
      </w:pPr>
    </w:p>
    <w:sectPr w:rsidR="00F443D9" w:rsidRPr="009C1E88" w:rsidSect="006F5416">
      <w:headerReference w:type="even" r:id="rId11"/>
      <w:headerReference w:type="default" r:id="rId12"/>
      <w:footerReference w:type="even" r:id="rId13"/>
      <w:footerReference w:type="default" r:id="rId14"/>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39" w:rsidRDefault="002A3339" w:rsidP="00E71A58">
      <w:r>
        <w:separator/>
      </w:r>
    </w:p>
  </w:endnote>
  <w:endnote w:type="continuationSeparator" w:id="0">
    <w:p w:rsidR="002A3339" w:rsidRDefault="002A333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932443" w:rsidRDefault="002A333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tab/>
    </w:r>
    <w:r>
      <w:rPr>
        <w:szCs w:val="16"/>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932443" w:rsidRDefault="002A333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2016</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39" w:rsidRDefault="002A3339" w:rsidP="00E71A58">
      <w:r>
        <w:separator/>
      </w:r>
    </w:p>
  </w:footnote>
  <w:footnote w:type="continuationSeparator" w:id="0">
    <w:p w:rsidR="002A3339" w:rsidRDefault="002A3339" w:rsidP="00E71A58">
      <w:r>
        <w:continuationSeparator/>
      </w:r>
    </w:p>
  </w:footnote>
  <w:footnote w:id="1">
    <w:p w:rsidR="002A3339" w:rsidRDefault="002A3339">
      <w:pPr>
        <w:pStyle w:val="Textpoznpodarou"/>
      </w:pPr>
      <w:r>
        <w:rPr>
          <w:rStyle w:val="Znakapoznpodarou"/>
        </w:rPr>
        <w:footnoteRef/>
      </w:r>
      <w:r>
        <w:t xml:space="preserve"> </w:t>
      </w:r>
      <w:r w:rsidRPr="00C91277">
        <w:rPr>
          <w:sz w:val="16"/>
        </w:rPr>
        <w:t xml:space="preserve">podrobněji viz </w:t>
      </w:r>
      <w:hyperlink r:id="rId1" w:history="1">
        <w:r w:rsidRPr="00C91277">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6F5416" w:rsidRDefault="002A3339" w:rsidP="00940A27">
    <w:pPr>
      <w:pStyle w:val="Zhlav"/>
    </w:pPr>
    <w:r>
      <w:t>Pracovní neschopnost pro nemoc a úraz v České republice za rok 2016</w:t>
    </w:r>
  </w:p>
  <w:p w:rsidR="002A3339" w:rsidRPr="00940A27" w:rsidRDefault="002A3339" w:rsidP="00940A2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39" w:rsidRPr="006F5416" w:rsidRDefault="002A3339" w:rsidP="00937AE2">
    <w:pPr>
      <w:pStyle w:val="Zhlav"/>
    </w:pPr>
    <w:r>
      <w:t>Pracovní neschopnost pro nemoc a úraz v České republice za rok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nsid w:val="618E6117"/>
    <w:multiLevelType w:val="hybridMultilevel"/>
    <w:tmpl w:val="1550FFDC"/>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34"/>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5"/>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68EC"/>
    <w:rsid w:val="00016992"/>
    <w:rsid w:val="000234D6"/>
    <w:rsid w:val="00023D29"/>
    <w:rsid w:val="00026389"/>
    <w:rsid w:val="00031AE0"/>
    <w:rsid w:val="000322EF"/>
    <w:rsid w:val="00033FCD"/>
    <w:rsid w:val="00041CEC"/>
    <w:rsid w:val="0004694F"/>
    <w:rsid w:val="000522E4"/>
    <w:rsid w:val="000610E1"/>
    <w:rsid w:val="00062EC5"/>
    <w:rsid w:val="00062F22"/>
    <w:rsid w:val="0006675B"/>
    <w:rsid w:val="000712B3"/>
    <w:rsid w:val="0008263E"/>
    <w:rsid w:val="00082C19"/>
    <w:rsid w:val="00085395"/>
    <w:rsid w:val="00087634"/>
    <w:rsid w:val="00087F2B"/>
    <w:rsid w:val="000974D1"/>
    <w:rsid w:val="0009799E"/>
    <w:rsid w:val="000A1183"/>
    <w:rsid w:val="000A256D"/>
    <w:rsid w:val="000A3A2C"/>
    <w:rsid w:val="000B535E"/>
    <w:rsid w:val="000C08DA"/>
    <w:rsid w:val="000C1ECC"/>
    <w:rsid w:val="000C3408"/>
    <w:rsid w:val="000C6AFD"/>
    <w:rsid w:val="000D5637"/>
    <w:rsid w:val="000E4E05"/>
    <w:rsid w:val="000E6FBD"/>
    <w:rsid w:val="00100F5C"/>
    <w:rsid w:val="00101AD4"/>
    <w:rsid w:val="0010437D"/>
    <w:rsid w:val="00104C4C"/>
    <w:rsid w:val="0011739E"/>
    <w:rsid w:val="0012192F"/>
    <w:rsid w:val="00125D69"/>
    <w:rsid w:val="001405FA"/>
    <w:rsid w:val="001425C3"/>
    <w:rsid w:val="00157FA0"/>
    <w:rsid w:val="0016256B"/>
    <w:rsid w:val="00163793"/>
    <w:rsid w:val="001706D6"/>
    <w:rsid w:val="001714F2"/>
    <w:rsid w:val="001734D6"/>
    <w:rsid w:val="001841A8"/>
    <w:rsid w:val="00184B08"/>
    <w:rsid w:val="00185010"/>
    <w:rsid w:val="001A552F"/>
    <w:rsid w:val="001B2CA9"/>
    <w:rsid w:val="001B3110"/>
    <w:rsid w:val="001B4729"/>
    <w:rsid w:val="001B6C09"/>
    <w:rsid w:val="001C05CD"/>
    <w:rsid w:val="001D68B2"/>
    <w:rsid w:val="001E4E08"/>
    <w:rsid w:val="001F4597"/>
    <w:rsid w:val="001F64B4"/>
    <w:rsid w:val="001F7E69"/>
    <w:rsid w:val="001F7EE8"/>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00BE"/>
    <w:rsid w:val="002A0E77"/>
    <w:rsid w:val="002A16D4"/>
    <w:rsid w:val="002A230C"/>
    <w:rsid w:val="002A3339"/>
    <w:rsid w:val="002A642C"/>
    <w:rsid w:val="002C43BD"/>
    <w:rsid w:val="002D0E59"/>
    <w:rsid w:val="002D14DE"/>
    <w:rsid w:val="002E02A1"/>
    <w:rsid w:val="002E4E4C"/>
    <w:rsid w:val="00304771"/>
    <w:rsid w:val="003052D4"/>
    <w:rsid w:val="00306C5B"/>
    <w:rsid w:val="003209D6"/>
    <w:rsid w:val="00321924"/>
    <w:rsid w:val="0032656E"/>
    <w:rsid w:val="00332190"/>
    <w:rsid w:val="00344668"/>
    <w:rsid w:val="003462D9"/>
    <w:rsid w:val="00360C86"/>
    <w:rsid w:val="003657F3"/>
    <w:rsid w:val="0037611E"/>
    <w:rsid w:val="003818DC"/>
    <w:rsid w:val="00384327"/>
    <w:rsid w:val="00385D98"/>
    <w:rsid w:val="0038792F"/>
    <w:rsid w:val="003A2B4D"/>
    <w:rsid w:val="003A478C"/>
    <w:rsid w:val="003A5525"/>
    <w:rsid w:val="003A6B38"/>
    <w:rsid w:val="003B5A32"/>
    <w:rsid w:val="003C295B"/>
    <w:rsid w:val="003C3490"/>
    <w:rsid w:val="003D019C"/>
    <w:rsid w:val="003D5551"/>
    <w:rsid w:val="003D6920"/>
    <w:rsid w:val="003E0B54"/>
    <w:rsid w:val="003E42AE"/>
    <w:rsid w:val="003E4C91"/>
    <w:rsid w:val="003E6827"/>
    <w:rsid w:val="003F313C"/>
    <w:rsid w:val="003F4B2C"/>
    <w:rsid w:val="003F551C"/>
    <w:rsid w:val="003F7D23"/>
    <w:rsid w:val="00407C13"/>
    <w:rsid w:val="00410638"/>
    <w:rsid w:val="00432A58"/>
    <w:rsid w:val="004336A9"/>
    <w:rsid w:val="00434617"/>
    <w:rsid w:val="00440900"/>
    <w:rsid w:val="00443FDF"/>
    <w:rsid w:val="004441A0"/>
    <w:rsid w:val="00450EF8"/>
    <w:rsid w:val="00451C8F"/>
    <w:rsid w:val="00460FB3"/>
    <w:rsid w:val="00465864"/>
    <w:rsid w:val="0047307D"/>
    <w:rsid w:val="00476240"/>
    <w:rsid w:val="00476439"/>
    <w:rsid w:val="0047735C"/>
    <w:rsid w:val="004776BC"/>
    <w:rsid w:val="004806B0"/>
    <w:rsid w:val="0048139F"/>
    <w:rsid w:val="00481E40"/>
    <w:rsid w:val="00484ECE"/>
    <w:rsid w:val="004900FF"/>
    <w:rsid w:val="004915CB"/>
    <w:rsid w:val="004924DC"/>
    <w:rsid w:val="004A14E4"/>
    <w:rsid w:val="004A3212"/>
    <w:rsid w:val="004A61C5"/>
    <w:rsid w:val="004A77DF"/>
    <w:rsid w:val="004B1417"/>
    <w:rsid w:val="004B199F"/>
    <w:rsid w:val="004B55B7"/>
    <w:rsid w:val="004B6468"/>
    <w:rsid w:val="004C384C"/>
    <w:rsid w:val="004C3867"/>
    <w:rsid w:val="004C4CD0"/>
    <w:rsid w:val="004C70DC"/>
    <w:rsid w:val="004D0211"/>
    <w:rsid w:val="004D0794"/>
    <w:rsid w:val="004D1DCC"/>
    <w:rsid w:val="004F06F5"/>
    <w:rsid w:val="004F33A0"/>
    <w:rsid w:val="004F60D9"/>
    <w:rsid w:val="00500A8A"/>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1C3D"/>
    <w:rsid w:val="00593152"/>
    <w:rsid w:val="005A10F2"/>
    <w:rsid w:val="005A21E0"/>
    <w:rsid w:val="005A28FF"/>
    <w:rsid w:val="005A3DF8"/>
    <w:rsid w:val="005A5549"/>
    <w:rsid w:val="005B121D"/>
    <w:rsid w:val="005C019F"/>
    <w:rsid w:val="005C0219"/>
    <w:rsid w:val="005C06ED"/>
    <w:rsid w:val="005C528E"/>
    <w:rsid w:val="005C60A8"/>
    <w:rsid w:val="005D2888"/>
    <w:rsid w:val="005D5802"/>
    <w:rsid w:val="005D7890"/>
    <w:rsid w:val="005E7C78"/>
    <w:rsid w:val="005F3EB1"/>
    <w:rsid w:val="005F5469"/>
    <w:rsid w:val="005F694D"/>
    <w:rsid w:val="00604307"/>
    <w:rsid w:val="0060467F"/>
    <w:rsid w:val="0060487F"/>
    <w:rsid w:val="00604EAD"/>
    <w:rsid w:val="00606E50"/>
    <w:rsid w:val="006104FB"/>
    <w:rsid w:val="00612A2F"/>
    <w:rsid w:val="00616E05"/>
    <w:rsid w:val="00624093"/>
    <w:rsid w:val="006306D0"/>
    <w:rsid w:val="006404A7"/>
    <w:rsid w:val="00645051"/>
    <w:rsid w:val="006451E4"/>
    <w:rsid w:val="00645B33"/>
    <w:rsid w:val="006516CB"/>
    <w:rsid w:val="00657E87"/>
    <w:rsid w:val="00661E90"/>
    <w:rsid w:val="00664803"/>
    <w:rsid w:val="00665BA4"/>
    <w:rsid w:val="00667AF2"/>
    <w:rsid w:val="006710C9"/>
    <w:rsid w:val="006745A1"/>
    <w:rsid w:val="00674D89"/>
    <w:rsid w:val="00675E37"/>
    <w:rsid w:val="0068174E"/>
    <w:rsid w:val="00681DCE"/>
    <w:rsid w:val="0068260E"/>
    <w:rsid w:val="006850EA"/>
    <w:rsid w:val="00695BEF"/>
    <w:rsid w:val="006977F6"/>
    <w:rsid w:val="00697A13"/>
    <w:rsid w:val="006A109C"/>
    <w:rsid w:val="006A255E"/>
    <w:rsid w:val="006B344A"/>
    <w:rsid w:val="006B383D"/>
    <w:rsid w:val="006B78D8"/>
    <w:rsid w:val="006C113F"/>
    <w:rsid w:val="006C123E"/>
    <w:rsid w:val="006C56D4"/>
    <w:rsid w:val="006C6924"/>
    <w:rsid w:val="006C7CA6"/>
    <w:rsid w:val="006D356F"/>
    <w:rsid w:val="006D3E8A"/>
    <w:rsid w:val="006D61F6"/>
    <w:rsid w:val="006E279A"/>
    <w:rsid w:val="006E313B"/>
    <w:rsid w:val="006F2B57"/>
    <w:rsid w:val="006F5416"/>
    <w:rsid w:val="006F7137"/>
    <w:rsid w:val="00706AD4"/>
    <w:rsid w:val="0071206E"/>
    <w:rsid w:val="007140BE"/>
    <w:rsid w:val="007211F5"/>
    <w:rsid w:val="00721DE2"/>
    <w:rsid w:val="00725BB5"/>
    <w:rsid w:val="00730AE8"/>
    <w:rsid w:val="00737DF2"/>
    <w:rsid w:val="00741493"/>
    <w:rsid w:val="0075019E"/>
    <w:rsid w:val="00752180"/>
    <w:rsid w:val="00755202"/>
    <w:rsid w:val="00755D3A"/>
    <w:rsid w:val="007578D3"/>
    <w:rsid w:val="007609C6"/>
    <w:rsid w:val="0076175D"/>
    <w:rsid w:val="0076521E"/>
    <w:rsid w:val="007661E9"/>
    <w:rsid w:val="00776169"/>
    <w:rsid w:val="00776527"/>
    <w:rsid w:val="00780EF1"/>
    <w:rsid w:val="00783F52"/>
    <w:rsid w:val="00790764"/>
    <w:rsid w:val="0079453C"/>
    <w:rsid w:val="00794677"/>
    <w:rsid w:val="007B00BD"/>
    <w:rsid w:val="007B6689"/>
    <w:rsid w:val="007D0416"/>
    <w:rsid w:val="007D09E0"/>
    <w:rsid w:val="007D40DF"/>
    <w:rsid w:val="007E7E61"/>
    <w:rsid w:val="007F0845"/>
    <w:rsid w:val="00807C82"/>
    <w:rsid w:val="00816905"/>
    <w:rsid w:val="00821C6F"/>
    <w:rsid w:val="00821FF6"/>
    <w:rsid w:val="00825628"/>
    <w:rsid w:val="00825C4D"/>
    <w:rsid w:val="00830E19"/>
    <w:rsid w:val="0083143E"/>
    <w:rsid w:val="00831CDE"/>
    <w:rsid w:val="008320A9"/>
    <w:rsid w:val="00834304"/>
    <w:rsid w:val="00834FAA"/>
    <w:rsid w:val="00836086"/>
    <w:rsid w:val="0084708F"/>
    <w:rsid w:val="008477C8"/>
    <w:rsid w:val="0085114D"/>
    <w:rsid w:val="00851819"/>
    <w:rsid w:val="00852217"/>
    <w:rsid w:val="00855408"/>
    <w:rsid w:val="00856D65"/>
    <w:rsid w:val="00861B41"/>
    <w:rsid w:val="00863434"/>
    <w:rsid w:val="00865E4C"/>
    <w:rsid w:val="00867DA1"/>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4DDC"/>
    <w:rsid w:val="00906401"/>
    <w:rsid w:val="0091155E"/>
    <w:rsid w:val="00912A92"/>
    <w:rsid w:val="0091728D"/>
    <w:rsid w:val="0092180B"/>
    <w:rsid w:val="00921F14"/>
    <w:rsid w:val="00924AC8"/>
    <w:rsid w:val="0092597A"/>
    <w:rsid w:val="00932443"/>
    <w:rsid w:val="0093445E"/>
    <w:rsid w:val="00936783"/>
    <w:rsid w:val="00937AE2"/>
    <w:rsid w:val="00940A27"/>
    <w:rsid w:val="0094427A"/>
    <w:rsid w:val="00945C47"/>
    <w:rsid w:val="009516EA"/>
    <w:rsid w:val="00974923"/>
    <w:rsid w:val="00976B41"/>
    <w:rsid w:val="00980055"/>
    <w:rsid w:val="00980D3D"/>
    <w:rsid w:val="00984FF2"/>
    <w:rsid w:val="00985F96"/>
    <w:rsid w:val="00987A30"/>
    <w:rsid w:val="00992CF3"/>
    <w:rsid w:val="009968D6"/>
    <w:rsid w:val="009A1CAB"/>
    <w:rsid w:val="009A60D1"/>
    <w:rsid w:val="009B6FD3"/>
    <w:rsid w:val="009C1750"/>
    <w:rsid w:val="009C1E88"/>
    <w:rsid w:val="009C2E29"/>
    <w:rsid w:val="009C554B"/>
    <w:rsid w:val="009C719E"/>
    <w:rsid w:val="009D3ACD"/>
    <w:rsid w:val="009E3386"/>
    <w:rsid w:val="009E5273"/>
    <w:rsid w:val="009E5DDB"/>
    <w:rsid w:val="009F4CA7"/>
    <w:rsid w:val="00A10D66"/>
    <w:rsid w:val="00A116A7"/>
    <w:rsid w:val="00A14114"/>
    <w:rsid w:val="00A16413"/>
    <w:rsid w:val="00A23E43"/>
    <w:rsid w:val="00A30F65"/>
    <w:rsid w:val="00A333BA"/>
    <w:rsid w:val="00A356D5"/>
    <w:rsid w:val="00A418BC"/>
    <w:rsid w:val="00A422FD"/>
    <w:rsid w:val="00A46DE0"/>
    <w:rsid w:val="00A50D73"/>
    <w:rsid w:val="00A52CAD"/>
    <w:rsid w:val="00A53FC7"/>
    <w:rsid w:val="00A62CE1"/>
    <w:rsid w:val="00A6741E"/>
    <w:rsid w:val="00A75E40"/>
    <w:rsid w:val="00A77D1D"/>
    <w:rsid w:val="00A857C0"/>
    <w:rsid w:val="00A977AC"/>
    <w:rsid w:val="00AA2996"/>
    <w:rsid w:val="00AA52BF"/>
    <w:rsid w:val="00AA559A"/>
    <w:rsid w:val="00AB2AF1"/>
    <w:rsid w:val="00AD306C"/>
    <w:rsid w:val="00AE09B3"/>
    <w:rsid w:val="00AE1A83"/>
    <w:rsid w:val="00AE5A3D"/>
    <w:rsid w:val="00AF4936"/>
    <w:rsid w:val="00B00913"/>
    <w:rsid w:val="00B01593"/>
    <w:rsid w:val="00B10A4D"/>
    <w:rsid w:val="00B138AB"/>
    <w:rsid w:val="00B17E71"/>
    <w:rsid w:val="00B17FDE"/>
    <w:rsid w:val="00B21B4A"/>
    <w:rsid w:val="00B2379C"/>
    <w:rsid w:val="00B2687D"/>
    <w:rsid w:val="00B32DDB"/>
    <w:rsid w:val="00B34528"/>
    <w:rsid w:val="00B402FC"/>
    <w:rsid w:val="00B46604"/>
    <w:rsid w:val="00B530CD"/>
    <w:rsid w:val="00B55F5E"/>
    <w:rsid w:val="00B5752E"/>
    <w:rsid w:val="00B63A11"/>
    <w:rsid w:val="00B64C24"/>
    <w:rsid w:val="00B6608F"/>
    <w:rsid w:val="00B679FB"/>
    <w:rsid w:val="00B70030"/>
    <w:rsid w:val="00B76D1E"/>
    <w:rsid w:val="00B80EC6"/>
    <w:rsid w:val="00B850F3"/>
    <w:rsid w:val="00B92D1D"/>
    <w:rsid w:val="00B938C5"/>
    <w:rsid w:val="00B95940"/>
    <w:rsid w:val="00BB2131"/>
    <w:rsid w:val="00BB46F3"/>
    <w:rsid w:val="00BB4CB1"/>
    <w:rsid w:val="00BB4F98"/>
    <w:rsid w:val="00BC7154"/>
    <w:rsid w:val="00BD366B"/>
    <w:rsid w:val="00BD6D50"/>
    <w:rsid w:val="00BE18B9"/>
    <w:rsid w:val="00BE2495"/>
    <w:rsid w:val="00BF1578"/>
    <w:rsid w:val="00C21F94"/>
    <w:rsid w:val="00C27913"/>
    <w:rsid w:val="00C27ECC"/>
    <w:rsid w:val="00C31483"/>
    <w:rsid w:val="00C33B68"/>
    <w:rsid w:val="00C36A79"/>
    <w:rsid w:val="00C405D4"/>
    <w:rsid w:val="00C41EA4"/>
    <w:rsid w:val="00C43067"/>
    <w:rsid w:val="00C4513B"/>
    <w:rsid w:val="00C50D09"/>
    <w:rsid w:val="00C54697"/>
    <w:rsid w:val="00C55B6D"/>
    <w:rsid w:val="00C73885"/>
    <w:rsid w:val="00C747B1"/>
    <w:rsid w:val="00C81290"/>
    <w:rsid w:val="00C82191"/>
    <w:rsid w:val="00C90CF4"/>
    <w:rsid w:val="00C91277"/>
    <w:rsid w:val="00C9155B"/>
    <w:rsid w:val="00C92EB6"/>
    <w:rsid w:val="00C93389"/>
    <w:rsid w:val="00CB4930"/>
    <w:rsid w:val="00CB6DF5"/>
    <w:rsid w:val="00CC16D5"/>
    <w:rsid w:val="00CC2E7D"/>
    <w:rsid w:val="00CD10A5"/>
    <w:rsid w:val="00CD16FC"/>
    <w:rsid w:val="00CD2076"/>
    <w:rsid w:val="00CD7255"/>
    <w:rsid w:val="00CE670B"/>
    <w:rsid w:val="00CF51EC"/>
    <w:rsid w:val="00CF73AE"/>
    <w:rsid w:val="00D040DD"/>
    <w:rsid w:val="00D13986"/>
    <w:rsid w:val="00D235B7"/>
    <w:rsid w:val="00D25F28"/>
    <w:rsid w:val="00D26C95"/>
    <w:rsid w:val="00D27973"/>
    <w:rsid w:val="00D3656E"/>
    <w:rsid w:val="00D50F46"/>
    <w:rsid w:val="00D54E0E"/>
    <w:rsid w:val="00D579A7"/>
    <w:rsid w:val="00D66223"/>
    <w:rsid w:val="00D8084C"/>
    <w:rsid w:val="00DA3EEA"/>
    <w:rsid w:val="00DA5EBB"/>
    <w:rsid w:val="00DA7C0C"/>
    <w:rsid w:val="00DB2DB1"/>
    <w:rsid w:val="00DB2EC8"/>
    <w:rsid w:val="00DB34CC"/>
    <w:rsid w:val="00DB4EC8"/>
    <w:rsid w:val="00DC5B3B"/>
    <w:rsid w:val="00DD129F"/>
    <w:rsid w:val="00DF42FF"/>
    <w:rsid w:val="00DF57CA"/>
    <w:rsid w:val="00DF6EE5"/>
    <w:rsid w:val="00E01C0E"/>
    <w:rsid w:val="00E03F9A"/>
    <w:rsid w:val="00E04694"/>
    <w:rsid w:val="00E11D1C"/>
    <w:rsid w:val="00E12B1E"/>
    <w:rsid w:val="00E17262"/>
    <w:rsid w:val="00E253A2"/>
    <w:rsid w:val="00E3309D"/>
    <w:rsid w:val="00E50156"/>
    <w:rsid w:val="00E53470"/>
    <w:rsid w:val="00E539F6"/>
    <w:rsid w:val="00E6519D"/>
    <w:rsid w:val="00E67696"/>
    <w:rsid w:val="00E71A58"/>
    <w:rsid w:val="00E72A7A"/>
    <w:rsid w:val="00E7514E"/>
    <w:rsid w:val="00E75C94"/>
    <w:rsid w:val="00E84756"/>
    <w:rsid w:val="00E93820"/>
    <w:rsid w:val="00E94AB3"/>
    <w:rsid w:val="00EA0C68"/>
    <w:rsid w:val="00EA32BC"/>
    <w:rsid w:val="00EB4511"/>
    <w:rsid w:val="00EB5AF2"/>
    <w:rsid w:val="00EC03D7"/>
    <w:rsid w:val="00EC5F71"/>
    <w:rsid w:val="00ED62C6"/>
    <w:rsid w:val="00ED64C1"/>
    <w:rsid w:val="00EE3446"/>
    <w:rsid w:val="00EE3E78"/>
    <w:rsid w:val="00EE4B1B"/>
    <w:rsid w:val="00EE590C"/>
    <w:rsid w:val="00EE69CC"/>
    <w:rsid w:val="00EF0E09"/>
    <w:rsid w:val="00EF150D"/>
    <w:rsid w:val="00EF1F5A"/>
    <w:rsid w:val="00EF47BF"/>
    <w:rsid w:val="00F04811"/>
    <w:rsid w:val="00F0488C"/>
    <w:rsid w:val="00F05F5E"/>
    <w:rsid w:val="00F0736C"/>
    <w:rsid w:val="00F10F11"/>
    <w:rsid w:val="00F1163D"/>
    <w:rsid w:val="00F15AAA"/>
    <w:rsid w:val="00F15BEF"/>
    <w:rsid w:val="00F2077B"/>
    <w:rsid w:val="00F212F9"/>
    <w:rsid w:val="00F23422"/>
    <w:rsid w:val="00F24407"/>
    <w:rsid w:val="00F24FAA"/>
    <w:rsid w:val="00F3364D"/>
    <w:rsid w:val="00F437CC"/>
    <w:rsid w:val="00F443D9"/>
    <w:rsid w:val="00F47067"/>
    <w:rsid w:val="00F525EB"/>
    <w:rsid w:val="00F63DDE"/>
    <w:rsid w:val="00F63FB7"/>
    <w:rsid w:val="00F649D2"/>
    <w:rsid w:val="00F6602B"/>
    <w:rsid w:val="00F7260E"/>
    <w:rsid w:val="00F73A0C"/>
    <w:rsid w:val="00F756DB"/>
    <w:rsid w:val="00F81BA4"/>
    <w:rsid w:val="00F85066"/>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684B"/>
    <w:rsid w:val="00FC6E63"/>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7"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psv.cz/files/clanky/23180/Analyza_nemocenskeho_pojisteni_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0612-77AB-44A5-B687-2A2593D9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TotalTime>
  <Pages>8</Pages>
  <Words>3544</Words>
  <Characters>20384</Characters>
  <Application>Microsoft Office Word</Application>
  <DocSecurity>0</DocSecurity>
  <Lines>328</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pubalova6594</cp:lastModifiedBy>
  <cp:revision>3</cp:revision>
  <cp:lastPrinted>2014-07-17T14:07:00Z</cp:lastPrinted>
  <dcterms:created xsi:type="dcterms:W3CDTF">2017-05-30T07:21:00Z</dcterms:created>
  <dcterms:modified xsi:type="dcterms:W3CDTF">2017-05-30T07:22:00Z</dcterms:modified>
</cp:coreProperties>
</file>