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4" w:rsidRPr="003032E6" w:rsidRDefault="00D47600" w:rsidP="00957674">
      <w:pPr>
        <w:spacing w:after="80"/>
        <w:jc w:val="both"/>
        <w:rPr>
          <w:rFonts w:cs="Arial"/>
          <w:b/>
          <w:sz w:val="28"/>
          <w:szCs w:val="28"/>
        </w:rPr>
      </w:pPr>
      <w:r w:rsidRPr="0064730C">
        <w:rPr>
          <w:rFonts w:cs="Arial"/>
          <w:b/>
          <w:sz w:val="28"/>
          <w:szCs w:val="28"/>
        </w:rPr>
        <w:t>Produkce, využití a odstranění odpadu a produkc</w:t>
      </w:r>
      <w:r w:rsidR="00746DAE">
        <w:rPr>
          <w:rFonts w:cs="Arial"/>
          <w:b/>
          <w:sz w:val="28"/>
          <w:szCs w:val="28"/>
        </w:rPr>
        <w:t>e druhotných surovin v roce 2014</w:t>
      </w:r>
    </w:p>
    <w:p w:rsidR="004A5380" w:rsidRDefault="00D47600" w:rsidP="004A5380">
      <w:pPr>
        <w:spacing w:before="100" w:beforeAutospacing="1" w:after="80"/>
        <w:jc w:val="both"/>
        <w:rPr>
          <w:rFonts w:cs="Arial"/>
          <w:szCs w:val="20"/>
        </w:rPr>
      </w:pPr>
      <w:r w:rsidRPr="008F6EAB">
        <w:rPr>
          <w:rFonts w:cs="Arial"/>
          <w:szCs w:val="20"/>
        </w:rPr>
        <w:t xml:space="preserve">Český statistický úřad provádí každoročně zjišťování o produkci odpadů a nakládání s odpady již od roku 1992. </w:t>
      </w:r>
      <w:r w:rsidR="00400FD0">
        <w:rPr>
          <w:rFonts w:cs="Arial"/>
          <w:szCs w:val="20"/>
        </w:rPr>
        <w:t xml:space="preserve">Rozsah a uspořádání tohoto zjišťování </w:t>
      </w:r>
      <w:r w:rsidR="006A473A">
        <w:rPr>
          <w:rFonts w:cs="Arial"/>
          <w:szCs w:val="20"/>
        </w:rPr>
        <w:t xml:space="preserve">slouží jako přímý podklad pro </w:t>
      </w:r>
      <w:r w:rsidR="00D93F19">
        <w:rPr>
          <w:rFonts w:cs="Arial"/>
          <w:szCs w:val="20"/>
        </w:rPr>
        <w:t>splnění</w:t>
      </w:r>
      <w:r w:rsidR="006A473A">
        <w:rPr>
          <w:rFonts w:cs="Arial"/>
          <w:szCs w:val="20"/>
        </w:rPr>
        <w:t xml:space="preserve">  </w:t>
      </w:r>
      <w:r w:rsidR="004A5380">
        <w:rPr>
          <w:rFonts w:cs="Arial"/>
          <w:szCs w:val="20"/>
        </w:rPr>
        <w:t xml:space="preserve">reportingových povinností ČR, které vyplývají z Nařízení Evropského Parlamentu a Rady č. 2150/2002/ES o statistice odpadů, jehož gestorem je Český statistický úřad. </w:t>
      </w:r>
    </w:p>
    <w:p w:rsidR="006F2D03" w:rsidRDefault="00E43F48" w:rsidP="003032E6">
      <w:pPr>
        <w:spacing w:before="100" w:beforeAutospacing="1"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>Dle tohoto šetření, které je prováděno v souladu s metodikou Eurostatu</w:t>
      </w:r>
      <w:r w:rsidR="006A473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bylo </w:t>
      </w:r>
      <w:r w:rsidR="00A0183A">
        <w:rPr>
          <w:rFonts w:cs="Arial"/>
          <w:szCs w:val="20"/>
        </w:rPr>
        <w:t>v roce 201</w:t>
      </w:r>
      <w:r>
        <w:rPr>
          <w:rFonts w:cs="Arial"/>
          <w:szCs w:val="20"/>
        </w:rPr>
        <w:t>4</w:t>
      </w:r>
      <w:r w:rsidR="00D47600" w:rsidRPr="008F6EAB">
        <w:rPr>
          <w:rFonts w:cs="Arial"/>
          <w:szCs w:val="20"/>
        </w:rPr>
        <w:t xml:space="preserve"> v ČR </w:t>
      </w:r>
      <w:r w:rsidR="00A0183A">
        <w:rPr>
          <w:rFonts w:cs="Arial"/>
          <w:b/>
          <w:szCs w:val="20"/>
        </w:rPr>
        <w:t>vyprodukováno celkem 23,</w:t>
      </w:r>
      <w:r>
        <w:rPr>
          <w:rFonts w:cs="Arial"/>
          <w:b/>
          <w:szCs w:val="20"/>
        </w:rPr>
        <w:t>8</w:t>
      </w:r>
      <w:r w:rsidR="00D47600" w:rsidRPr="008F6EAB">
        <w:rPr>
          <w:rFonts w:cs="Arial"/>
          <w:b/>
          <w:szCs w:val="20"/>
        </w:rPr>
        <w:t xml:space="preserve"> mil. tun odpadu</w:t>
      </w:r>
      <w:r w:rsidR="00A0183A">
        <w:rPr>
          <w:rFonts w:cs="Arial"/>
          <w:szCs w:val="20"/>
        </w:rPr>
        <w:t xml:space="preserve">. Oproti </w:t>
      </w:r>
      <w:r w:rsidR="000379E8">
        <w:rPr>
          <w:rFonts w:cs="Arial"/>
          <w:szCs w:val="20"/>
        </w:rPr>
        <w:t xml:space="preserve">minulému </w:t>
      </w:r>
      <w:r w:rsidR="00A0183A">
        <w:rPr>
          <w:rFonts w:cs="Arial"/>
          <w:szCs w:val="20"/>
        </w:rPr>
        <w:t xml:space="preserve">roku </w:t>
      </w:r>
      <w:r>
        <w:rPr>
          <w:rFonts w:cs="Arial"/>
          <w:szCs w:val="20"/>
        </w:rPr>
        <w:t>se množství vyprodukovaných odpadů téměř nezměnil</w:t>
      </w:r>
      <w:r w:rsidR="000379E8">
        <w:rPr>
          <w:rFonts w:cs="Arial"/>
          <w:szCs w:val="20"/>
        </w:rPr>
        <w:t>o.</w:t>
      </w:r>
      <w:r w:rsidR="00D47600" w:rsidRPr="008F6EAB">
        <w:rPr>
          <w:rFonts w:cs="Arial"/>
          <w:szCs w:val="20"/>
        </w:rPr>
        <w:t xml:space="preserve"> Z celkového množství vyprodukovaného od</w:t>
      </w:r>
      <w:r w:rsidR="00A0183A">
        <w:rPr>
          <w:rFonts w:cs="Arial"/>
          <w:szCs w:val="20"/>
        </w:rPr>
        <w:t>padu tvořil nebezpečný odpad 1,2</w:t>
      </w:r>
      <w:r w:rsidR="00C3227A">
        <w:rPr>
          <w:rFonts w:cs="Arial"/>
          <w:szCs w:val="20"/>
        </w:rPr>
        <w:t> </w:t>
      </w:r>
      <w:r w:rsidR="00D47600" w:rsidRPr="008F6EAB">
        <w:rPr>
          <w:rFonts w:cs="Arial"/>
          <w:szCs w:val="20"/>
        </w:rPr>
        <w:t>mil. tun, což v relativním vyjádření znamená, že nebezpečný odpad se v roce</w:t>
      </w:r>
      <w:r w:rsidR="00A0183A">
        <w:rPr>
          <w:rFonts w:cs="Arial"/>
          <w:szCs w:val="20"/>
        </w:rPr>
        <w:t xml:space="preserve"> 201</w:t>
      </w:r>
      <w:r w:rsidR="007E62D5">
        <w:rPr>
          <w:rFonts w:cs="Arial"/>
          <w:szCs w:val="20"/>
        </w:rPr>
        <w:t>4</w:t>
      </w:r>
      <w:r w:rsidR="00A0183A">
        <w:rPr>
          <w:rFonts w:cs="Arial"/>
          <w:szCs w:val="20"/>
        </w:rPr>
        <w:t xml:space="preserve"> na produkci podílel 5</w:t>
      </w:r>
      <w:r w:rsidR="00977F7B">
        <w:rPr>
          <w:rFonts w:cs="Arial"/>
          <w:szCs w:val="20"/>
        </w:rPr>
        <w:t> </w:t>
      </w:r>
      <w:r w:rsidR="00A0183A">
        <w:rPr>
          <w:rFonts w:cs="Arial"/>
          <w:szCs w:val="20"/>
        </w:rPr>
        <w:t>%. Oproti roku 201</w:t>
      </w:r>
      <w:r w:rsidR="007E62D5">
        <w:rPr>
          <w:rFonts w:cs="Arial"/>
          <w:szCs w:val="20"/>
        </w:rPr>
        <w:t>3</w:t>
      </w:r>
      <w:r w:rsidR="006F2D03">
        <w:rPr>
          <w:rFonts w:cs="Arial"/>
          <w:szCs w:val="20"/>
        </w:rPr>
        <w:t xml:space="preserve"> kleslo množství vyprodukovaného </w:t>
      </w:r>
      <w:r w:rsidR="00D47600" w:rsidRPr="008F6EAB">
        <w:rPr>
          <w:rFonts w:cs="Arial"/>
          <w:szCs w:val="20"/>
        </w:rPr>
        <w:t xml:space="preserve">nebezpečného odpadu </w:t>
      </w:r>
      <w:r w:rsidR="006F2D03">
        <w:rPr>
          <w:rFonts w:cs="Arial"/>
          <w:szCs w:val="20"/>
        </w:rPr>
        <w:t>o 4 %.</w:t>
      </w:r>
    </w:p>
    <w:p w:rsidR="0089224C" w:rsidRDefault="00C3227A" w:rsidP="003032E6">
      <w:pPr>
        <w:spacing w:before="100" w:beforeAutospacing="1" w:after="80"/>
        <w:jc w:val="both"/>
        <w:rPr>
          <w:rFonts w:cs="Arial"/>
          <w:szCs w:val="20"/>
        </w:rPr>
      </w:pPr>
      <w:r w:rsidRPr="00C3227A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9pt;height:364.1pt">
            <v:imagedata r:id="rId7" o:title=""/>
          </v:shape>
        </w:pict>
      </w:r>
    </w:p>
    <w:p w:rsidR="0089224C" w:rsidRDefault="0089224C" w:rsidP="003032E6">
      <w:pPr>
        <w:spacing w:before="100" w:beforeAutospacing="1" w:after="80"/>
        <w:jc w:val="both"/>
        <w:rPr>
          <w:rFonts w:cs="Arial"/>
          <w:b/>
          <w:szCs w:val="20"/>
        </w:rPr>
      </w:pPr>
    </w:p>
    <w:p w:rsidR="00D47600" w:rsidRPr="008F6EAB" w:rsidRDefault="00D47600" w:rsidP="003032E6">
      <w:pPr>
        <w:spacing w:before="100" w:beforeAutospacing="1" w:after="80"/>
        <w:jc w:val="both"/>
        <w:rPr>
          <w:rFonts w:cs="Arial"/>
          <w:b/>
          <w:szCs w:val="20"/>
        </w:rPr>
      </w:pPr>
      <w:r w:rsidRPr="008F6EAB">
        <w:rPr>
          <w:rFonts w:cs="Arial"/>
          <w:b/>
          <w:szCs w:val="20"/>
        </w:rPr>
        <w:t>Podnikový odpad</w:t>
      </w:r>
    </w:p>
    <w:p w:rsidR="00D47600" w:rsidRPr="008F6EAB" w:rsidRDefault="00812B92" w:rsidP="00957674">
      <w:pPr>
        <w:spacing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>Činností e</w:t>
      </w:r>
      <w:r w:rsidR="00D47600" w:rsidRPr="008F6EAB">
        <w:rPr>
          <w:rFonts w:cs="Arial"/>
          <w:szCs w:val="20"/>
        </w:rPr>
        <w:t>konomick</w:t>
      </w:r>
      <w:r>
        <w:rPr>
          <w:rFonts w:cs="Arial"/>
          <w:szCs w:val="20"/>
        </w:rPr>
        <w:t>ých</w:t>
      </w:r>
      <w:r w:rsidR="00D47600" w:rsidRPr="008F6EAB">
        <w:rPr>
          <w:rFonts w:cs="Arial"/>
          <w:szCs w:val="20"/>
        </w:rPr>
        <w:t xml:space="preserve"> subjekt</w:t>
      </w:r>
      <w:r>
        <w:rPr>
          <w:rFonts w:cs="Arial"/>
          <w:szCs w:val="20"/>
        </w:rPr>
        <w:t>ů</w:t>
      </w:r>
      <w:r w:rsidR="00D47600" w:rsidRPr="008F6EAB">
        <w:rPr>
          <w:rFonts w:cs="Arial"/>
          <w:szCs w:val="20"/>
        </w:rPr>
        <w:t xml:space="preserve"> (podnik</w:t>
      </w:r>
      <w:r>
        <w:rPr>
          <w:rFonts w:cs="Arial"/>
          <w:szCs w:val="20"/>
        </w:rPr>
        <w:t>ů</w:t>
      </w:r>
      <w:r w:rsidR="00D47600" w:rsidRPr="008F6EAB">
        <w:rPr>
          <w:rFonts w:cs="Arial"/>
          <w:szCs w:val="20"/>
        </w:rPr>
        <w:t>), jež jsou hlavními původci odpadů v ČR</w:t>
      </w:r>
      <w:r w:rsidR="00D47600" w:rsidRPr="00812B92">
        <w:rPr>
          <w:rFonts w:cs="Arial"/>
          <w:b/>
          <w:szCs w:val="20"/>
        </w:rPr>
        <w:t xml:space="preserve">, </w:t>
      </w:r>
      <w:r w:rsidRPr="00812B92">
        <w:rPr>
          <w:rFonts w:cs="Arial"/>
          <w:b/>
          <w:szCs w:val="20"/>
        </w:rPr>
        <w:t>vzniklo</w:t>
      </w:r>
      <w:r w:rsidR="00C745A8">
        <w:rPr>
          <w:rFonts w:cs="Arial"/>
          <w:b/>
          <w:szCs w:val="20"/>
        </w:rPr>
        <w:t xml:space="preserve"> v roce 201</w:t>
      </w:r>
      <w:r>
        <w:rPr>
          <w:rFonts w:cs="Arial"/>
          <w:b/>
          <w:szCs w:val="20"/>
        </w:rPr>
        <w:t>4</w:t>
      </w:r>
      <w:r w:rsidR="00C745A8">
        <w:rPr>
          <w:rFonts w:cs="Arial"/>
          <w:b/>
          <w:szCs w:val="20"/>
        </w:rPr>
        <w:t xml:space="preserve"> celkem 20,</w:t>
      </w:r>
      <w:r>
        <w:rPr>
          <w:rFonts w:cs="Arial"/>
          <w:b/>
          <w:szCs w:val="20"/>
        </w:rPr>
        <w:t>2</w:t>
      </w:r>
      <w:r w:rsidR="00D47600" w:rsidRPr="008F6EAB">
        <w:rPr>
          <w:rFonts w:cs="Arial"/>
          <w:b/>
          <w:szCs w:val="20"/>
        </w:rPr>
        <w:t xml:space="preserve"> mil. tun odpadů</w:t>
      </w:r>
      <w:r w:rsidR="00961F9B">
        <w:rPr>
          <w:rFonts w:cs="Arial"/>
          <w:b/>
          <w:szCs w:val="20"/>
        </w:rPr>
        <w:t xml:space="preserve">. </w:t>
      </w:r>
      <w:r w:rsidR="00961F9B">
        <w:rPr>
          <w:rFonts w:cs="Arial"/>
          <w:szCs w:val="20"/>
        </w:rPr>
        <w:t xml:space="preserve">Ve </w:t>
      </w:r>
      <w:r w:rsidR="00D47600" w:rsidRPr="008F6EAB">
        <w:rPr>
          <w:rFonts w:cs="Arial"/>
          <w:szCs w:val="20"/>
        </w:rPr>
        <w:t xml:space="preserve">srovnání s rokem </w:t>
      </w:r>
      <w:r w:rsidR="00C745A8">
        <w:rPr>
          <w:rFonts w:cs="Arial"/>
          <w:szCs w:val="20"/>
        </w:rPr>
        <w:t>201</w:t>
      </w:r>
      <w:r>
        <w:rPr>
          <w:rFonts w:cs="Arial"/>
          <w:szCs w:val="20"/>
        </w:rPr>
        <w:t>3</w:t>
      </w:r>
      <w:r w:rsidR="00D47600">
        <w:rPr>
          <w:rFonts w:cs="Arial"/>
          <w:szCs w:val="20"/>
        </w:rPr>
        <w:t xml:space="preserve"> se jedná</w:t>
      </w:r>
      <w:r w:rsidR="00C745A8">
        <w:rPr>
          <w:rFonts w:cs="Arial"/>
          <w:szCs w:val="20"/>
        </w:rPr>
        <w:t xml:space="preserve"> o </w:t>
      </w:r>
      <w:r w:rsidR="00366B05">
        <w:rPr>
          <w:rFonts w:cs="Arial"/>
          <w:szCs w:val="20"/>
        </w:rPr>
        <w:t>nevýrazný</w:t>
      </w:r>
      <w:r w:rsidR="00A42117">
        <w:rPr>
          <w:rFonts w:cs="Arial"/>
          <w:szCs w:val="20"/>
        </w:rPr>
        <w:t xml:space="preserve"> </w:t>
      </w:r>
      <w:r w:rsidR="00C745A8">
        <w:rPr>
          <w:rFonts w:cs="Arial"/>
          <w:szCs w:val="20"/>
        </w:rPr>
        <w:t>nárůst o 0,</w:t>
      </w:r>
      <w:r>
        <w:rPr>
          <w:rFonts w:cs="Arial"/>
          <w:szCs w:val="20"/>
        </w:rPr>
        <w:t>5</w:t>
      </w:r>
      <w:r w:rsidR="00C745A8">
        <w:rPr>
          <w:rFonts w:cs="Arial"/>
          <w:szCs w:val="20"/>
        </w:rPr>
        <w:t xml:space="preserve"> % vyprodukovaných odpadů</w:t>
      </w:r>
      <w:r w:rsidR="00D47600" w:rsidRPr="008F6EAB">
        <w:rPr>
          <w:rFonts w:cs="Arial"/>
          <w:szCs w:val="20"/>
        </w:rPr>
        <w:t>.</w:t>
      </w:r>
    </w:p>
    <w:p w:rsidR="0089224C" w:rsidRDefault="00CA6A55" w:rsidP="00957674">
      <w:pPr>
        <w:spacing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>Ta</w:t>
      </w:r>
      <w:r w:rsidR="00AE0048">
        <w:rPr>
          <w:rFonts w:cs="Arial"/>
          <w:szCs w:val="20"/>
        </w:rPr>
        <w:t xml:space="preserve">bulka č. 1 ukazuje množství vyprodukovaných odpadů dle </w:t>
      </w:r>
      <w:r w:rsidR="00AE0048" w:rsidRPr="00C00E32">
        <w:rPr>
          <w:rFonts w:cs="Arial"/>
          <w:szCs w:val="20"/>
        </w:rPr>
        <w:t>původu odpadu</w:t>
      </w:r>
      <w:r w:rsidR="00AE0048">
        <w:rPr>
          <w:rFonts w:cs="Arial"/>
          <w:szCs w:val="20"/>
        </w:rPr>
        <w:t xml:space="preserve"> </w:t>
      </w:r>
      <w:r w:rsidR="00746DAE">
        <w:rPr>
          <w:rFonts w:cs="Arial"/>
          <w:szCs w:val="20"/>
        </w:rPr>
        <w:t>(</w:t>
      </w:r>
      <w:r w:rsidR="00AE0048">
        <w:rPr>
          <w:rFonts w:cs="Arial"/>
          <w:szCs w:val="20"/>
        </w:rPr>
        <w:t xml:space="preserve">tzn. dle jednotlivých oblastí CZ-NACE a </w:t>
      </w:r>
      <w:r w:rsidR="00D3289F">
        <w:rPr>
          <w:rFonts w:cs="Arial"/>
          <w:szCs w:val="20"/>
        </w:rPr>
        <w:t>odpadů</w:t>
      </w:r>
      <w:r w:rsidR="00AE0048">
        <w:rPr>
          <w:rFonts w:cs="Arial"/>
          <w:szCs w:val="20"/>
        </w:rPr>
        <w:t xml:space="preserve"> pocházející</w:t>
      </w:r>
      <w:r w:rsidR="00993F59">
        <w:rPr>
          <w:rFonts w:cs="Arial"/>
          <w:szCs w:val="20"/>
        </w:rPr>
        <w:t>ch</w:t>
      </w:r>
      <w:r w:rsidR="00AE0048">
        <w:rPr>
          <w:rFonts w:cs="Arial"/>
          <w:szCs w:val="20"/>
        </w:rPr>
        <w:t xml:space="preserve"> z komunální sféry</w:t>
      </w:r>
      <w:r w:rsidR="00746DAE">
        <w:rPr>
          <w:rFonts w:cs="Arial"/>
          <w:szCs w:val="20"/>
        </w:rPr>
        <w:t>)</w:t>
      </w:r>
      <w:r w:rsidR="00AE0048">
        <w:rPr>
          <w:rFonts w:cs="Arial"/>
          <w:szCs w:val="20"/>
        </w:rPr>
        <w:t>. P</w:t>
      </w:r>
      <w:r w:rsidR="00D47600" w:rsidRPr="008F6EAB">
        <w:rPr>
          <w:rFonts w:cs="Arial"/>
          <w:szCs w:val="20"/>
        </w:rPr>
        <w:t>rodukce podnikových od</w:t>
      </w:r>
      <w:r w:rsidR="00C745A8">
        <w:rPr>
          <w:rFonts w:cs="Arial"/>
          <w:szCs w:val="20"/>
        </w:rPr>
        <w:t xml:space="preserve">padů </w:t>
      </w:r>
      <w:r w:rsidR="00AE0048">
        <w:rPr>
          <w:rFonts w:cs="Arial"/>
          <w:szCs w:val="20"/>
        </w:rPr>
        <w:t xml:space="preserve">se </w:t>
      </w:r>
      <w:r w:rsidR="00C745A8">
        <w:rPr>
          <w:rFonts w:cs="Arial"/>
          <w:szCs w:val="20"/>
        </w:rPr>
        <w:t>ve srovnání s rokem 201</w:t>
      </w:r>
      <w:r w:rsidR="00AE0048">
        <w:rPr>
          <w:rFonts w:cs="Arial"/>
          <w:szCs w:val="20"/>
        </w:rPr>
        <w:t>3</w:t>
      </w:r>
      <w:r w:rsidR="00C745A8">
        <w:rPr>
          <w:rFonts w:cs="Arial"/>
          <w:szCs w:val="20"/>
        </w:rPr>
        <w:t xml:space="preserve"> </w:t>
      </w:r>
      <w:r w:rsidR="00C51C60">
        <w:rPr>
          <w:rFonts w:cs="Arial"/>
          <w:szCs w:val="20"/>
        </w:rPr>
        <w:t>výrazněji</w:t>
      </w:r>
      <w:r w:rsidR="00CF13DF">
        <w:rPr>
          <w:rFonts w:cs="Arial"/>
          <w:szCs w:val="20"/>
        </w:rPr>
        <w:t xml:space="preserve"> </w:t>
      </w:r>
      <w:r w:rsidR="00D47600" w:rsidRPr="008F6EAB">
        <w:rPr>
          <w:rFonts w:cs="Arial"/>
          <w:szCs w:val="20"/>
        </w:rPr>
        <w:t>nezměnila</w:t>
      </w:r>
      <w:r w:rsidR="008451A1">
        <w:rPr>
          <w:rFonts w:cs="Arial"/>
          <w:szCs w:val="20"/>
        </w:rPr>
        <w:t>, v některých odvětvích však došlo k určitým změnám</w:t>
      </w:r>
      <w:r w:rsidR="00B07D94">
        <w:rPr>
          <w:rFonts w:cs="Arial"/>
          <w:szCs w:val="20"/>
        </w:rPr>
        <w:t>.</w:t>
      </w:r>
      <w:r w:rsidR="00CF13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Významnější s</w:t>
      </w:r>
      <w:r w:rsidR="005052EE">
        <w:rPr>
          <w:rFonts w:cs="Arial"/>
          <w:szCs w:val="20"/>
        </w:rPr>
        <w:t>nížení produkce odpadů</w:t>
      </w:r>
      <w:r w:rsidR="00746DAE">
        <w:rPr>
          <w:rFonts w:cs="Arial"/>
          <w:szCs w:val="20"/>
        </w:rPr>
        <w:t xml:space="preserve"> v roce 2014</w:t>
      </w:r>
      <w:r w:rsidR="005052EE">
        <w:rPr>
          <w:rFonts w:cs="Arial"/>
          <w:szCs w:val="20"/>
        </w:rPr>
        <w:t xml:space="preserve"> zaznamenalo</w:t>
      </w:r>
      <w:r w:rsidR="008451A1">
        <w:rPr>
          <w:rFonts w:cs="Arial"/>
          <w:szCs w:val="20"/>
        </w:rPr>
        <w:t xml:space="preserve"> </w:t>
      </w:r>
      <w:r w:rsidR="005052EE">
        <w:rPr>
          <w:rFonts w:cs="Arial"/>
          <w:szCs w:val="20"/>
        </w:rPr>
        <w:t xml:space="preserve">odvětví zabývající se </w:t>
      </w:r>
      <w:r w:rsidR="00CF13DF">
        <w:rPr>
          <w:rFonts w:cs="Arial"/>
          <w:szCs w:val="20"/>
        </w:rPr>
        <w:t>zemědělskou výrob</w:t>
      </w:r>
      <w:r w:rsidR="00B07D94">
        <w:rPr>
          <w:rFonts w:cs="Arial"/>
          <w:szCs w:val="20"/>
        </w:rPr>
        <w:t>ou</w:t>
      </w:r>
      <w:r w:rsidR="00D705F7">
        <w:rPr>
          <w:rFonts w:cs="Arial"/>
          <w:szCs w:val="20"/>
        </w:rPr>
        <w:t>, lesnictví</w:t>
      </w:r>
      <w:r w:rsidR="002661AD">
        <w:rPr>
          <w:rFonts w:cs="Arial"/>
          <w:szCs w:val="20"/>
        </w:rPr>
        <w:t>m</w:t>
      </w:r>
      <w:r w:rsidR="00D705F7">
        <w:rPr>
          <w:rFonts w:cs="Arial"/>
          <w:szCs w:val="20"/>
        </w:rPr>
        <w:t xml:space="preserve"> a rybářství</w:t>
      </w:r>
      <w:r w:rsidR="002661AD">
        <w:rPr>
          <w:rFonts w:cs="Arial"/>
          <w:szCs w:val="20"/>
        </w:rPr>
        <w:t>m</w:t>
      </w:r>
      <w:r w:rsidR="00D705F7">
        <w:rPr>
          <w:rFonts w:cs="Arial"/>
          <w:szCs w:val="20"/>
        </w:rPr>
        <w:t xml:space="preserve"> </w:t>
      </w:r>
      <w:r w:rsidR="00CE712F">
        <w:rPr>
          <w:rFonts w:cs="Arial"/>
          <w:szCs w:val="20"/>
        </w:rPr>
        <w:t>(CZ-NACE 01-03)</w:t>
      </w:r>
      <w:r w:rsidR="00AA5843">
        <w:rPr>
          <w:rFonts w:cs="Arial"/>
          <w:szCs w:val="20"/>
        </w:rPr>
        <w:t>,</w:t>
      </w:r>
      <w:r w:rsidR="00CE712F">
        <w:rPr>
          <w:rFonts w:cs="Arial"/>
          <w:szCs w:val="20"/>
        </w:rPr>
        <w:t xml:space="preserve"> </w:t>
      </w:r>
      <w:r w:rsidR="005052EE">
        <w:rPr>
          <w:rFonts w:cs="Arial"/>
          <w:szCs w:val="20"/>
        </w:rPr>
        <w:t xml:space="preserve">kde některé </w:t>
      </w:r>
      <w:r w:rsidR="002661AD">
        <w:rPr>
          <w:rFonts w:cs="Arial"/>
          <w:szCs w:val="20"/>
        </w:rPr>
        <w:t xml:space="preserve">materiály </w:t>
      </w:r>
      <w:r>
        <w:rPr>
          <w:rFonts w:cs="Arial"/>
          <w:szCs w:val="20"/>
        </w:rPr>
        <w:t>nebyly považovány</w:t>
      </w:r>
      <w:r w:rsidR="00B07D94">
        <w:rPr>
          <w:rFonts w:cs="Arial"/>
          <w:szCs w:val="20"/>
        </w:rPr>
        <w:t xml:space="preserve"> nadále za odpady</w:t>
      </w:r>
      <w:r w:rsidR="002661AD">
        <w:rPr>
          <w:rFonts w:cs="Arial"/>
          <w:szCs w:val="20"/>
        </w:rPr>
        <w:t xml:space="preserve">, ale </w:t>
      </w:r>
      <w:r>
        <w:rPr>
          <w:rFonts w:cs="Arial"/>
          <w:szCs w:val="20"/>
        </w:rPr>
        <w:t>byly</w:t>
      </w:r>
      <w:r w:rsidR="00B07D94">
        <w:rPr>
          <w:rFonts w:cs="Arial"/>
          <w:szCs w:val="20"/>
        </w:rPr>
        <w:t xml:space="preserve"> vyk</w:t>
      </w:r>
      <w:r>
        <w:rPr>
          <w:rFonts w:cs="Arial"/>
          <w:szCs w:val="20"/>
        </w:rPr>
        <w:t>ázány</w:t>
      </w:r>
      <w:r w:rsidR="00B07D94">
        <w:rPr>
          <w:rFonts w:cs="Arial"/>
          <w:szCs w:val="20"/>
        </w:rPr>
        <w:t xml:space="preserve"> jako</w:t>
      </w:r>
      <w:r w:rsidR="002661AD">
        <w:rPr>
          <w:rFonts w:cs="Arial"/>
          <w:szCs w:val="20"/>
        </w:rPr>
        <w:t xml:space="preserve"> druhotné suroviny</w:t>
      </w:r>
      <w:r w:rsidR="0089224C">
        <w:rPr>
          <w:rFonts w:cs="Arial"/>
          <w:szCs w:val="20"/>
        </w:rPr>
        <w:t xml:space="preserve"> (</w:t>
      </w:r>
      <w:r w:rsidR="00667A8A">
        <w:rPr>
          <w:rFonts w:cs="Arial"/>
          <w:szCs w:val="20"/>
        </w:rPr>
        <w:t xml:space="preserve">např. </w:t>
      </w:r>
      <w:r w:rsidR="0089224C">
        <w:rPr>
          <w:rFonts w:cs="Arial"/>
          <w:szCs w:val="20"/>
        </w:rPr>
        <w:t>dřevo, piliny)</w:t>
      </w:r>
      <w:r w:rsidR="00961F9B">
        <w:rPr>
          <w:rFonts w:cs="Arial"/>
          <w:szCs w:val="20"/>
        </w:rPr>
        <w:t>.</w:t>
      </w:r>
      <w:r w:rsidR="00D47600" w:rsidRPr="008F6EAB">
        <w:rPr>
          <w:rFonts w:cs="Arial"/>
          <w:szCs w:val="20"/>
        </w:rPr>
        <w:t xml:space="preserve"> </w:t>
      </w:r>
    </w:p>
    <w:p w:rsidR="00CA6A55" w:rsidRDefault="00C51C60" w:rsidP="00957674">
      <w:pPr>
        <w:spacing w:after="80"/>
        <w:jc w:val="both"/>
        <w:rPr>
          <w:rFonts w:cs="Arial"/>
          <w:szCs w:val="20"/>
        </w:rPr>
      </w:pPr>
      <w:r w:rsidRPr="006B3354">
        <w:rPr>
          <w:rFonts w:cs="Arial"/>
          <w:szCs w:val="20"/>
        </w:rPr>
        <w:t xml:space="preserve">Výraznější </w:t>
      </w:r>
      <w:r w:rsidR="003F574F" w:rsidRPr="006B3354">
        <w:rPr>
          <w:rFonts w:cs="Arial"/>
          <w:szCs w:val="20"/>
        </w:rPr>
        <w:t>n</w:t>
      </w:r>
      <w:r w:rsidR="004621E2" w:rsidRPr="006B3354">
        <w:rPr>
          <w:rFonts w:cs="Arial"/>
          <w:szCs w:val="20"/>
        </w:rPr>
        <w:t xml:space="preserve">árůst </w:t>
      </w:r>
      <w:r w:rsidR="00961F9B" w:rsidRPr="006B3354">
        <w:rPr>
          <w:rFonts w:cs="Arial"/>
          <w:szCs w:val="20"/>
        </w:rPr>
        <w:t>produkce odpadů</w:t>
      </w:r>
      <w:r w:rsidR="004621E2" w:rsidRPr="006B3354">
        <w:rPr>
          <w:rFonts w:cs="Arial"/>
          <w:szCs w:val="20"/>
        </w:rPr>
        <w:t xml:space="preserve"> byl zaznamenán</w:t>
      </w:r>
      <w:r w:rsidR="00961F9B" w:rsidRPr="006B3354">
        <w:rPr>
          <w:rFonts w:cs="Arial"/>
          <w:szCs w:val="20"/>
        </w:rPr>
        <w:t xml:space="preserve"> u podniků, které se</w:t>
      </w:r>
      <w:r w:rsidR="00E377DE" w:rsidRPr="006B3354">
        <w:rPr>
          <w:rFonts w:cs="Arial"/>
          <w:szCs w:val="20"/>
        </w:rPr>
        <w:t xml:space="preserve"> </w:t>
      </w:r>
      <w:r w:rsidR="00D47600" w:rsidRPr="006B3354">
        <w:rPr>
          <w:rFonts w:cs="Arial"/>
          <w:szCs w:val="20"/>
        </w:rPr>
        <w:t>zabývají</w:t>
      </w:r>
      <w:r w:rsidR="00886F2F" w:rsidRPr="006B3354">
        <w:rPr>
          <w:rFonts w:cs="Arial"/>
          <w:szCs w:val="20"/>
        </w:rPr>
        <w:t xml:space="preserve"> těžbou a dobýváním (CZ-NACE 05-</w:t>
      </w:r>
      <w:r w:rsidR="003F574F" w:rsidRPr="006B3354">
        <w:rPr>
          <w:rFonts w:cs="Arial"/>
          <w:szCs w:val="20"/>
        </w:rPr>
        <w:t>09)</w:t>
      </w:r>
      <w:r w:rsidRPr="006B3354">
        <w:rPr>
          <w:rFonts w:cs="Arial"/>
          <w:szCs w:val="20"/>
        </w:rPr>
        <w:t>, t</w:t>
      </w:r>
      <w:r w:rsidR="005D613A" w:rsidRPr="006B3354">
        <w:rPr>
          <w:rFonts w:cs="Arial"/>
          <w:szCs w:val="20"/>
        </w:rPr>
        <w:t xml:space="preserve">en </w:t>
      </w:r>
      <w:r w:rsidRPr="006B3354">
        <w:rPr>
          <w:rFonts w:cs="Arial"/>
          <w:szCs w:val="20"/>
        </w:rPr>
        <w:t xml:space="preserve">však byl </w:t>
      </w:r>
      <w:r w:rsidR="005D613A" w:rsidRPr="006B3354">
        <w:rPr>
          <w:rFonts w:cs="Arial"/>
          <w:szCs w:val="20"/>
        </w:rPr>
        <w:t>způsoben</w:t>
      </w:r>
      <w:r w:rsidR="00360619" w:rsidRPr="006B3354">
        <w:rPr>
          <w:rFonts w:cs="Arial"/>
          <w:szCs w:val="20"/>
        </w:rPr>
        <w:t xml:space="preserve"> </w:t>
      </w:r>
      <w:r w:rsidR="002523E3">
        <w:rPr>
          <w:rFonts w:cs="Arial"/>
          <w:szCs w:val="20"/>
        </w:rPr>
        <w:t>většími zakázkami</w:t>
      </w:r>
      <w:r w:rsidR="00360619" w:rsidRPr="006B3354">
        <w:rPr>
          <w:rFonts w:cs="Arial"/>
          <w:szCs w:val="20"/>
        </w:rPr>
        <w:t xml:space="preserve"> ve stavební oblasti a tudíž vykázáním většího množství stavebních odpadů</w:t>
      </w:r>
      <w:r w:rsidR="002523E3">
        <w:rPr>
          <w:rFonts w:cs="Arial"/>
          <w:szCs w:val="20"/>
        </w:rPr>
        <w:t xml:space="preserve"> zejména zeminy a štěrku</w:t>
      </w:r>
      <w:r w:rsidR="00360619" w:rsidRPr="006B3354">
        <w:rPr>
          <w:rFonts w:cs="Arial"/>
          <w:szCs w:val="20"/>
        </w:rPr>
        <w:t xml:space="preserve">, </w:t>
      </w:r>
      <w:r w:rsidR="00D93F19">
        <w:rPr>
          <w:rFonts w:cs="Arial"/>
          <w:szCs w:val="20"/>
        </w:rPr>
        <w:t xml:space="preserve">které nejsou pro toto odvětví typické. </w:t>
      </w:r>
      <w:r w:rsidR="00D121DA">
        <w:rPr>
          <w:rFonts w:cs="Arial"/>
          <w:szCs w:val="20"/>
        </w:rPr>
        <w:t>Vyšší produkci odpadů vykázaly stavební firmy</w:t>
      </w:r>
      <w:r w:rsidR="00D5545B">
        <w:rPr>
          <w:rFonts w:cs="Arial"/>
          <w:szCs w:val="20"/>
        </w:rPr>
        <w:t xml:space="preserve"> (CZ-NACE 41-43).</w:t>
      </w:r>
      <w:r w:rsidR="00D121DA">
        <w:rPr>
          <w:rFonts w:cs="Arial"/>
          <w:szCs w:val="20"/>
        </w:rPr>
        <w:t xml:space="preserve"> </w:t>
      </w:r>
      <w:r w:rsidR="00D5545B">
        <w:rPr>
          <w:rFonts w:cs="Arial"/>
          <w:szCs w:val="20"/>
        </w:rPr>
        <w:t>P</w:t>
      </w:r>
      <w:r w:rsidR="00D121DA">
        <w:rPr>
          <w:rFonts w:cs="Arial"/>
          <w:szCs w:val="20"/>
        </w:rPr>
        <w:t>rodukce odpadu</w:t>
      </w:r>
      <w:r w:rsidR="00D5545B">
        <w:rPr>
          <w:rFonts w:cs="Arial"/>
          <w:szCs w:val="20"/>
        </w:rPr>
        <w:t xml:space="preserve"> se v této skupině podniků oproti roku 2013 zvýšila</w:t>
      </w:r>
      <w:r w:rsidR="00D121DA">
        <w:rPr>
          <w:rFonts w:cs="Arial"/>
          <w:szCs w:val="20"/>
        </w:rPr>
        <w:t xml:space="preserve"> o 8,2%</w:t>
      </w:r>
      <w:r w:rsidR="00D5545B">
        <w:rPr>
          <w:rFonts w:cs="Arial"/>
          <w:szCs w:val="20"/>
        </w:rPr>
        <w:t xml:space="preserve">, což </w:t>
      </w:r>
      <w:r w:rsidR="00D85FB6">
        <w:rPr>
          <w:rFonts w:cs="Arial"/>
          <w:szCs w:val="20"/>
        </w:rPr>
        <w:t>koresponduje s</w:t>
      </w:r>
      <w:r w:rsidR="00D93F19">
        <w:rPr>
          <w:rFonts w:cs="Arial"/>
          <w:szCs w:val="20"/>
        </w:rPr>
        <w:t> </w:t>
      </w:r>
      <w:r w:rsidR="00D85FB6">
        <w:rPr>
          <w:rFonts w:cs="Arial"/>
          <w:szCs w:val="20"/>
        </w:rPr>
        <w:t>postup</w:t>
      </w:r>
      <w:r w:rsidR="00D93F19">
        <w:rPr>
          <w:rFonts w:cs="Arial"/>
          <w:szCs w:val="20"/>
        </w:rPr>
        <w:t xml:space="preserve">ným </w:t>
      </w:r>
      <w:r w:rsidR="00D85FB6">
        <w:rPr>
          <w:rFonts w:cs="Arial"/>
          <w:szCs w:val="20"/>
        </w:rPr>
        <w:t>růstem stavební výroby v ČR</w:t>
      </w:r>
      <w:r w:rsidR="00D121DA">
        <w:rPr>
          <w:rFonts w:cs="Arial"/>
          <w:szCs w:val="20"/>
        </w:rPr>
        <w:t xml:space="preserve">. </w:t>
      </w:r>
      <w:r w:rsidR="00D5545B">
        <w:rPr>
          <w:rFonts w:cs="Arial"/>
          <w:szCs w:val="20"/>
        </w:rPr>
        <w:t xml:space="preserve">Další zvýšení produkce </w:t>
      </w:r>
      <w:r w:rsidR="00746DAE">
        <w:rPr>
          <w:rFonts w:cs="Arial"/>
          <w:szCs w:val="20"/>
        </w:rPr>
        <w:t xml:space="preserve">odpadů </w:t>
      </w:r>
      <w:r w:rsidR="00D5545B">
        <w:rPr>
          <w:rFonts w:cs="Arial"/>
          <w:szCs w:val="20"/>
        </w:rPr>
        <w:t>zaznamenal</w:t>
      </w:r>
      <w:r w:rsidR="00746DAE">
        <w:rPr>
          <w:rFonts w:cs="Arial"/>
          <w:szCs w:val="20"/>
        </w:rPr>
        <w:t>o odvětv</w:t>
      </w:r>
      <w:r w:rsidR="00ED3F7D">
        <w:rPr>
          <w:rFonts w:cs="Arial"/>
          <w:szCs w:val="20"/>
        </w:rPr>
        <w:t>í dopravy a skladování (o 6,8%), v absolutním vyjádření se jednalo spíše o nevýznamný nárůst.</w:t>
      </w:r>
      <w:r w:rsidR="00D85FB6">
        <w:rPr>
          <w:rFonts w:cs="Arial"/>
          <w:szCs w:val="20"/>
        </w:rPr>
        <w:t xml:space="preserve"> </w:t>
      </w:r>
      <w:r w:rsidR="003F574F">
        <w:rPr>
          <w:rFonts w:cs="Arial"/>
          <w:szCs w:val="20"/>
        </w:rPr>
        <w:t xml:space="preserve">K mírnému </w:t>
      </w:r>
      <w:r w:rsidR="000F4E83">
        <w:rPr>
          <w:rFonts w:cs="Arial"/>
          <w:szCs w:val="20"/>
        </w:rPr>
        <w:t xml:space="preserve">zvýšení </w:t>
      </w:r>
      <w:r w:rsidR="003F574F">
        <w:rPr>
          <w:rFonts w:cs="Arial"/>
          <w:szCs w:val="20"/>
        </w:rPr>
        <w:t>produkce odpadů</w:t>
      </w:r>
      <w:r w:rsidR="00D5545B">
        <w:rPr>
          <w:rFonts w:cs="Arial"/>
          <w:szCs w:val="20"/>
        </w:rPr>
        <w:t xml:space="preserve"> (</w:t>
      </w:r>
      <w:r w:rsidR="00746DAE">
        <w:rPr>
          <w:rFonts w:cs="Arial"/>
          <w:szCs w:val="20"/>
        </w:rPr>
        <w:t>o</w:t>
      </w:r>
      <w:r w:rsidR="00D5545B">
        <w:rPr>
          <w:rFonts w:cs="Arial"/>
          <w:szCs w:val="20"/>
        </w:rPr>
        <w:t xml:space="preserve"> 2%)</w:t>
      </w:r>
      <w:r w:rsidR="003F574F">
        <w:rPr>
          <w:rFonts w:cs="Arial"/>
          <w:szCs w:val="20"/>
        </w:rPr>
        <w:t xml:space="preserve"> došlo</w:t>
      </w:r>
      <w:r w:rsidR="00C3622A">
        <w:rPr>
          <w:rFonts w:cs="Arial"/>
          <w:szCs w:val="20"/>
        </w:rPr>
        <w:t xml:space="preserve"> u</w:t>
      </w:r>
      <w:r w:rsidR="00E648AC">
        <w:rPr>
          <w:rFonts w:cs="Arial"/>
          <w:szCs w:val="20"/>
        </w:rPr>
        <w:t> </w:t>
      </w:r>
      <w:r w:rsidR="00C3622A">
        <w:rPr>
          <w:rFonts w:cs="Arial"/>
          <w:szCs w:val="20"/>
        </w:rPr>
        <w:t>firem</w:t>
      </w:r>
      <w:r w:rsidR="00CE712F">
        <w:rPr>
          <w:rFonts w:cs="Arial"/>
          <w:szCs w:val="20"/>
        </w:rPr>
        <w:t>, které se zabývají</w:t>
      </w:r>
      <w:r w:rsidR="005118C7">
        <w:rPr>
          <w:rFonts w:cs="Arial"/>
          <w:szCs w:val="20"/>
        </w:rPr>
        <w:t xml:space="preserve"> zpracováním odpadů, sanacemi </w:t>
      </w:r>
      <w:r w:rsidR="00AA5843">
        <w:rPr>
          <w:rFonts w:cs="Arial"/>
          <w:szCs w:val="20"/>
        </w:rPr>
        <w:t>a</w:t>
      </w:r>
      <w:r w:rsidR="0077360A">
        <w:rPr>
          <w:rFonts w:cs="Arial"/>
          <w:szCs w:val="20"/>
        </w:rPr>
        <w:t> </w:t>
      </w:r>
      <w:r w:rsidR="003F574F">
        <w:rPr>
          <w:rFonts w:cs="Arial"/>
          <w:szCs w:val="20"/>
        </w:rPr>
        <w:t>činnostmi souvisejícími</w:t>
      </w:r>
      <w:r w:rsidR="00CE712F">
        <w:rPr>
          <w:rFonts w:cs="Arial"/>
          <w:szCs w:val="20"/>
        </w:rPr>
        <w:t xml:space="preserve"> s o</w:t>
      </w:r>
      <w:r w:rsidR="00D5545B">
        <w:rPr>
          <w:rFonts w:cs="Arial"/>
          <w:szCs w:val="20"/>
        </w:rPr>
        <w:t>dpadními vodami (CZ-NACE 37-39)</w:t>
      </w:r>
      <w:r w:rsidR="00CA6A55">
        <w:rPr>
          <w:rFonts w:cs="Arial"/>
          <w:szCs w:val="20"/>
        </w:rPr>
        <w:t>.</w:t>
      </w:r>
      <w:r w:rsidR="00E648AC">
        <w:rPr>
          <w:rFonts w:cs="Arial"/>
          <w:szCs w:val="20"/>
        </w:rPr>
        <w:t xml:space="preserve"> </w:t>
      </w:r>
      <w:r w:rsidR="00CA6A55">
        <w:rPr>
          <w:rFonts w:cs="Arial"/>
          <w:szCs w:val="20"/>
        </w:rPr>
        <w:t>Strukturu</w:t>
      </w:r>
      <w:r w:rsidR="00CA6A55" w:rsidRPr="008F6EAB">
        <w:rPr>
          <w:rFonts w:cs="Arial"/>
          <w:szCs w:val="20"/>
        </w:rPr>
        <w:t xml:space="preserve"> produkce odpadů podle jednotlivých odvětví CZ-NACE ilustruje Graf</w:t>
      </w:r>
      <w:r w:rsidR="00CA6A55">
        <w:rPr>
          <w:rFonts w:cs="Arial"/>
          <w:szCs w:val="20"/>
        </w:rPr>
        <w:t> </w:t>
      </w:r>
      <w:r w:rsidR="00CA6A55" w:rsidRPr="008F6EAB">
        <w:rPr>
          <w:rFonts w:cs="Arial"/>
          <w:szCs w:val="20"/>
        </w:rPr>
        <w:t>1.</w:t>
      </w:r>
    </w:p>
    <w:p w:rsidR="00CA6A55" w:rsidRDefault="00CA6A55" w:rsidP="00957674">
      <w:pPr>
        <w:spacing w:after="80"/>
        <w:jc w:val="both"/>
        <w:rPr>
          <w:rFonts w:cs="Arial"/>
          <w:szCs w:val="20"/>
        </w:rPr>
      </w:pPr>
    </w:p>
    <w:p w:rsidR="00CA6A55" w:rsidRPr="008F6EAB" w:rsidRDefault="00792529" w:rsidP="00E648AC">
      <w:pPr>
        <w:spacing w:after="80"/>
        <w:jc w:val="center"/>
        <w:rPr>
          <w:rFonts w:cs="Arial"/>
          <w:szCs w:val="20"/>
        </w:rPr>
      </w:pPr>
      <w:r w:rsidRPr="00792529">
        <w:rPr>
          <w:szCs w:val="20"/>
        </w:rPr>
        <w:pict>
          <v:shape id="_x0000_i1026" type="#_x0000_t75" style="width:398.05pt;height:208.55pt">
            <v:imagedata r:id="rId8" o:title=""/>
          </v:shape>
        </w:pict>
      </w:r>
    </w:p>
    <w:p w:rsidR="00D47600" w:rsidRDefault="00D47600" w:rsidP="003032E6">
      <w:pPr>
        <w:spacing w:before="100" w:beforeAutospacing="1"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produkci podnikových odpadů lze kromě hlediska rozdělení dle odvětví CZ-NACE nahlížet také z pohledu skupin odpadů, jak jsou uvedeny v Katalogu odpadů, tzn. </w:t>
      </w:r>
      <w:r w:rsidR="004E3A64">
        <w:rPr>
          <w:rFonts w:cs="Arial"/>
          <w:szCs w:val="20"/>
        </w:rPr>
        <w:t>dle</w:t>
      </w:r>
      <w:r>
        <w:rPr>
          <w:rFonts w:cs="Arial"/>
          <w:szCs w:val="20"/>
        </w:rPr>
        <w:t xml:space="preserve"> 20 základních skupin. </w:t>
      </w:r>
      <w:r w:rsidR="00E648AC">
        <w:rPr>
          <w:rFonts w:cs="Arial"/>
          <w:szCs w:val="20"/>
        </w:rPr>
        <w:t xml:space="preserve">Tento jiný pohled na podnikové odpady </w:t>
      </w:r>
      <w:r>
        <w:rPr>
          <w:rFonts w:cs="Arial"/>
          <w:szCs w:val="20"/>
        </w:rPr>
        <w:t>uvádí Graf</w:t>
      </w:r>
      <w:r w:rsidR="00977F7B">
        <w:rPr>
          <w:rFonts w:cs="Arial"/>
          <w:szCs w:val="20"/>
        </w:rPr>
        <w:t> </w:t>
      </w:r>
      <w:r>
        <w:rPr>
          <w:rFonts w:cs="Arial"/>
          <w:szCs w:val="20"/>
        </w:rPr>
        <w:t>2.</w:t>
      </w:r>
    </w:p>
    <w:p w:rsidR="00E648AC" w:rsidRDefault="00792529" w:rsidP="00E648AC">
      <w:pPr>
        <w:spacing w:before="100" w:beforeAutospacing="1" w:after="80"/>
        <w:jc w:val="center"/>
        <w:rPr>
          <w:szCs w:val="20"/>
        </w:rPr>
      </w:pPr>
      <w:r w:rsidRPr="00792529">
        <w:rPr>
          <w:szCs w:val="20"/>
        </w:rPr>
        <w:pict>
          <v:shape id="_x0000_i1027" type="#_x0000_t75" style="width:362.7pt;height:208.55pt">
            <v:imagedata r:id="rId9" o:title=""/>
          </v:shape>
        </w:pict>
      </w:r>
    </w:p>
    <w:p w:rsidR="00667A8A" w:rsidRDefault="00667A8A" w:rsidP="00E648AC">
      <w:pPr>
        <w:spacing w:before="100" w:beforeAutospacing="1" w:after="80"/>
        <w:jc w:val="center"/>
        <w:rPr>
          <w:rFonts w:cs="Arial"/>
          <w:szCs w:val="20"/>
        </w:rPr>
      </w:pPr>
    </w:p>
    <w:p w:rsidR="00957674" w:rsidRDefault="00C05E2F" w:rsidP="00D47600">
      <w:pPr>
        <w:spacing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Produkce podnikových odpadů v roce 2014 byla tvořena zejména odpady, které pocházely </w:t>
      </w:r>
      <w:r w:rsidR="00644A8C">
        <w:rPr>
          <w:rFonts w:cs="Arial"/>
          <w:szCs w:val="20"/>
        </w:rPr>
        <w:t xml:space="preserve">ze stavební </w:t>
      </w:r>
      <w:r w:rsidR="004A4368">
        <w:rPr>
          <w:rFonts w:cs="Arial"/>
          <w:szCs w:val="20"/>
        </w:rPr>
        <w:t>a</w:t>
      </w:r>
      <w:r w:rsidR="00876B31">
        <w:rPr>
          <w:rFonts w:cs="Arial"/>
          <w:szCs w:val="20"/>
        </w:rPr>
        <w:t> </w:t>
      </w:r>
      <w:r w:rsidR="004A4368">
        <w:rPr>
          <w:rFonts w:cs="Arial"/>
          <w:szCs w:val="20"/>
        </w:rPr>
        <w:t xml:space="preserve">demoliční </w:t>
      </w:r>
      <w:r w:rsidR="00644A8C">
        <w:rPr>
          <w:rFonts w:cs="Arial"/>
          <w:szCs w:val="20"/>
        </w:rPr>
        <w:t xml:space="preserve">činnosti </w:t>
      </w:r>
      <w:r>
        <w:rPr>
          <w:rFonts w:cs="Arial"/>
          <w:szCs w:val="20"/>
        </w:rPr>
        <w:t>(</w:t>
      </w:r>
      <w:r w:rsidR="00644A8C">
        <w:rPr>
          <w:rFonts w:cs="Arial"/>
          <w:szCs w:val="20"/>
        </w:rPr>
        <w:t>62%</w:t>
      </w:r>
      <w:r>
        <w:rPr>
          <w:rFonts w:cs="Arial"/>
          <w:szCs w:val="20"/>
        </w:rPr>
        <w:t>).</w:t>
      </w:r>
      <w:r w:rsidR="00467F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Oproti roku 2013 </w:t>
      </w:r>
      <w:r w:rsidR="00467FBE">
        <w:rPr>
          <w:rFonts w:cs="Arial"/>
          <w:szCs w:val="20"/>
        </w:rPr>
        <w:t xml:space="preserve">se podíl </w:t>
      </w:r>
      <w:r w:rsidR="004A4368">
        <w:rPr>
          <w:rFonts w:cs="Arial"/>
          <w:szCs w:val="20"/>
        </w:rPr>
        <w:t>těchto</w:t>
      </w:r>
      <w:r w:rsidR="00467FBE">
        <w:rPr>
          <w:rFonts w:cs="Arial"/>
          <w:szCs w:val="20"/>
        </w:rPr>
        <w:t xml:space="preserve"> odpadů zvýšil o 3%.</w:t>
      </w:r>
      <w:r>
        <w:rPr>
          <w:rFonts w:cs="Arial"/>
          <w:szCs w:val="20"/>
        </w:rPr>
        <w:t xml:space="preserve"> Jedná se o odpady z</w:t>
      </w:r>
      <w:r w:rsidR="004A4368">
        <w:rPr>
          <w:rFonts w:cs="Arial"/>
          <w:szCs w:val="20"/>
        </w:rPr>
        <w:t xml:space="preserve">e </w:t>
      </w:r>
      <w:r w:rsidR="00B521DE">
        <w:rPr>
          <w:rFonts w:cs="Arial"/>
          <w:szCs w:val="20"/>
        </w:rPr>
        <w:t>skupiny 17</w:t>
      </w:r>
      <w:r>
        <w:rPr>
          <w:rFonts w:cs="Arial"/>
          <w:szCs w:val="20"/>
        </w:rPr>
        <w:t xml:space="preserve">, </w:t>
      </w:r>
      <w:r w:rsidR="00467FBE">
        <w:rPr>
          <w:rFonts w:cs="Arial"/>
          <w:szCs w:val="20"/>
        </w:rPr>
        <w:t>jejichž absolutní výše dosáhla v roce 2014 vice jak 12</w:t>
      </w:r>
      <w:r w:rsidR="00D47600">
        <w:rPr>
          <w:rFonts w:cs="Arial"/>
          <w:szCs w:val="20"/>
        </w:rPr>
        <w:t xml:space="preserve"> mil. tun, přičemž </w:t>
      </w:r>
      <w:r w:rsidR="00467FBE">
        <w:rPr>
          <w:rFonts w:cs="Arial"/>
          <w:szCs w:val="20"/>
        </w:rPr>
        <w:t>hla</w:t>
      </w:r>
      <w:r w:rsidR="00876B31">
        <w:rPr>
          <w:rFonts w:cs="Arial"/>
          <w:szCs w:val="20"/>
        </w:rPr>
        <w:t>vními druhy</w:t>
      </w:r>
      <w:r w:rsidR="00467FBE">
        <w:rPr>
          <w:rFonts w:cs="Arial"/>
          <w:szCs w:val="20"/>
        </w:rPr>
        <w:t xml:space="preserve"> </w:t>
      </w:r>
      <w:r w:rsidR="004A4368">
        <w:rPr>
          <w:rFonts w:cs="Arial"/>
          <w:szCs w:val="20"/>
        </w:rPr>
        <w:t>byly</w:t>
      </w:r>
      <w:r w:rsidR="00467FBE">
        <w:rPr>
          <w:rFonts w:cs="Arial"/>
          <w:szCs w:val="20"/>
        </w:rPr>
        <w:t xml:space="preserve"> z</w:t>
      </w:r>
      <w:r w:rsidR="00D47600">
        <w:rPr>
          <w:rFonts w:cs="Arial"/>
          <w:szCs w:val="20"/>
        </w:rPr>
        <w:t>emina</w:t>
      </w:r>
      <w:r w:rsidR="00467FBE">
        <w:rPr>
          <w:rFonts w:cs="Arial"/>
          <w:szCs w:val="20"/>
        </w:rPr>
        <w:t>,</w:t>
      </w:r>
      <w:r w:rsidR="00876B31">
        <w:rPr>
          <w:rFonts w:cs="Arial"/>
          <w:szCs w:val="20"/>
        </w:rPr>
        <w:t xml:space="preserve"> </w:t>
      </w:r>
      <w:r w:rsidR="00D47600">
        <w:rPr>
          <w:rFonts w:cs="Arial"/>
          <w:szCs w:val="20"/>
        </w:rPr>
        <w:t>kamení, železo</w:t>
      </w:r>
      <w:r w:rsidR="00467FBE">
        <w:rPr>
          <w:rFonts w:cs="Arial"/>
          <w:szCs w:val="20"/>
        </w:rPr>
        <w:t>,</w:t>
      </w:r>
      <w:r w:rsidR="00D47600">
        <w:rPr>
          <w:rFonts w:cs="Arial"/>
          <w:szCs w:val="20"/>
        </w:rPr>
        <w:t xml:space="preserve"> ocel a beton. </w:t>
      </w:r>
      <w:r w:rsidR="004A4368">
        <w:rPr>
          <w:rFonts w:cs="Arial"/>
          <w:szCs w:val="20"/>
        </w:rPr>
        <w:t>Jedenáct</w:t>
      </w:r>
      <w:r w:rsidR="002A1C02">
        <w:rPr>
          <w:rFonts w:cs="Arial"/>
          <w:szCs w:val="20"/>
        </w:rPr>
        <w:t xml:space="preserve"> procent tvořily odpady z</w:t>
      </w:r>
      <w:r w:rsidR="000121EA">
        <w:rPr>
          <w:rFonts w:cs="Arial"/>
          <w:szCs w:val="20"/>
        </w:rPr>
        <w:t> </w:t>
      </w:r>
      <w:r w:rsidR="002A1C02">
        <w:rPr>
          <w:rFonts w:cs="Arial"/>
          <w:szCs w:val="20"/>
        </w:rPr>
        <w:t>odpadů (</w:t>
      </w:r>
      <w:r w:rsidR="002A1C02" w:rsidRPr="00BE42D1">
        <w:rPr>
          <w:rFonts w:cs="Arial"/>
          <w:i/>
          <w:szCs w:val="20"/>
        </w:rPr>
        <w:t>secondary waste</w:t>
      </w:r>
      <w:r w:rsidR="002A1C02">
        <w:rPr>
          <w:rFonts w:cs="Arial"/>
          <w:szCs w:val="20"/>
        </w:rPr>
        <w:t>). Jed</w:t>
      </w:r>
      <w:r w:rsidR="00871ED1">
        <w:rPr>
          <w:rFonts w:cs="Arial"/>
          <w:szCs w:val="20"/>
        </w:rPr>
        <w:t xml:space="preserve">ná se o odpady, které vznikají při </w:t>
      </w:r>
      <w:r w:rsidR="002A1C02">
        <w:rPr>
          <w:rFonts w:cs="Arial"/>
          <w:szCs w:val="20"/>
        </w:rPr>
        <w:t>zpracování odpadů (</w:t>
      </w:r>
      <w:r w:rsidR="008939E8">
        <w:rPr>
          <w:rFonts w:cs="Arial"/>
          <w:szCs w:val="20"/>
        </w:rPr>
        <w:t xml:space="preserve">např. </w:t>
      </w:r>
      <w:r w:rsidR="002A1C02">
        <w:rPr>
          <w:rFonts w:cs="Arial"/>
          <w:szCs w:val="20"/>
        </w:rPr>
        <w:t xml:space="preserve">odpady ze spalování odpadů, </w:t>
      </w:r>
      <w:r w:rsidR="008939E8">
        <w:rPr>
          <w:rFonts w:cs="Arial"/>
          <w:szCs w:val="20"/>
        </w:rPr>
        <w:t>z</w:t>
      </w:r>
      <w:r w:rsidR="000121EA">
        <w:rPr>
          <w:rFonts w:cs="Arial"/>
          <w:szCs w:val="20"/>
        </w:rPr>
        <w:t> </w:t>
      </w:r>
      <w:r w:rsidR="002A1C02">
        <w:rPr>
          <w:rFonts w:cs="Arial"/>
          <w:szCs w:val="20"/>
        </w:rPr>
        <w:t>mechanických či fyzikálně chemických úprav odpadů). Odpady z</w:t>
      </w:r>
      <w:r w:rsidR="000121EA">
        <w:rPr>
          <w:rFonts w:cs="Arial"/>
          <w:szCs w:val="20"/>
        </w:rPr>
        <w:t> </w:t>
      </w:r>
      <w:r w:rsidR="002A1C02">
        <w:rPr>
          <w:rFonts w:cs="Arial"/>
          <w:szCs w:val="20"/>
        </w:rPr>
        <w:t>tepelných procesů (skupina 10)</w:t>
      </w:r>
      <w:r w:rsidR="00935FCE">
        <w:rPr>
          <w:rFonts w:cs="Arial"/>
          <w:szCs w:val="20"/>
        </w:rPr>
        <w:t xml:space="preserve"> tvořily </w:t>
      </w:r>
      <w:r w:rsidR="004A4368">
        <w:rPr>
          <w:rFonts w:cs="Arial"/>
          <w:szCs w:val="20"/>
        </w:rPr>
        <w:t>9</w:t>
      </w:r>
      <w:r w:rsidR="00871ED1">
        <w:rPr>
          <w:rFonts w:cs="Arial"/>
          <w:szCs w:val="20"/>
        </w:rPr>
        <w:t> </w:t>
      </w:r>
      <w:r w:rsidR="008939E8">
        <w:rPr>
          <w:rFonts w:cs="Arial"/>
          <w:szCs w:val="20"/>
        </w:rPr>
        <w:t>% produkce podnikových odpadů a zahrnují zejména odpady z</w:t>
      </w:r>
      <w:r w:rsidR="000121EA">
        <w:rPr>
          <w:rFonts w:cs="Arial"/>
          <w:szCs w:val="20"/>
        </w:rPr>
        <w:t> </w:t>
      </w:r>
      <w:r w:rsidR="008939E8">
        <w:rPr>
          <w:rFonts w:cs="Arial"/>
          <w:szCs w:val="20"/>
        </w:rPr>
        <w:t>elektráren a jiných spalovacích zařízení, dále odpady z</w:t>
      </w:r>
      <w:r w:rsidR="000121EA">
        <w:rPr>
          <w:rFonts w:cs="Arial"/>
          <w:szCs w:val="20"/>
        </w:rPr>
        <w:t> </w:t>
      </w:r>
      <w:r w:rsidR="008939E8">
        <w:rPr>
          <w:rFonts w:cs="Arial"/>
          <w:szCs w:val="20"/>
        </w:rPr>
        <w:t xml:space="preserve">průmyslu železa, oceli a dalších kovů. </w:t>
      </w:r>
      <w:r w:rsidR="004A4368">
        <w:rPr>
          <w:rFonts w:cs="Arial"/>
          <w:szCs w:val="20"/>
        </w:rPr>
        <w:t>Jednotlivé s</w:t>
      </w:r>
      <w:r w:rsidR="008939E8">
        <w:rPr>
          <w:rFonts w:cs="Arial"/>
          <w:szCs w:val="20"/>
        </w:rPr>
        <w:t>kupiny odpadů, jež k</w:t>
      </w:r>
      <w:r w:rsidR="000121EA">
        <w:rPr>
          <w:rFonts w:cs="Arial"/>
          <w:szCs w:val="20"/>
        </w:rPr>
        <w:t> </w:t>
      </w:r>
      <w:r w:rsidR="008939E8">
        <w:rPr>
          <w:rFonts w:cs="Arial"/>
          <w:szCs w:val="20"/>
        </w:rPr>
        <w:t>celkové produkci přispěly méně než 10</w:t>
      </w:r>
      <w:r w:rsidR="00586476">
        <w:rPr>
          <w:rFonts w:cs="Arial"/>
          <w:szCs w:val="20"/>
        </w:rPr>
        <w:t> </w:t>
      </w:r>
      <w:r w:rsidR="008939E8">
        <w:rPr>
          <w:rFonts w:cs="Arial"/>
          <w:szCs w:val="20"/>
        </w:rPr>
        <w:t xml:space="preserve">%, jsou uvedeny </w:t>
      </w:r>
      <w:r w:rsidR="004A4368">
        <w:rPr>
          <w:rFonts w:cs="Arial"/>
          <w:szCs w:val="20"/>
        </w:rPr>
        <w:t xml:space="preserve">hromadně </w:t>
      </w:r>
      <w:r w:rsidR="008939E8">
        <w:rPr>
          <w:rFonts w:cs="Arial"/>
          <w:szCs w:val="20"/>
        </w:rPr>
        <w:t xml:space="preserve">ve skupině </w:t>
      </w:r>
      <w:r w:rsidR="004A4368">
        <w:rPr>
          <w:rFonts w:cs="Arial"/>
          <w:szCs w:val="20"/>
        </w:rPr>
        <w:t>„O</w:t>
      </w:r>
      <w:r w:rsidR="008939E8">
        <w:rPr>
          <w:rFonts w:cs="Arial"/>
          <w:szCs w:val="20"/>
        </w:rPr>
        <w:t>statní</w:t>
      </w:r>
      <w:r w:rsidR="004A4368">
        <w:rPr>
          <w:rFonts w:cs="Arial"/>
          <w:szCs w:val="20"/>
        </w:rPr>
        <w:t>“</w:t>
      </w:r>
      <w:r w:rsidR="008939E8">
        <w:rPr>
          <w:rFonts w:cs="Arial"/>
          <w:szCs w:val="20"/>
        </w:rPr>
        <w:t xml:space="preserve">. Jedná se o odpady ze </w:t>
      </w:r>
      <w:r w:rsidR="00D47600">
        <w:rPr>
          <w:rFonts w:cs="Arial"/>
          <w:szCs w:val="20"/>
        </w:rPr>
        <w:t>zeměděls</w:t>
      </w:r>
      <w:r w:rsidR="008939E8">
        <w:rPr>
          <w:rFonts w:cs="Arial"/>
          <w:szCs w:val="20"/>
        </w:rPr>
        <w:t>tví</w:t>
      </w:r>
      <w:r w:rsidR="00D47600">
        <w:rPr>
          <w:rFonts w:cs="Arial"/>
          <w:szCs w:val="20"/>
        </w:rPr>
        <w:t>, zdravotnic</w:t>
      </w:r>
      <w:r w:rsidR="008939E8">
        <w:rPr>
          <w:rFonts w:cs="Arial"/>
          <w:szCs w:val="20"/>
        </w:rPr>
        <w:t>tví</w:t>
      </w:r>
      <w:r w:rsidR="00D47600">
        <w:rPr>
          <w:rFonts w:cs="Arial"/>
          <w:szCs w:val="20"/>
        </w:rPr>
        <w:t>, odpad</w:t>
      </w:r>
      <w:r w:rsidR="008939E8">
        <w:rPr>
          <w:rFonts w:cs="Arial"/>
          <w:szCs w:val="20"/>
        </w:rPr>
        <w:t>y</w:t>
      </w:r>
      <w:r w:rsidR="00D47600">
        <w:rPr>
          <w:rFonts w:cs="Arial"/>
          <w:szCs w:val="20"/>
        </w:rPr>
        <w:t xml:space="preserve"> ze zpracování dřeva,</w:t>
      </w:r>
      <w:r w:rsidR="004A4368">
        <w:rPr>
          <w:rFonts w:cs="Arial"/>
          <w:szCs w:val="20"/>
        </w:rPr>
        <w:t xml:space="preserve"> odpady z</w:t>
      </w:r>
      <w:r w:rsidR="000121EA">
        <w:rPr>
          <w:rFonts w:cs="Arial"/>
          <w:szCs w:val="20"/>
        </w:rPr>
        <w:t> </w:t>
      </w:r>
      <w:r w:rsidR="004A4368">
        <w:rPr>
          <w:rFonts w:cs="Arial"/>
          <w:szCs w:val="20"/>
        </w:rPr>
        <w:t>textilního průmyslu,</w:t>
      </w:r>
      <w:r w:rsidR="00D47600">
        <w:rPr>
          <w:rFonts w:cs="Arial"/>
          <w:szCs w:val="20"/>
        </w:rPr>
        <w:t xml:space="preserve"> odpad</w:t>
      </w:r>
      <w:r w:rsidR="008939E8">
        <w:rPr>
          <w:rFonts w:cs="Arial"/>
          <w:szCs w:val="20"/>
        </w:rPr>
        <w:t>y</w:t>
      </w:r>
      <w:r w:rsidR="00D47600">
        <w:rPr>
          <w:rFonts w:cs="Arial"/>
          <w:szCs w:val="20"/>
        </w:rPr>
        <w:t xml:space="preserve"> ze zpracování ropy, odpad</w:t>
      </w:r>
      <w:r w:rsidR="008939E8">
        <w:rPr>
          <w:rFonts w:cs="Arial"/>
          <w:szCs w:val="20"/>
        </w:rPr>
        <w:t>y</w:t>
      </w:r>
      <w:r w:rsidR="00D47600">
        <w:rPr>
          <w:rFonts w:cs="Arial"/>
          <w:szCs w:val="20"/>
        </w:rPr>
        <w:t xml:space="preserve"> z</w:t>
      </w:r>
      <w:r w:rsidR="000121EA">
        <w:rPr>
          <w:rFonts w:cs="Arial"/>
          <w:szCs w:val="20"/>
        </w:rPr>
        <w:t> </w:t>
      </w:r>
      <w:r w:rsidR="00D47600">
        <w:rPr>
          <w:rFonts w:cs="Arial"/>
          <w:szCs w:val="20"/>
        </w:rPr>
        <w:t>chemických procesů</w:t>
      </w:r>
      <w:r w:rsidR="00876B31">
        <w:rPr>
          <w:rFonts w:cs="Arial"/>
          <w:szCs w:val="20"/>
        </w:rPr>
        <w:t xml:space="preserve">, odpady podobné komunálním odpadům pocházející od podniků, zdravotnické odpady … </w:t>
      </w:r>
      <w:r w:rsidR="00D47600">
        <w:rPr>
          <w:rFonts w:cs="Arial"/>
          <w:szCs w:val="20"/>
        </w:rPr>
        <w:t xml:space="preserve">atd. </w:t>
      </w:r>
    </w:p>
    <w:p w:rsidR="002E1AC4" w:rsidRDefault="000121EA" w:rsidP="007D072C">
      <w:pPr>
        <w:spacing w:before="100" w:beforeAutospacing="1"/>
        <w:jc w:val="both"/>
        <w:rPr>
          <w:szCs w:val="20"/>
          <w:lang w:eastAsia="cs-CZ"/>
        </w:rPr>
      </w:pPr>
      <w:r>
        <w:rPr>
          <w:szCs w:val="20"/>
          <w:lang w:eastAsia="cs-CZ"/>
        </w:rPr>
        <w:t>Rozhodující množství vyprodukovaných odpadů pochází od velmi nízkého počtu ekonomických subjektů</w:t>
      </w:r>
      <w:r w:rsidR="00D93F19">
        <w:rPr>
          <w:szCs w:val="20"/>
          <w:lang w:eastAsia="cs-CZ"/>
        </w:rPr>
        <w:t xml:space="preserve"> produkujících více jak 10 tisíc</w:t>
      </w:r>
      <w:r w:rsidR="00694EBC">
        <w:rPr>
          <w:szCs w:val="20"/>
          <w:lang w:eastAsia="cs-CZ"/>
        </w:rPr>
        <w:t xml:space="preserve"> </w:t>
      </w:r>
      <w:r w:rsidR="00D93F19">
        <w:rPr>
          <w:szCs w:val="20"/>
          <w:lang w:eastAsia="cs-CZ"/>
        </w:rPr>
        <w:t>tun ročně</w:t>
      </w:r>
      <w:r>
        <w:rPr>
          <w:szCs w:val="20"/>
          <w:lang w:eastAsia="cs-CZ"/>
        </w:rPr>
        <w:t xml:space="preserve">. </w:t>
      </w:r>
      <w:r w:rsidR="004026A7">
        <w:rPr>
          <w:szCs w:val="20"/>
          <w:lang w:eastAsia="cs-CZ"/>
        </w:rPr>
        <w:t>Jejich produkce odpadu je však velmi významná, neboť tyto</w:t>
      </w:r>
      <w:r w:rsidR="00BF1F5C">
        <w:rPr>
          <w:szCs w:val="20"/>
          <w:lang w:eastAsia="cs-CZ"/>
        </w:rPr>
        <w:t xml:space="preserve"> </w:t>
      </w:r>
      <w:r w:rsidR="00E92D2F">
        <w:rPr>
          <w:szCs w:val="20"/>
          <w:lang w:eastAsia="cs-CZ"/>
        </w:rPr>
        <w:t>(</w:t>
      </w:r>
      <w:r w:rsidR="005264C8">
        <w:rPr>
          <w:szCs w:val="20"/>
          <w:lang w:eastAsia="cs-CZ"/>
        </w:rPr>
        <w:t>z pohledu odpadů</w:t>
      </w:r>
      <w:r w:rsidR="00E92D2F">
        <w:rPr>
          <w:szCs w:val="20"/>
          <w:lang w:eastAsia="cs-CZ"/>
        </w:rPr>
        <w:t>)</w:t>
      </w:r>
      <w:r w:rsidR="005264C8">
        <w:rPr>
          <w:szCs w:val="20"/>
          <w:lang w:eastAsia="cs-CZ"/>
        </w:rPr>
        <w:t xml:space="preserve"> </w:t>
      </w:r>
      <w:r w:rsidR="004026A7">
        <w:rPr>
          <w:szCs w:val="20"/>
          <w:lang w:eastAsia="cs-CZ"/>
        </w:rPr>
        <w:t xml:space="preserve">důležité podniky </w:t>
      </w:r>
      <w:r w:rsidR="00A06E86">
        <w:rPr>
          <w:szCs w:val="20"/>
          <w:lang w:eastAsia="cs-CZ"/>
        </w:rPr>
        <w:t>(</w:t>
      </w:r>
      <w:r>
        <w:rPr>
          <w:szCs w:val="20"/>
          <w:lang w:eastAsia="cs-CZ"/>
        </w:rPr>
        <w:t xml:space="preserve">315 firem) </w:t>
      </w:r>
      <w:r w:rsidR="00E46587">
        <w:rPr>
          <w:szCs w:val="20"/>
          <w:lang w:eastAsia="cs-CZ"/>
        </w:rPr>
        <w:t>vyprodukují</w:t>
      </w:r>
      <w:r>
        <w:rPr>
          <w:szCs w:val="20"/>
          <w:lang w:eastAsia="cs-CZ"/>
        </w:rPr>
        <w:t xml:space="preserve"> 74% z celkového objemu </w:t>
      </w:r>
      <w:r w:rsidR="007D072C">
        <w:rPr>
          <w:szCs w:val="20"/>
          <w:lang w:eastAsia="cs-CZ"/>
        </w:rPr>
        <w:t xml:space="preserve">podnikových odpadů </w:t>
      </w:r>
      <w:r w:rsidR="005264C8">
        <w:rPr>
          <w:szCs w:val="20"/>
          <w:lang w:eastAsia="cs-CZ"/>
        </w:rPr>
        <w:t>v</w:t>
      </w:r>
      <w:r w:rsidR="00A06E86">
        <w:rPr>
          <w:szCs w:val="20"/>
          <w:lang w:eastAsia="cs-CZ"/>
        </w:rPr>
        <w:t> </w:t>
      </w:r>
      <w:r w:rsidR="005264C8">
        <w:rPr>
          <w:szCs w:val="20"/>
          <w:lang w:eastAsia="cs-CZ"/>
        </w:rPr>
        <w:t>ČR</w:t>
      </w:r>
      <w:r w:rsidR="00A06E86">
        <w:rPr>
          <w:szCs w:val="20"/>
          <w:lang w:eastAsia="cs-CZ"/>
        </w:rPr>
        <w:t>,</w:t>
      </w:r>
      <w:r w:rsidR="005264C8">
        <w:rPr>
          <w:szCs w:val="20"/>
          <w:lang w:eastAsia="cs-CZ"/>
        </w:rPr>
        <w:t xml:space="preserve"> </w:t>
      </w:r>
      <w:r w:rsidR="007D072C">
        <w:rPr>
          <w:szCs w:val="20"/>
          <w:lang w:eastAsia="cs-CZ"/>
        </w:rPr>
        <w:t xml:space="preserve">viz </w:t>
      </w:r>
      <w:r w:rsidR="004026A7">
        <w:rPr>
          <w:szCs w:val="20"/>
          <w:lang w:eastAsia="cs-CZ"/>
        </w:rPr>
        <w:t>G</w:t>
      </w:r>
      <w:r w:rsidR="007D072C">
        <w:rPr>
          <w:szCs w:val="20"/>
          <w:lang w:eastAsia="cs-CZ"/>
        </w:rPr>
        <w:t>raf č. 3.</w:t>
      </w:r>
    </w:p>
    <w:p w:rsidR="00C32D88" w:rsidRDefault="00792529" w:rsidP="00C32D88">
      <w:pPr>
        <w:spacing w:before="100" w:beforeAutospacing="1"/>
        <w:jc w:val="center"/>
        <w:rPr>
          <w:szCs w:val="20"/>
        </w:rPr>
      </w:pPr>
      <w:r w:rsidRPr="00792529">
        <w:rPr>
          <w:szCs w:val="20"/>
        </w:rPr>
        <w:pict>
          <v:shape id="_x0000_i1028" type="#_x0000_t75" style="width:398.05pt;height:208.55pt">
            <v:imagedata r:id="rId10" o:title=""/>
          </v:shape>
        </w:pict>
      </w:r>
    </w:p>
    <w:p w:rsidR="00C32D88" w:rsidRDefault="00C32D88" w:rsidP="00C32D88">
      <w:pPr>
        <w:spacing w:before="100" w:beforeAutospacing="1"/>
        <w:jc w:val="center"/>
        <w:rPr>
          <w:szCs w:val="20"/>
        </w:rPr>
      </w:pPr>
    </w:p>
    <w:p w:rsidR="00D47600" w:rsidRDefault="00D47600" w:rsidP="003032E6">
      <w:pPr>
        <w:spacing w:before="100" w:beforeAutospacing="1" w:after="8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Komunální odpad</w:t>
      </w:r>
    </w:p>
    <w:p w:rsidR="000244B2" w:rsidRDefault="001442F0" w:rsidP="00957674">
      <w:pPr>
        <w:spacing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>Za</w:t>
      </w:r>
      <w:r w:rsidR="000244B2">
        <w:rPr>
          <w:rFonts w:cs="Arial"/>
          <w:szCs w:val="20"/>
        </w:rPr>
        <w:t xml:space="preserve"> komunální odpad se dle</w:t>
      </w:r>
      <w:r w:rsidR="008B4595">
        <w:rPr>
          <w:rFonts w:cs="Arial"/>
          <w:szCs w:val="20"/>
        </w:rPr>
        <w:t xml:space="preserve"> Rozhodnutí Komise č. 753/2011/EU </w:t>
      </w:r>
      <w:r>
        <w:rPr>
          <w:rFonts w:cs="Arial"/>
          <w:szCs w:val="20"/>
        </w:rPr>
        <w:t>považuje odpad z domácností a podobný odpad, který je svým složením srovnatelný s odpadem z domácnos</w:t>
      </w:r>
      <w:r w:rsidR="00A06E86">
        <w:rPr>
          <w:rFonts w:cs="Arial"/>
          <w:szCs w:val="20"/>
        </w:rPr>
        <w:t>tí s výjimkou odpadu z výroby a </w:t>
      </w:r>
      <w:r>
        <w:rPr>
          <w:rFonts w:cs="Arial"/>
          <w:szCs w:val="20"/>
        </w:rPr>
        <w:t>odpadu ze zemědělství a lesnictví. V metodickém souladu s </w:t>
      </w:r>
      <w:r w:rsidR="00A8101D">
        <w:rPr>
          <w:rFonts w:cs="Arial"/>
          <w:szCs w:val="20"/>
        </w:rPr>
        <w:t>výše uvedeným rozhodnutím se do </w:t>
      </w:r>
      <w:r>
        <w:rPr>
          <w:rFonts w:cs="Arial"/>
          <w:szCs w:val="20"/>
        </w:rPr>
        <w:t xml:space="preserve">komunálního odpadu </w:t>
      </w:r>
      <w:r w:rsidR="008B4595">
        <w:rPr>
          <w:rFonts w:cs="Arial"/>
          <w:szCs w:val="20"/>
        </w:rPr>
        <w:t>zahrnuje veškerý odpad vznikající na území obce při činnosti fyzických osob, který je zařazen do skupiny 20 Katalogu odpadů, dále jsou zahrnuty i odpady vyprodukované subjekty zapojenými do obecního systému sběru odpadů, tj. např. školy, úřady či drobní živnostníci včetně odděleně sbíraného komunálního obalového odpadu skupiny 1501</w:t>
      </w:r>
      <w:r w:rsidR="00D93F19">
        <w:rPr>
          <w:rFonts w:cs="Arial"/>
          <w:szCs w:val="20"/>
        </w:rPr>
        <w:t xml:space="preserve"> Katalogu odpadů</w:t>
      </w:r>
      <w:r w:rsidR="000244B2">
        <w:rPr>
          <w:rFonts w:cs="Arial"/>
          <w:szCs w:val="20"/>
        </w:rPr>
        <w:t xml:space="preserve">. </w:t>
      </w:r>
    </w:p>
    <w:p w:rsidR="00D47600" w:rsidRDefault="00D47600" w:rsidP="00957674">
      <w:pPr>
        <w:spacing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>Obce dle statistického šetření v</w:t>
      </w:r>
      <w:r w:rsidR="005C418E">
        <w:rPr>
          <w:rFonts w:cs="Arial"/>
          <w:szCs w:val="20"/>
        </w:rPr>
        <w:t>ykázaly ve sledovaném roce</w:t>
      </w:r>
      <w:r w:rsidR="0077656E">
        <w:rPr>
          <w:rFonts w:cs="Arial"/>
          <w:szCs w:val="20"/>
        </w:rPr>
        <w:t xml:space="preserve"> produkci 3,6</w:t>
      </w:r>
      <w:r w:rsidR="00FB50FC">
        <w:rPr>
          <w:rFonts w:cs="Arial"/>
          <w:szCs w:val="20"/>
        </w:rPr>
        <w:t xml:space="preserve"> mil. tun odpadů. </w:t>
      </w:r>
      <w:r>
        <w:rPr>
          <w:rFonts w:cs="Arial"/>
          <w:szCs w:val="20"/>
        </w:rPr>
        <w:t xml:space="preserve">Největší část odpadů z obcí tvořily odpady komunální. </w:t>
      </w:r>
    </w:p>
    <w:p w:rsidR="00D47600" w:rsidRDefault="005C418E" w:rsidP="00957674">
      <w:pPr>
        <w:spacing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>V roce 2014</w:t>
      </w:r>
      <w:r w:rsidR="00D47600">
        <w:rPr>
          <w:rFonts w:cs="Arial"/>
          <w:szCs w:val="20"/>
        </w:rPr>
        <w:t xml:space="preserve"> bylo v České republice </w:t>
      </w:r>
      <w:r w:rsidR="00D47600" w:rsidRPr="004620C1">
        <w:rPr>
          <w:rFonts w:cs="Arial"/>
          <w:b/>
          <w:szCs w:val="20"/>
        </w:rPr>
        <w:t>vyprodukováno 3,</w:t>
      </w:r>
      <w:r>
        <w:rPr>
          <w:rFonts w:cs="Arial"/>
          <w:b/>
          <w:szCs w:val="20"/>
        </w:rPr>
        <w:t>3</w:t>
      </w:r>
      <w:r w:rsidR="00D47600" w:rsidRPr="004620C1">
        <w:rPr>
          <w:rFonts w:cs="Arial"/>
          <w:b/>
          <w:szCs w:val="20"/>
        </w:rPr>
        <w:t xml:space="preserve"> mil. tun komunálního odpadu</w:t>
      </w:r>
      <w:r w:rsidR="00FB50FC">
        <w:rPr>
          <w:rFonts w:cs="Arial"/>
          <w:szCs w:val="20"/>
        </w:rPr>
        <w:t>. Oproti roku 201</w:t>
      </w:r>
      <w:r>
        <w:rPr>
          <w:rFonts w:cs="Arial"/>
          <w:szCs w:val="20"/>
        </w:rPr>
        <w:t>3</w:t>
      </w:r>
      <w:r w:rsidR="00D47600">
        <w:rPr>
          <w:rFonts w:cs="Arial"/>
          <w:szCs w:val="20"/>
        </w:rPr>
        <w:t xml:space="preserve"> </w:t>
      </w:r>
      <w:r w:rsidR="00FB50FC">
        <w:rPr>
          <w:rFonts w:cs="Arial"/>
          <w:szCs w:val="20"/>
        </w:rPr>
        <w:t>se</w:t>
      </w:r>
      <w:r w:rsidR="00D47600">
        <w:rPr>
          <w:rFonts w:cs="Arial"/>
          <w:szCs w:val="20"/>
        </w:rPr>
        <w:t xml:space="preserve"> p</w:t>
      </w:r>
      <w:r w:rsidR="00FB50FC">
        <w:rPr>
          <w:rFonts w:cs="Arial"/>
          <w:szCs w:val="20"/>
        </w:rPr>
        <w:t xml:space="preserve">rodukce komunálních odpadů </w:t>
      </w:r>
      <w:r>
        <w:rPr>
          <w:rFonts w:cs="Arial"/>
          <w:szCs w:val="20"/>
        </w:rPr>
        <w:t>mírně zvýšila</w:t>
      </w:r>
      <w:r w:rsidR="00A270BF">
        <w:rPr>
          <w:rFonts w:cs="Arial"/>
          <w:szCs w:val="20"/>
        </w:rPr>
        <w:t xml:space="preserve"> </w:t>
      </w:r>
      <w:r w:rsidR="00FC6BCF">
        <w:rPr>
          <w:rFonts w:cs="Arial"/>
          <w:szCs w:val="20"/>
        </w:rPr>
        <w:t>a v</w:t>
      </w:r>
      <w:r w:rsidR="00D47600">
        <w:rPr>
          <w:rFonts w:cs="Arial"/>
          <w:szCs w:val="20"/>
        </w:rPr>
        <w:t xml:space="preserve"> přepočtu na </w:t>
      </w:r>
      <w:r w:rsidR="00E40D6C">
        <w:rPr>
          <w:rFonts w:cs="Arial"/>
          <w:szCs w:val="20"/>
        </w:rPr>
        <w:t>jednoho</w:t>
      </w:r>
      <w:r w:rsidR="00FB50FC">
        <w:rPr>
          <w:rFonts w:cs="Arial"/>
          <w:szCs w:val="20"/>
        </w:rPr>
        <w:t xml:space="preserve"> obyvatele činila 3</w:t>
      </w:r>
      <w:r w:rsidR="00205B4C">
        <w:rPr>
          <w:rFonts w:cs="Arial"/>
          <w:szCs w:val="20"/>
        </w:rPr>
        <w:t>10</w:t>
      </w:r>
      <w:r w:rsidR="00586476">
        <w:rPr>
          <w:rFonts w:cs="Arial"/>
          <w:szCs w:val="20"/>
        </w:rPr>
        <w:t> </w:t>
      </w:r>
      <w:r w:rsidR="00D47600">
        <w:rPr>
          <w:rFonts w:cs="Arial"/>
          <w:szCs w:val="20"/>
        </w:rPr>
        <w:t xml:space="preserve">kg. Většinou se jednalo o odpady kategorie ostatní, </w:t>
      </w:r>
      <w:r w:rsidR="00205B4C">
        <w:rPr>
          <w:rFonts w:cs="Arial"/>
          <w:szCs w:val="20"/>
        </w:rPr>
        <w:t>nebezpečný odpad činil pouze 8,3</w:t>
      </w:r>
      <w:r w:rsidR="00D47600">
        <w:rPr>
          <w:rFonts w:cs="Arial"/>
          <w:szCs w:val="20"/>
        </w:rPr>
        <w:t xml:space="preserve"> tis. tun. Jak ukazuje Graf</w:t>
      </w:r>
      <w:r w:rsidR="00586476">
        <w:rPr>
          <w:rFonts w:cs="Arial"/>
          <w:szCs w:val="20"/>
        </w:rPr>
        <w:t> </w:t>
      </w:r>
      <w:r w:rsidR="00D47600">
        <w:rPr>
          <w:rFonts w:cs="Arial"/>
          <w:szCs w:val="20"/>
        </w:rPr>
        <w:t xml:space="preserve">4, z celkově vyprodukovaného množství komunálních odpadů </w:t>
      </w:r>
      <w:r w:rsidR="00FB50FC">
        <w:rPr>
          <w:rFonts w:cs="Arial"/>
          <w:szCs w:val="20"/>
        </w:rPr>
        <w:t>pocházela většina odpadů (6</w:t>
      </w:r>
      <w:r w:rsidR="00205B4C">
        <w:rPr>
          <w:rFonts w:cs="Arial"/>
          <w:szCs w:val="20"/>
        </w:rPr>
        <w:t>4</w:t>
      </w:r>
      <w:r w:rsidR="00871ED1">
        <w:rPr>
          <w:rFonts w:cs="Arial"/>
          <w:szCs w:val="20"/>
        </w:rPr>
        <w:t> </w:t>
      </w:r>
      <w:r w:rsidR="00D47600">
        <w:rPr>
          <w:rFonts w:cs="Arial"/>
          <w:szCs w:val="20"/>
        </w:rPr>
        <w:t xml:space="preserve">%) z běžného svozu (odpad z popelnic, z kontejnerů, nebo svozových pytlů). </w:t>
      </w:r>
      <w:r w:rsidR="00D85E15">
        <w:rPr>
          <w:rFonts w:cs="Arial"/>
          <w:szCs w:val="20"/>
        </w:rPr>
        <w:t>9</w:t>
      </w:r>
      <w:r w:rsidR="00586476">
        <w:rPr>
          <w:rFonts w:cs="Arial"/>
          <w:szCs w:val="20"/>
        </w:rPr>
        <w:t> </w:t>
      </w:r>
      <w:r w:rsidR="00D47600">
        <w:rPr>
          <w:rFonts w:cs="Arial"/>
          <w:szCs w:val="20"/>
        </w:rPr>
        <w:t xml:space="preserve">% komunálních odpadů tvořil objemný odpad (koberce, nábytek apod.), </w:t>
      </w:r>
      <w:r w:rsidR="00D85E15">
        <w:rPr>
          <w:rFonts w:cs="Arial"/>
          <w:szCs w:val="20"/>
        </w:rPr>
        <w:t>10</w:t>
      </w:r>
      <w:r w:rsidR="00871ED1">
        <w:rPr>
          <w:rFonts w:cs="Arial"/>
          <w:szCs w:val="20"/>
        </w:rPr>
        <w:t> </w:t>
      </w:r>
      <w:r w:rsidR="00D47600" w:rsidRPr="00CF48A7">
        <w:rPr>
          <w:rFonts w:cs="Arial"/>
          <w:szCs w:val="20"/>
        </w:rPr>
        <w:t>% tvořil ostatní komunální odpad</w:t>
      </w:r>
      <w:r w:rsidR="00D47600">
        <w:rPr>
          <w:rFonts w:cs="Arial"/>
          <w:szCs w:val="20"/>
        </w:rPr>
        <w:t xml:space="preserve"> (např. odpady </w:t>
      </w:r>
      <w:r w:rsidR="00D47600" w:rsidRPr="00CF48A7">
        <w:rPr>
          <w:rFonts w:cs="Arial"/>
          <w:szCs w:val="20"/>
        </w:rPr>
        <w:t>pocházející ze zahrad a parků, včetně hřbitovního odpadu</w:t>
      </w:r>
      <w:r w:rsidR="00D47600">
        <w:rPr>
          <w:rFonts w:cs="Arial"/>
          <w:szCs w:val="20"/>
        </w:rPr>
        <w:t>) a p</w:t>
      </w:r>
      <w:r w:rsidR="00D47600" w:rsidRPr="00CF48A7">
        <w:rPr>
          <w:rFonts w:cs="Arial"/>
          <w:szCs w:val="20"/>
        </w:rPr>
        <w:t>ouh</w:t>
      </w:r>
      <w:r w:rsidR="003F7B8C">
        <w:rPr>
          <w:rFonts w:cs="Arial"/>
          <w:szCs w:val="20"/>
        </w:rPr>
        <w:t>á</w:t>
      </w:r>
      <w:r w:rsidR="00D47600" w:rsidRPr="00CF48A7">
        <w:rPr>
          <w:rFonts w:cs="Arial"/>
          <w:szCs w:val="20"/>
        </w:rPr>
        <w:t xml:space="preserve"> </w:t>
      </w:r>
      <w:r w:rsidR="00D47600">
        <w:rPr>
          <w:rFonts w:cs="Arial"/>
          <w:szCs w:val="20"/>
        </w:rPr>
        <w:t>2</w:t>
      </w:r>
      <w:r w:rsidR="00871ED1">
        <w:rPr>
          <w:rFonts w:cs="Arial"/>
          <w:szCs w:val="20"/>
        </w:rPr>
        <w:t> %</w:t>
      </w:r>
      <w:r w:rsidR="00D47600">
        <w:rPr>
          <w:rFonts w:cs="Arial"/>
          <w:szCs w:val="20"/>
        </w:rPr>
        <w:t xml:space="preserve"> připadají na odpady z </w:t>
      </w:r>
      <w:r w:rsidR="00D47600" w:rsidRPr="00CF48A7">
        <w:rPr>
          <w:rFonts w:cs="Arial"/>
          <w:szCs w:val="20"/>
        </w:rPr>
        <w:t xml:space="preserve">komunálních služeb </w:t>
      </w:r>
      <w:r w:rsidR="00D47600">
        <w:rPr>
          <w:rFonts w:cs="Arial"/>
          <w:szCs w:val="20"/>
        </w:rPr>
        <w:t>(</w:t>
      </w:r>
      <w:r w:rsidR="00D47600" w:rsidRPr="00CF48A7">
        <w:rPr>
          <w:rFonts w:cs="Arial"/>
          <w:szCs w:val="20"/>
        </w:rPr>
        <w:t>odp</w:t>
      </w:r>
      <w:r w:rsidR="00D47600">
        <w:rPr>
          <w:rFonts w:cs="Arial"/>
          <w:szCs w:val="20"/>
        </w:rPr>
        <w:t>ady z čištění ulic, odpadkové koše)</w:t>
      </w:r>
      <w:r w:rsidR="00D47600" w:rsidRPr="00CF48A7">
        <w:rPr>
          <w:rFonts w:cs="Arial"/>
          <w:szCs w:val="20"/>
        </w:rPr>
        <w:t>.</w:t>
      </w:r>
    </w:p>
    <w:p w:rsidR="0087384E" w:rsidRDefault="00D47600" w:rsidP="00957674">
      <w:pPr>
        <w:spacing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>Tříděný odpad činil 1</w:t>
      </w:r>
      <w:r w:rsidR="00D85E15">
        <w:rPr>
          <w:rFonts w:cs="Arial"/>
          <w:szCs w:val="20"/>
        </w:rPr>
        <w:t>5</w:t>
      </w:r>
      <w:r w:rsidR="00871ED1">
        <w:rPr>
          <w:rFonts w:cs="Arial"/>
          <w:szCs w:val="20"/>
        </w:rPr>
        <w:t> </w:t>
      </w:r>
      <w:r>
        <w:rPr>
          <w:rFonts w:cs="Arial"/>
          <w:szCs w:val="20"/>
        </w:rPr>
        <w:t>% produkce komunálních odpadů, tj. odděleně sbírané složky (papír, sklo, plast, kovy). Největší podíl odděleně sb</w:t>
      </w:r>
      <w:r w:rsidR="00111A55">
        <w:rPr>
          <w:rFonts w:cs="Arial"/>
          <w:szCs w:val="20"/>
        </w:rPr>
        <w:t>íraných složek tvořil papír 3</w:t>
      </w:r>
      <w:r w:rsidR="0087384E">
        <w:rPr>
          <w:rFonts w:cs="Arial"/>
          <w:szCs w:val="20"/>
        </w:rPr>
        <w:t>1</w:t>
      </w:r>
      <w:r w:rsidR="00871ED1">
        <w:rPr>
          <w:rFonts w:cs="Arial"/>
          <w:szCs w:val="20"/>
        </w:rPr>
        <w:t> </w:t>
      </w:r>
      <w:r>
        <w:rPr>
          <w:rFonts w:cs="Arial"/>
          <w:szCs w:val="20"/>
        </w:rPr>
        <w:t>%, dále sklo 2</w:t>
      </w:r>
      <w:r w:rsidR="0087384E">
        <w:rPr>
          <w:rFonts w:cs="Arial"/>
          <w:szCs w:val="20"/>
        </w:rPr>
        <w:t>4</w:t>
      </w:r>
      <w:r w:rsidR="00871ED1">
        <w:rPr>
          <w:rFonts w:cs="Arial"/>
          <w:szCs w:val="20"/>
        </w:rPr>
        <w:t> </w:t>
      </w:r>
      <w:r w:rsidR="00111A55">
        <w:rPr>
          <w:rFonts w:cs="Arial"/>
          <w:szCs w:val="20"/>
        </w:rPr>
        <w:t>%, plasty 23</w:t>
      </w:r>
      <w:r w:rsidR="00871ED1">
        <w:rPr>
          <w:rFonts w:cs="Arial"/>
          <w:szCs w:val="20"/>
        </w:rPr>
        <w:t> </w:t>
      </w:r>
      <w:r w:rsidR="00111A55">
        <w:rPr>
          <w:rFonts w:cs="Arial"/>
          <w:szCs w:val="20"/>
        </w:rPr>
        <w:t xml:space="preserve">% a kovy </w:t>
      </w:r>
      <w:r w:rsidR="00BA5157">
        <w:rPr>
          <w:rFonts w:cs="Arial"/>
          <w:szCs w:val="20"/>
        </w:rPr>
        <w:t>9</w:t>
      </w:r>
      <w:r w:rsidR="00871ED1">
        <w:rPr>
          <w:rFonts w:cs="Arial"/>
          <w:szCs w:val="20"/>
        </w:rPr>
        <w:t> </w:t>
      </w:r>
      <w:r>
        <w:rPr>
          <w:rFonts w:cs="Arial"/>
          <w:szCs w:val="20"/>
        </w:rPr>
        <w:t>%. Odděleně s</w:t>
      </w:r>
      <w:r w:rsidR="00111A55">
        <w:rPr>
          <w:rFonts w:cs="Arial"/>
          <w:szCs w:val="20"/>
        </w:rPr>
        <w:t>bíraných složek bylo v roce 201</w:t>
      </w:r>
      <w:r w:rsidR="0087384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vytříděno 4</w:t>
      </w:r>
      <w:r w:rsidR="0087384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kg na 1 obyvatele, jednalo se o 14 kg papíru, 11 kg skla, 10 kg plastů, 4 kg kovů a </w:t>
      </w:r>
      <w:r w:rsidR="0087384E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kg ostatních odděleně sbíraných složek.</w:t>
      </w:r>
    </w:p>
    <w:p w:rsidR="00D47600" w:rsidRDefault="003368CB" w:rsidP="003032E6">
      <w:pPr>
        <w:spacing w:before="100" w:beforeAutospacing="1"/>
        <w:jc w:val="center"/>
        <w:rPr>
          <w:szCs w:val="20"/>
          <w:lang w:eastAsia="cs-CZ"/>
        </w:rPr>
      </w:pPr>
      <w:r w:rsidRPr="003368CB">
        <w:rPr>
          <w:szCs w:val="20"/>
        </w:rPr>
        <w:pict>
          <v:shape id="_x0000_i1029" type="#_x0000_t75" style="width:398.05pt;height:208.55pt">
            <v:imagedata r:id="rId11" o:title=""/>
          </v:shape>
        </w:pict>
      </w:r>
    </w:p>
    <w:p w:rsidR="0087384E" w:rsidRDefault="0087384E" w:rsidP="00D47600">
      <w:pPr>
        <w:spacing w:after="80"/>
        <w:jc w:val="both"/>
        <w:rPr>
          <w:rFonts w:cs="Arial"/>
          <w:b/>
          <w:szCs w:val="20"/>
          <w:lang w:eastAsia="cs-CZ"/>
        </w:rPr>
      </w:pPr>
    </w:p>
    <w:p w:rsidR="0087384E" w:rsidRDefault="0087384E" w:rsidP="00D47600">
      <w:pPr>
        <w:spacing w:after="80"/>
        <w:jc w:val="both"/>
        <w:rPr>
          <w:rFonts w:cs="Arial"/>
          <w:b/>
          <w:szCs w:val="20"/>
          <w:lang w:eastAsia="cs-CZ"/>
        </w:rPr>
      </w:pPr>
    </w:p>
    <w:p w:rsidR="00D47600" w:rsidRPr="00DA1A81" w:rsidRDefault="00D47600" w:rsidP="00D47600">
      <w:pPr>
        <w:spacing w:after="80"/>
        <w:jc w:val="both"/>
        <w:rPr>
          <w:rFonts w:cs="Arial"/>
          <w:b/>
          <w:szCs w:val="20"/>
          <w:lang w:eastAsia="cs-CZ"/>
        </w:rPr>
      </w:pPr>
      <w:r w:rsidRPr="00DA1A81">
        <w:rPr>
          <w:rFonts w:cs="Arial"/>
          <w:b/>
          <w:szCs w:val="20"/>
          <w:lang w:eastAsia="cs-CZ"/>
        </w:rPr>
        <w:t>Nakládání s odpady</w:t>
      </w:r>
    </w:p>
    <w:p w:rsidR="006770D9" w:rsidRDefault="00396B17" w:rsidP="00707E18">
      <w:pPr>
        <w:spacing w:after="120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Zákon o odpadech </w:t>
      </w:r>
      <w:r w:rsidR="003368CB">
        <w:rPr>
          <w:rFonts w:cs="Arial"/>
          <w:szCs w:val="20"/>
          <w:lang w:eastAsia="cs-CZ"/>
        </w:rPr>
        <w:t>č. 185/2001</w:t>
      </w:r>
      <w:r w:rsidR="004E0A98">
        <w:rPr>
          <w:rFonts w:cs="Arial"/>
          <w:szCs w:val="20"/>
          <w:lang w:eastAsia="cs-CZ"/>
        </w:rPr>
        <w:t xml:space="preserve"> Sb. </w:t>
      </w:r>
      <w:r>
        <w:rPr>
          <w:rFonts w:cs="Arial"/>
          <w:szCs w:val="20"/>
          <w:lang w:eastAsia="cs-CZ"/>
        </w:rPr>
        <w:t xml:space="preserve">v souladu s evropskou legislativou rozlišuje dvě skupiny způsobů nakládání </w:t>
      </w:r>
      <w:r w:rsidR="005109FC">
        <w:rPr>
          <w:rFonts w:cs="Arial"/>
          <w:szCs w:val="20"/>
          <w:lang w:eastAsia="cs-CZ"/>
        </w:rPr>
        <w:t xml:space="preserve">s odpady a to: </w:t>
      </w:r>
      <w:r w:rsidR="00D47600" w:rsidRPr="005D0005">
        <w:rPr>
          <w:rFonts w:cs="Arial"/>
          <w:b/>
          <w:szCs w:val="20"/>
          <w:lang w:eastAsia="cs-CZ"/>
        </w:rPr>
        <w:t>využívání</w:t>
      </w:r>
      <w:r w:rsidR="00D47600">
        <w:rPr>
          <w:rFonts w:cs="Arial"/>
          <w:szCs w:val="20"/>
          <w:lang w:eastAsia="cs-CZ"/>
        </w:rPr>
        <w:t xml:space="preserve"> (R kódy)</w:t>
      </w:r>
      <w:r w:rsidR="00D058F8">
        <w:rPr>
          <w:rFonts w:cs="Arial"/>
          <w:szCs w:val="20"/>
          <w:lang w:eastAsia="cs-CZ"/>
        </w:rPr>
        <w:t xml:space="preserve"> a</w:t>
      </w:r>
      <w:r w:rsidR="00D47600">
        <w:rPr>
          <w:rFonts w:cs="Arial"/>
          <w:szCs w:val="20"/>
          <w:lang w:eastAsia="cs-CZ"/>
        </w:rPr>
        <w:t xml:space="preserve"> </w:t>
      </w:r>
      <w:r w:rsidR="00D47600" w:rsidRPr="005D0005">
        <w:rPr>
          <w:rFonts w:cs="Arial"/>
          <w:b/>
          <w:szCs w:val="20"/>
          <w:lang w:eastAsia="cs-CZ"/>
        </w:rPr>
        <w:t xml:space="preserve">odstraňování </w:t>
      </w:r>
      <w:r w:rsidR="00D47600">
        <w:rPr>
          <w:rFonts w:cs="Arial"/>
          <w:szCs w:val="20"/>
          <w:lang w:eastAsia="cs-CZ"/>
        </w:rPr>
        <w:t>(D kódy)</w:t>
      </w:r>
      <w:r w:rsidR="005109FC">
        <w:rPr>
          <w:rFonts w:cs="Arial"/>
          <w:szCs w:val="20"/>
          <w:lang w:eastAsia="cs-CZ"/>
        </w:rPr>
        <w:t xml:space="preserve">. </w:t>
      </w:r>
      <w:r w:rsidR="004E0A98">
        <w:rPr>
          <w:rFonts w:cs="Arial"/>
          <w:szCs w:val="20"/>
          <w:lang w:eastAsia="cs-CZ"/>
        </w:rPr>
        <w:t xml:space="preserve">Postupem času </w:t>
      </w:r>
      <w:r>
        <w:rPr>
          <w:rFonts w:cs="Arial"/>
          <w:szCs w:val="20"/>
          <w:lang w:eastAsia="cs-CZ"/>
        </w:rPr>
        <w:t xml:space="preserve">byly vyhláškou Ministerstva životního prostředí zavedeny </w:t>
      </w:r>
      <w:r w:rsidRPr="00884F82">
        <w:rPr>
          <w:rFonts w:cs="Arial"/>
          <w:b/>
          <w:szCs w:val="20"/>
          <w:lang w:eastAsia="cs-CZ"/>
        </w:rPr>
        <w:t xml:space="preserve">ostatní způsoby nakládání </w:t>
      </w:r>
      <w:r w:rsidR="00426F66" w:rsidRPr="00884F82">
        <w:rPr>
          <w:rFonts w:cs="Arial"/>
          <w:b/>
          <w:szCs w:val="20"/>
          <w:lang w:eastAsia="cs-CZ"/>
        </w:rPr>
        <w:t>s odpady</w:t>
      </w:r>
      <w:r w:rsidR="00426F66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 xml:space="preserve">tzv. </w:t>
      </w:r>
      <w:r w:rsidR="00FA6ED9">
        <w:rPr>
          <w:rFonts w:cs="Arial"/>
          <w:szCs w:val="20"/>
          <w:lang w:eastAsia="cs-CZ"/>
        </w:rPr>
        <w:t xml:space="preserve">(N-kódy), jejichž návaznost na evropskou legislativu je metodicky velmi sporná. </w:t>
      </w:r>
      <w:r w:rsidR="00CB4DF9">
        <w:rPr>
          <w:rFonts w:cs="Arial"/>
          <w:szCs w:val="20"/>
          <w:lang w:eastAsia="cs-CZ"/>
        </w:rPr>
        <w:t>Výčet těchto způsob</w:t>
      </w:r>
      <w:r w:rsidR="00884F82">
        <w:rPr>
          <w:rFonts w:cs="Arial"/>
          <w:szCs w:val="20"/>
          <w:lang w:eastAsia="cs-CZ"/>
        </w:rPr>
        <w:t>ů</w:t>
      </w:r>
      <w:r w:rsidR="00CB4DF9">
        <w:rPr>
          <w:rFonts w:cs="Arial"/>
          <w:szCs w:val="20"/>
          <w:lang w:eastAsia="cs-CZ"/>
        </w:rPr>
        <w:t xml:space="preserve"> nakládání s odpady </w:t>
      </w:r>
      <w:r w:rsidR="00884F82">
        <w:rPr>
          <w:rFonts w:cs="Arial"/>
          <w:szCs w:val="20"/>
          <w:lang w:eastAsia="cs-CZ"/>
        </w:rPr>
        <w:t>není z dlo</w:t>
      </w:r>
      <w:r w:rsidR="00844D0F">
        <w:rPr>
          <w:rFonts w:cs="Arial"/>
          <w:szCs w:val="20"/>
          <w:lang w:eastAsia="cs-CZ"/>
        </w:rPr>
        <w:t>u</w:t>
      </w:r>
      <w:r w:rsidR="00884F82">
        <w:rPr>
          <w:rFonts w:cs="Arial"/>
          <w:szCs w:val="20"/>
          <w:lang w:eastAsia="cs-CZ"/>
        </w:rPr>
        <w:t>hodobého hlediska</w:t>
      </w:r>
      <w:r w:rsidR="00CB4DF9">
        <w:rPr>
          <w:rFonts w:cs="Arial"/>
          <w:szCs w:val="20"/>
          <w:lang w:eastAsia="cs-CZ"/>
        </w:rPr>
        <w:t xml:space="preserve"> stabilní</w:t>
      </w:r>
      <w:r w:rsidR="00FA6ED9">
        <w:rPr>
          <w:rFonts w:cs="Arial"/>
          <w:szCs w:val="20"/>
          <w:lang w:eastAsia="cs-CZ"/>
        </w:rPr>
        <w:t>, což činí komplikace s určením dlouhodobějšího trendu. Všechny tyto uvedené aspekty, zejména n</w:t>
      </w:r>
      <w:r w:rsidR="00884F82">
        <w:rPr>
          <w:rFonts w:cs="Arial"/>
          <w:szCs w:val="20"/>
          <w:lang w:eastAsia="cs-CZ"/>
        </w:rPr>
        <w:t>esoulad evropské a národní legislativy</w:t>
      </w:r>
      <w:r w:rsidR="00D93F19">
        <w:rPr>
          <w:rFonts w:cs="Arial"/>
          <w:szCs w:val="20"/>
          <w:lang w:eastAsia="cs-CZ"/>
        </w:rPr>
        <w:t>,</w:t>
      </w:r>
      <w:r w:rsidR="00884F82">
        <w:rPr>
          <w:rFonts w:cs="Arial"/>
          <w:szCs w:val="20"/>
          <w:lang w:eastAsia="cs-CZ"/>
        </w:rPr>
        <w:t xml:space="preserve"> způsobuj</w:t>
      </w:r>
      <w:r w:rsidR="00D93F19">
        <w:rPr>
          <w:rFonts w:cs="Arial"/>
          <w:szCs w:val="20"/>
          <w:lang w:eastAsia="cs-CZ"/>
        </w:rPr>
        <w:t>í</w:t>
      </w:r>
      <w:r w:rsidR="00884F82">
        <w:rPr>
          <w:rFonts w:cs="Arial"/>
          <w:szCs w:val="20"/>
          <w:lang w:eastAsia="cs-CZ"/>
        </w:rPr>
        <w:t xml:space="preserve"> značné snížení vypovídací schopnosti výsledných údajů </w:t>
      </w:r>
      <w:r w:rsidR="00844D0F">
        <w:rPr>
          <w:rFonts w:cs="Arial"/>
          <w:szCs w:val="20"/>
          <w:lang w:eastAsia="cs-CZ"/>
        </w:rPr>
        <w:t>zejména ve vztahu k</w:t>
      </w:r>
      <w:r w:rsidR="00884F82">
        <w:rPr>
          <w:rFonts w:cs="Arial"/>
          <w:szCs w:val="20"/>
          <w:lang w:eastAsia="cs-CZ"/>
        </w:rPr>
        <w:t xml:space="preserve"> ostatním</w:t>
      </w:r>
      <w:r w:rsidR="00844D0F">
        <w:rPr>
          <w:rFonts w:cs="Arial"/>
          <w:szCs w:val="20"/>
          <w:lang w:eastAsia="cs-CZ"/>
        </w:rPr>
        <w:t xml:space="preserve"> zemím </w:t>
      </w:r>
      <w:r w:rsidR="00884F82">
        <w:rPr>
          <w:rFonts w:cs="Arial"/>
          <w:szCs w:val="20"/>
          <w:lang w:eastAsia="cs-CZ"/>
        </w:rPr>
        <w:t xml:space="preserve">EU. </w:t>
      </w:r>
    </w:p>
    <w:p w:rsidR="005109FC" w:rsidRDefault="006770D9" w:rsidP="00707E18">
      <w:pPr>
        <w:spacing w:after="120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Do ukazatele „</w:t>
      </w:r>
      <w:r w:rsidRPr="00030DF9">
        <w:rPr>
          <w:rFonts w:cs="Arial"/>
          <w:i/>
          <w:szCs w:val="20"/>
          <w:lang w:eastAsia="cs-CZ"/>
        </w:rPr>
        <w:t>Nakládání s</w:t>
      </w:r>
      <w:r>
        <w:rPr>
          <w:rFonts w:cs="Arial"/>
          <w:i/>
          <w:szCs w:val="20"/>
          <w:lang w:eastAsia="cs-CZ"/>
        </w:rPr>
        <w:t> </w:t>
      </w:r>
      <w:r w:rsidRPr="00030DF9">
        <w:rPr>
          <w:rFonts w:cs="Arial"/>
          <w:i/>
          <w:szCs w:val="20"/>
          <w:lang w:eastAsia="cs-CZ"/>
        </w:rPr>
        <w:t>odpady</w:t>
      </w:r>
      <w:r>
        <w:rPr>
          <w:rFonts w:cs="Arial"/>
          <w:i/>
          <w:szCs w:val="20"/>
          <w:lang w:eastAsia="cs-CZ"/>
        </w:rPr>
        <w:t>“</w:t>
      </w:r>
      <w:r>
        <w:rPr>
          <w:rFonts w:cs="Arial"/>
          <w:szCs w:val="20"/>
          <w:lang w:eastAsia="cs-CZ"/>
        </w:rPr>
        <w:t xml:space="preserve"> jsou započítávány veškeré odpady, se kterými bylo nakládáno. Patří sem nejen odpady, které byly ve sledovaném roce vyprodukovány (a</w:t>
      </w:r>
      <w:r w:rsidR="003368CB">
        <w:rPr>
          <w:rFonts w:cs="Arial"/>
          <w:szCs w:val="20"/>
          <w:lang w:eastAsia="cs-CZ"/>
        </w:rPr>
        <w:t>ť již podniky či obcemi), ale i </w:t>
      </w:r>
      <w:r>
        <w:rPr>
          <w:rFonts w:cs="Arial"/>
          <w:szCs w:val="20"/>
          <w:lang w:eastAsia="cs-CZ"/>
        </w:rPr>
        <w:t xml:space="preserve">odpady, </w:t>
      </w:r>
      <w:r w:rsidRPr="00A2037B">
        <w:rPr>
          <w:rFonts w:cs="Arial"/>
          <w:szCs w:val="20"/>
          <w:lang w:eastAsia="cs-CZ"/>
        </w:rPr>
        <w:t>které byly odebrány ze skladu</w:t>
      </w:r>
      <w:r>
        <w:rPr>
          <w:rFonts w:cs="Arial"/>
          <w:szCs w:val="20"/>
          <w:lang w:eastAsia="cs-CZ"/>
        </w:rPr>
        <w:t xml:space="preserve">, či byly do naší země dovezeny. Z tohoto důvodu nelze podílové ukazatele nakládání s odpady </w:t>
      </w:r>
      <w:r w:rsidRPr="00A2037B">
        <w:rPr>
          <w:rFonts w:cs="Arial"/>
          <w:szCs w:val="20"/>
          <w:lang w:eastAsia="cs-CZ"/>
        </w:rPr>
        <w:t>vztahovat</w:t>
      </w:r>
      <w:r>
        <w:rPr>
          <w:rFonts w:cs="Arial"/>
          <w:szCs w:val="20"/>
          <w:lang w:eastAsia="cs-CZ"/>
        </w:rPr>
        <w:t xml:space="preserve"> k celkové produkci, ale je třeba je měřit k celkovému nakládání. Jeho hodnota je vyšší než celková produk</w:t>
      </w:r>
      <w:r w:rsidR="003368CB">
        <w:rPr>
          <w:rFonts w:cs="Arial"/>
          <w:szCs w:val="20"/>
          <w:lang w:eastAsia="cs-CZ"/>
        </w:rPr>
        <w:t>ce odpadů nejen díky zpracování</w:t>
      </w:r>
      <w:r w:rsidR="00A8101D">
        <w:rPr>
          <w:rFonts w:cs="Arial"/>
          <w:szCs w:val="20"/>
          <w:lang w:eastAsia="cs-CZ"/>
        </w:rPr>
        <w:t xml:space="preserve"> odpadů z minulých let (tj. </w:t>
      </w:r>
      <w:r>
        <w:rPr>
          <w:rFonts w:cs="Arial"/>
          <w:szCs w:val="20"/>
          <w:lang w:eastAsia="cs-CZ"/>
        </w:rPr>
        <w:t>odebráním z</w:t>
      </w:r>
      <w:r w:rsidR="003368CB">
        <w:rPr>
          <w:rFonts w:cs="Arial"/>
          <w:szCs w:val="20"/>
          <w:lang w:eastAsia="cs-CZ"/>
        </w:rPr>
        <w:t>e skladových zásob) či dovezení</w:t>
      </w:r>
      <w:r>
        <w:rPr>
          <w:rFonts w:cs="Arial"/>
          <w:szCs w:val="20"/>
          <w:lang w:eastAsia="cs-CZ"/>
        </w:rPr>
        <w:t xml:space="preserve"> odpadů, ale také díky vícenásobnému nakládání s odpady a předávání odpadů dalšímu zpracovatelskému subjektu. </w:t>
      </w:r>
      <w:r w:rsidR="00D058F8">
        <w:rPr>
          <w:rFonts w:cs="Arial"/>
          <w:szCs w:val="20"/>
          <w:lang w:eastAsia="cs-CZ"/>
        </w:rPr>
        <w:t>Celkový přehled zp</w:t>
      </w:r>
      <w:r w:rsidR="00FA6ED9">
        <w:rPr>
          <w:rFonts w:cs="Arial"/>
          <w:szCs w:val="20"/>
          <w:lang w:eastAsia="cs-CZ"/>
        </w:rPr>
        <w:t>ůsobů nakládání s odpady uvádí Ta</w:t>
      </w:r>
      <w:r w:rsidR="00D058F8">
        <w:rPr>
          <w:rFonts w:cs="Arial"/>
          <w:szCs w:val="20"/>
          <w:lang w:eastAsia="cs-CZ"/>
        </w:rPr>
        <w:t>bulka č. 2.</w:t>
      </w:r>
    </w:p>
    <w:p w:rsidR="004E0A98" w:rsidRDefault="004E0A98" w:rsidP="00707E18">
      <w:pPr>
        <w:spacing w:after="120"/>
        <w:jc w:val="both"/>
        <w:rPr>
          <w:rFonts w:cs="Arial"/>
          <w:szCs w:val="20"/>
          <w:lang w:eastAsia="cs-CZ"/>
        </w:rPr>
      </w:pPr>
    </w:p>
    <w:p w:rsidR="00E33578" w:rsidRDefault="00111A55" w:rsidP="00707E18">
      <w:pPr>
        <w:spacing w:after="120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V roce 201</w:t>
      </w:r>
      <w:r w:rsidR="00947F5E">
        <w:rPr>
          <w:rFonts w:cs="Arial"/>
          <w:szCs w:val="20"/>
          <w:lang w:eastAsia="cs-CZ"/>
        </w:rPr>
        <w:t>4</w:t>
      </w:r>
      <w:r w:rsidR="00D47600">
        <w:rPr>
          <w:rFonts w:cs="Arial"/>
          <w:szCs w:val="20"/>
          <w:lang w:eastAsia="cs-CZ"/>
        </w:rPr>
        <w:t xml:space="preserve"> bylo v ČR </w:t>
      </w:r>
      <w:r>
        <w:rPr>
          <w:rFonts w:cs="Arial"/>
          <w:b/>
          <w:szCs w:val="20"/>
          <w:lang w:eastAsia="cs-CZ"/>
        </w:rPr>
        <w:t>nakládáno celkem s</w:t>
      </w:r>
      <w:r w:rsidR="00CD0BBC">
        <w:rPr>
          <w:rFonts w:cs="Arial"/>
          <w:b/>
          <w:szCs w:val="20"/>
          <w:lang w:eastAsia="cs-CZ"/>
        </w:rPr>
        <w:t> </w:t>
      </w:r>
      <w:r w:rsidR="00947F5E">
        <w:rPr>
          <w:rFonts w:cs="Arial"/>
          <w:b/>
          <w:szCs w:val="20"/>
          <w:lang w:eastAsia="cs-CZ"/>
        </w:rPr>
        <w:t>31</w:t>
      </w:r>
      <w:r w:rsidR="00CD0BBC">
        <w:rPr>
          <w:rFonts w:cs="Arial"/>
          <w:b/>
          <w:szCs w:val="20"/>
          <w:lang w:eastAsia="cs-CZ"/>
        </w:rPr>
        <w:t xml:space="preserve"> </w:t>
      </w:r>
      <w:r w:rsidR="00D47600" w:rsidRPr="00A270BF">
        <w:rPr>
          <w:rFonts w:cs="Arial"/>
          <w:b/>
          <w:szCs w:val="20"/>
          <w:lang w:eastAsia="cs-CZ"/>
        </w:rPr>
        <w:t>mil. tun odpadu</w:t>
      </w:r>
      <w:r w:rsidR="00D47600">
        <w:rPr>
          <w:rFonts w:cs="Arial"/>
          <w:szCs w:val="20"/>
          <w:lang w:eastAsia="cs-CZ"/>
        </w:rPr>
        <w:t>. Z tohoto množství bylo 1</w:t>
      </w:r>
      <w:r w:rsidR="00947F5E">
        <w:rPr>
          <w:rFonts w:cs="Arial"/>
          <w:szCs w:val="20"/>
          <w:lang w:eastAsia="cs-CZ"/>
        </w:rPr>
        <w:t>3</w:t>
      </w:r>
      <w:r w:rsidR="00D47600">
        <w:rPr>
          <w:rFonts w:cs="Arial"/>
          <w:szCs w:val="20"/>
          <w:lang w:eastAsia="cs-CZ"/>
        </w:rPr>
        <w:t xml:space="preserve"> mil</w:t>
      </w:r>
      <w:r w:rsidR="004D2E75">
        <w:rPr>
          <w:rFonts w:cs="Arial"/>
          <w:szCs w:val="20"/>
          <w:lang w:eastAsia="cs-CZ"/>
        </w:rPr>
        <w:t>. tun využito (</w:t>
      </w:r>
      <w:r w:rsidR="00947F5E">
        <w:rPr>
          <w:rFonts w:cs="Arial"/>
          <w:szCs w:val="20"/>
          <w:lang w:eastAsia="cs-CZ"/>
        </w:rPr>
        <w:t>41,5</w:t>
      </w:r>
      <w:r w:rsidR="00977F7B">
        <w:rPr>
          <w:rFonts w:cs="Arial"/>
          <w:szCs w:val="20"/>
          <w:lang w:eastAsia="cs-CZ"/>
        </w:rPr>
        <w:t> </w:t>
      </w:r>
      <w:r w:rsidR="004D2E75">
        <w:rPr>
          <w:rFonts w:cs="Arial"/>
          <w:szCs w:val="20"/>
          <w:lang w:eastAsia="cs-CZ"/>
        </w:rPr>
        <w:t>%), 5</w:t>
      </w:r>
      <w:r w:rsidR="00D47600">
        <w:rPr>
          <w:rFonts w:cs="Arial"/>
          <w:szCs w:val="20"/>
          <w:lang w:eastAsia="cs-CZ"/>
        </w:rPr>
        <w:t xml:space="preserve"> mil. tun</w:t>
      </w:r>
      <w:r w:rsidR="00E4353E">
        <w:rPr>
          <w:rFonts w:cs="Arial"/>
          <w:szCs w:val="20"/>
          <w:lang w:eastAsia="cs-CZ"/>
        </w:rPr>
        <w:t xml:space="preserve"> odstraněno (1</w:t>
      </w:r>
      <w:r w:rsidR="00947F5E">
        <w:rPr>
          <w:rFonts w:cs="Arial"/>
          <w:szCs w:val="20"/>
          <w:lang w:eastAsia="cs-CZ"/>
        </w:rPr>
        <w:t>4,9</w:t>
      </w:r>
      <w:r w:rsidR="00977F7B">
        <w:rPr>
          <w:rFonts w:cs="Arial"/>
          <w:szCs w:val="20"/>
          <w:lang w:eastAsia="cs-CZ"/>
        </w:rPr>
        <w:t> </w:t>
      </w:r>
      <w:r w:rsidR="004D2E75">
        <w:rPr>
          <w:rFonts w:cs="Arial"/>
          <w:szCs w:val="20"/>
          <w:lang w:eastAsia="cs-CZ"/>
        </w:rPr>
        <w:t>%) a s 1</w:t>
      </w:r>
      <w:r w:rsidR="00947F5E">
        <w:rPr>
          <w:rFonts w:cs="Arial"/>
          <w:szCs w:val="20"/>
          <w:lang w:eastAsia="cs-CZ"/>
        </w:rPr>
        <w:t>3</w:t>
      </w:r>
      <w:r w:rsidR="00D47600">
        <w:rPr>
          <w:rFonts w:cs="Arial"/>
          <w:szCs w:val="20"/>
          <w:lang w:eastAsia="cs-CZ"/>
        </w:rPr>
        <w:t xml:space="preserve"> mil. tunami bylo nakládáno</w:t>
      </w:r>
      <w:r w:rsidR="00E4353E">
        <w:rPr>
          <w:rFonts w:cs="Arial"/>
          <w:szCs w:val="20"/>
          <w:lang w:eastAsia="cs-CZ"/>
        </w:rPr>
        <w:t xml:space="preserve"> ostatními způsoby nakládání (4</w:t>
      </w:r>
      <w:r w:rsidR="00947F5E">
        <w:rPr>
          <w:rFonts w:cs="Arial"/>
          <w:szCs w:val="20"/>
          <w:lang w:eastAsia="cs-CZ"/>
        </w:rPr>
        <w:t>3,6</w:t>
      </w:r>
      <w:r w:rsidR="00977F7B">
        <w:rPr>
          <w:rFonts w:cs="Arial"/>
          <w:szCs w:val="20"/>
          <w:lang w:eastAsia="cs-CZ"/>
        </w:rPr>
        <w:t> </w:t>
      </w:r>
      <w:r w:rsidR="00D47600">
        <w:rPr>
          <w:rFonts w:cs="Arial"/>
          <w:szCs w:val="20"/>
          <w:lang w:eastAsia="cs-CZ"/>
        </w:rPr>
        <w:t>%). Celkov</w:t>
      </w:r>
      <w:r w:rsidR="007B5BBB">
        <w:rPr>
          <w:rFonts w:cs="Arial"/>
          <w:szCs w:val="20"/>
          <w:lang w:eastAsia="cs-CZ"/>
        </w:rPr>
        <w:t>ě</w:t>
      </w:r>
      <w:r w:rsidR="00D47600">
        <w:rPr>
          <w:rFonts w:cs="Arial"/>
          <w:szCs w:val="20"/>
          <w:lang w:eastAsia="cs-CZ"/>
        </w:rPr>
        <w:t xml:space="preserve"> </w:t>
      </w:r>
      <w:r w:rsidR="007B5BBB">
        <w:rPr>
          <w:rFonts w:cs="Arial"/>
          <w:szCs w:val="20"/>
          <w:lang w:eastAsia="cs-CZ"/>
        </w:rPr>
        <w:t>bylo nakládáno s větším množství odpadu, než v roce 2013 (nár</w:t>
      </w:r>
      <w:r w:rsidR="00E33578">
        <w:rPr>
          <w:rFonts w:cs="Arial"/>
          <w:szCs w:val="20"/>
          <w:lang w:eastAsia="cs-CZ"/>
        </w:rPr>
        <w:t>ů</w:t>
      </w:r>
      <w:r w:rsidR="00A54688">
        <w:rPr>
          <w:rFonts w:cs="Arial"/>
          <w:szCs w:val="20"/>
          <w:lang w:eastAsia="cs-CZ"/>
        </w:rPr>
        <w:t xml:space="preserve">st </w:t>
      </w:r>
      <w:r w:rsidR="00E4353E">
        <w:rPr>
          <w:rFonts w:cs="Arial"/>
          <w:szCs w:val="20"/>
          <w:lang w:eastAsia="cs-CZ"/>
        </w:rPr>
        <w:t>o </w:t>
      </w:r>
      <w:r w:rsidR="00E33578">
        <w:rPr>
          <w:rFonts w:cs="Arial"/>
          <w:szCs w:val="20"/>
          <w:lang w:eastAsia="cs-CZ"/>
        </w:rPr>
        <w:t>6</w:t>
      </w:r>
      <w:r w:rsidR="00E4353E">
        <w:rPr>
          <w:rFonts w:cs="Arial"/>
          <w:szCs w:val="20"/>
          <w:lang w:eastAsia="cs-CZ"/>
        </w:rPr>
        <w:t>,</w:t>
      </w:r>
      <w:r w:rsidR="00E33578">
        <w:rPr>
          <w:rFonts w:cs="Arial"/>
          <w:szCs w:val="20"/>
          <w:lang w:eastAsia="cs-CZ"/>
        </w:rPr>
        <w:t>5</w:t>
      </w:r>
      <w:r w:rsidR="00E4353E">
        <w:rPr>
          <w:rFonts w:cs="Arial"/>
          <w:szCs w:val="20"/>
          <w:lang w:eastAsia="cs-CZ"/>
        </w:rPr>
        <w:t> %</w:t>
      </w:r>
      <w:r w:rsidR="00E33578">
        <w:rPr>
          <w:rFonts w:cs="Arial"/>
          <w:szCs w:val="20"/>
          <w:lang w:eastAsia="cs-CZ"/>
        </w:rPr>
        <w:t>).</w:t>
      </w:r>
      <w:r w:rsidR="00407469">
        <w:rPr>
          <w:rFonts w:cs="Arial"/>
          <w:szCs w:val="20"/>
          <w:lang w:eastAsia="cs-CZ"/>
        </w:rPr>
        <w:t xml:space="preserve"> </w:t>
      </w:r>
      <w:r w:rsidR="00E33578">
        <w:rPr>
          <w:rFonts w:cs="Arial"/>
          <w:szCs w:val="20"/>
          <w:lang w:eastAsia="cs-CZ"/>
        </w:rPr>
        <w:t>Za pozitivní směr lze považovat zvýšení množství odpadů, které byly recyklovány (R4</w:t>
      </w:r>
      <w:r w:rsidR="002C1EE0">
        <w:rPr>
          <w:rFonts w:cs="Arial"/>
          <w:szCs w:val="20"/>
          <w:lang w:eastAsia="cs-CZ"/>
        </w:rPr>
        <w:t>-</w:t>
      </w:r>
      <w:r w:rsidR="00E33578">
        <w:rPr>
          <w:rFonts w:cs="Arial"/>
          <w:szCs w:val="20"/>
          <w:lang w:eastAsia="cs-CZ"/>
        </w:rPr>
        <w:t>R5)</w:t>
      </w:r>
      <w:r w:rsidR="002C1EE0">
        <w:rPr>
          <w:rFonts w:cs="Arial"/>
          <w:szCs w:val="20"/>
          <w:lang w:eastAsia="cs-CZ"/>
        </w:rPr>
        <w:t>,</w:t>
      </w:r>
      <w:r w:rsidR="00E33578">
        <w:rPr>
          <w:rFonts w:cs="Arial"/>
          <w:szCs w:val="20"/>
          <w:lang w:eastAsia="cs-CZ"/>
        </w:rPr>
        <w:t xml:space="preserve"> z 5,8 mil tun v roce 2013 na 6,2 mil. tun v roce 2014, což představuje nárůst o 8%.</w:t>
      </w:r>
      <w:r w:rsidR="004F4A03">
        <w:rPr>
          <w:rFonts w:cs="Arial"/>
          <w:szCs w:val="20"/>
          <w:lang w:eastAsia="cs-CZ"/>
        </w:rPr>
        <w:t xml:space="preserve"> </w:t>
      </w:r>
      <w:r w:rsidR="002C1EE0">
        <w:rPr>
          <w:rFonts w:cs="Arial"/>
          <w:szCs w:val="20"/>
          <w:lang w:eastAsia="cs-CZ"/>
        </w:rPr>
        <w:t xml:space="preserve">Odpady odvezené na skládku či jinak uložené pod úrovní terénu </w:t>
      </w:r>
      <w:r w:rsidR="004F4A03">
        <w:rPr>
          <w:rFonts w:cs="Arial"/>
          <w:szCs w:val="20"/>
          <w:lang w:eastAsia="cs-CZ"/>
        </w:rPr>
        <w:t xml:space="preserve">(D1-D5) činily v roce 2014 </w:t>
      </w:r>
      <w:r w:rsidR="009C2232">
        <w:rPr>
          <w:rFonts w:cs="Arial"/>
          <w:szCs w:val="20"/>
          <w:lang w:eastAsia="cs-CZ"/>
        </w:rPr>
        <w:t>3,4</w:t>
      </w:r>
      <w:r w:rsidR="004F4A03">
        <w:rPr>
          <w:rFonts w:cs="Arial"/>
          <w:szCs w:val="20"/>
          <w:lang w:eastAsia="cs-CZ"/>
        </w:rPr>
        <w:t xml:space="preserve"> mil. tun, což oproti roku 2013 znamenalo mírné snížení o 5 %.</w:t>
      </w:r>
    </w:p>
    <w:p w:rsidR="007B5BBB" w:rsidRDefault="007F5152" w:rsidP="00707E18">
      <w:pPr>
        <w:spacing w:after="120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Větší </w:t>
      </w:r>
      <w:r w:rsidR="002C1EE0">
        <w:rPr>
          <w:rFonts w:cs="Arial"/>
          <w:szCs w:val="20"/>
          <w:lang w:eastAsia="cs-CZ"/>
        </w:rPr>
        <w:t xml:space="preserve">meziroční nárůst (o 13% oproti roku 2013) </w:t>
      </w:r>
      <w:r w:rsidR="004F675B">
        <w:rPr>
          <w:rFonts w:cs="Arial"/>
          <w:szCs w:val="20"/>
          <w:lang w:eastAsia="cs-CZ"/>
        </w:rPr>
        <w:t>byl zaznamenán u</w:t>
      </w:r>
      <w:r w:rsidR="002C1EE0">
        <w:rPr>
          <w:rFonts w:cs="Arial"/>
          <w:szCs w:val="20"/>
          <w:lang w:eastAsia="cs-CZ"/>
        </w:rPr>
        <w:t xml:space="preserve"> ostatních způsobů nakládání, který byl způsoben </w:t>
      </w:r>
      <w:r w:rsidR="006770D9">
        <w:rPr>
          <w:rFonts w:cs="Arial"/>
          <w:szCs w:val="20"/>
          <w:lang w:eastAsia="cs-CZ"/>
        </w:rPr>
        <w:t>především kódem nakládání N1 – využití na terénní ú</w:t>
      </w:r>
      <w:r w:rsidR="00092247">
        <w:rPr>
          <w:rFonts w:cs="Arial"/>
          <w:szCs w:val="20"/>
          <w:lang w:eastAsia="cs-CZ"/>
        </w:rPr>
        <w:t xml:space="preserve">pravy, kam se promítly některé </w:t>
      </w:r>
      <w:r w:rsidR="006770D9">
        <w:rPr>
          <w:rFonts w:cs="Arial"/>
          <w:szCs w:val="20"/>
          <w:lang w:eastAsia="cs-CZ"/>
        </w:rPr>
        <w:t>práce při</w:t>
      </w:r>
      <w:r w:rsidR="00475000">
        <w:rPr>
          <w:rFonts w:cs="Arial"/>
          <w:szCs w:val="20"/>
          <w:lang w:eastAsia="cs-CZ"/>
        </w:rPr>
        <w:t xml:space="preserve"> realizaci stavby </w:t>
      </w:r>
      <w:r w:rsidR="006770D9">
        <w:rPr>
          <w:rFonts w:cs="Arial"/>
          <w:szCs w:val="20"/>
          <w:lang w:eastAsia="cs-CZ"/>
        </w:rPr>
        <w:t>dálnice D8 v Českém středohoří</w:t>
      </w:r>
      <w:r w:rsidR="0079638C">
        <w:rPr>
          <w:rFonts w:cs="Arial"/>
          <w:szCs w:val="20"/>
          <w:lang w:eastAsia="cs-CZ"/>
        </w:rPr>
        <w:t xml:space="preserve"> nebo</w:t>
      </w:r>
      <w:r w:rsidR="00FD7F9E">
        <w:rPr>
          <w:rFonts w:cs="Arial"/>
          <w:szCs w:val="20"/>
          <w:lang w:eastAsia="cs-CZ"/>
        </w:rPr>
        <w:t xml:space="preserve"> rekultivace </w:t>
      </w:r>
      <w:r w:rsidR="0079638C">
        <w:rPr>
          <w:rFonts w:cs="Arial"/>
          <w:szCs w:val="20"/>
          <w:lang w:eastAsia="cs-CZ"/>
        </w:rPr>
        <w:t>krajiny</w:t>
      </w:r>
      <w:r w:rsidR="00927992">
        <w:rPr>
          <w:rFonts w:cs="Arial"/>
          <w:szCs w:val="20"/>
          <w:lang w:eastAsia="cs-CZ"/>
        </w:rPr>
        <w:t xml:space="preserve"> po těžbě uhlí</w:t>
      </w:r>
      <w:r w:rsidR="0079638C">
        <w:rPr>
          <w:rFonts w:cs="Arial"/>
          <w:szCs w:val="20"/>
          <w:lang w:eastAsia="cs-CZ"/>
        </w:rPr>
        <w:t xml:space="preserve"> v</w:t>
      </w:r>
      <w:r w:rsidR="00B77051">
        <w:rPr>
          <w:rFonts w:cs="Arial"/>
          <w:szCs w:val="20"/>
          <w:lang w:eastAsia="cs-CZ"/>
        </w:rPr>
        <w:t> Ústeckém kraji</w:t>
      </w:r>
      <w:r w:rsidR="00927992">
        <w:rPr>
          <w:rFonts w:cs="Arial"/>
          <w:szCs w:val="20"/>
          <w:lang w:eastAsia="cs-CZ"/>
        </w:rPr>
        <w:t xml:space="preserve">. </w:t>
      </w:r>
      <w:r w:rsidR="00415B7A">
        <w:rPr>
          <w:rFonts w:cs="Arial"/>
          <w:szCs w:val="20"/>
          <w:lang w:eastAsia="cs-CZ"/>
        </w:rPr>
        <w:t>K</w:t>
      </w:r>
      <w:r w:rsidR="0079638C">
        <w:rPr>
          <w:rFonts w:cs="Arial"/>
          <w:szCs w:val="20"/>
          <w:lang w:eastAsia="cs-CZ"/>
        </w:rPr>
        <w:t> </w:t>
      </w:r>
      <w:r w:rsidR="00415B7A">
        <w:rPr>
          <w:rFonts w:cs="Arial"/>
          <w:szCs w:val="20"/>
          <w:lang w:eastAsia="cs-CZ"/>
        </w:rPr>
        <w:t>významnému</w:t>
      </w:r>
      <w:r w:rsidR="0079638C">
        <w:rPr>
          <w:rFonts w:cs="Arial"/>
          <w:szCs w:val="20"/>
          <w:lang w:eastAsia="cs-CZ"/>
        </w:rPr>
        <w:t xml:space="preserve"> </w:t>
      </w:r>
      <w:r w:rsidR="00415B7A">
        <w:rPr>
          <w:rFonts w:cs="Arial"/>
          <w:szCs w:val="20"/>
          <w:lang w:eastAsia="cs-CZ"/>
        </w:rPr>
        <w:t>posunu došlo i v oblasti zpracování elektroodpadů</w:t>
      </w:r>
      <w:r w:rsidR="002E2A2C">
        <w:rPr>
          <w:rFonts w:cs="Arial"/>
          <w:szCs w:val="20"/>
          <w:lang w:eastAsia="cs-CZ"/>
        </w:rPr>
        <w:t>. V roce 2014 skončilo na zpracovatelských linkách celkem 88 607 tun elektroo</w:t>
      </w:r>
      <w:r w:rsidR="00F140DF">
        <w:rPr>
          <w:rFonts w:cs="Arial"/>
          <w:szCs w:val="20"/>
          <w:lang w:eastAsia="cs-CZ"/>
        </w:rPr>
        <w:t>d</w:t>
      </w:r>
      <w:r w:rsidR="002E2A2C">
        <w:rPr>
          <w:rFonts w:cs="Arial"/>
          <w:szCs w:val="20"/>
          <w:lang w:eastAsia="cs-CZ"/>
        </w:rPr>
        <w:t>padu, což představovalo zvýšení oproti roku 2013 o</w:t>
      </w:r>
      <w:r w:rsidR="00F140DF">
        <w:rPr>
          <w:rFonts w:cs="Arial"/>
          <w:szCs w:val="20"/>
          <w:lang w:eastAsia="cs-CZ"/>
        </w:rPr>
        <w:t> </w:t>
      </w:r>
      <w:r w:rsidR="002E2A2C">
        <w:rPr>
          <w:rFonts w:cs="Arial"/>
          <w:szCs w:val="20"/>
          <w:lang w:eastAsia="cs-CZ"/>
        </w:rPr>
        <w:t>42,4%.</w:t>
      </w:r>
    </w:p>
    <w:p w:rsidR="00D47600" w:rsidRDefault="00273DEA" w:rsidP="00CD0BBC">
      <w:pPr>
        <w:spacing w:before="100" w:beforeAutospacing="1"/>
        <w:jc w:val="center"/>
        <w:rPr>
          <w:szCs w:val="20"/>
        </w:rPr>
      </w:pPr>
      <w:r w:rsidRPr="00273DEA">
        <w:rPr>
          <w:szCs w:val="20"/>
        </w:rPr>
        <w:pict>
          <v:shape id="_x0000_i1030" type="#_x0000_t75" style="width:430.65pt;height:434.05pt">
            <v:imagedata r:id="rId12" o:title=""/>
          </v:shape>
        </w:pict>
      </w:r>
    </w:p>
    <w:p w:rsidR="00273DEA" w:rsidRDefault="00273DEA" w:rsidP="00900523">
      <w:pPr>
        <w:spacing w:after="80"/>
        <w:jc w:val="both"/>
        <w:rPr>
          <w:rFonts w:cs="Arial"/>
          <w:b/>
          <w:szCs w:val="20"/>
        </w:rPr>
      </w:pPr>
    </w:p>
    <w:p w:rsidR="006813BA" w:rsidRDefault="006813BA" w:rsidP="00900523">
      <w:pPr>
        <w:spacing w:after="80"/>
        <w:jc w:val="both"/>
        <w:rPr>
          <w:rFonts w:cs="Arial"/>
          <w:b/>
          <w:szCs w:val="20"/>
        </w:rPr>
      </w:pPr>
    </w:p>
    <w:p w:rsidR="00D028D9" w:rsidRDefault="00D028D9" w:rsidP="00900523">
      <w:pPr>
        <w:spacing w:after="80"/>
        <w:jc w:val="both"/>
        <w:rPr>
          <w:rFonts w:cs="Arial"/>
          <w:b/>
          <w:szCs w:val="20"/>
        </w:rPr>
      </w:pPr>
    </w:p>
    <w:p w:rsidR="00665CC5" w:rsidRDefault="00665CC5" w:rsidP="00900523">
      <w:pPr>
        <w:spacing w:after="8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Nakládání s komunálními odpady</w:t>
      </w:r>
    </w:p>
    <w:p w:rsidR="008608CD" w:rsidRDefault="00CC477E" w:rsidP="006813BA">
      <w:pPr>
        <w:spacing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Česká republika patří mezi země, kde </w:t>
      </w:r>
      <w:r w:rsidR="003368CB">
        <w:rPr>
          <w:rFonts w:cs="Arial"/>
          <w:szCs w:val="20"/>
        </w:rPr>
        <w:t>více než polovina</w:t>
      </w:r>
      <w:r>
        <w:rPr>
          <w:rFonts w:cs="Arial"/>
          <w:szCs w:val="20"/>
        </w:rPr>
        <w:t xml:space="preserve"> komunálního odpadu končí na skládkách. </w:t>
      </w:r>
      <w:r w:rsidR="00B02A62">
        <w:rPr>
          <w:rFonts w:cs="Arial"/>
          <w:szCs w:val="20"/>
        </w:rPr>
        <w:t xml:space="preserve">V roce 2014 </w:t>
      </w:r>
      <w:r w:rsidR="00723CD4">
        <w:rPr>
          <w:rFonts w:cs="Arial"/>
          <w:szCs w:val="20"/>
        </w:rPr>
        <w:t>bylo tímto způsobem odstraněno 1,8 mil. tun, což představuje 56% z celkové produkce komunálního odpadu</w:t>
      </w:r>
      <w:r w:rsidR="008608CD">
        <w:rPr>
          <w:rFonts w:cs="Arial"/>
          <w:szCs w:val="20"/>
        </w:rPr>
        <w:t>.</w:t>
      </w:r>
      <w:r w:rsidR="00723CD4">
        <w:rPr>
          <w:rFonts w:cs="Arial"/>
          <w:szCs w:val="20"/>
        </w:rPr>
        <w:t xml:space="preserve"> </w:t>
      </w:r>
      <w:r w:rsidR="00F43FDF">
        <w:rPr>
          <w:rFonts w:cs="Arial"/>
          <w:szCs w:val="20"/>
        </w:rPr>
        <w:t xml:space="preserve"> 600 tis. tun odpadu</w:t>
      </w:r>
      <w:r w:rsidR="006A3B43">
        <w:rPr>
          <w:rFonts w:cs="Arial"/>
          <w:szCs w:val="20"/>
        </w:rPr>
        <w:t xml:space="preserve"> </w:t>
      </w:r>
      <w:r w:rsidR="00F43FDF">
        <w:rPr>
          <w:rFonts w:cs="Arial"/>
          <w:szCs w:val="20"/>
        </w:rPr>
        <w:t xml:space="preserve">bylo spáleno ve spalovnách a vzniklé teplo bylo využito k vytápění nebo k výrobě energie. V recyklačních linkách bylo přepracováno či jinak materiálově upraveno </w:t>
      </w:r>
      <w:r w:rsidR="00296364">
        <w:rPr>
          <w:rFonts w:cs="Arial"/>
          <w:szCs w:val="20"/>
        </w:rPr>
        <w:t>736 tis. tun komunálních odpadů, což oproti roku 2013 znamenalo nárůst o 7</w:t>
      </w:r>
      <w:r w:rsidR="001C4209">
        <w:rPr>
          <w:rFonts w:cs="Arial"/>
          <w:szCs w:val="20"/>
        </w:rPr>
        <w:t>,3</w:t>
      </w:r>
      <w:r w:rsidR="00296364">
        <w:rPr>
          <w:rFonts w:cs="Arial"/>
          <w:szCs w:val="20"/>
        </w:rPr>
        <w:t>%.</w:t>
      </w:r>
      <w:r w:rsidR="00F43FDF">
        <w:rPr>
          <w:rFonts w:cs="Arial"/>
          <w:szCs w:val="20"/>
        </w:rPr>
        <w:t xml:space="preserve"> </w:t>
      </w:r>
      <w:r w:rsidR="003021A0">
        <w:rPr>
          <w:rFonts w:cs="Arial"/>
          <w:szCs w:val="20"/>
        </w:rPr>
        <w:t xml:space="preserve">Tento způsob zpracování odpadů nabývá </w:t>
      </w:r>
      <w:r w:rsidR="00296364">
        <w:rPr>
          <w:rFonts w:cs="Arial"/>
          <w:szCs w:val="20"/>
        </w:rPr>
        <w:t xml:space="preserve">v poslední době </w:t>
      </w:r>
      <w:r w:rsidR="003021A0">
        <w:rPr>
          <w:rFonts w:cs="Arial"/>
          <w:szCs w:val="20"/>
        </w:rPr>
        <w:t xml:space="preserve">stále většího významu, neboť odpady jsou </w:t>
      </w:r>
      <w:r w:rsidR="001C4209">
        <w:rPr>
          <w:rFonts w:cs="Arial"/>
          <w:szCs w:val="20"/>
        </w:rPr>
        <w:t xml:space="preserve">právem </w:t>
      </w:r>
      <w:r w:rsidR="003021A0">
        <w:rPr>
          <w:rFonts w:cs="Arial"/>
          <w:szCs w:val="20"/>
        </w:rPr>
        <w:t>považovány za jeden z důležitých zdrojů získávání cenných surovin.</w:t>
      </w:r>
      <w:r w:rsidR="00B02A62">
        <w:rPr>
          <w:rFonts w:cs="Arial"/>
          <w:szCs w:val="20"/>
        </w:rPr>
        <w:t xml:space="preserve"> </w:t>
      </w:r>
    </w:p>
    <w:p w:rsidR="00B02A62" w:rsidRDefault="001958BF" w:rsidP="006813BA">
      <w:pPr>
        <w:spacing w:after="80"/>
        <w:jc w:val="both"/>
        <w:rPr>
          <w:rFonts w:cs="Arial"/>
          <w:szCs w:val="20"/>
        </w:rPr>
      </w:pPr>
      <w:r>
        <w:rPr>
          <w:rFonts w:cs="Arial"/>
          <w:szCs w:val="20"/>
        </w:rPr>
        <w:t>V ČR se nedaří výrazněji zvýšit podíl odpadů ukládaných na kompost</w:t>
      </w:r>
      <w:r w:rsidR="006813BA">
        <w:rPr>
          <w:rFonts w:cs="Arial"/>
          <w:szCs w:val="20"/>
        </w:rPr>
        <w:t>. V roce 2014 skončilo v kompostárnách 93 tis. tun biologicky rozložitelných odpadů, což představuje 3</w:t>
      </w:r>
      <w:r w:rsidR="006F0C72">
        <w:rPr>
          <w:rFonts w:cs="Arial"/>
          <w:szCs w:val="20"/>
        </w:rPr>
        <w:t xml:space="preserve"> </w:t>
      </w:r>
      <w:r w:rsidR="006813BA">
        <w:rPr>
          <w:rFonts w:cs="Arial"/>
          <w:szCs w:val="20"/>
        </w:rPr>
        <w:t>% z celkové produkce komunálního odpadu. Způsoby nakládání s komunálními odpady v roce 2014 ukazuje Graf č. 5.</w:t>
      </w:r>
    </w:p>
    <w:p w:rsidR="00B02A62" w:rsidRDefault="00B02A62" w:rsidP="00900523">
      <w:pPr>
        <w:spacing w:after="80"/>
        <w:jc w:val="both"/>
        <w:rPr>
          <w:rFonts w:cs="Arial"/>
          <w:szCs w:val="20"/>
        </w:rPr>
      </w:pPr>
    </w:p>
    <w:p w:rsidR="00B02A62" w:rsidRDefault="00B02A62" w:rsidP="00900523">
      <w:pPr>
        <w:spacing w:after="80"/>
        <w:jc w:val="both"/>
        <w:rPr>
          <w:rFonts w:cs="Arial"/>
          <w:szCs w:val="20"/>
        </w:rPr>
      </w:pPr>
    </w:p>
    <w:p w:rsidR="00B02A62" w:rsidRDefault="00C40D2E" w:rsidP="00723CD4">
      <w:pPr>
        <w:spacing w:after="80"/>
        <w:jc w:val="center"/>
        <w:rPr>
          <w:szCs w:val="20"/>
        </w:rPr>
      </w:pPr>
      <w:r w:rsidRPr="00C40D2E">
        <w:rPr>
          <w:szCs w:val="20"/>
        </w:rPr>
        <w:pict>
          <v:shape id="_x0000_i1031" type="#_x0000_t75" style="width:347.1pt;height:201.05pt">
            <v:imagedata r:id="rId13" o:title=""/>
          </v:shape>
        </w:pict>
      </w:r>
    </w:p>
    <w:p w:rsidR="00D2782A" w:rsidRDefault="00D2782A" w:rsidP="00723CD4">
      <w:pPr>
        <w:spacing w:after="80"/>
        <w:jc w:val="center"/>
        <w:rPr>
          <w:rFonts w:cs="Arial"/>
          <w:szCs w:val="20"/>
        </w:rPr>
      </w:pPr>
    </w:p>
    <w:p w:rsidR="00B02A62" w:rsidRDefault="00B02A62" w:rsidP="00900523">
      <w:pPr>
        <w:spacing w:after="80"/>
        <w:jc w:val="both"/>
        <w:rPr>
          <w:rFonts w:cs="Arial"/>
          <w:szCs w:val="20"/>
        </w:rPr>
      </w:pPr>
    </w:p>
    <w:p w:rsidR="00FA6B22" w:rsidRDefault="00FA6B22" w:rsidP="00900523">
      <w:pPr>
        <w:spacing w:after="80"/>
        <w:jc w:val="both"/>
        <w:rPr>
          <w:rFonts w:cs="Arial"/>
          <w:szCs w:val="20"/>
        </w:rPr>
      </w:pPr>
    </w:p>
    <w:p w:rsidR="00D47600" w:rsidRDefault="00D47600" w:rsidP="00900523">
      <w:pPr>
        <w:spacing w:after="80"/>
        <w:jc w:val="both"/>
        <w:rPr>
          <w:rFonts w:cs="Arial"/>
          <w:b/>
          <w:szCs w:val="20"/>
        </w:rPr>
      </w:pPr>
      <w:r w:rsidRPr="00D9702C">
        <w:rPr>
          <w:rFonts w:cs="Arial"/>
          <w:b/>
          <w:szCs w:val="20"/>
        </w:rPr>
        <w:t>Vývoj v oblasti produkce a nakládání</w:t>
      </w:r>
    </w:p>
    <w:p w:rsidR="006C606E" w:rsidRDefault="001F4ED7" w:rsidP="00C3482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 dlouhodobého pohledu se produkce podnikových odpadů v ČR pohybuje okolo 20</w:t>
      </w:r>
      <w:r w:rsidR="00145EA1">
        <w:rPr>
          <w:rFonts w:cs="Arial"/>
          <w:szCs w:val="20"/>
        </w:rPr>
        <w:t> </w:t>
      </w:r>
      <w:r>
        <w:rPr>
          <w:rFonts w:cs="Arial"/>
          <w:szCs w:val="20"/>
        </w:rPr>
        <w:t>mil</w:t>
      </w:r>
      <w:r w:rsidR="00145EA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tun.</w:t>
      </w:r>
      <w:r w:rsidR="00145EA1">
        <w:rPr>
          <w:rFonts w:cs="Arial"/>
          <w:szCs w:val="20"/>
        </w:rPr>
        <w:t>, produkce ko</w:t>
      </w:r>
      <w:r>
        <w:rPr>
          <w:rFonts w:cs="Arial"/>
          <w:szCs w:val="20"/>
        </w:rPr>
        <w:t xml:space="preserve">munálního odpadu </w:t>
      </w:r>
      <w:r w:rsidR="00145EA1">
        <w:rPr>
          <w:rFonts w:cs="Arial"/>
          <w:szCs w:val="20"/>
        </w:rPr>
        <w:t>okolo</w:t>
      </w:r>
      <w:r>
        <w:rPr>
          <w:rFonts w:cs="Arial"/>
          <w:szCs w:val="20"/>
        </w:rPr>
        <w:t xml:space="preserve"> 3 mil. tun</w:t>
      </w:r>
      <w:r w:rsidR="00145EA1">
        <w:rPr>
          <w:rFonts w:cs="Arial"/>
          <w:szCs w:val="20"/>
        </w:rPr>
        <w:t>.</w:t>
      </w:r>
      <w:r w:rsidR="006C606E">
        <w:rPr>
          <w:rFonts w:cs="Arial"/>
          <w:szCs w:val="20"/>
        </w:rPr>
        <w:t xml:space="preserve"> – viz Graf </w:t>
      </w:r>
      <w:r w:rsidR="00FA6B22">
        <w:rPr>
          <w:rFonts w:cs="Arial"/>
          <w:szCs w:val="20"/>
        </w:rPr>
        <w:t>6</w:t>
      </w:r>
      <w:r w:rsidR="006C606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Při přepočtu na jednoho obyvatele činila produkce komunálních odpadů v roce 201</w:t>
      </w:r>
      <w:r w:rsidR="00867AD1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3</w:t>
      </w:r>
      <w:r w:rsidR="00867AD1">
        <w:rPr>
          <w:rFonts w:cs="Arial"/>
          <w:szCs w:val="20"/>
        </w:rPr>
        <w:t>10</w:t>
      </w:r>
      <w:r>
        <w:rPr>
          <w:rFonts w:cs="Arial"/>
          <w:szCs w:val="20"/>
        </w:rPr>
        <w:t> kg (v roce 2002 279 kg/obyvatele).</w:t>
      </w:r>
    </w:p>
    <w:p w:rsidR="006C606E" w:rsidRDefault="006C606E" w:rsidP="00C3482C">
      <w:pPr>
        <w:jc w:val="both"/>
        <w:rPr>
          <w:rFonts w:cs="Arial"/>
          <w:szCs w:val="20"/>
        </w:rPr>
      </w:pPr>
    </w:p>
    <w:p w:rsidR="00711913" w:rsidRDefault="00003DBC" w:rsidP="00C3482C">
      <w:pPr>
        <w:jc w:val="both"/>
        <w:rPr>
          <w:szCs w:val="20"/>
        </w:rPr>
      </w:pPr>
      <w:r>
        <w:rPr>
          <w:szCs w:val="20"/>
        </w:rPr>
        <w:t>M</w:t>
      </w:r>
      <w:r w:rsidR="00FD1F1D">
        <w:rPr>
          <w:szCs w:val="20"/>
        </w:rPr>
        <w:t xml:space="preserve">nožství </w:t>
      </w:r>
      <w:r>
        <w:rPr>
          <w:szCs w:val="20"/>
        </w:rPr>
        <w:t xml:space="preserve">vyprodukovaného </w:t>
      </w:r>
      <w:r w:rsidR="00FD1F1D">
        <w:rPr>
          <w:szCs w:val="20"/>
        </w:rPr>
        <w:t>komunáln</w:t>
      </w:r>
      <w:r>
        <w:rPr>
          <w:szCs w:val="20"/>
        </w:rPr>
        <w:t>ího</w:t>
      </w:r>
      <w:r w:rsidR="00FD1F1D">
        <w:rPr>
          <w:szCs w:val="20"/>
        </w:rPr>
        <w:t xml:space="preserve"> odpad</w:t>
      </w:r>
      <w:r>
        <w:rPr>
          <w:szCs w:val="20"/>
        </w:rPr>
        <w:t>u</w:t>
      </w:r>
      <w:r w:rsidR="00FD1F1D">
        <w:rPr>
          <w:szCs w:val="20"/>
        </w:rPr>
        <w:t xml:space="preserve"> se v ČR </w:t>
      </w:r>
      <w:r w:rsidR="00F84E11">
        <w:rPr>
          <w:szCs w:val="20"/>
        </w:rPr>
        <w:t>z dlouhodobého hlediska</w:t>
      </w:r>
      <w:r w:rsidR="00FD1F1D">
        <w:rPr>
          <w:szCs w:val="20"/>
        </w:rPr>
        <w:t xml:space="preserve"> nemění. Změny lze však pozorovat ve složení </w:t>
      </w:r>
      <w:r>
        <w:rPr>
          <w:szCs w:val="20"/>
        </w:rPr>
        <w:t xml:space="preserve">jeho </w:t>
      </w:r>
      <w:r w:rsidR="00FD1F1D">
        <w:rPr>
          <w:szCs w:val="20"/>
        </w:rPr>
        <w:t>jednotlivých složek</w:t>
      </w:r>
      <w:r>
        <w:rPr>
          <w:szCs w:val="20"/>
        </w:rPr>
        <w:t>. Mírně se snižuje množství směsného (netříděného) odpadu</w:t>
      </w:r>
      <w:r w:rsidR="00170330">
        <w:rPr>
          <w:szCs w:val="20"/>
        </w:rPr>
        <w:t xml:space="preserve"> a </w:t>
      </w:r>
      <w:r>
        <w:rPr>
          <w:szCs w:val="20"/>
        </w:rPr>
        <w:t>větší část komunálního odpadu připadá na odděleně sbírané složky.</w:t>
      </w:r>
      <w:r w:rsidR="000A7308">
        <w:rPr>
          <w:szCs w:val="20"/>
        </w:rPr>
        <w:t xml:space="preserve"> </w:t>
      </w:r>
      <w:r w:rsidR="002B2462">
        <w:rPr>
          <w:szCs w:val="20"/>
        </w:rPr>
        <w:t xml:space="preserve">Směsný komunální odpad ještě v  roce 2002 tvořil téměř ¾  celkové produkce komunálních odpadů, v roce 2014 se jeho podíl snížil o 10%. </w:t>
      </w:r>
      <w:r w:rsidR="00927992">
        <w:rPr>
          <w:szCs w:val="20"/>
        </w:rPr>
        <w:t xml:space="preserve">Naproti tomu </w:t>
      </w:r>
      <w:r w:rsidR="002B2462">
        <w:rPr>
          <w:szCs w:val="20"/>
        </w:rPr>
        <w:t>odděleně sbírané složky tvořily v roce 2002 6 % celkové produkce komunálních odpadů, v roce 2014 již 1</w:t>
      </w:r>
      <w:r w:rsidR="003368CB">
        <w:rPr>
          <w:szCs w:val="20"/>
        </w:rPr>
        <w:t>5</w:t>
      </w:r>
      <w:r w:rsidR="002B2462">
        <w:rPr>
          <w:szCs w:val="20"/>
        </w:rPr>
        <w:t> %</w:t>
      </w:r>
      <w:r w:rsidR="008867B7">
        <w:rPr>
          <w:szCs w:val="20"/>
        </w:rPr>
        <w:t xml:space="preserve">. </w:t>
      </w:r>
      <w:r w:rsidR="000A7308">
        <w:rPr>
          <w:szCs w:val="20"/>
        </w:rPr>
        <w:t xml:space="preserve">Konkrétně </w:t>
      </w:r>
      <w:r w:rsidR="000C5050">
        <w:rPr>
          <w:szCs w:val="20"/>
        </w:rPr>
        <w:t>to znamená, že v roce 2002 bylo vytříděno 16</w:t>
      </w:r>
      <w:r w:rsidR="00977F7B">
        <w:rPr>
          <w:szCs w:val="20"/>
        </w:rPr>
        <w:t> </w:t>
      </w:r>
      <w:r w:rsidR="000C5050">
        <w:rPr>
          <w:szCs w:val="20"/>
        </w:rPr>
        <w:t xml:space="preserve">kg odděleně sbíraných složek (papír, plasty, sklo, kovy) na </w:t>
      </w:r>
      <w:r w:rsidR="00E40D6C">
        <w:rPr>
          <w:szCs w:val="20"/>
        </w:rPr>
        <w:t xml:space="preserve">jednoho </w:t>
      </w:r>
      <w:r w:rsidR="000C5050">
        <w:rPr>
          <w:szCs w:val="20"/>
        </w:rPr>
        <w:t>obyvatele, v roce 2</w:t>
      </w:r>
      <w:r w:rsidR="008A632A">
        <w:rPr>
          <w:szCs w:val="20"/>
        </w:rPr>
        <w:t>01</w:t>
      </w:r>
      <w:r w:rsidR="00066CFB">
        <w:rPr>
          <w:szCs w:val="20"/>
        </w:rPr>
        <w:t>4</w:t>
      </w:r>
      <w:r w:rsidR="000C5050">
        <w:rPr>
          <w:szCs w:val="20"/>
        </w:rPr>
        <w:t xml:space="preserve"> to bylo 4</w:t>
      </w:r>
      <w:r w:rsidR="0064288E">
        <w:rPr>
          <w:szCs w:val="20"/>
        </w:rPr>
        <w:t>4</w:t>
      </w:r>
      <w:r w:rsidR="000C5050">
        <w:rPr>
          <w:szCs w:val="20"/>
        </w:rPr>
        <w:t xml:space="preserve"> kg na </w:t>
      </w:r>
      <w:r w:rsidR="00E40D6C">
        <w:rPr>
          <w:szCs w:val="20"/>
        </w:rPr>
        <w:t xml:space="preserve">jednoho </w:t>
      </w:r>
      <w:r w:rsidR="000C5050">
        <w:rPr>
          <w:szCs w:val="20"/>
        </w:rPr>
        <w:t>obyvatele</w:t>
      </w:r>
      <w:r w:rsidR="0093059A">
        <w:rPr>
          <w:szCs w:val="20"/>
        </w:rPr>
        <w:t>.</w:t>
      </w:r>
      <w:r w:rsidR="00170330">
        <w:rPr>
          <w:szCs w:val="20"/>
        </w:rPr>
        <w:t xml:space="preserve"> Přestože </w:t>
      </w:r>
      <w:r w:rsidR="009E4DAC">
        <w:rPr>
          <w:szCs w:val="20"/>
        </w:rPr>
        <w:t xml:space="preserve">je </w:t>
      </w:r>
      <w:r w:rsidR="00170330">
        <w:rPr>
          <w:szCs w:val="20"/>
        </w:rPr>
        <w:t xml:space="preserve">množství vytříděného odpadu vyšší než před </w:t>
      </w:r>
      <w:r w:rsidR="009E4DAC">
        <w:rPr>
          <w:szCs w:val="20"/>
        </w:rPr>
        <w:t>deseti</w:t>
      </w:r>
      <w:r w:rsidR="00170330">
        <w:rPr>
          <w:szCs w:val="20"/>
        </w:rPr>
        <w:t xml:space="preserve"> lety, </w:t>
      </w:r>
      <w:r w:rsidR="009E4DAC">
        <w:rPr>
          <w:szCs w:val="20"/>
        </w:rPr>
        <w:t xml:space="preserve">v posledních letech se množství tříděného odpadu dále </w:t>
      </w:r>
      <w:r w:rsidR="00170330">
        <w:rPr>
          <w:szCs w:val="20"/>
        </w:rPr>
        <w:t xml:space="preserve">nezvyšuje – viz Graf </w:t>
      </w:r>
      <w:r w:rsidR="00FA6B22">
        <w:rPr>
          <w:szCs w:val="20"/>
        </w:rPr>
        <w:t>7</w:t>
      </w:r>
      <w:r w:rsidR="00170330">
        <w:rPr>
          <w:szCs w:val="20"/>
        </w:rPr>
        <w:t>.</w:t>
      </w:r>
    </w:p>
    <w:p w:rsidR="00D2782A" w:rsidRDefault="00D2782A" w:rsidP="00C3482C">
      <w:pPr>
        <w:jc w:val="both"/>
        <w:rPr>
          <w:szCs w:val="20"/>
        </w:rPr>
      </w:pPr>
    </w:p>
    <w:p w:rsidR="006C606E" w:rsidRDefault="006C606E" w:rsidP="00C3482C">
      <w:pPr>
        <w:jc w:val="both"/>
        <w:rPr>
          <w:szCs w:val="20"/>
        </w:rPr>
      </w:pPr>
    </w:p>
    <w:p w:rsidR="006C606E" w:rsidRDefault="00FA6B22" w:rsidP="006C606E">
      <w:pPr>
        <w:jc w:val="center"/>
        <w:rPr>
          <w:szCs w:val="20"/>
        </w:rPr>
      </w:pPr>
      <w:r w:rsidRPr="00FA6B22">
        <w:rPr>
          <w:szCs w:val="20"/>
        </w:rPr>
        <w:pict>
          <v:shape id="_x0000_i1032" type="#_x0000_t75" style="width:398.05pt;height:208.55pt">
            <v:imagedata r:id="rId14" o:title=""/>
          </v:shape>
        </w:pict>
      </w:r>
    </w:p>
    <w:p w:rsidR="006C606E" w:rsidRDefault="006C606E" w:rsidP="006C606E">
      <w:pPr>
        <w:jc w:val="center"/>
        <w:rPr>
          <w:szCs w:val="20"/>
        </w:rPr>
      </w:pPr>
    </w:p>
    <w:p w:rsidR="006C606E" w:rsidRDefault="006C606E" w:rsidP="006C606E">
      <w:pPr>
        <w:jc w:val="center"/>
        <w:rPr>
          <w:szCs w:val="20"/>
        </w:rPr>
      </w:pPr>
    </w:p>
    <w:p w:rsidR="0093059A" w:rsidRDefault="00FA6B22" w:rsidP="00711913">
      <w:pPr>
        <w:spacing w:before="100" w:beforeAutospacing="1" w:after="80"/>
        <w:jc w:val="center"/>
        <w:rPr>
          <w:szCs w:val="20"/>
        </w:rPr>
      </w:pPr>
      <w:r w:rsidRPr="00FA6B22">
        <w:rPr>
          <w:szCs w:val="20"/>
        </w:rPr>
        <w:pict>
          <v:shape id="_x0000_i1033" type="#_x0000_t75" style="width:398.05pt;height:208.55pt">
            <v:imagedata r:id="rId15" o:title=""/>
          </v:shape>
        </w:pict>
      </w:r>
    </w:p>
    <w:p w:rsidR="007314F8" w:rsidRDefault="007314F8" w:rsidP="003032E6">
      <w:pPr>
        <w:spacing w:before="100" w:beforeAutospacing="1" w:after="80"/>
        <w:jc w:val="both"/>
        <w:rPr>
          <w:rFonts w:cs="Arial"/>
          <w:b/>
          <w:szCs w:val="20"/>
        </w:rPr>
      </w:pPr>
    </w:p>
    <w:p w:rsidR="00900523" w:rsidRPr="00813B41" w:rsidRDefault="00900523" w:rsidP="003032E6">
      <w:pPr>
        <w:spacing w:before="100" w:beforeAutospacing="1" w:after="80"/>
        <w:jc w:val="both"/>
        <w:rPr>
          <w:rFonts w:cs="Arial"/>
          <w:b/>
          <w:szCs w:val="20"/>
        </w:rPr>
      </w:pPr>
      <w:r w:rsidRPr="00813B41">
        <w:rPr>
          <w:rFonts w:cs="Arial"/>
          <w:b/>
          <w:szCs w:val="20"/>
        </w:rPr>
        <w:t>Dovoz a vývoz odpadů</w:t>
      </w:r>
    </w:p>
    <w:p w:rsidR="00C21718" w:rsidRDefault="00900523" w:rsidP="00900523">
      <w:pPr>
        <w:spacing w:after="80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Statistické zjišťování o odpadech poskytuje každoročně také výsledky přeshrani</w:t>
      </w:r>
      <w:r w:rsidR="009951B6">
        <w:rPr>
          <w:rFonts w:cs="Arial"/>
          <w:szCs w:val="20"/>
          <w:lang w:eastAsia="cs-CZ"/>
        </w:rPr>
        <w:t>čního pohybu odpadů. V roce 201</w:t>
      </w:r>
      <w:r w:rsidR="006503AE">
        <w:rPr>
          <w:rFonts w:cs="Arial"/>
          <w:szCs w:val="20"/>
          <w:lang w:eastAsia="cs-CZ"/>
        </w:rPr>
        <w:t>4</w:t>
      </w:r>
      <w:r>
        <w:rPr>
          <w:rFonts w:cs="Arial"/>
          <w:szCs w:val="20"/>
          <w:lang w:eastAsia="cs-CZ"/>
        </w:rPr>
        <w:t xml:space="preserve"> bylo do České republiky </w:t>
      </w:r>
      <w:r w:rsidR="009951B6">
        <w:rPr>
          <w:rFonts w:cs="Arial"/>
          <w:b/>
          <w:szCs w:val="20"/>
          <w:lang w:eastAsia="cs-CZ"/>
        </w:rPr>
        <w:t>dovezeno 1</w:t>
      </w:r>
      <w:r w:rsidR="006503AE">
        <w:rPr>
          <w:rFonts w:cs="Arial"/>
          <w:b/>
          <w:szCs w:val="20"/>
          <w:lang w:eastAsia="cs-CZ"/>
        </w:rPr>
        <w:t>,6</w:t>
      </w:r>
      <w:r w:rsidRPr="000504D5">
        <w:rPr>
          <w:rFonts w:cs="Arial"/>
          <w:b/>
          <w:szCs w:val="20"/>
          <w:lang w:eastAsia="cs-CZ"/>
        </w:rPr>
        <w:t xml:space="preserve"> mil. tun odpadu</w:t>
      </w:r>
      <w:r>
        <w:rPr>
          <w:rFonts w:cs="Arial"/>
          <w:szCs w:val="20"/>
          <w:lang w:eastAsia="cs-CZ"/>
        </w:rPr>
        <w:t>, naprostá většina odpadu (9</w:t>
      </w:r>
      <w:r w:rsidR="006503AE">
        <w:rPr>
          <w:rFonts w:cs="Arial"/>
          <w:szCs w:val="20"/>
          <w:lang w:eastAsia="cs-CZ"/>
        </w:rPr>
        <w:t>5</w:t>
      </w:r>
      <w:r w:rsidR="00A2752A">
        <w:rPr>
          <w:rFonts w:cs="Arial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%) pocházela z čle</w:t>
      </w:r>
      <w:r w:rsidR="009951B6">
        <w:rPr>
          <w:rFonts w:cs="Arial"/>
          <w:szCs w:val="20"/>
          <w:lang w:eastAsia="cs-CZ"/>
        </w:rPr>
        <w:t xml:space="preserve">nských zemí EU. </w:t>
      </w:r>
      <w:r w:rsidR="009951B6" w:rsidRPr="006B3354">
        <w:rPr>
          <w:rFonts w:cs="Arial"/>
          <w:szCs w:val="20"/>
          <w:lang w:eastAsia="cs-CZ"/>
        </w:rPr>
        <w:t>Oproti roku 201</w:t>
      </w:r>
      <w:r w:rsidR="006503AE">
        <w:rPr>
          <w:rFonts w:cs="Arial"/>
          <w:szCs w:val="20"/>
          <w:lang w:eastAsia="cs-CZ"/>
        </w:rPr>
        <w:t>3</w:t>
      </w:r>
      <w:r w:rsidR="00931CB6" w:rsidRPr="006B3354">
        <w:rPr>
          <w:rFonts w:cs="Arial"/>
          <w:szCs w:val="20"/>
          <w:lang w:eastAsia="cs-CZ"/>
        </w:rPr>
        <w:t xml:space="preserve"> se jedn</w:t>
      </w:r>
      <w:r w:rsidR="006503AE">
        <w:rPr>
          <w:rFonts w:cs="Arial"/>
          <w:szCs w:val="20"/>
          <w:lang w:eastAsia="cs-CZ"/>
        </w:rPr>
        <w:t xml:space="preserve">alo </w:t>
      </w:r>
      <w:r w:rsidR="00931CB6" w:rsidRPr="006B3354">
        <w:rPr>
          <w:rFonts w:cs="Arial"/>
          <w:szCs w:val="20"/>
          <w:lang w:eastAsia="cs-CZ"/>
        </w:rPr>
        <w:t xml:space="preserve">o nárůst o </w:t>
      </w:r>
      <w:r w:rsidR="006503AE">
        <w:rPr>
          <w:rFonts w:cs="Arial"/>
          <w:szCs w:val="20"/>
          <w:lang w:eastAsia="cs-CZ"/>
        </w:rPr>
        <w:t>55</w:t>
      </w:r>
      <w:r w:rsidR="00A2752A" w:rsidRPr="006B3354">
        <w:rPr>
          <w:rFonts w:cs="Arial"/>
          <w:szCs w:val="20"/>
          <w:lang w:eastAsia="cs-CZ"/>
        </w:rPr>
        <w:t> </w:t>
      </w:r>
      <w:r w:rsidRPr="006B3354">
        <w:rPr>
          <w:rFonts w:cs="Arial"/>
          <w:szCs w:val="20"/>
          <w:lang w:eastAsia="cs-CZ"/>
        </w:rPr>
        <w:t xml:space="preserve">%, který byl způsoben zejména zvýšeným dovozem </w:t>
      </w:r>
      <w:r w:rsidR="002B3B1C">
        <w:rPr>
          <w:rFonts w:cs="Arial"/>
          <w:szCs w:val="20"/>
          <w:lang w:eastAsia="cs-CZ"/>
        </w:rPr>
        <w:t xml:space="preserve">odpadů pocházejících z průmyslu </w:t>
      </w:r>
      <w:r w:rsidRPr="006B3354">
        <w:rPr>
          <w:rFonts w:cs="Arial"/>
          <w:szCs w:val="20"/>
          <w:lang w:eastAsia="cs-CZ"/>
        </w:rPr>
        <w:t>železa a oceli</w:t>
      </w:r>
      <w:r w:rsidR="003368CB">
        <w:rPr>
          <w:rFonts w:cs="Arial"/>
          <w:szCs w:val="20"/>
          <w:lang w:eastAsia="cs-CZ"/>
        </w:rPr>
        <w:t xml:space="preserve"> (nezpracovaná struska) a </w:t>
      </w:r>
      <w:r w:rsidR="002B3B1C">
        <w:rPr>
          <w:rFonts w:cs="Arial"/>
          <w:szCs w:val="20"/>
          <w:lang w:eastAsia="cs-CZ"/>
        </w:rPr>
        <w:t xml:space="preserve">dále železo a ocel </w:t>
      </w:r>
      <w:r w:rsidRPr="006B3354">
        <w:rPr>
          <w:rFonts w:cs="Arial"/>
          <w:szCs w:val="20"/>
          <w:lang w:eastAsia="cs-CZ"/>
        </w:rPr>
        <w:t xml:space="preserve">pocházející ze stavebnictví (skupina 17). </w:t>
      </w:r>
      <w:r w:rsidR="00C21718" w:rsidRPr="006B3354">
        <w:rPr>
          <w:rFonts w:cs="Arial"/>
          <w:szCs w:val="20"/>
          <w:lang w:eastAsia="cs-CZ"/>
        </w:rPr>
        <w:t>K dalším významným dovozním artiklům pat</w:t>
      </w:r>
      <w:r w:rsidR="00C35A45" w:rsidRPr="006B3354">
        <w:rPr>
          <w:rFonts w:cs="Arial"/>
          <w:szCs w:val="20"/>
          <w:lang w:eastAsia="cs-CZ"/>
        </w:rPr>
        <w:t xml:space="preserve">řily </w:t>
      </w:r>
      <w:r w:rsidR="00C21718" w:rsidRPr="006B3354">
        <w:rPr>
          <w:rFonts w:cs="Arial"/>
          <w:szCs w:val="20"/>
          <w:lang w:eastAsia="cs-CZ"/>
        </w:rPr>
        <w:t>odpady z úpravy odpadů (skupina 19),</w:t>
      </w:r>
      <w:r w:rsidR="001750F0" w:rsidRPr="006B3354">
        <w:rPr>
          <w:rFonts w:cs="Arial"/>
          <w:szCs w:val="20"/>
          <w:lang w:eastAsia="cs-CZ"/>
        </w:rPr>
        <w:t xml:space="preserve"> </w:t>
      </w:r>
      <w:r w:rsidR="00C21718" w:rsidRPr="006B3354">
        <w:rPr>
          <w:rFonts w:cs="Arial"/>
          <w:szCs w:val="20"/>
          <w:lang w:eastAsia="cs-CZ"/>
        </w:rPr>
        <w:t>jedná se zejména o</w:t>
      </w:r>
      <w:r w:rsidR="00915CE7" w:rsidRPr="006B3354">
        <w:rPr>
          <w:rFonts w:cs="Arial"/>
          <w:szCs w:val="20"/>
          <w:lang w:eastAsia="cs-CZ"/>
        </w:rPr>
        <w:t> </w:t>
      </w:r>
      <w:r w:rsidR="00C21718" w:rsidRPr="006B3354">
        <w:rPr>
          <w:rFonts w:cs="Arial"/>
          <w:szCs w:val="20"/>
          <w:lang w:eastAsia="cs-CZ"/>
        </w:rPr>
        <w:t xml:space="preserve">upravené </w:t>
      </w:r>
      <w:r w:rsidR="00C35A45" w:rsidRPr="006B3354">
        <w:rPr>
          <w:rFonts w:cs="Arial"/>
          <w:szCs w:val="20"/>
          <w:lang w:eastAsia="cs-CZ"/>
        </w:rPr>
        <w:t xml:space="preserve">odpady vhodné ke spalování (palivo vyrobené z odpadu), dále </w:t>
      </w:r>
      <w:r w:rsidR="001750F0" w:rsidRPr="006B3354">
        <w:rPr>
          <w:rFonts w:cs="Arial"/>
          <w:szCs w:val="20"/>
          <w:lang w:eastAsia="cs-CZ"/>
        </w:rPr>
        <w:t>odpadní papír, lepenk</w:t>
      </w:r>
      <w:r w:rsidR="00C21718" w:rsidRPr="006B3354">
        <w:rPr>
          <w:rFonts w:cs="Arial"/>
          <w:szCs w:val="20"/>
          <w:lang w:eastAsia="cs-CZ"/>
        </w:rPr>
        <w:t>a</w:t>
      </w:r>
      <w:r w:rsidR="001750F0" w:rsidRPr="006B3354">
        <w:rPr>
          <w:rFonts w:cs="Arial"/>
          <w:szCs w:val="20"/>
          <w:lang w:eastAsia="cs-CZ"/>
        </w:rPr>
        <w:t>,</w:t>
      </w:r>
      <w:r w:rsidR="00C35A45" w:rsidRPr="006B3354">
        <w:rPr>
          <w:rFonts w:cs="Arial"/>
          <w:szCs w:val="20"/>
          <w:lang w:eastAsia="cs-CZ"/>
        </w:rPr>
        <w:t xml:space="preserve"> </w:t>
      </w:r>
      <w:r w:rsidR="00780104">
        <w:rPr>
          <w:rFonts w:cs="Arial"/>
          <w:szCs w:val="20"/>
          <w:lang w:eastAsia="cs-CZ"/>
        </w:rPr>
        <w:t xml:space="preserve">dřevo, </w:t>
      </w:r>
      <w:r w:rsidR="00C35A45" w:rsidRPr="006B3354">
        <w:rPr>
          <w:rFonts w:cs="Arial"/>
          <w:szCs w:val="20"/>
          <w:lang w:eastAsia="cs-CZ"/>
        </w:rPr>
        <w:t>plasty</w:t>
      </w:r>
      <w:r w:rsidR="00C21718" w:rsidRPr="006B3354">
        <w:rPr>
          <w:rFonts w:cs="Arial"/>
          <w:szCs w:val="20"/>
          <w:lang w:eastAsia="cs-CZ"/>
        </w:rPr>
        <w:t xml:space="preserve"> a sklo.</w:t>
      </w:r>
    </w:p>
    <w:p w:rsidR="0078478B" w:rsidRDefault="00900523" w:rsidP="00900523">
      <w:pPr>
        <w:spacing w:after="80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 xml:space="preserve">Ve sledovaném období bylo z ČR </w:t>
      </w:r>
      <w:r w:rsidRPr="00A270BF">
        <w:rPr>
          <w:rFonts w:cs="Arial"/>
          <w:b/>
          <w:szCs w:val="20"/>
          <w:lang w:eastAsia="cs-CZ"/>
        </w:rPr>
        <w:t>vyvezeno 2,</w:t>
      </w:r>
      <w:r w:rsidR="007314F8">
        <w:rPr>
          <w:rFonts w:cs="Arial"/>
          <w:b/>
          <w:szCs w:val="20"/>
          <w:lang w:eastAsia="cs-CZ"/>
        </w:rPr>
        <w:t>9</w:t>
      </w:r>
      <w:r w:rsidRPr="00A270BF">
        <w:rPr>
          <w:rFonts w:cs="Arial"/>
          <w:b/>
          <w:szCs w:val="20"/>
          <w:lang w:eastAsia="cs-CZ"/>
        </w:rPr>
        <w:t xml:space="preserve"> mil. tun odpadu</w:t>
      </w:r>
      <w:r>
        <w:rPr>
          <w:rFonts w:cs="Arial"/>
          <w:szCs w:val="20"/>
          <w:lang w:eastAsia="cs-CZ"/>
        </w:rPr>
        <w:t xml:space="preserve"> a téměř veškerý export </w:t>
      </w:r>
      <w:r w:rsidR="00BB6B5B">
        <w:rPr>
          <w:rFonts w:cs="Arial"/>
          <w:szCs w:val="20"/>
          <w:lang w:eastAsia="cs-CZ"/>
        </w:rPr>
        <w:t xml:space="preserve">(98%) </w:t>
      </w:r>
      <w:r>
        <w:rPr>
          <w:rFonts w:cs="Arial"/>
          <w:szCs w:val="20"/>
          <w:lang w:eastAsia="cs-CZ"/>
        </w:rPr>
        <w:t>směřoval do některé ze zemí EU</w:t>
      </w:r>
      <w:r w:rsidR="00BB6B5B">
        <w:rPr>
          <w:rFonts w:cs="Arial"/>
          <w:szCs w:val="20"/>
          <w:lang w:eastAsia="cs-CZ"/>
        </w:rPr>
        <w:t>.</w:t>
      </w:r>
      <w:r w:rsidR="00931CB6">
        <w:rPr>
          <w:rFonts w:cs="Arial"/>
          <w:szCs w:val="20"/>
          <w:lang w:eastAsia="cs-CZ"/>
        </w:rPr>
        <w:t xml:space="preserve"> Ve srovnání s rokem 201</w:t>
      </w:r>
      <w:r w:rsidR="007314F8">
        <w:rPr>
          <w:rFonts w:cs="Arial"/>
          <w:szCs w:val="20"/>
          <w:lang w:eastAsia="cs-CZ"/>
        </w:rPr>
        <w:t>3</w:t>
      </w:r>
      <w:r>
        <w:rPr>
          <w:rFonts w:cs="Arial"/>
          <w:szCs w:val="20"/>
          <w:lang w:eastAsia="cs-CZ"/>
        </w:rPr>
        <w:t xml:space="preserve"> </w:t>
      </w:r>
      <w:r w:rsidR="00931CB6">
        <w:rPr>
          <w:rFonts w:cs="Arial"/>
          <w:szCs w:val="20"/>
          <w:lang w:eastAsia="cs-CZ"/>
        </w:rPr>
        <w:t xml:space="preserve">došlo k mírnému nárůstu </w:t>
      </w:r>
      <w:r>
        <w:rPr>
          <w:rFonts w:cs="Arial"/>
          <w:szCs w:val="20"/>
          <w:lang w:eastAsia="cs-CZ"/>
        </w:rPr>
        <w:t>vývoz</w:t>
      </w:r>
      <w:r w:rsidR="00931CB6">
        <w:rPr>
          <w:rFonts w:cs="Arial"/>
          <w:szCs w:val="20"/>
          <w:lang w:eastAsia="cs-CZ"/>
        </w:rPr>
        <w:t>u</w:t>
      </w:r>
      <w:r>
        <w:rPr>
          <w:rFonts w:cs="Arial"/>
          <w:szCs w:val="20"/>
          <w:lang w:eastAsia="cs-CZ"/>
        </w:rPr>
        <w:t xml:space="preserve"> odpadu o </w:t>
      </w:r>
      <w:r w:rsidR="007314F8">
        <w:rPr>
          <w:rFonts w:cs="Arial"/>
          <w:szCs w:val="20"/>
          <w:lang w:eastAsia="cs-CZ"/>
        </w:rPr>
        <w:t>4</w:t>
      </w:r>
      <w:r w:rsidR="00A2752A">
        <w:rPr>
          <w:rFonts w:cs="Arial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 xml:space="preserve">%. </w:t>
      </w:r>
      <w:r w:rsidRPr="006B3354">
        <w:rPr>
          <w:rFonts w:cs="Arial"/>
          <w:szCs w:val="20"/>
          <w:lang w:eastAsia="cs-CZ"/>
        </w:rPr>
        <w:t>Největší podíl vyvezeného odpadu tvořily železné kovy</w:t>
      </w:r>
      <w:r w:rsidR="005B37CE" w:rsidRPr="006B3354">
        <w:rPr>
          <w:rFonts w:cs="Arial"/>
          <w:szCs w:val="20"/>
          <w:lang w:eastAsia="cs-CZ"/>
        </w:rPr>
        <w:t xml:space="preserve"> a ocel</w:t>
      </w:r>
      <w:r w:rsidRPr="006B3354">
        <w:rPr>
          <w:rFonts w:cs="Arial"/>
          <w:szCs w:val="20"/>
          <w:lang w:eastAsia="cs-CZ"/>
        </w:rPr>
        <w:t xml:space="preserve"> pocházející </w:t>
      </w:r>
      <w:r w:rsidR="00337A1C">
        <w:rPr>
          <w:rFonts w:cs="Arial"/>
          <w:szCs w:val="20"/>
          <w:lang w:eastAsia="cs-CZ"/>
        </w:rPr>
        <w:t>z různých oblastí národního hospodářství</w:t>
      </w:r>
      <w:r w:rsidR="00927992">
        <w:rPr>
          <w:rFonts w:cs="Arial"/>
          <w:szCs w:val="20"/>
          <w:lang w:eastAsia="cs-CZ"/>
        </w:rPr>
        <w:t>,</w:t>
      </w:r>
      <w:r w:rsidR="00337A1C">
        <w:rPr>
          <w:rFonts w:cs="Arial"/>
          <w:szCs w:val="20"/>
          <w:lang w:eastAsia="cs-CZ"/>
        </w:rPr>
        <w:t xml:space="preserve"> zejména však </w:t>
      </w:r>
      <w:r w:rsidRPr="006B3354">
        <w:rPr>
          <w:rFonts w:cs="Arial"/>
          <w:szCs w:val="20"/>
          <w:lang w:eastAsia="cs-CZ"/>
        </w:rPr>
        <w:t>ze stavební činnosti</w:t>
      </w:r>
      <w:r w:rsidR="0078478B">
        <w:rPr>
          <w:rFonts w:cs="Arial"/>
          <w:szCs w:val="20"/>
          <w:lang w:eastAsia="cs-CZ"/>
        </w:rPr>
        <w:t xml:space="preserve"> (skupina 17)</w:t>
      </w:r>
      <w:r w:rsidR="00337A1C">
        <w:rPr>
          <w:rFonts w:cs="Arial"/>
          <w:szCs w:val="20"/>
          <w:lang w:eastAsia="cs-CZ"/>
        </w:rPr>
        <w:t>, z průmyslové činnosti</w:t>
      </w:r>
      <w:r w:rsidR="0078478B">
        <w:rPr>
          <w:rFonts w:cs="Arial"/>
          <w:szCs w:val="20"/>
          <w:lang w:eastAsia="cs-CZ"/>
        </w:rPr>
        <w:t xml:space="preserve"> (skupina 10)</w:t>
      </w:r>
      <w:r w:rsidR="00337A1C">
        <w:rPr>
          <w:rFonts w:cs="Arial"/>
          <w:szCs w:val="20"/>
          <w:lang w:eastAsia="cs-CZ"/>
        </w:rPr>
        <w:t>,</w:t>
      </w:r>
      <w:r w:rsidR="0078478B">
        <w:rPr>
          <w:rFonts w:cs="Arial"/>
          <w:szCs w:val="20"/>
          <w:lang w:eastAsia="cs-CZ"/>
        </w:rPr>
        <w:t xml:space="preserve"> </w:t>
      </w:r>
      <w:r w:rsidR="00337A1C">
        <w:rPr>
          <w:rFonts w:cs="Arial"/>
          <w:szCs w:val="20"/>
          <w:lang w:eastAsia="cs-CZ"/>
        </w:rPr>
        <w:t xml:space="preserve">z úpravy </w:t>
      </w:r>
      <w:r w:rsidR="0067159D">
        <w:rPr>
          <w:rFonts w:cs="Arial"/>
          <w:szCs w:val="20"/>
          <w:lang w:eastAsia="cs-CZ"/>
        </w:rPr>
        <w:t>odpadů (skupina 19)</w:t>
      </w:r>
      <w:r w:rsidR="0078478B">
        <w:rPr>
          <w:rFonts w:cs="Arial"/>
          <w:szCs w:val="20"/>
          <w:lang w:eastAsia="cs-CZ"/>
        </w:rPr>
        <w:t xml:space="preserve"> a kovy získané z autov</w:t>
      </w:r>
      <w:r w:rsidR="00DD15E7">
        <w:rPr>
          <w:rFonts w:cs="Arial"/>
          <w:szCs w:val="20"/>
          <w:lang w:eastAsia="cs-CZ"/>
        </w:rPr>
        <w:t>r</w:t>
      </w:r>
      <w:r w:rsidR="0078478B">
        <w:rPr>
          <w:rFonts w:cs="Arial"/>
          <w:szCs w:val="20"/>
          <w:lang w:eastAsia="cs-CZ"/>
        </w:rPr>
        <w:t>aků (skupina 16)</w:t>
      </w:r>
      <w:r w:rsidR="0067159D">
        <w:rPr>
          <w:rFonts w:cs="Arial"/>
          <w:szCs w:val="20"/>
          <w:lang w:eastAsia="cs-CZ"/>
        </w:rPr>
        <w:t xml:space="preserve">. </w:t>
      </w:r>
      <w:r w:rsidR="0078478B">
        <w:rPr>
          <w:rFonts w:cs="Arial"/>
          <w:szCs w:val="20"/>
          <w:lang w:eastAsia="cs-CZ"/>
        </w:rPr>
        <w:t xml:space="preserve">Kromě kovů je důležitou vývozní komoditou i </w:t>
      </w:r>
      <w:r w:rsidRPr="006B3354">
        <w:rPr>
          <w:rFonts w:cs="Arial"/>
          <w:szCs w:val="20"/>
          <w:lang w:eastAsia="cs-CZ"/>
        </w:rPr>
        <w:t>obalový odpadní papír a lepenka (skupina 15</w:t>
      </w:r>
      <w:r w:rsidR="005B37CE" w:rsidRPr="006B3354">
        <w:rPr>
          <w:rFonts w:cs="Arial"/>
          <w:szCs w:val="20"/>
          <w:lang w:eastAsia="cs-CZ"/>
        </w:rPr>
        <w:t>)</w:t>
      </w:r>
      <w:r w:rsidR="00BB6B5B">
        <w:rPr>
          <w:rFonts w:cs="Arial"/>
          <w:szCs w:val="20"/>
          <w:lang w:eastAsia="cs-CZ"/>
        </w:rPr>
        <w:t>.</w:t>
      </w:r>
    </w:p>
    <w:p w:rsidR="00900523" w:rsidRDefault="00900523" w:rsidP="00900523">
      <w:pPr>
        <w:spacing w:after="80"/>
        <w:jc w:val="both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Export a import odpadů je monitorován dlouhodobě od roku 2004, a to dle základních kategorií odpadů (nebezpečné a ostatní) a dále z pohledu směru obchodu (v rámci zemí EU, mimo EU). Jak dokládá časová řada Grafu</w:t>
      </w:r>
      <w:r w:rsidR="00A2752A">
        <w:rPr>
          <w:rFonts w:cs="Arial"/>
          <w:szCs w:val="20"/>
          <w:lang w:eastAsia="cs-CZ"/>
        </w:rPr>
        <w:t> </w:t>
      </w:r>
      <w:r w:rsidR="0081276C">
        <w:rPr>
          <w:rFonts w:cs="Arial"/>
          <w:szCs w:val="20"/>
          <w:lang w:eastAsia="cs-CZ"/>
        </w:rPr>
        <w:t>8</w:t>
      </w:r>
      <w:r>
        <w:rPr>
          <w:rFonts w:cs="Arial"/>
          <w:szCs w:val="20"/>
          <w:lang w:eastAsia="cs-CZ"/>
        </w:rPr>
        <w:t>, po poklesu zjištěném jak v</w:t>
      </w:r>
      <w:r w:rsidR="00BB6B5B">
        <w:rPr>
          <w:rFonts w:cs="Arial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dovozu</w:t>
      </w:r>
      <w:r w:rsidR="00BB6B5B">
        <w:rPr>
          <w:rFonts w:cs="Arial"/>
          <w:szCs w:val="20"/>
          <w:lang w:eastAsia="cs-CZ"/>
        </w:rPr>
        <w:t>,</w:t>
      </w:r>
      <w:r>
        <w:rPr>
          <w:rFonts w:cs="Arial"/>
          <w:szCs w:val="20"/>
          <w:lang w:eastAsia="cs-CZ"/>
        </w:rPr>
        <w:t xml:space="preserve"> tak ve vývozu odpadů v roce 2009, množství odpadu,</w:t>
      </w:r>
      <w:r w:rsidRPr="00D9702C">
        <w:rPr>
          <w:rFonts w:cs="Arial"/>
          <w:szCs w:val="20"/>
          <w:lang w:eastAsia="cs-CZ"/>
        </w:rPr>
        <w:t xml:space="preserve"> </w:t>
      </w:r>
      <w:r>
        <w:rPr>
          <w:rFonts w:cs="Arial"/>
          <w:szCs w:val="20"/>
          <w:lang w:eastAsia="cs-CZ"/>
        </w:rPr>
        <w:t>zejména u vývozu, v posledních letech neustále stoupá.</w:t>
      </w:r>
    </w:p>
    <w:p w:rsidR="007314F8" w:rsidRDefault="007314F8" w:rsidP="00900523">
      <w:pPr>
        <w:spacing w:after="80"/>
        <w:jc w:val="both"/>
        <w:rPr>
          <w:rFonts w:cs="Arial"/>
          <w:szCs w:val="20"/>
          <w:lang w:eastAsia="cs-CZ"/>
        </w:rPr>
      </w:pPr>
    </w:p>
    <w:p w:rsidR="00900523" w:rsidRDefault="00441D01" w:rsidP="0004562B">
      <w:pPr>
        <w:jc w:val="center"/>
        <w:rPr>
          <w:szCs w:val="20"/>
        </w:rPr>
      </w:pPr>
      <w:r w:rsidRPr="00441D01">
        <w:rPr>
          <w:szCs w:val="20"/>
        </w:rPr>
        <w:pict>
          <v:shape id="_x0000_i1034" type="#_x0000_t75" style="width:404.85pt;height:208.55pt">
            <v:imagedata r:id="rId16" o:title=""/>
          </v:shape>
        </w:pict>
      </w:r>
    </w:p>
    <w:p w:rsidR="00A74508" w:rsidRPr="00EA7FA7" w:rsidRDefault="00A74508" w:rsidP="003032E6">
      <w:pPr>
        <w:spacing w:before="100" w:beforeAutospacing="1" w:after="80"/>
        <w:jc w:val="both"/>
        <w:rPr>
          <w:b/>
          <w:szCs w:val="20"/>
        </w:rPr>
      </w:pPr>
      <w:r w:rsidRPr="00EA7FA7">
        <w:rPr>
          <w:b/>
          <w:szCs w:val="20"/>
        </w:rPr>
        <w:t>Druhotné suroviny</w:t>
      </w:r>
    </w:p>
    <w:p w:rsidR="003C0F77" w:rsidRDefault="003C0F77" w:rsidP="00565490">
      <w:pPr>
        <w:jc w:val="both"/>
        <w:rPr>
          <w:szCs w:val="20"/>
        </w:rPr>
      </w:pPr>
      <w:r>
        <w:rPr>
          <w:szCs w:val="20"/>
        </w:rPr>
        <w:t>Předpokladem udržitelného růstu národního hospodářství je zajištění vyvážené ekonomiky (vstupy, výstupy). Vývoj produkce druhotných surovin je proto významných indikátorem nejen pro politiku druhotných surovin Č</w:t>
      </w:r>
      <w:r w:rsidR="00716AF2">
        <w:rPr>
          <w:szCs w:val="20"/>
        </w:rPr>
        <w:t>eské republiky</w:t>
      </w:r>
      <w:r>
        <w:rPr>
          <w:szCs w:val="20"/>
        </w:rPr>
        <w:t>.</w:t>
      </w:r>
      <w:r w:rsidRPr="00710F38">
        <w:rPr>
          <w:szCs w:val="20"/>
        </w:rPr>
        <w:t xml:space="preserve"> </w:t>
      </w:r>
      <w:r>
        <w:rPr>
          <w:szCs w:val="20"/>
        </w:rPr>
        <w:t>Sledování materiálového toku vstupních surovin je jednou z důležitých částí celého systému environmentálního účetnictví, kterému je v poslední době věnována zvýšená pozornost.</w:t>
      </w:r>
    </w:p>
    <w:p w:rsidR="00A024E7" w:rsidRDefault="00A024E7" w:rsidP="00565490">
      <w:pPr>
        <w:jc w:val="both"/>
        <w:rPr>
          <w:szCs w:val="20"/>
        </w:rPr>
      </w:pPr>
    </w:p>
    <w:p w:rsidR="00041EC9" w:rsidRDefault="00565490" w:rsidP="00565490">
      <w:pPr>
        <w:jc w:val="both"/>
        <w:rPr>
          <w:szCs w:val="20"/>
        </w:rPr>
      </w:pPr>
      <w:r>
        <w:rPr>
          <w:szCs w:val="20"/>
        </w:rPr>
        <w:t>Zjišťování</w:t>
      </w:r>
      <w:r w:rsidR="00441D01">
        <w:rPr>
          <w:szCs w:val="20"/>
        </w:rPr>
        <w:t xml:space="preserve"> d</w:t>
      </w:r>
      <w:r w:rsidR="003A469A">
        <w:rPr>
          <w:szCs w:val="20"/>
        </w:rPr>
        <w:t>ruhotn</w:t>
      </w:r>
      <w:r w:rsidR="00441D01">
        <w:rPr>
          <w:szCs w:val="20"/>
        </w:rPr>
        <w:t>ých</w:t>
      </w:r>
      <w:r w:rsidR="003A469A">
        <w:rPr>
          <w:szCs w:val="20"/>
        </w:rPr>
        <w:t xml:space="preserve"> surovin zařadil Český statistický úřad </w:t>
      </w:r>
      <w:r w:rsidR="002C6DFC">
        <w:rPr>
          <w:szCs w:val="20"/>
        </w:rPr>
        <w:t>k ročnímu výkazu o odpadech od roku 2011. Důvodem k tomuto kroku byla úprava národní legislativy v duchu evropské Rámcové směrnice o</w:t>
      </w:r>
      <w:r w:rsidR="00441D01">
        <w:rPr>
          <w:szCs w:val="20"/>
        </w:rPr>
        <w:t> </w:t>
      </w:r>
      <w:r w:rsidR="002C6DFC">
        <w:rPr>
          <w:szCs w:val="20"/>
        </w:rPr>
        <w:t>odpadech, která umožňuje odpady, jež splnily stanovené podmínky a kritéria, vyjmout z působnosti zákona o odpadech a</w:t>
      </w:r>
      <w:r w:rsidR="008C0622">
        <w:rPr>
          <w:szCs w:val="20"/>
        </w:rPr>
        <w:t> </w:t>
      </w:r>
      <w:r w:rsidR="002C6DFC">
        <w:rPr>
          <w:szCs w:val="20"/>
        </w:rPr>
        <w:t>dále je za odpady nepovažovat.</w:t>
      </w:r>
    </w:p>
    <w:p w:rsidR="00A024E7" w:rsidRDefault="00A024E7" w:rsidP="00565490">
      <w:pPr>
        <w:jc w:val="both"/>
        <w:rPr>
          <w:szCs w:val="20"/>
        </w:rPr>
      </w:pPr>
    </w:p>
    <w:p w:rsidR="00024E6A" w:rsidRDefault="00292AA5" w:rsidP="00565490">
      <w:pPr>
        <w:jc w:val="both"/>
        <w:rPr>
          <w:rFonts w:cs="Arial"/>
          <w:szCs w:val="20"/>
        </w:rPr>
      </w:pPr>
      <w:r>
        <w:rPr>
          <w:szCs w:val="20"/>
        </w:rPr>
        <w:t xml:space="preserve">Ve spolupráci s </w:t>
      </w:r>
      <w:r w:rsidR="002C6DFC">
        <w:rPr>
          <w:szCs w:val="20"/>
        </w:rPr>
        <w:t>Ministerstvem průmyslu a obchodu</w:t>
      </w:r>
      <w:r w:rsidR="00927992">
        <w:rPr>
          <w:szCs w:val="20"/>
        </w:rPr>
        <w:t xml:space="preserve"> bylo definováno, že</w:t>
      </w:r>
      <w:r>
        <w:rPr>
          <w:szCs w:val="20"/>
        </w:rPr>
        <w:t xml:space="preserve"> se za d</w:t>
      </w:r>
      <w:r w:rsidR="00A74508" w:rsidRPr="00EA7FA7">
        <w:rPr>
          <w:szCs w:val="20"/>
        </w:rPr>
        <w:t>ruhotnou surovin</w:t>
      </w:r>
      <w:r>
        <w:rPr>
          <w:szCs w:val="20"/>
        </w:rPr>
        <w:t>u</w:t>
      </w:r>
      <w:r w:rsidR="00A74508" w:rsidRPr="00EA7FA7">
        <w:rPr>
          <w:szCs w:val="20"/>
        </w:rPr>
        <w:t xml:space="preserve"> </w:t>
      </w:r>
      <w:r w:rsidR="008C0622">
        <w:rPr>
          <w:szCs w:val="20"/>
        </w:rPr>
        <w:t xml:space="preserve">pro účely tohoto statistického zjišťování </w:t>
      </w:r>
      <w:r>
        <w:rPr>
          <w:szCs w:val="20"/>
        </w:rPr>
        <w:t xml:space="preserve">považují </w:t>
      </w:r>
      <w:r w:rsidR="008C0622">
        <w:rPr>
          <w:szCs w:val="20"/>
        </w:rPr>
        <w:t xml:space="preserve">všechny </w:t>
      </w:r>
      <w:r w:rsidR="00A74508" w:rsidRPr="00EA7FA7">
        <w:rPr>
          <w:szCs w:val="20"/>
        </w:rPr>
        <w:t xml:space="preserve">materiály mající charakter vedlejších produktů </w:t>
      </w:r>
      <w:r w:rsidR="00024E6A" w:rsidRPr="00EA7FA7">
        <w:rPr>
          <w:szCs w:val="20"/>
        </w:rPr>
        <w:t xml:space="preserve">(včetně certifikovaných výrobků) </w:t>
      </w:r>
      <w:r w:rsidR="00A74508" w:rsidRPr="00EA7FA7">
        <w:rPr>
          <w:szCs w:val="20"/>
        </w:rPr>
        <w:t>a upravené odpady, které přestaly být odpadem</w:t>
      </w:r>
      <w:r w:rsidR="00222FF6" w:rsidRPr="00EA7FA7">
        <w:rPr>
          <w:szCs w:val="20"/>
        </w:rPr>
        <w:t xml:space="preserve"> po té, co splnily kvalitativní požadavky pro další zpracování.</w:t>
      </w:r>
      <w:r w:rsidR="00222FF6" w:rsidRPr="00EA7FA7">
        <w:rPr>
          <w:rFonts w:cs="Arial"/>
          <w:szCs w:val="20"/>
        </w:rPr>
        <w:t xml:space="preserve"> </w:t>
      </w:r>
    </w:p>
    <w:p w:rsidR="00167402" w:rsidRDefault="00167402" w:rsidP="00565490">
      <w:pPr>
        <w:jc w:val="both"/>
        <w:rPr>
          <w:rFonts w:cs="Arial"/>
          <w:szCs w:val="20"/>
        </w:rPr>
      </w:pPr>
    </w:p>
    <w:p w:rsidR="001F2981" w:rsidRDefault="00F87A2F" w:rsidP="00565490">
      <w:pPr>
        <w:jc w:val="both"/>
      </w:pPr>
      <w:r w:rsidRPr="00EA7FA7">
        <w:rPr>
          <w:rFonts w:cs="Arial"/>
          <w:szCs w:val="20"/>
        </w:rPr>
        <w:t>V roce 201</w:t>
      </w:r>
      <w:r w:rsidR="008C0622">
        <w:rPr>
          <w:rFonts w:cs="Arial"/>
          <w:szCs w:val="20"/>
        </w:rPr>
        <w:t>4</w:t>
      </w:r>
      <w:r w:rsidR="00A74508" w:rsidRPr="00EA7FA7">
        <w:rPr>
          <w:rFonts w:cs="Arial"/>
          <w:szCs w:val="20"/>
        </w:rPr>
        <w:t xml:space="preserve"> byla zjištěna </w:t>
      </w:r>
      <w:r w:rsidR="00A74508" w:rsidRPr="00EA7FA7">
        <w:rPr>
          <w:rFonts w:cs="Arial"/>
          <w:b/>
          <w:szCs w:val="20"/>
        </w:rPr>
        <w:t xml:space="preserve">produkce druhotných surovin ve výši </w:t>
      </w:r>
      <w:r w:rsidRPr="00EA7FA7">
        <w:rPr>
          <w:rFonts w:cs="Arial"/>
          <w:b/>
          <w:szCs w:val="20"/>
        </w:rPr>
        <w:t>18,7</w:t>
      </w:r>
      <w:r w:rsidR="00A74508" w:rsidRPr="00EA7FA7">
        <w:rPr>
          <w:rFonts w:cs="Arial"/>
          <w:b/>
          <w:szCs w:val="20"/>
        </w:rPr>
        <w:t xml:space="preserve"> m</w:t>
      </w:r>
      <w:r w:rsidR="00EA6656" w:rsidRPr="00EA7FA7">
        <w:rPr>
          <w:rFonts w:cs="Arial"/>
          <w:b/>
          <w:szCs w:val="20"/>
        </w:rPr>
        <w:t>il. tun</w:t>
      </w:r>
      <w:r w:rsidR="00EA6656" w:rsidRPr="00EA7FA7">
        <w:rPr>
          <w:rFonts w:cs="Arial"/>
          <w:szCs w:val="20"/>
        </w:rPr>
        <w:t>. Jak ukazuje Graf 9, jednalo se především o </w:t>
      </w:r>
      <w:r w:rsidR="00A74508" w:rsidRPr="00EA7FA7">
        <w:rPr>
          <w:rFonts w:cs="Arial"/>
          <w:szCs w:val="20"/>
        </w:rPr>
        <w:t>vedlejší energetické produkty</w:t>
      </w:r>
      <w:r w:rsidR="00927992">
        <w:rPr>
          <w:rFonts w:cs="Arial"/>
          <w:szCs w:val="20"/>
        </w:rPr>
        <w:t xml:space="preserve"> </w:t>
      </w:r>
      <w:r w:rsidR="00A74508" w:rsidRPr="00EA7FA7">
        <w:rPr>
          <w:rFonts w:cs="Arial"/>
          <w:szCs w:val="20"/>
        </w:rPr>
        <w:t xml:space="preserve">(popílky, </w:t>
      </w:r>
      <w:r w:rsidR="00EA6656" w:rsidRPr="00EA7FA7">
        <w:rPr>
          <w:rFonts w:cs="Arial"/>
          <w:szCs w:val="20"/>
        </w:rPr>
        <w:t>struska, škvára), jež tvořily</w:t>
      </w:r>
      <w:r w:rsidRPr="00EA7FA7">
        <w:rPr>
          <w:rFonts w:cs="Arial"/>
          <w:szCs w:val="20"/>
        </w:rPr>
        <w:t xml:space="preserve"> 5</w:t>
      </w:r>
      <w:r w:rsidR="008C0622">
        <w:rPr>
          <w:rFonts w:cs="Arial"/>
          <w:szCs w:val="20"/>
        </w:rPr>
        <w:t>1</w:t>
      </w:r>
      <w:r w:rsidRPr="00EA7FA7">
        <w:rPr>
          <w:rFonts w:cs="Arial"/>
          <w:szCs w:val="20"/>
        </w:rPr>
        <w:t>,</w:t>
      </w:r>
      <w:r w:rsidR="008C0622">
        <w:rPr>
          <w:rFonts w:cs="Arial"/>
          <w:szCs w:val="20"/>
        </w:rPr>
        <w:t>6</w:t>
      </w:r>
      <w:r w:rsidR="00A2752A" w:rsidRPr="00EA7FA7">
        <w:rPr>
          <w:rFonts w:cs="Arial"/>
          <w:szCs w:val="20"/>
        </w:rPr>
        <w:t> </w:t>
      </w:r>
      <w:r w:rsidR="00A74508" w:rsidRPr="00EA7FA7">
        <w:rPr>
          <w:rFonts w:cs="Arial"/>
          <w:szCs w:val="20"/>
        </w:rPr>
        <w:t>% celkové produkce. Dále byly vyprodukovány druhotné suroviny</w:t>
      </w:r>
      <w:r w:rsidR="00441D01">
        <w:rPr>
          <w:rFonts w:cs="Arial"/>
          <w:szCs w:val="20"/>
        </w:rPr>
        <w:t xml:space="preserve"> </w:t>
      </w:r>
      <w:r w:rsidR="00EA6656" w:rsidRPr="00EA7FA7">
        <w:rPr>
          <w:rFonts w:cs="Arial"/>
          <w:szCs w:val="20"/>
        </w:rPr>
        <w:t>z železných a neželezných kovů (1</w:t>
      </w:r>
      <w:r w:rsidR="00D12FD2">
        <w:rPr>
          <w:rFonts w:cs="Arial"/>
          <w:szCs w:val="20"/>
        </w:rPr>
        <w:t>8</w:t>
      </w:r>
      <w:r w:rsidRPr="00EA7FA7">
        <w:rPr>
          <w:rFonts w:cs="Arial"/>
          <w:szCs w:val="20"/>
        </w:rPr>
        <w:t>,</w:t>
      </w:r>
      <w:r w:rsidR="00D12FD2">
        <w:rPr>
          <w:rFonts w:cs="Arial"/>
          <w:szCs w:val="20"/>
        </w:rPr>
        <w:t>1</w:t>
      </w:r>
      <w:r w:rsidR="00EA6656" w:rsidRPr="00EA7FA7">
        <w:rPr>
          <w:rFonts w:cs="Arial"/>
          <w:szCs w:val="20"/>
        </w:rPr>
        <w:t> %) a dále druhotné suroviny ze stavebních hmot (1</w:t>
      </w:r>
      <w:r w:rsidRPr="00EA7FA7">
        <w:rPr>
          <w:rFonts w:cs="Arial"/>
          <w:szCs w:val="20"/>
        </w:rPr>
        <w:t>8</w:t>
      </w:r>
      <w:r w:rsidR="00D12FD2">
        <w:rPr>
          <w:rFonts w:cs="Arial"/>
          <w:szCs w:val="20"/>
        </w:rPr>
        <w:t>,7</w:t>
      </w:r>
      <w:r w:rsidR="00A2752A" w:rsidRPr="00EA7FA7">
        <w:rPr>
          <w:rFonts w:cs="Arial"/>
          <w:szCs w:val="20"/>
        </w:rPr>
        <w:t> </w:t>
      </w:r>
      <w:r w:rsidR="00EA6656" w:rsidRPr="00EA7FA7">
        <w:rPr>
          <w:rFonts w:cs="Arial"/>
          <w:szCs w:val="20"/>
        </w:rPr>
        <w:t>%).</w:t>
      </w:r>
      <w:r w:rsidR="00494FE5">
        <w:rPr>
          <w:rFonts w:cs="Arial"/>
          <w:szCs w:val="20"/>
        </w:rPr>
        <w:t xml:space="preserve"> </w:t>
      </w:r>
      <w:r w:rsidR="001F2981">
        <w:rPr>
          <w:szCs w:val="20"/>
        </w:rPr>
        <w:t xml:space="preserve">I když je statistické sledování prováděno poměrně krátkou dobu, jednotlivé komodity určité směry vývoje naznačují. </w:t>
      </w:r>
      <w:r w:rsidR="003C0F77">
        <w:rPr>
          <w:szCs w:val="20"/>
        </w:rPr>
        <w:t xml:space="preserve">Meziročně se zvýšila produkce druhotných surovin </w:t>
      </w:r>
      <w:r w:rsidR="00494FE5">
        <w:rPr>
          <w:szCs w:val="20"/>
        </w:rPr>
        <w:t xml:space="preserve">u </w:t>
      </w:r>
      <w:r w:rsidR="00716AF2">
        <w:rPr>
          <w:szCs w:val="20"/>
        </w:rPr>
        <w:t>papíru (o 21%)</w:t>
      </w:r>
      <w:r w:rsidR="00494FE5">
        <w:rPr>
          <w:szCs w:val="20"/>
        </w:rPr>
        <w:t>, u plastů</w:t>
      </w:r>
      <w:r w:rsidR="00BD0DBD">
        <w:rPr>
          <w:szCs w:val="20"/>
        </w:rPr>
        <w:t xml:space="preserve"> (</w:t>
      </w:r>
      <w:r w:rsidR="00494FE5">
        <w:rPr>
          <w:szCs w:val="20"/>
        </w:rPr>
        <w:t>o 3,2%</w:t>
      </w:r>
      <w:r w:rsidR="00BD0DBD">
        <w:rPr>
          <w:szCs w:val="20"/>
        </w:rPr>
        <w:t>)</w:t>
      </w:r>
      <w:r w:rsidR="00716AF2">
        <w:rPr>
          <w:szCs w:val="20"/>
        </w:rPr>
        <w:t xml:space="preserve">. </w:t>
      </w:r>
      <w:r w:rsidR="001F2981">
        <w:t>Ze stavebních hmot bylo vyrobeno 3,5 mil. tun druhotných surovin, oproti roku 201</w:t>
      </w:r>
      <w:r w:rsidR="00716AF2">
        <w:t>3</w:t>
      </w:r>
      <w:r w:rsidR="001F2981">
        <w:t xml:space="preserve"> se jedn</w:t>
      </w:r>
      <w:r w:rsidR="00716AF2">
        <w:t xml:space="preserve">alo </w:t>
      </w:r>
      <w:r w:rsidR="001F2981">
        <w:t xml:space="preserve">o nárůst </w:t>
      </w:r>
      <w:r w:rsidR="00716AF2">
        <w:t>ve výši 4,3 %.</w:t>
      </w:r>
      <w:r w:rsidR="001F2981">
        <w:t xml:space="preserve"> </w:t>
      </w:r>
    </w:p>
    <w:p w:rsidR="00EA6656" w:rsidRDefault="00441D01" w:rsidP="003032E6">
      <w:pPr>
        <w:spacing w:before="100" w:beforeAutospacing="1"/>
        <w:jc w:val="center"/>
      </w:pPr>
      <w:r w:rsidRPr="00441D01">
        <w:pict>
          <v:shape id="_x0000_i1035" type="#_x0000_t75" style="width:404.85pt;height:222.8pt">
            <v:imagedata r:id="rId17" o:title=""/>
          </v:shape>
        </w:pict>
      </w:r>
    </w:p>
    <w:p w:rsidR="00476C14" w:rsidRDefault="00476C14" w:rsidP="00B3517D">
      <w:pPr>
        <w:spacing w:before="100" w:beforeAutospacing="1"/>
        <w:jc w:val="center"/>
      </w:pPr>
    </w:p>
    <w:p w:rsidR="00EA6656" w:rsidRDefault="00EA6656" w:rsidP="003032E6">
      <w:pPr>
        <w:spacing w:before="100" w:beforeAutospacing="1" w:after="80"/>
        <w:jc w:val="both"/>
      </w:pPr>
      <w:r>
        <w:t xml:space="preserve">Detailní informace </w:t>
      </w:r>
      <w:r w:rsidR="00157DD1">
        <w:t xml:space="preserve">o </w:t>
      </w:r>
      <w:r>
        <w:t>produkci odpadů a nakládání s nimi a</w:t>
      </w:r>
      <w:r w:rsidR="00157DD1">
        <w:t xml:space="preserve"> o produkci druhotných surovin</w:t>
      </w:r>
      <w:r>
        <w:t xml:space="preserve"> </w:t>
      </w:r>
      <w:r w:rsidR="00957A79">
        <w:t>za rok 201</w:t>
      </w:r>
      <w:r w:rsidR="008C0622">
        <w:t xml:space="preserve">4 </w:t>
      </w:r>
      <w:r>
        <w:t>najde</w:t>
      </w:r>
      <w:r w:rsidR="00157DD1">
        <w:t>t</w:t>
      </w:r>
      <w:r w:rsidR="003A43E4">
        <w:t xml:space="preserve">e </w:t>
      </w:r>
      <w:r w:rsidR="0035599B">
        <w:t>od října</w:t>
      </w:r>
      <w:r w:rsidR="00957A79">
        <w:t xml:space="preserve"> 2014</w:t>
      </w:r>
      <w:r>
        <w:t xml:space="preserve"> na internetových stránkách </w:t>
      </w:r>
      <w:hyperlink r:id="rId18" w:history="1">
        <w:r w:rsidRPr="00E961D1">
          <w:rPr>
            <w:rStyle w:val="Hypertextovodkaz"/>
          </w:rPr>
          <w:t>www.czso.cz</w:t>
        </w:r>
      </w:hyperlink>
      <w:r>
        <w:t>.</w:t>
      </w:r>
    </w:p>
    <w:p w:rsidR="00C65B93" w:rsidRDefault="00C65B93" w:rsidP="00957674">
      <w:pPr>
        <w:spacing w:after="80"/>
        <w:jc w:val="both"/>
      </w:pPr>
    </w:p>
    <w:p w:rsidR="0002197F" w:rsidRDefault="0002197F" w:rsidP="00957674">
      <w:pPr>
        <w:spacing w:after="80"/>
        <w:jc w:val="both"/>
      </w:pPr>
      <w:r>
        <w:t>Kontakty:</w:t>
      </w:r>
    </w:p>
    <w:p w:rsidR="00B8646E" w:rsidRDefault="0002197F" w:rsidP="00B8646E">
      <w:pPr>
        <w:spacing w:after="80"/>
        <w:jc w:val="both"/>
      </w:pPr>
      <w:r>
        <w:t xml:space="preserve">Ing. </w:t>
      </w:r>
      <w:r w:rsidR="00A91A15">
        <w:t>Lenka Strnadová</w:t>
      </w:r>
      <w:r w:rsidR="00B8646E">
        <w:t xml:space="preserve">, tel.: 472 706 174     e-mail: </w:t>
      </w:r>
      <w:hyperlink r:id="rId19" w:history="1">
        <w:r w:rsidR="00B8646E" w:rsidRPr="007378A0">
          <w:rPr>
            <w:rStyle w:val="Hypertextovodkaz"/>
          </w:rPr>
          <w:t>lenka.strnadova@czso.cz</w:t>
        </w:r>
      </w:hyperlink>
    </w:p>
    <w:p w:rsidR="0002197F" w:rsidRDefault="00B8646E" w:rsidP="00957674">
      <w:pPr>
        <w:spacing w:after="80"/>
        <w:jc w:val="both"/>
      </w:pPr>
      <w:r>
        <w:t xml:space="preserve">Ing. </w:t>
      </w:r>
      <w:r w:rsidR="004F47E5">
        <w:t xml:space="preserve">Lucie </w:t>
      </w:r>
      <w:r>
        <w:t>Vacková,</w:t>
      </w:r>
      <w:r w:rsidR="004F47E5">
        <w:t xml:space="preserve"> </w:t>
      </w:r>
      <w:r>
        <w:t xml:space="preserve">   tel.:  472 706 142     e-mail: </w:t>
      </w:r>
      <w:hyperlink r:id="rId20" w:history="1">
        <w:r w:rsidRPr="0014555E">
          <w:rPr>
            <w:rStyle w:val="Hypertextovodkaz"/>
          </w:rPr>
          <w:t>lucie.vackova@czso.cz</w:t>
        </w:r>
      </w:hyperlink>
    </w:p>
    <w:p w:rsidR="0002197F" w:rsidRDefault="00B8646E" w:rsidP="00957674">
      <w:pPr>
        <w:spacing w:after="80"/>
        <w:jc w:val="both"/>
      </w:pPr>
      <w:r>
        <w:t>O</w:t>
      </w:r>
      <w:r w:rsidR="00A91A15">
        <w:t xml:space="preserve">ddělení </w:t>
      </w:r>
      <w:r w:rsidR="0002197F">
        <w:t>statistiky životního prostředí ČSÚ</w:t>
      </w:r>
    </w:p>
    <w:p w:rsidR="006C606E" w:rsidRDefault="006C606E" w:rsidP="00957674">
      <w:pPr>
        <w:spacing w:after="80"/>
        <w:jc w:val="both"/>
      </w:pPr>
    </w:p>
    <w:sectPr w:rsidR="006C606E" w:rsidSect="00D028D9">
      <w:headerReference w:type="default" r:id="rId21"/>
      <w:pgSz w:w="11907" w:h="16839" w:code="9"/>
      <w:pgMar w:top="1701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87" w:rsidRDefault="00DF4187" w:rsidP="00A579D5">
      <w:r>
        <w:separator/>
      </w:r>
    </w:p>
  </w:endnote>
  <w:endnote w:type="continuationSeparator" w:id="0">
    <w:p w:rsidR="00DF4187" w:rsidRDefault="00DF4187" w:rsidP="00A5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87" w:rsidRDefault="00DF4187" w:rsidP="00A579D5">
      <w:r>
        <w:separator/>
      </w:r>
    </w:p>
  </w:footnote>
  <w:footnote w:type="continuationSeparator" w:id="0">
    <w:p w:rsidR="00DF4187" w:rsidRDefault="00DF4187" w:rsidP="00A5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E5" w:rsidRPr="00A579D5" w:rsidRDefault="00494FE5" w:rsidP="00A579D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margin-left:382.75pt;margin-top:57.15pt;width:120.45pt;height:17.25pt;z-index:251658240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</w:rPr>
      <w:pict>
        <v:shape id="Obrázek 2" o:spid="_x0000_s2049" type="#_x0000_t75" style="position:absolute;margin-left:29.5pt;margin-top:39.7pt;width:134.95pt;height:33.15pt;z-index:251657216;visibility:visible;mso-position-horizontal-relative:page;mso-position-vertical-relative:page;mso-width-relative:margin;mso-height-relative:margin">
          <v:imagedata r:id="rId2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9D5"/>
    <w:rsid w:val="0000056A"/>
    <w:rsid w:val="00003DBC"/>
    <w:rsid w:val="000076ED"/>
    <w:rsid w:val="000121EA"/>
    <w:rsid w:val="00020EFD"/>
    <w:rsid w:val="0002197F"/>
    <w:rsid w:val="000244B2"/>
    <w:rsid w:val="00024E6A"/>
    <w:rsid w:val="000304AC"/>
    <w:rsid w:val="00030DF9"/>
    <w:rsid w:val="000379E8"/>
    <w:rsid w:val="00041EC9"/>
    <w:rsid w:val="0004562B"/>
    <w:rsid w:val="00052F8C"/>
    <w:rsid w:val="00065ED6"/>
    <w:rsid w:val="00066C28"/>
    <w:rsid w:val="00066CFB"/>
    <w:rsid w:val="00092247"/>
    <w:rsid w:val="00095692"/>
    <w:rsid w:val="000A7308"/>
    <w:rsid w:val="000A7CD6"/>
    <w:rsid w:val="000C5050"/>
    <w:rsid w:val="000C6867"/>
    <w:rsid w:val="000D6FBB"/>
    <w:rsid w:val="000E07AC"/>
    <w:rsid w:val="000E1D29"/>
    <w:rsid w:val="000F0262"/>
    <w:rsid w:val="000F4343"/>
    <w:rsid w:val="000F4E83"/>
    <w:rsid w:val="000F761B"/>
    <w:rsid w:val="001018E8"/>
    <w:rsid w:val="00111A55"/>
    <w:rsid w:val="001167EF"/>
    <w:rsid w:val="001411F2"/>
    <w:rsid w:val="001442F0"/>
    <w:rsid w:val="00145EA1"/>
    <w:rsid w:val="00157DD1"/>
    <w:rsid w:val="0016467F"/>
    <w:rsid w:val="0016570E"/>
    <w:rsid w:val="00167402"/>
    <w:rsid w:val="00170330"/>
    <w:rsid w:val="00172F9B"/>
    <w:rsid w:val="001750F0"/>
    <w:rsid w:val="00176FBF"/>
    <w:rsid w:val="0018002F"/>
    <w:rsid w:val="001958BF"/>
    <w:rsid w:val="001A1457"/>
    <w:rsid w:val="001A6BAE"/>
    <w:rsid w:val="001C4209"/>
    <w:rsid w:val="001C578D"/>
    <w:rsid w:val="001D0298"/>
    <w:rsid w:val="001D17DC"/>
    <w:rsid w:val="001E2E51"/>
    <w:rsid w:val="001E71A8"/>
    <w:rsid w:val="001F2981"/>
    <w:rsid w:val="001F4ED7"/>
    <w:rsid w:val="0020274B"/>
    <w:rsid w:val="0020340D"/>
    <w:rsid w:val="00205B4C"/>
    <w:rsid w:val="002228C4"/>
    <w:rsid w:val="00222FF6"/>
    <w:rsid w:val="002230C2"/>
    <w:rsid w:val="002255EF"/>
    <w:rsid w:val="00227E6B"/>
    <w:rsid w:val="00236018"/>
    <w:rsid w:val="00240018"/>
    <w:rsid w:val="00245766"/>
    <w:rsid w:val="00250603"/>
    <w:rsid w:val="002523E3"/>
    <w:rsid w:val="00256B1A"/>
    <w:rsid w:val="002661AD"/>
    <w:rsid w:val="00273DEA"/>
    <w:rsid w:val="00292AA5"/>
    <w:rsid w:val="00296364"/>
    <w:rsid w:val="002A1C02"/>
    <w:rsid w:val="002B2462"/>
    <w:rsid w:val="002B24DB"/>
    <w:rsid w:val="002B3B1C"/>
    <w:rsid w:val="002B6A28"/>
    <w:rsid w:val="002C1EE0"/>
    <w:rsid w:val="002C6DFC"/>
    <w:rsid w:val="002D7030"/>
    <w:rsid w:val="002E1AC4"/>
    <w:rsid w:val="002E2A2C"/>
    <w:rsid w:val="002E5CA3"/>
    <w:rsid w:val="003021A0"/>
    <w:rsid w:val="003032E6"/>
    <w:rsid w:val="00333AC0"/>
    <w:rsid w:val="003368CB"/>
    <w:rsid w:val="00337A1C"/>
    <w:rsid w:val="00352AD5"/>
    <w:rsid w:val="0035599B"/>
    <w:rsid w:val="0035670C"/>
    <w:rsid w:val="00360619"/>
    <w:rsid w:val="00366B05"/>
    <w:rsid w:val="00366F70"/>
    <w:rsid w:val="0038130C"/>
    <w:rsid w:val="00381E31"/>
    <w:rsid w:val="00384BCB"/>
    <w:rsid w:val="00396B17"/>
    <w:rsid w:val="003A43E4"/>
    <w:rsid w:val="003A469A"/>
    <w:rsid w:val="003A46E7"/>
    <w:rsid w:val="003A77B0"/>
    <w:rsid w:val="003C0F77"/>
    <w:rsid w:val="003C3475"/>
    <w:rsid w:val="003E6DD7"/>
    <w:rsid w:val="003F1B3A"/>
    <w:rsid w:val="003F574F"/>
    <w:rsid w:val="003F7B8C"/>
    <w:rsid w:val="00400FD0"/>
    <w:rsid w:val="004026A7"/>
    <w:rsid w:val="004072F7"/>
    <w:rsid w:val="00407469"/>
    <w:rsid w:val="00413F5B"/>
    <w:rsid w:val="00415B7A"/>
    <w:rsid w:val="00426F66"/>
    <w:rsid w:val="0043209E"/>
    <w:rsid w:val="004351BB"/>
    <w:rsid w:val="0043618E"/>
    <w:rsid w:val="00437BBF"/>
    <w:rsid w:val="00441206"/>
    <w:rsid w:val="004413C2"/>
    <w:rsid w:val="00441D01"/>
    <w:rsid w:val="00444702"/>
    <w:rsid w:val="004621E2"/>
    <w:rsid w:val="00467FBE"/>
    <w:rsid w:val="00470FDF"/>
    <w:rsid w:val="00474DC4"/>
    <w:rsid w:val="00475000"/>
    <w:rsid w:val="00476C14"/>
    <w:rsid w:val="004807CC"/>
    <w:rsid w:val="00494270"/>
    <w:rsid w:val="00494FE5"/>
    <w:rsid w:val="004A4368"/>
    <w:rsid w:val="004A5380"/>
    <w:rsid w:val="004B249B"/>
    <w:rsid w:val="004B4DCB"/>
    <w:rsid w:val="004D2E75"/>
    <w:rsid w:val="004E0A98"/>
    <w:rsid w:val="004E3A64"/>
    <w:rsid w:val="004F193E"/>
    <w:rsid w:val="004F47E5"/>
    <w:rsid w:val="004F4A03"/>
    <w:rsid w:val="004F675B"/>
    <w:rsid w:val="004F70F4"/>
    <w:rsid w:val="005052EE"/>
    <w:rsid w:val="005075F1"/>
    <w:rsid w:val="005109FC"/>
    <w:rsid w:val="005118C7"/>
    <w:rsid w:val="00517968"/>
    <w:rsid w:val="005213BF"/>
    <w:rsid w:val="005264C8"/>
    <w:rsid w:val="0052655F"/>
    <w:rsid w:val="005328B0"/>
    <w:rsid w:val="00544F38"/>
    <w:rsid w:val="00563CE6"/>
    <w:rsid w:val="00565490"/>
    <w:rsid w:val="00571694"/>
    <w:rsid w:val="00586476"/>
    <w:rsid w:val="00595C8E"/>
    <w:rsid w:val="00595E11"/>
    <w:rsid w:val="005A062D"/>
    <w:rsid w:val="005B37CE"/>
    <w:rsid w:val="005B5756"/>
    <w:rsid w:val="005C418E"/>
    <w:rsid w:val="005C44FD"/>
    <w:rsid w:val="005C7B3D"/>
    <w:rsid w:val="005D04CD"/>
    <w:rsid w:val="005D613A"/>
    <w:rsid w:val="005E14B6"/>
    <w:rsid w:val="005F41F8"/>
    <w:rsid w:val="006112B8"/>
    <w:rsid w:val="00613836"/>
    <w:rsid w:val="00614054"/>
    <w:rsid w:val="00614C12"/>
    <w:rsid w:val="00617C8D"/>
    <w:rsid w:val="006227F0"/>
    <w:rsid w:val="0064288E"/>
    <w:rsid w:val="00644A8C"/>
    <w:rsid w:val="0064691D"/>
    <w:rsid w:val="006503AE"/>
    <w:rsid w:val="00665CC5"/>
    <w:rsid w:val="00667A8A"/>
    <w:rsid w:val="0067159D"/>
    <w:rsid w:val="006770D9"/>
    <w:rsid w:val="006813BA"/>
    <w:rsid w:val="00682C6A"/>
    <w:rsid w:val="00694EBC"/>
    <w:rsid w:val="006A06E3"/>
    <w:rsid w:val="006A3B43"/>
    <w:rsid w:val="006A473A"/>
    <w:rsid w:val="006B3354"/>
    <w:rsid w:val="006C57AA"/>
    <w:rsid w:val="006C606E"/>
    <w:rsid w:val="006D1A85"/>
    <w:rsid w:val="006D6B30"/>
    <w:rsid w:val="006E79DE"/>
    <w:rsid w:val="006F0C72"/>
    <w:rsid w:val="006F2D03"/>
    <w:rsid w:val="006F4F3F"/>
    <w:rsid w:val="00700B94"/>
    <w:rsid w:val="00707E18"/>
    <w:rsid w:val="00710F38"/>
    <w:rsid w:val="007118B2"/>
    <w:rsid w:val="00711913"/>
    <w:rsid w:val="00716AF2"/>
    <w:rsid w:val="00723B6B"/>
    <w:rsid w:val="00723CD4"/>
    <w:rsid w:val="007314F8"/>
    <w:rsid w:val="007409C7"/>
    <w:rsid w:val="00745A79"/>
    <w:rsid w:val="00746DAE"/>
    <w:rsid w:val="0077360A"/>
    <w:rsid w:val="0077656E"/>
    <w:rsid w:val="00780104"/>
    <w:rsid w:val="0078478B"/>
    <w:rsid w:val="007872BB"/>
    <w:rsid w:val="00792529"/>
    <w:rsid w:val="0079638C"/>
    <w:rsid w:val="007A6A4C"/>
    <w:rsid w:val="007B2948"/>
    <w:rsid w:val="007B5BBB"/>
    <w:rsid w:val="007C2A5B"/>
    <w:rsid w:val="007C5E8B"/>
    <w:rsid w:val="007C7B30"/>
    <w:rsid w:val="007D072C"/>
    <w:rsid w:val="007E2379"/>
    <w:rsid w:val="007E62D5"/>
    <w:rsid w:val="007E66F9"/>
    <w:rsid w:val="007F17D2"/>
    <w:rsid w:val="007F5152"/>
    <w:rsid w:val="0081276C"/>
    <w:rsid w:val="00812B92"/>
    <w:rsid w:val="008257BA"/>
    <w:rsid w:val="0083178F"/>
    <w:rsid w:val="00834246"/>
    <w:rsid w:val="0084338C"/>
    <w:rsid w:val="00844D0F"/>
    <w:rsid w:val="008451A1"/>
    <w:rsid w:val="0085039D"/>
    <w:rsid w:val="008608CD"/>
    <w:rsid w:val="00863167"/>
    <w:rsid w:val="0086490C"/>
    <w:rsid w:val="00866DDC"/>
    <w:rsid w:val="00867AD1"/>
    <w:rsid w:val="00871ED1"/>
    <w:rsid w:val="0087384E"/>
    <w:rsid w:val="00876B31"/>
    <w:rsid w:val="0087768D"/>
    <w:rsid w:val="00882476"/>
    <w:rsid w:val="00884F82"/>
    <w:rsid w:val="00886511"/>
    <w:rsid w:val="008867B7"/>
    <w:rsid w:val="00886F2F"/>
    <w:rsid w:val="00890ECB"/>
    <w:rsid w:val="0089224C"/>
    <w:rsid w:val="008939E8"/>
    <w:rsid w:val="008953E7"/>
    <w:rsid w:val="008A632A"/>
    <w:rsid w:val="008B4595"/>
    <w:rsid w:val="008B5CA3"/>
    <w:rsid w:val="008C0622"/>
    <w:rsid w:val="00900523"/>
    <w:rsid w:val="00913990"/>
    <w:rsid w:val="00915CE7"/>
    <w:rsid w:val="00927992"/>
    <w:rsid w:val="009302EC"/>
    <w:rsid w:val="0093059A"/>
    <w:rsid w:val="00931CB6"/>
    <w:rsid w:val="00935FCE"/>
    <w:rsid w:val="00937089"/>
    <w:rsid w:val="009438AF"/>
    <w:rsid w:val="00947F5E"/>
    <w:rsid w:val="00950466"/>
    <w:rsid w:val="00957674"/>
    <w:rsid w:val="00957A79"/>
    <w:rsid w:val="00961F9B"/>
    <w:rsid w:val="00971E00"/>
    <w:rsid w:val="0097364F"/>
    <w:rsid w:val="00974365"/>
    <w:rsid w:val="00975A20"/>
    <w:rsid w:val="00977F7B"/>
    <w:rsid w:val="00987F75"/>
    <w:rsid w:val="00993868"/>
    <w:rsid w:val="00993F59"/>
    <w:rsid w:val="009951B6"/>
    <w:rsid w:val="009C2232"/>
    <w:rsid w:val="009C5E44"/>
    <w:rsid w:val="009C7C61"/>
    <w:rsid w:val="009D2AA7"/>
    <w:rsid w:val="009E41AC"/>
    <w:rsid w:val="009E4DAC"/>
    <w:rsid w:val="009F7B90"/>
    <w:rsid w:val="00A0183A"/>
    <w:rsid w:val="00A024E7"/>
    <w:rsid w:val="00A06E86"/>
    <w:rsid w:val="00A07554"/>
    <w:rsid w:val="00A15C21"/>
    <w:rsid w:val="00A2037B"/>
    <w:rsid w:val="00A263A7"/>
    <w:rsid w:val="00A270BF"/>
    <w:rsid w:val="00A2752A"/>
    <w:rsid w:val="00A323EB"/>
    <w:rsid w:val="00A42117"/>
    <w:rsid w:val="00A44079"/>
    <w:rsid w:val="00A44EE1"/>
    <w:rsid w:val="00A458F2"/>
    <w:rsid w:val="00A54688"/>
    <w:rsid w:val="00A579D5"/>
    <w:rsid w:val="00A61BC4"/>
    <w:rsid w:val="00A62CA9"/>
    <w:rsid w:val="00A74508"/>
    <w:rsid w:val="00A74803"/>
    <w:rsid w:val="00A769F3"/>
    <w:rsid w:val="00A8101D"/>
    <w:rsid w:val="00A84892"/>
    <w:rsid w:val="00A91A15"/>
    <w:rsid w:val="00A94C24"/>
    <w:rsid w:val="00AA5843"/>
    <w:rsid w:val="00AB4266"/>
    <w:rsid w:val="00AC1FD6"/>
    <w:rsid w:val="00AD6293"/>
    <w:rsid w:val="00AE0048"/>
    <w:rsid w:val="00B02A62"/>
    <w:rsid w:val="00B07D94"/>
    <w:rsid w:val="00B17621"/>
    <w:rsid w:val="00B22684"/>
    <w:rsid w:val="00B31801"/>
    <w:rsid w:val="00B3517D"/>
    <w:rsid w:val="00B447A8"/>
    <w:rsid w:val="00B521DE"/>
    <w:rsid w:val="00B574C7"/>
    <w:rsid w:val="00B77051"/>
    <w:rsid w:val="00B83B3E"/>
    <w:rsid w:val="00B8646E"/>
    <w:rsid w:val="00B94FE4"/>
    <w:rsid w:val="00B96618"/>
    <w:rsid w:val="00BA0CF1"/>
    <w:rsid w:val="00BA20D1"/>
    <w:rsid w:val="00BA5157"/>
    <w:rsid w:val="00BA7763"/>
    <w:rsid w:val="00BB6B5B"/>
    <w:rsid w:val="00BC06A1"/>
    <w:rsid w:val="00BC1E05"/>
    <w:rsid w:val="00BC3E00"/>
    <w:rsid w:val="00BD0DBD"/>
    <w:rsid w:val="00BD64E9"/>
    <w:rsid w:val="00BE0D3F"/>
    <w:rsid w:val="00BE42D1"/>
    <w:rsid w:val="00BF0ED8"/>
    <w:rsid w:val="00BF1F5C"/>
    <w:rsid w:val="00C00A41"/>
    <w:rsid w:val="00C00E32"/>
    <w:rsid w:val="00C05E2F"/>
    <w:rsid w:val="00C14365"/>
    <w:rsid w:val="00C201B6"/>
    <w:rsid w:val="00C21718"/>
    <w:rsid w:val="00C3227A"/>
    <w:rsid w:val="00C32D88"/>
    <w:rsid w:val="00C3482C"/>
    <w:rsid w:val="00C34F3A"/>
    <w:rsid w:val="00C35A45"/>
    <w:rsid w:val="00C3622A"/>
    <w:rsid w:val="00C3630E"/>
    <w:rsid w:val="00C40D2E"/>
    <w:rsid w:val="00C4110A"/>
    <w:rsid w:val="00C428C8"/>
    <w:rsid w:val="00C450D7"/>
    <w:rsid w:val="00C51C60"/>
    <w:rsid w:val="00C5313A"/>
    <w:rsid w:val="00C5556A"/>
    <w:rsid w:val="00C62165"/>
    <w:rsid w:val="00C65B93"/>
    <w:rsid w:val="00C745A8"/>
    <w:rsid w:val="00C806FC"/>
    <w:rsid w:val="00CA6A55"/>
    <w:rsid w:val="00CB4DF9"/>
    <w:rsid w:val="00CB73A7"/>
    <w:rsid w:val="00CC28F0"/>
    <w:rsid w:val="00CC44DB"/>
    <w:rsid w:val="00CC477E"/>
    <w:rsid w:val="00CD0BBC"/>
    <w:rsid w:val="00CE712F"/>
    <w:rsid w:val="00CF13DF"/>
    <w:rsid w:val="00CF6BDF"/>
    <w:rsid w:val="00D028D9"/>
    <w:rsid w:val="00D050D7"/>
    <w:rsid w:val="00D058F8"/>
    <w:rsid w:val="00D076E5"/>
    <w:rsid w:val="00D121DA"/>
    <w:rsid w:val="00D12FD2"/>
    <w:rsid w:val="00D27735"/>
    <w:rsid w:val="00D2782A"/>
    <w:rsid w:val="00D3289F"/>
    <w:rsid w:val="00D41414"/>
    <w:rsid w:val="00D47600"/>
    <w:rsid w:val="00D5545B"/>
    <w:rsid w:val="00D55C62"/>
    <w:rsid w:val="00D62766"/>
    <w:rsid w:val="00D705F7"/>
    <w:rsid w:val="00D82818"/>
    <w:rsid w:val="00D85E15"/>
    <w:rsid w:val="00D85FB6"/>
    <w:rsid w:val="00D87550"/>
    <w:rsid w:val="00D93F19"/>
    <w:rsid w:val="00DA0E08"/>
    <w:rsid w:val="00DB17BC"/>
    <w:rsid w:val="00DC1E4E"/>
    <w:rsid w:val="00DD15E7"/>
    <w:rsid w:val="00DF1CD0"/>
    <w:rsid w:val="00DF4187"/>
    <w:rsid w:val="00E0120F"/>
    <w:rsid w:val="00E23A74"/>
    <w:rsid w:val="00E27329"/>
    <w:rsid w:val="00E33578"/>
    <w:rsid w:val="00E35DD2"/>
    <w:rsid w:val="00E360A4"/>
    <w:rsid w:val="00E377DE"/>
    <w:rsid w:val="00E37A14"/>
    <w:rsid w:val="00E40D6C"/>
    <w:rsid w:val="00E4353E"/>
    <w:rsid w:val="00E43F48"/>
    <w:rsid w:val="00E46587"/>
    <w:rsid w:val="00E5121E"/>
    <w:rsid w:val="00E52523"/>
    <w:rsid w:val="00E648AC"/>
    <w:rsid w:val="00E705C9"/>
    <w:rsid w:val="00E737FF"/>
    <w:rsid w:val="00E74697"/>
    <w:rsid w:val="00E75BB0"/>
    <w:rsid w:val="00E76E3D"/>
    <w:rsid w:val="00E92D2F"/>
    <w:rsid w:val="00E94E74"/>
    <w:rsid w:val="00EA17E1"/>
    <w:rsid w:val="00EA2A7B"/>
    <w:rsid w:val="00EA6656"/>
    <w:rsid w:val="00EA7FA7"/>
    <w:rsid w:val="00ED2EF2"/>
    <w:rsid w:val="00ED3F7D"/>
    <w:rsid w:val="00ED6495"/>
    <w:rsid w:val="00ED78FC"/>
    <w:rsid w:val="00EE595F"/>
    <w:rsid w:val="00EE7C13"/>
    <w:rsid w:val="00EF329F"/>
    <w:rsid w:val="00F01322"/>
    <w:rsid w:val="00F021AA"/>
    <w:rsid w:val="00F140DF"/>
    <w:rsid w:val="00F43FDF"/>
    <w:rsid w:val="00F44609"/>
    <w:rsid w:val="00F44ACC"/>
    <w:rsid w:val="00F6157D"/>
    <w:rsid w:val="00F74A63"/>
    <w:rsid w:val="00F84E11"/>
    <w:rsid w:val="00F87A2F"/>
    <w:rsid w:val="00F96154"/>
    <w:rsid w:val="00F969D7"/>
    <w:rsid w:val="00FA67B6"/>
    <w:rsid w:val="00FA6B22"/>
    <w:rsid w:val="00FA6ED9"/>
    <w:rsid w:val="00FB50FC"/>
    <w:rsid w:val="00FB5F8C"/>
    <w:rsid w:val="00FC51DE"/>
    <w:rsid w:val="00FC6BCF"/>
    <w:rsid w:val="00FD1F1D"/>
    <w:rsid w:val="00FD3CEB"/>
    <w:rsid w:val="00FD7F9E"/>
    <w:rsid w:val="00FE1944"/>
    <w:rsid w:val="00FE45C8"/>
    <w:rsid w:val="00FE7495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266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A665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615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57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57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5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www.czso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mailto:lucie.vackova@czso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mailto:lenka.strnadova@czso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wmf"/><Relationship Id="rId1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7A8D-981F-447C-AB11-60C9FBE3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2135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14703</CharactersWithSpaces>
  <SharedDoc>false</SharedDoc>
  <HLinks>
    <vt:vector size="18" baseType="variant">
      <vt:variant>
        <vt:i4>5701682</vt:i4>
      </vt:variant>
      <vt:variant>
        <vt:i4>6</vt:i4>
      </vt:variant>
      <vt:variant>
        <vt:i4>0</vt:i4>
      </vt:variant>
      <vt:variant>
        <vt:i4>5</vt:i4>
      </vt:variant>
      <vt:variant>
        <vt:lpwstr>mailto:lucie.vackova@czso.cz</vt:lpwstr>
      </vt:variant>
      <vt:variant>
        <vt:lpwstr/>
      </vt:variant>
      <vt:variant>
        <vt:i4>2818132</vt:i4>
      </vt:variant>
      <vt:variant>
        <vt:i4>3</vt:i4>
      </vt:variant>
      <vt:variant>
        <vt:i4>0</vt:i4>
      </vt:variant>
      <vt:variant>
        <vt:i4>5</vt:i4>
      </vt:variant>
      <vt:variant>
        <vt:lpwstr>mailto:lenka.strnadova@czso.cz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RDESIGN Pavel Romančík</dc:creator>
  <cp:keywords>Hlavičkový papír CZ</cp:keywords>
  <cp:lastModifiedBy>XXX</cp:lastModifiedBy>
  <cp:revision>2</cp:revision>
  <cp:lastPrinted>2015-09-16T09:14:00Z</cp:lastPrinted>
  <dcterms:created xsi:type="dcterms:W3CDTF">2015-09-30T12:16:00Z</dcterms:created>
  <dcterms:modified xsi:type="dcterms:W3CDTF">2015-09-30T12:16:00Z</dcterms:modified>
</cp:coreProperties>
</file>