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3" w:rsidRPr="004A0E84" w:rsidRDefault="007D49E7" w:rsidP="003D3D33">
      <w:pPr>
        <w:pStyle w:val="Nadpis1"/>
        <w:rPr>
          <w:lang w:val="en-GB"/>
        </w:rPr>
      </w:pPr>
      <w:r w:rsidRPr="004A0E84">
        <w:rPr>
          <w:lang w:val="en-GB"/>
        </w:rPr>
        <w:t>Introduction</w:t>
      </w:r>
    </w:p>
    <w:p w:rsidR="00363C72" w:rsidRPr="004A0E84" w:rsidRDefault="00363C72" w:rsidP="00FC6B07">
      <w:pPr>
        <w:spacing w:after="120"/>
        <w:jc w:val="both"/>
        <w:rPr>
          <w:lang w:val="en-GB"/>
        </w:rPr>
      </w:pPr>
      <w:r w:rsidRPr="004A0E84">
        <w:rPr>
          <w:lang w:val="en-GB"/>
        </w:rPr>
        <w:t xml:space="preserve">Without </w:t>
      </w:r>
      <w:r w:rsidR="00130AB1">
        <w:rPr>
          <w:lang w:val="en-GB"/>
        </w:rPr>
        <w:t xml:space="preserve">the </w:t>
      </w:r>
      <w:r w:rsidRPr="004A0E84">
        <w:rPr>
          <w:lang w:val="en-GB"/>
        </w:rPr>
        <w:t xml:space="preserve">adequate amount </w:t>
      </w:r>
      <w:r w:rsidR="006426A2">
        <w:rPr>
          <w:lang w:val="en-GB"/>
        </w:rPr>
        <w:t>of financial support from the government</w:t>
      </w:r>
      <w:r w:rsidR="00F4223A">
        <w:rPr>
          <w:lang w:val="en-GB"/>
        </w:rPr>
        <w:t xml:space="preserve"> and the business sector can</w:t>
      </w:r>
      <w:r w:rsidRPr="004A0E84">
        <w:rPr>
          <w:lang w:val="en-GB"/>
        </w:rPr>
        <w:t xml:space="preserve">not be expected </w:t>
      </w:r>
      <w:r w:rsidR="00130AB1">
        <w:rPr>
          <w:lang w:val="en-GB"/>
        </w:rPr>
        <w:t>that</w:t>
      </w:r>
      <w:r w:rsidRPr="004A0E84">
        <w:rPr>
          <w:lang w:val="en-GB"/>
        </w:rPr>
        <w:t xml:space="preserve"> </w:t>
      </w:r>
      <w:r w:rsidRPr="00D107F0">
        <w:rPr>
          <w:b/>
          <w:lang w:val="en-GB"/>
        </w:rPr>
        <w:t>research and development (R&amp;D)</w:t>
      </w:r>
      <w:r w:rsidR="00130AB1">
        <w:rPr>
          <w:lang w:val="en-GB"/>
        </w:rPr>
        <w:t xml:space="preserve"> in the Czech Republic </w:t>
      </w:r>
      <w:r w:rsidR="006426A2">
        <w:rPr>
          <w:lang w:val="en-GB"/>
        </w:rPr>
        <w:t>could</w:t>
      </w:r>
      <w:r w:rsidR="00130AB1">
        <w:rPr>
          <w:lang w:val="en-GB"/>
        </w:rPr>
        <w:t xml:space="preserve"> </w:t>
      </w:r>
      <w:r w:rsidRPr="004A0E84">
        <w:rPr>
          <w:lang w:val="en-GB"/>
        </w:rPr>
        <w:t>bring internationally competitive knowledge, innovation and technology, which will contribute to rais</w:t>
      </w:r>
      <w:r w:rsidR="00D107F0">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 xml:space="preserve">The importance of investment in </w:t>
      </w:r>
      <w:r w:rsidR="006A5D07" w:rsidRPr="00D107F0">
        <w:rPr>
          <w:b/>
          <w:lang w:val="en-GB"/>
        </w:rPr>
        <w:t>R&amp;D</w:t>
      </w:r>
      <w:r w:rsidRPr="004A0E84">
        <w:rPr>
          <w:lang w:val="en-GB"/>
        </w:rPr>
        <w:t xml:space="preserve"> is currently being emphasized in all developed countries, partly because the results of these activities and their applications transforming virtually all spheres of </w:t>
      </w:r>
      <w:r w:rsidR="006426A2">
        <w:rPr>
          <w:lang w:val="en-GB"/>
        </w:rPr>
        <w:t xml:space="preserve">the </w:t>
      </w:r>
      <w:r w:rsidRPr="004A0E84">
        <w:rPr>
          <w:lang w:val="en-GB"/>
        </w:rPr>
        <w:t>contemporary society.</w:t>
      </w:r>
    </w:p>
    <w:p w:rsidR="00C67A74" w:rsidRPr="004A0E84" w:rsidRDefault="00C67A74" w:rsidP="00C67A74">
      <w:pPr>
        <w:spacing w:after="120"/>
        <w:jc w:val="both"/>
        <w:rPr>
          <w:lang w:val="en-GB"/>
        </w:rPr>
      </w:pPr>
      <w:r w:rsidRPr="004A0E84">
        <w:rPr>
          <w:lang w:val="en-GB"/>
        </w:rPr>
        <w:t>The Czech Republic's science policy is declared in the document "National Research and Develop</w:t>
      </w:r>
      <w:r w:rsidR="00B31E85">
        <w:rPr>
          <w:lang w:val="en-GB"/>
        </w:rPr>
        <w:t>ment Policy for the period 2009–</w:t>
      </w:r>
      <w:r w:rsidRPr="004A0E84">
        <w:rPr>
          <w:lang w:val="en-GB"/>
        </w:rPr>
        <w:t xml:space="preserve">2015, including its updating with a view to 2020". </w:t>
      </w:r>
      <w:r w:rsidR="00B31E85">
        <w:rPr>
          <w:lang w:val="en-GB"/>
        </w:rPr>
        <w:t>The e</w:t>
      </w:r>
      <w:r w:rsidRPr="004A0E84">
        <w:rPr>
          <w:lang w:val="en-GB"/>
        </w:rPr>
        <w:t xml:space="preserve">fficient allocation of financial resources in this area is not possible without knowledge of the history and current status. </w:t>
      </w:r>
      <w:r w:rsidR="00B31E85">
        <w:rPr>
          <w:lang w:val="en-GB"/>
        </w:rPr>
        <w:t>For t</w:t>
      </w:r>
      <w:r w:rsidRPr="004A0E84">
        <w:rPr>
          <w:lang w:val="en-GB"/>
        </w:rPr>
        <w:t>he priorit</w:t>
      </w:r>
      <w:r w:rsidR="00B31E85">
        <w:rPr>
          <w:lang w:val="en-GB"/>
        </w:rPr>
        <w:t xml:space="preserve">ization and direction of future </w:t>
      </w:r>
      <w:r w:rsidRPr="004A0E84">
        <w:rPr>
          <w:lang w:val="en-GB"/>
        </w:rPr>
        <w:t>policy in this area is necessary quality and reliable statistical data.</w:t>
      </w:r>
    </w:p>
    <w:p w:rsidR="00C67A74" w:rsidRPr="004A0E84" w:rsidRDefault="00C67A74" w:rsidP="00C67A74">
      <w:pPr>
        <w:spacing w:after="120"/>
        <w:jc w:val="both"/>
        <w:rPr>
          <w:lang w:val="en-GB"/>
        </w:rPr>
      </w:pPr>
      <w:r w:rsidRPr="004A0E84">
        <w:rPr>
          <w:lang w:val="en-GB"/>
        </w:rPr>
        <w:t xml:space="preserve">Research and development activities are financed </w:t>
      </w:r>
      <w:r w:rsidR="0067558E">
        <w:rPr>
          <w:lang w:val="en-GB"/>
        </w:rPr>
        <w:t xml:space="preserve">not </w:t>
      </w:r>
      <w:r w:rsidRPr="004A0E84">
        <w:rPr>
          <w:lang w:val="en-GB"/>
        </w:rPr>
        <w:t xml:space="preserve">only by private but also </w:t>
      </w:r>
      <w:r w:rsidR="0067558E">
        <w:rPr>
          <w:lang w:val="en-GB"/>
        </w:rPr>
        <w:t xml:space="preserve">from </w:t>
      </w:r>
      <w:r w:rsidRPr="004A0E84">
        <w:rPr>
          <w:lang w:val="en-GB"/>
        </w:rPr>
        <w:t>public sources. At the same time, these activities are carried out across the entire economy, i</w:t>
      </w:r>
      <w:r w:rsidR="00D107F0">
        <w:rPr>
          <w:lang w:val="en-GB"/>
        </w:rPr>
        <w:t>.e. b</w:t>
      </w:r>
      <w:r w:rsidRPr="004A0E84">
        <w:rPr>
          <w:lang w:val="en-GB"/>
        </w:rPr>
        <w:t>oth private enterprises and public research institutions and universities, regardless of employment or economic activities of the entity.</w:t>
      </w:r>
    </w:p>
    <w:p w:rsidR="008E01B6" w:rsidRPr="004A0E84" w:rsidRDefault="008E7CC8" w:rsidP="008E7CC8">
      <w:pPr>
        <w:numPr>
          <w:ilvl w:val="0"/>
          <w:numId w:val="11"/>
        </w:numPr>
        <w:spacing w:after="120"/>
        <w:jc w:val="both"/>
        <w:rPr>
          <w:lang w:val="en-GB"/>
        </w:rPr>
      </w:pPr>
      <w:r w:rsidRPr="004A0E84">
        <w:rPr>
          <w:lang w:val="en-GB"/>
        </w:rPr>
        <w:t xml:space="preserve">Research in the </w:t>
      </w:r>
      <w:r w:rsidRPr="00950A0B">
        <w:rPr>
          <w:b/>
          <w:lang w:val="en-GB"/>
        </w:rPr>
        <w:t>government and higher education sectors</w:t>
      </w:r>
      <w:r w:rsidRPr="004A0E84">
        <w:rPr>
          <w:lang w:val="en-GB"/>
        </w:rPr>
        <w:t xml:space="preserve"> is primarily focused on acquiring unique knowledge in the border areas, which contribute to the general growth of knowledge, as well as strengthening the innovation performance of firms. Properly allocated resources in</w:t>
      </w:r>
      <w:r w:rsidR="00BD53F5">
        <w:rPr>
          <w:lang w:val="en-GB"/>
        </w:rPr>
        <w:t>to</w:t>
      </w:r>
      <w:r w:rsidRPr="004A0E84">
        <w:rPr>
          <w:lang w:val="en-GB"/>
        </w:rPr>
        <w:t xml:space="preserve"> public</w:t>
      </w:r>
      <w:r w:rsidR="00BD53F5">
        <w:rPr>
          <w:lang w:val="en-GB"/>
        </w:rPr>
        <w:t>ly performed</w:t>
      </w:r>
      <w:r w:rsidRPr="004A0E84">
        <w:rPr>
          <w:lang w:val="en-GB"/>
        </w:rPr>
        <w:t xml:space="preserve"> </w:t>
      </w:r>
      <w:r w:rsidR="006A5D07">
        <w:rPr>
          <w:lang w:val="en-GB"/>
        </w:rPr>
        <w:t>R&amp;D</w:t>
      </w:r>
      <w:r w:rsidR="00BD53F5">
        <w:rPr>
          <w:lang w:val="en-GB"/>
        </w:rPr>
        <w:t xml:space="preserve"> are</w:t>
      </w:r>
      <w:r w:rsidRPr="004A0E84">
        <w:rPr>
          <w:lang w:val="en-GB"/>
        </w:rPr>
        <w:t xml:space="preserve"> so crucial to the future</w:t>
      </w:r>
      <w:r w:rsidR="006C5E97">
        <w:rPr>
          <w:lang w:val="en-GB"/>
        </w:rPr>
        <w:t xml:space="preserve"> to ensure continued benefit above mentioned</w:t>
      </w:r>
      <w:r w:rsidRPr="004A0E84">
        <w:rPr>
          <w:lang w:val="en-GB"/>
        </w:rPr>
        <w:t xml:space="preserve"> new scientific and technological knowledge</w:t>
      </w:r>
      <w:r w:rsidR="00A01EC9">
        <w:rPr>
          <w:lang w:val="en-GB"/>
        </w:rPr>
        <w:t xml:space="preserve"> that is</w:t>
      </w:r>
      <w:r w:rsidR="006C5E97">
        <w:rPr>
          <w:lang w:val="en-GB"/>
        </w:rPr>
        <w:t xml:space="preserve"> </w:t>
      </w:r>
      <w:r w:rsidRPr="004A0E84">
        <w:rPr>
          <w:lang w:val="en-GB"/>
        </w:rPr>
        <w:t>potentially</w:t>
      </w:r>
      <w:r w:rsidR="006C5E97">
        <w:rPr>
          <w:lang w:val="en-GB"/>
        </w:rPr>
        <w:t xml:space="preserve"> useful for the business sector</w:t>
      </w:r>
      <w:r w:rsidRPr="004A0E84">
        <w:rPr>
          <w:lang w:val="en-GB"/>
        </w:rPr>
        <w:t xml:space="preserve"> </w:t>
      </w:r>
      <w:r w:rsidR="00A01EC9">
        <w:rPr>
          <w:lang w:val="en-GB"/>
        </w:rPr>
        <w:t>under</w:t>
      </w:r>
      <w:r w:rsidRPr="004A0E84">
        <w:rPr>
          <w:lang w:val="en-GB"/>
        </w:rPr>
        <w:t xml:space="preserve"> the development of qualified human resources and strengthening the much discussed sustainable development.</w:t>
      </w:r>
    </w:p>
    <w:p w:rsidR="008E7CC8" w:rsidRPr="004A0E84" w:rsidRDefault="008E7CC8" w:rsidP="00FA2068">
      <w:pPr>
        <w:numPr>
          <w:ilvl w:val="0"/>
          <w:numId w:val="11"/>
        </w:numPr>
        <w:spacing w:after="120"/>
        <w:jc w:val="both"/>
        <w:rPr>
          <w:lang w:val="en-GB"/>
        </w:rPr>
      </w:pPr>
      <w:r w:rsidRPr="004A0E84">
        <w:rPr>
          <w:lang w:val="en-GB"/>
        </w:rPr>
        <w:t xml:space="preserve">Research and development activities carried out in </w:t>
      </w:r>
      <w:r w:rsidRPr="00950A0B">
        <w:rPr>
          <w:b/>
          <w:lang w:val="en-GB"/>
        </w:rPr>
        <w:t>private enterprises</w:t>
      </w:r>
      <w:r w:rsidR="00A00ED0">
        <w:rPr>
          <w:lang w:val="en-GB"/>
        </w:rPr>
        <w:t xml:space="preserve"> are</w:t>
      </w:r>
      <w:r w:rsidRPr="004A0E84">
        <w:rPr>
          <w:lang w:val="en-GB"/>
        </w:rPr>
        <w:t xml:space="preserve"> focused on applied research and experimental development. Th</w:t>
      </w:r>
      <w:r w:rsidR="00D109FE">
        <w:rPr>
          <w:lang w:val="en-GB"/>
        </w:rPr>
        <w:t>e results of these activities are</w:t>
      </w:r>
      <w:r w:rsidRPr="004A0E84">
        <w:rPr>
          <w:lang w:val="en-GB"/>
        </w:rPr>
        <w:t xml:space="preserve"> mainly related to innovation</w:t>
      </w:r>
      <w:r w:rsidR="00D109FE">
        <w:rPr>
          <w:lang w:val="en-GB"/>
        </w:rPr>
        <w:t>s</w:t>
      </w:r>
      <w:r w:rsidRPr="004A0E84">
        <w:rPr>
          <w:lang w:val="en-GB"/>
        </w:rPr>
        <w:t>, i</w:t>
      </w:r>
      <w:r w:rsidR="00A00ED0">
        <w:rPr>
          <w:lang w:val="en-GB"/>
        </w:rPr>
        <w:t>.e. t</w:t>
      </w:r>
      <w:r w:rsidRPr="004A0E84">
        <w:rPr>
          <w:lang w:val="en-GB"/>
        </w:rPr>
        <w:t xml:space="preserve">he development of new or improving </w:t>
      </w:r>
      <w:r w:rsidR="00A00ED0">
        <w:rPr>
          <w:lang w:val="en-GB"/>
        </w:rPr>
        <w:t xml:space="preserve">of </w:t>
      </w:r>
      <w:r w:rsidRPr="004A0E84">
        <w:rPr>
          <w:lang w:val="en-GB"/>
        </w:rPr>
        <w:t xml:space="preserve">existing products or services, which are playing an increasingly important role due to </w:t>
      </w:r>
      <w:r w:rsidR="00A00ED0" w:rsidRPr="004A0E84">
        <w:rPr>
          <w:lang w:val="en-GB"/>
        </w:rPr>
        <w:t>on-going</w:t>
      </w:r>
      <w:r w:rsidRPr="004A0E84">
        <w:rPr>
          <w:lang w:val="en-GB"/>
        </w:rPr>
        <w:t xml:space="preserve"> globalization, which brings new businesses and products</w:t>
      </w:r>
      <w:r w:rsidR="00F61FEB">
        <w:rPr>
          <w:lang w:val="en-GB"/>
        </w:rPr>
        <w:t xml:space="preserve"> on national markets by</w:t>
      </w:r>
      <w:r w:rsidRPr="004A0E84">
        <w:rPr>
          <w:lang w:val="en-GB"/>
        </w:rPr>
        <w:t xml:space="preserve"> increasing competition in the individual business areas. As detailed below</w:t>
      </w:r>
      <w:r w:rsidR="00D109FE">
        <w:rPr>
          <w:lang w:val="en-GB"/>
        </w:rPr>
        <w:t>, in terms of public support of</w:t>
      </w:r>
      <w:r w:rsidRPr="004A0E84">
        <w:rPr>
          <w:lang w:val="en-GB"/>
        </w:rPr>
        <w:t xml:space="preserve"> private </w:t>
      </w:r>
      <w:r w:rsidR="006A5D07">
        <w:rPr>
          <w:lang w:val="en-GB"/>
        </w:rPr>
        <w:t>R&amp;D</w:t>
      </w:r>
      <w:r w:rsidRPr="004A0E84">
        <w:rPr>
          <w:lang w:val="en-GB"/>
        </w:rPr>
        <w:t>, we distinguish between direct and indirect public</w:t>
      </w:r>
      <w:r w:rsidR="00D109FE">
        <w:rPr>
          <w:lang w:val="en-GB"/>
        </w:rPr>
        <w:t xml:space="preserve"> form of</w:t>
      </w:r>
      <w:r w:rsidRPr="004A0E84">
        <w:rPr>
          <w:lang w:val="en-GB"/>
        </w:rPr>
        <w:t xml:space="preserve"> support.</w:t>
      </w:r>
    </w:p>
    <w:p w:rsidR="00AA4F14" w:rsidRPr="004A0E84" w:rsidRDefault="00360BA4" w:rsidP="003D6433">
      <w:pPr>
        <w:spacing w:after="120"/>
        <w:jc w:val="both"/>
        <w:rPr>
          <w:lang w:val="en-GB"/>
        </w:rPr>
      </w:pPr>
      <w:r>
        <w:rPr>
          <w:lang w:val="en-GB"/>
        </w:rPr>
        <w:t>For these reasons, the Czech Statistical Office</w:t>
      </w:r>
      <w:r w:rsidR="00AA4F14" w:rsidRPr="004A0E84">
        <w:rPr>
          <w:lang w:val="en-GB"/>
        </w:rPr>
        <w:t xml:space="preserve"> </w:t>
      </w:r>
      <w:r>
        <w:rPr>
          <w:lang w:val="en-GB"/>
        </w:rPr>
        <w:t xml:space="preserve">monitors </w:t>
      </w:r>
      <w:r w:rsidR="00AA4F14" w:rsidRPr="004A0E84">
        <w:rPr>
          <w:lang w:val="en-GB"/>
        </w:rPr>
        <w:t xml:space="preserve">main characteristics of </w:t>
      </w:r>
      <w:r w:rsidR="006A5D07">
        <w:rPr>
          <w:lang w:val="en-GB"/>
        </w:rPr>
        <w:t>R&amp;D</w:t>
      </w:r>
      <w:r w:rsidR="00AA4F14" w:rsidRPr="004A0E84">
        <w:rPr>
          <w:lang w:val="en-GB"/>
        </w:rPr>
        <w:t xml:space="preserve"> funding (total </w:t>
      </w:r>
      <w:r w:rsidR="006A5D07">
        <w:rPr>
          <w:lang w:val="en-GB"/>
        </w:rPr>
        <w:t>R&amp;D</w:t>
      </w:r>
      <w:r w:rsidR="00AB6A24">
        <w:rPr>
          <w:lang w:val="en-GB"/>
        </w:rPr>
        <w:t xml:space="preserve"> expenditure</w:t>
      </w:r>
      <w:r w:rsidR="00AA4F14" w:rsidRPr="004A0E84">
        <w:rPr>
          <w:lang w:val="en-GB"/>
        </w:rPr>
        <w:t xml:space="preserve">, domestic and foreign public funds used to finance </w:t>
      </w:r>
      <w:r w:rsidR="006A5D07">
        <w:rPr>
          <w:lang w:val="en-GB"/>
        </w:rPr>
        <w:t>R&amp;D</w:t>
      </w:r>
      <w:r>
        <w:rPr>
          <w:lang w:val="en-GB"/>
        </w:rPr>
        <w:t>, indirect tax</w:t>
      </w:r>
      <w:r w:rsidR="00AA4F14" w:rsidRPr="004A0E84">
        <w:rPr>
          <w:lang w:val="en-GB"/>
        </w:rPr>
        <w:t xml:space="preserve"> support for </w:t>
      </w:r>
      <w:r w:rsidR="006A5D07">
        <w:rPr>
          <w:lang w:val="en-GB"/>
        </w:rPr>
        <w:t>R&amp;D</w:t>
      </w:r>
      <w:r w:rsidR="00AA4F14" w:rsidRPr="004A0E84">
        <w:rPr>
          <w:lang w:val="en-GB"/>
        </w:rPr>
        <w:t xml:space="preserve"> etc.) through multiple data sources.</w:t>
      </w:r>
    </w:p>
    <w:p w:rsidR="00555FF3" w:rsidRPr="00360BA4" w:rsidRDefault="00555FF3" w:rsidP="00C83F2E">
      <w:pPr>
        <w:spacing w:before="240" w:after="120"/>
        <w:jc w:val="both"/>
        <w:rPr>
          <w:rStyle w:val="st"/>
          <w:b/>
          <w:color w:val="009BB4"/>
          <w:sz w:val="24"/>
          <w:lang w:val="en-GB"/>
        </w:rPr>
      </w:pPr>
      <w:r w:rsidRPr="00360BA4">
        <w:rPr>
          <w:rStyle w:val="st"/>
          <w:b/>
          <w:color w:val="009BB4"/>
          <w:sz w:val="24"/>
          <w:lang w:val="en-GB"/>
        </w:rPr>
        <w:t>Method</w:t>
      </w:r>
      <w:r w:rsidR="00360BA4" w:rsidRPr="00360BA4">
        <w:rPr>
          <w:rStyle w:val="st"/>
          <w:b/>
          <w:color w:val="009BB4"/>
          <w:sz w:val="24"/>
          <w:lang w:val="en-GB"/>
        </w:rPr>
        <w:t>s of</w:t>
      </w:r>
      <w:r w:rsidRPr="00360BA4">
        <w:rPr>
          <w:rStyle w:val="st"/>
          <w:b/>
          <w:color w:val="009BB4"/>
          <w:sz w:val="24"/>
          <w:lang w:val="en-GB"/>
        </w:rPr>
        <w:t xml:space="preserve"> </w:t>
      </w:r>
      <w:r w:rsidR="006A5D07" w:rsidRPr="00360BA4">
        <w:rPr>
          <w:rStyle w:val="st"/>
          <w:b/>
          <w:color w:val="009BB4"/>
          <w:sz w:val="24"/>
          <w:lang w:val="en-GB"/>
        </w:rPr>
        <w:t>R&amp;D</w:t>
      </w:r>
      <w:r w:rsidRPr="00360BA4">
        <w:rPr>
          <w:rStyle w:val="st"/>
          <w:b/>
          <w:color w:val="009BB4"/>
          <w:sz w:val="24"/>
          <w:lang w:val="en-GB"/>
        </w:rPr>
        <w:t xml:space="preserve"> funding from public sources</w:t>
      </w:r>
    </w:p>
    <w:p w:rsidR="00AA4F14" w:rsidRPr="004A0E84" w:rsidRDefault="00AA4F14" w:rsidP="00AA4F14">
      <w:pPr>
        <w:spacing w:after="120"/>
        <w:jc w:val="both"/>
        <w:rPr>
          <w:b/>
          <w:lang w:val="en-GB"/>
        </w:rPr>
      </w:pPr>
      <w:r w:rsidRPr="004A0E84">
        <w:rPr>
          <w:lang w:val="en-GB"/>
        </w:rPr>
        <w:t xml:space="preserve">Public support for </w:t>
      </w:r>
      <w:r w:rsidR="006A5D07">
        <w:rPr>
          <w:lang w:val="en-GB"/>
        </w:rPr>
        <w:t>R&amp;D</w:t>
      </w:r>
      <w:r w:rsidRPr="004A0E84">
        <w:rPr>
          <w:lang w:val="en-GB"/>
        </w:rPr>
        <w:t xml:space="preserve"> can generally be of two kinds:</w:t>
      </w:r>
    </w:p>
    <w:p w:rsidR="00AA4F14" w:rsidRPr="004A0E84" w:rsidRDefault="00AA4F14" w:rsidP="00AA4F14">
      <w:pPr>
        <w:numPr>
          <w:ilvl w:val="0"/>
          <w:numId w:val="12"/>
        </w:numPr>
        <w:spacing w:after="120"/>
        <w:jc w:val="both"/>
        <w:rPr>
          <w:lang w:val="en-GB"/>
        </w:rPr>
      </w:pPr>
      <w:r w:rsidRPr="00950A0B">
        <w:rPr>
          <w:b/>
          <w:lang w:val="en-GB"/>
        </w:rPr>
        <w:t>Direct support</w:t>
      </w:r>
      <w:r w:rsidRPr="004A0E84">
        <w:rPr>
          <w:lang w:val="en-GB"/>
        </w:rPr>
        <w:t xml:space="preserve"> through the provision of funds for certain research and development projects or </w:t>
      </w:r>
      <w:r w:rsidR="00DC55F8">
        <w:rPr>
          <w:lang w:val="en-GB"/>
        </w:rPr>
        <w:t>intentions</w:t>
      </w:r>
      <w:r w:rsidRPr="004A0E84">
        <w:rPr>
          <w:lang w:val="en-GB"/>
        </w:rPr>
        <w:t xml:space="preserve"> by state authorities and specialized agencies. Specific methods </w:t>
      </w:r>
      <w:r w:rsidR="00DC55F8">
        <w:rPr>
          <w:lang w:val="en-GB"/>
        </w:rPr>
        <w:t>and conditions for receiving public support may differ across countries</w:t>
      </w:r>
      <w:r w:rsidRPr="004A0E84">
        <w:rPr>
          <w:lang w:val="en-GB"/>
        </w:rPr>
        <w:t xml:space="preserve">, but almost </w:t>
      </w:r>
      <w:r w:rsidR="00DC55F8">
        <w:rPr>
          <w:lang w:val="en-GB"/>
        </w:rPr>
        <w:t xml:space="preserve">in every country is </w:t>
      </w:r>
      <w:r w:rsidRPr="004A0E84">
        <w:rPr>
          <w:lang w:val="en-GB"/>
        </w:rPr>
        <w:t>support</w:t>
      </w:r>
      <w:r w:rsidR="00DC55F8">
        <w:rPr>
          <w:lang w:val="en-GB"/>
        </w:rPr>
        <w:t>ed</w:t>
      </w:r>
      <w:r w:rsidRPr="004A0E84">
        <w:rPr>
          <w:lang w:val="en-GB"/>
        </w:rPr>
        <w:t xml:space="preserve"> basic research. </w:t>
      </w:r>
      <w:r w:rsidR="00DC55F8">
        <w:rPr>
          <w:lang w:val="en-GB"/>
        </w:rPr>
        <w:t>A</w:t>
      </w:r>
      <w:r w:rsidR="00DC55F8" w:rsidRPr="004A0E84">
        <w:rPr>
          <w:lang w:val="en-GB"/>
        </w:rPr>
        <w:t xml:space="preserve">pplied research focused on specific </w:t>
      </w:r>
      <w:r w:rsidR="00DC55F8">
        <w:rPr>
          <w:lang w:val="en-GB"/>
        </w:rPr>
        <w:t xml:space="preserve">pre-defined priorities (e.g. </w:t>
      </w:r>
      <w:r w:rsidR="00DC55F8" w:rsidRPr="004A0E84">
        <w:rPr>
          <w:lang w:val="en-GB"/>
        </w:rPr>
        <w:t>defence, environment</w:t>
      </w:r>
      <w:r w:rsidR="00DC55F8">
        <w:rPr>
          <w:lang w:val="en-GB"/>
        </w:rPr>
        <w:t xml:space="preserve"> etc.</w:t>
      </w:r>
      <w:r w:rsidR="00DC55F8" w:rsidRPr="004A0E84">
        <w:rPr>
          <w:lang w:val="en-GB"/>
        </w:rPr>
        <w:t>)</w:t>
      </w:r>
      <w:r w:rsidR="00DC55F8">
        <w:rPr>
          <w:lang w:val="en-GB"/>
        </w:rPr>
        <w:t xml:space="preserve"> is very often promoted</w:t>
      </w:r>
      <w:r w:rsidRPr="004A0E84">
        <w:rPr>
          <w:lang w:val="en-GB"/>
        </w:rPr>
        <w:t xml:space="preserve">. Not the exception, that also </w:t>
      </w:r>
      <w:r w:rsidR="006A5D07">
        <w:rPr>
          <w:lang w:val="en-GB"/>
        </w:rPr>
        <w:t>R&amp;D</w:t>
      </w:r>
      <w:r w:rsidRPr="004A0E84">
        <w:rPr>
          <w:lang w:val="en-GB"/>
        </w:rPr>
        <w:t xml:space="preserve"> activities of start-ups in high-tech sectors</w:t>
      </w:r>
      <w:r w:rsidR="00DC55F8">
        <w:rPr>
          <w:lang w:val="en-GB"/>
        </w:rPr>
        <w:t xml:space="preserve"> is </w:t>
      </w:r>
      <w:r w:rsidR="00DC55F8" w:rsidRPr="004A0E84">
        <w:rPr>
          <w:lang w:val="en-GB"/>
        </w:rPr>
        <w:t>supported</w:t>
      </w:r>
      <w:r w:rsidRPr="004A0E84">
        <w:rPr>
          <w:lang w:val="en-GB"/>
        </w:rPr>
        <w:t xml:space="preserve">. Direct public support for </w:t>
      </w:r>
      <w:r w:rsidR="006A5D07">
        <w:rPr>
          <w:lang w:val="en-GB"/>
        </w:rPr>
        <w:t>R&amp;D</w:t>
      </w:r>
      <w:r w:rsidRPr="004A0E84">
        <w:rPr>
          <w:lang w:val="en-GB"/>
        </w:rPr>
        <w:t xml:space="preserve"> can be further divided into:</w:t>
      </w:r>
    </w:p>
    <w:p w:rsidR="00AA4F14" w:rsidRPr="004A0E84" w:rsidRDefault="00DC55F8" w:rsidP="00AA4F14">
      <w:pPr>
        <w:numPr>
          <w:ilvl w:val="1"/>
          <w:numId w:val="9"/>
        </w:numPr>
        <w:spacing w:after="120"/>
        <w:jc w:val="both"/>
        <w:rPr>
          <w:b/>
          <w:lang w:val="en-GB"/>
        </w:rPr>
      </w:pPr>
      <w:r>
        <w:rPr>
          <w:b/>
          <w:lang w:val="en-GB"/>
        </w:rPr>
        <w:t>N</w:t>
      </w:r>
      <w:r w:rsidR="00AA4F14" w:rsidRPr="004A0E84">
        <w:rPr>
          <w:b/>
          <w:lang w:val="en-GB"/>
        </w:rPr>
        <w:t>ational</w:t>
      </w:r>
      <w:r w:rsidR="00AA4F14" w:rsidRPr="004A0E84">
        <w:rPr>
          <w:lang w:val="en-GB"/>
        </w:rPr>
        <w:t>, i</w:t>
      </w:r>
      <w:r>
        <w:rPr>
          <w:lang w:val="en-GB"/>
        </w:rPr>
        <w:t>.</w:t>
      </w:r>
      <w:r w:rsidR="00AA4F14" w:rsidRPr="004A0E84">
        <w:rPr>
          <w:lang w:val="en-GB"/>
        </w:rPr>
        <w:t>e. provided from the state budget and</w:t>
      </w:r>
    </w:p>
    <w:p w:rsidR="00AA4F14" w:rsidRPr="004A0E84" w:rsidRDefault="00DC55F8" w:rsidP="00AA4F14">
      <w:pPr>
        <w:numPr>
          <w:ilvl w:val="1"/>
          <w:numId w:val="9"/>
        </w:numPr>
        <w:spacing w:after="120"/>
        <w:jc w:val="both"/>
        <w:rPr>
          <w:lang w:val="en-GB"/>
        </w:rPr>
      </w:pPr>
      <w:r>
        <w:rPr>
          <w:b/>
          <w:lang w:val="en-GB"/>
        </w:rPr>
        <w:t>F</w:t>
      </w:r>
      <w:r w:rsidR="00AA4F14" w:rsidRPr="004A0E84">
        <w:rPr>
          <w:b/>
          <w:lang w:val="en-GB"/>
        </w:rPr>
        <w:t xml:space="preserve">oreign </w:t>
      </w:r>
      <w:r w:rsidR="00AA4F14" w:rsidRPr="004A0E84">
        <w:rPr>
          <w:lang w:val="en-GB"/>
        </w:rPr>
        <w:t xml:space="preserve">principally comprising funds from EU structural funds used to finance the </w:t>
      </w:r>
      <w:r w:rsidR="006A5D07">
        <w:rPr>
          <w:lang w:val="en-GB"/>
        </w:rPr>
        <w:t>R&amp;D</w:t>
      </w:r>
      <w:r w:rsidR="00AA4F14" w:rsidRPr="004A0E84">
        <w:rPr>
          <w:lang w:val="en-GB"/>
        </w:rPr>
        <w:t xml:space="preserve"> in selected subjects through individual o</w:t>
      </w:r>
      <w:r w:rsidR="00BF7D35">
        <w:rPr>
          <w:lang w:val="en-GB"/>
        </w:rPr>
        <w:t>perational programmes</w:t>
      </w:r>
      <w:r w:rsidR="00AA4F14" w:rsidRPr="004A0E84">
        <w:rPr>
          <w:lang w:val="en-GB"/>
        </w:rPr>
        <w:t xml:space="preserve"> and other resources from the EU budget (ma</w:t>
      </w:r>
      <w:r w:rsidR="00BF7D35">
        <w:rPr>
          <w:lang w:val="en-GB"/>
        </w:rPr>
        <w:t>inly research framework programmes</w:t>
      </w:r>
      <w:r w:rsidR="00AA4F14" w:rsidRPr="004A0E84">
        <w:rPr>
          <w:lang w:val="en-GB"/>
        </w:rPr>
        <w:t xml:space="preserve">) and resources from international, </w:t>
      </w:r>
      <w:r w:rsidR="00AA4F14" w:rsidRPr="004A0E84">
        <w:rPr>
          <w:lang w:val="en-GB"/>
        </w:rPr>
        <w:lastRenderedPageBreak/>
        <w:t>governmental and public organizations outside the EU (CERN, ILL, ESA, NATO, OECD, UN, WHO, Norwegian funds / EEA etc.).</w:t>
      </w:r>
    </w:p>
    <w:p w:rsidR="00E60616" w:rsidRPr="004A0E84" w:rsidRDefault="003117A4" w:rsidP="003117A4">
      <w:pPr>
        <w:numPr>
          <w:ilvl w:val="0"/>
          <w:numId w:val="12"/>
        </w:numPr>
        <w:spacing w:after="120"/>
        <w:jc w:val="both"/>
        <w:rPr>
          <w:b/>
          <w:lang w:val="en-GB"/>
        </w:rPr>
      </w:pPr>
      <w:r w:rsidRPr="004A0E84">
        <w:rPr>
          <w:b/>
          <w:lang w:val="en-GB"/>
        </w:rPr>
        <w:t xml:space="preserve">Indirect support </w:t>
      </w:r>
      <w:r w:rsidRPr="004A0E84">
        <w:rPr>
          <w:lang w:val="en-GB"/>
        </w:rPr>
        <w:t>that can take several different forms</w:t>
      </w:r>
      <w:r w:rsidR="00125BCA">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(Adámková (2009)). Choosing the structure of the tax scheme depends on the preferences and habits of the country. Among the most commonly used tax tools include: tax credits, deductions from the tax base (i</w:t>
      </w:r>
      <w:r w:rsidR="00125BCA">
        <w:rPr>
          <w:lang w:val="en-GB"/>
        </w:rPr>
        <w:t>.e. t</w:t>
      </w:r>
      <w:r w:rsidRPr="004A0E84">
        <w:rPr>
          <w:lang w:val="en-GB"/>
        </w:rPr>
        <w:t>ax allowance), other tax incentives, depreciation policy, reducing social security contributions of employers for research and development personnel or venture capital support.</w:t>
      </w:r>
      <w:r w:rsidR="00EB6218" w:rsidRPr="004A0E84">
        <w:rPr>
          <w:lang w:val="en-GB"/>
        </w:rPr>
        <w:t xml:space="preserve"> </w:t>
      </w:r>
    </w:p>
    <w:p w:rsidR="003117A4" w:rsidRPr="004A0E84" w:rsidRDefault="003117A4" w:rsidP="003117A4">
      <w:pPr>
        <w:spacing w:after="120"/>
        <w:jc w:val="both"/>
        <w:rPr>
          <w:lang w:val="en-GB"/>
        </w:rPr>
      </w:pPr>
      <w:r w:rsidRPr="004A0E84">
        <w:rPr>
          <w:lang w:val="en-GB"/>
        </w:rPr>
        <w:t xml:space="preserve">The main advantage of direct </w:t>
      </w:r>
      <w:r w:rsidR="006A5D07">
        <w:rPr>
          <w:lang w:val="en-GB"/>
        </w:rPr>
        <w:t>R&amp;D</w:t>
      </w:r>
      <w:r w:rsidRPr="004A0E84">
        <w:rPr>
          <w:lang w:val="en-GB"/>
        </w:rPr>
        <w:t xml:space="preserve"> support is that it can be focused on specific predetermined research objectives, which should be oriented so that the social returns have been as high as possible (Hægeland &amp; Moen (2007)). Another advantage is</w:t>
      </w:r>
      <w:r w:rsidR="002F606E">
        <w:rPr>
          <w:lang w:val="en-GB"/>
        </w:rPr>
        <w:t xml:space="preserve"> that the research projects which</w:t>
      </w:r>
      <w:r w:rsidR="00B53B26">
        <w:rPr>
          <w:lang w:val="en-GB"/>
        </w:rPr>
        <w:t xml:space="preserve"> are subsidized by public funds</w:t>
      </w:r>
      <w:r w:rsidRPr="004A0E84">
        <w:rPr>
          <w:lang w:val="en-GB"/>
        </w:rPr>
        <w:t xml:space="preserve"> are pre-screened and monitored throughout the project process. The disadvantage of direct support for </w:t>
      </w:r>
      <w:r w:rsidR="006A5D07">
        <w:rPr>
          <w:lang w:val="en-GB"/>
        </w:rPr>
        <w:t>R&amp;D</w:t>
      </w:r>
      <w:r w:rsidRPr="004A0E84">
        <w:rPr>
          <w:lang w:val="en-GB"/>
        </w:rPr>
        <w:t xml:space="preserve"> remain</w:t>
      </w:r>
      <w:r w:rsidR="00B53B26">
        <w:rPr>
          <w:lang w:val="en-GB"/>
        </w:rPr>
        <w:t>s</w:t>
      </w:r>
      <w:r w:rsidRPr="004A0E84">
        <w:rPr>
          <w:lang w:val="en-GB"/>
        </w:rPr>
        <w:t xml:space="preserve"> high financial costs associated with the administration of applications, selection procedure and </w:t>
      </w:r>
      <w:r w:rsidR="002F606E">
        <w:rPr>
          <w:lang w:val="en-GB"/>
        </w:rPr>
        <w:t xml:space="preserve">the </w:t>
      </w:r>
      <w:r w:rsidRPr="004A0E84">
        <w:rPr>
          <w:lang w:val="en-GB"/>
        </w:rPr>
        <w:t>subsequent control of projects.</w:t>
      </w:r>
    </w:p>
    <w:p w:rsidR="003117A4" w:rsidRPr="004A0E84" w:rsidRDefault="003117A4" w:rsidP="003117A4">
      <w:pPr>
        <w:spacing w:after="120"/>
        <w:jc w:val="both"/>
        <w:rPr>
          <w:lang w:val="en-GB"/>
        </w:rPr>
      </w:pPr>
      <w:r w:rsidRPr="004A0E84">
        <w:rPr>
          <w:lang w:val="en-GB"/>
        </w:rPr>
        <w:t xml:space="preserve">Among the advantages of indirect support for </w:t>
      </w:r>
      <w:r w:rsidR="006A5D07">
        <w:rPr>
          <w:lang w:val="en-GB"/>
        </w:rPr>
        <w:t>R&amp;D</w:t>
      </w:r>
      <w:r w:rsidRPr="004A0E84">
        <w:rPr>
          <w:lang w:val="en-GB"/>
        </w:rPr>
        <w:t xml:space="preserve"> include, in particular</w:t>
      </w:r>
      <w:r w:rsidR="00875A0C">
        <w:rPr>
          <w:lang w:val="en-GB"/>
        </w:rPr>
        <w:t>,</w:t>
      </w:r>
      <w:r w:rsidRPr="004A0E84">
        <w:rPr>
          <w:lang w:val="en-GB"/>
        </w:rPr>
        <w:t xml:space="preserve"> the possibility of general use (i</w:t>
      </w:r>
      <w:r w:rsidR="00875A0C">
        <w:rPr>
          <w:lang w:val="en-GB"/>
        </w:rPr>
        <w:t>.</w:t>
      </w:r>
      <w:r w:rsidRPr="004A0E84">
        <w:rPr>
          <w:lang w:val="en-GB"/>
        </w:rPr>
        <w:t>e</w:t>
      </w:r>
      <w:r w:rsidR="00875A0C">
        <w:rPr>
          <w:lang w:val="en-GB"/>
        </w:rPr>
        <w:t>. a</w:t>
      </w:r>
      <w:r w:rsidRPr="004A0E84">
        <w:rPr>
          <w:lang w:val="en-GB"/>
        </w:rPr>
        <w:t xml:space="preserve">ll the </w:t>
      </w:r>
      <w:r w:rsidR="00875A0C">
        <w:rPr>
          <w:lang w:val="en-GB"/>
        </w:rPr>
        <w:t>firms</w:t>
      </w:r>
      <w:r w:rsidRPr="004A0E84">
        <w:rPr>
          <w:lang w:val="en-GB"/>
        </w:rPr>
        <w:t xml:space="preserve"> could use it indiscriminately), which does not interfere with the competitive environment. Because</w:t>
      </w:r>
      <w:r w:rsidR="00875A0C">
        <w:rPr>
          <w:lang w:val="en-GB"/>
        </w:rPr>
        <w:t xml:space="preserve"> of</w:t>
      </w:r>
      <w:r w:rsidRPr="004A0E84">
        <w:rPr>
          <w:lang w:val="en-GB"/>
        </w:rPr>
        <w:t xml:space="preserve"> the indirect </w:t>
      </w:r>
      <w:r w:rsidR="006A5D07">
        <w:rPr>
          <w:lang w:val="en-GB"/>
        </w:rPr>
        <w:t>R&amp;D</w:t>
      </w:r>
      <w:r w:rsidRPr="004A0E84">
        <w:rPr>
          <w:lang w:val="en-GB"/>
        </w:rPr>
        <w:t xml:space="preserve"> support is </w:t>
      </w:r>
      <w:r w:rsidR="00875A0C">
        <w:rPr>
          <w:lang w:val="en-GB"/>
        </w:rPr>
        <w:t xml:space="preserve">not </w:t>
      </w:r>
      <w:r w:rsidRPr="004A0E84">
        <w:rPr>
          <w:lang w:val="en-GB"/>
        </w:rPr>
        <w:t xml:space="preserve">selective and not through it </w:t>
      </w:r>
      <w:r w:rsidR="002F606E">
        <w:rPr>
          <w:lang w:val="en-GB"/>
        </w:rPr>
        <w:t xml:space="preserve">is </w:t>
      </w:r>
      <w:r w:rsidRPr="004A0E84">
        <w:rPr>
          <w:lang w:val="en-GB"/>
        </w:rPr>
        <w:t xml:space="preserve">stimulated research and development in some areas, so there is no rigid market allocation of </w:t>
      </w:r>
      <w:r w:rsidR="006A5D07">
        <w:rPr>
          <w:lang w:val="en-GB"/>
        </w:rPr>
        <w:t>R&amp;D</w:t>
      </w:r>
      <w:r w:rsidRPr="004A0E84">
        <w:rPr>
          <w:lang w:val="en-GB"/>
        </w:rPr>
        <w:t xml:space="preserve"> investme</w:t>
      </w:r>
      <w:r w:rsidR="00875A0C">
        <w:rPr>
          <w:lang w:val="en-GB"/>
        </w:rPr>
        <w:t>nts (Janecek (2004)). Firms</w:t>
      </w:r>
      <w:r w:rsidRPr="004A0E84">
        <w:rPr>
          <w:lang w:val="en-GB"/>
        </w:rPr>
        <w:t xml:space="preserve"> can run </w:t>
      </w:r>
      <w:r w:rsidR="006A5D07">
        <w:rPr>
          <w:lang w:val="en-GB"/>
        </w:rPr>
        <w:t>R&amp;D</w:t>
      </w:r>
      <w:r w:rsidRPr="004A0E84">
        <w:rPr>
          <w:lang w:val="en-GB"/>
        </w:rPr>
        <w:t xml:space="preserve"> activities in areas which have chosen, so that </w:t>
      </w:r>
      <w:r w:rsidR="00875A0C">
        <w:rPr>
          <w:lang w:val="en-GB"/>
        </w:rPr>
        <w:t>these activities could bring</w:t>
      </w:r>
      <w:r w:rsidRPr="004A0E84">
        <w:rPr>
          <w:lang w:val="en-GB"/>
        </w:rPr>
        <w:t xml:space="preserve"> </w:t>
      </w:r>
      <w:r w:rsidR="00875A0C">
        <w:rPr>
          <w:lang w:val="en-GB"/>
        </w:rPr>
        <w:t xml:space="preserve">them </w:t>
      </w:r>
      <w:r w:rsidRPr="004A0E84">
        <w:rPr>
          <w:lang w:val="en-GB"/>
        </w:rPr>
        <w:t>the most efficient allocation of its resources</w:t>
      </w:r>
      <w:r w:rsidR="00875A0C">
        <w:rPr>
          <w:lang w:val="en-GB"/>
        </w:rPr>
        <w:t xml:space="preserve"> </w:t>
      </w:r>
      <w:r w:rsidR="00875A0C" w:rsidRPr="004A0E84">
        <w:rPr>
          <w:lang w:val="en-GB"/>
        </w:rPr>
        <w:t>in future</w:t>
      </w:r>
      <w:r w:rsidR="00875A0C">
        <w:rPr>
          <w:lang w:val="en-GB"/>
        </w:rPr>
        <w:t xml:space="preserve">. Finally, </w:t>
      </w:r>
      <w:r w:rsidRPr="004A0E84">
        <w:rPr>
          <w:lang w:val="en-GB"/>
        </w:rPr>
        <w:t xml:space="preserve">providing indirect support </w:t>
      </w:r>
      <w:r w:rsidR="00875A0C">
        <w:rPr>
          <w:lang w:val="en-GB"/>
        </w:rPr>
        <w:t>is less administrative demanding</w:t>
      </w:r>
      <w:r w:rsidRPr="004A0E84">
        <w:rPr>
          <w:lang w:val="en-GB"/>
        </w:rPr>
        <w:t xml:space="preserve"> than in direct support. In addition, the use of indirect support of </w:t>
      </w:r>
      <w:r w:rsidR="006A5D07">
        <w:rPr>
          <w:lang w:val="en-GB"/>
        </w:rPr>
        <w:t>R&amp;D</w:t>
      </w:r>
      <w:r w:rsidRPr="004A0E84">
        <w:rPr>
          <w:lang w:val="en-GB"/>
        </w:rPr>
        <w:t xml:space="preserve"> can help prevent potentially subjective influences and interests, which could play a vital role in providing direct support for </w:t>
      </w:r>
      <w:r w:rsidR="006A5D07">
        <w:rPr>
          <w:lang w:val="en-GB"/>
        </w:rPr>
        <w:t>R&amp;D</w:t>
      </w:r>
      <w:r w:rsidRPr="004A0E84">
        <w:rPr>
          <w:lang w:val="en-GB"/>
        </w:rPr>
        <w:t xml:space="preserve">. Among the disadvantages of using indirect </w:t>
      </w:r>
      <w:r w:rsidR="006A5D07">
        <w:rPr>
          <w:lang w:val="en-GB"/>
        </w:rPr>
        <w:t>R&amp;D</w:t>
      </w:r>
      <w:r w:rsidRPr="004A0E84">
        <w:rPr>
          <w:lang w:val="en-GB"/>
        </w:rPr>
        <w:t xml:space="preserve"> support i</w:t>
      </w:r>
      <w:r w:rsidR="00875A0C">
        <w:rPr>
          <w:lang w:val="en-GB"/>
        </w:rPr>
        <w:t>n the form of tax breaks belong</w:t>
      </w:r>
      <w:r w:rsidRPr="004A0E84">
        <w:rPr>
          <w:lang w:val="en-GB"/>
        </w:rPr>
        <w:t xml:space="preserve"> complicated predictions of expected tax revenues, </w:t>
      </w:r>
      <w:r w:rsidR="002F606E">
        <w:rPr>
          <w:lang w:val="en-GB"/>
        </w:rPr>
        <w:t xml:space="preserve">the </w:t>
      </w:r>
      <w:r w:rsidRPr="004A0E84">
        <w:rPr>
          <w:lang w:val="en-GB"/>
        </w:rPr>
        <w:t>higher complexity of tax legislation as well as the inability to respond flexibly to emerging research priorities of the company.</w:t>
      </w:r>
    </w:p>
    <w:p w:rsidR="004A0E84" w:rsidRPr="002F606E" w:rsidRDefault="004A0E84" w:rsidP="00C83F2E">
      <w:pPr>
        <w:spacing w:before="240" w:after="120"/>
        <w:jc w:val="both"/>
        <w:rPr>
          <w:rStyle w:val="st"/>
          <w:b/>
          <w:color w:val="009BB4"/>
          <w:sz w:val="24"/>
          <w:lang w:val="en-GB"/>
        </w:rPr>
      </w:pPr>
      <w:r w:rsidRPr="002F606E">
        <w:rPr>
          <w:rStyle w:val="st"/>
          <w:b/>
          <w:color w:val="009BB4"/>
          <w:sz w:val="24"/>
          <w:lang w:val="en-GB"/>
        </w:rPr>
        <w:t xml:space="preserve">Direct and indirect public support for </w:t>
      </w:r>
      <w:r w:rsidR="006A5D07" w:rsidRPr="002F606E">
        <w:rPr>
          <w:rStyle w:val="st"/>
          <w:b/>
          <w:color w:val="009BB4"/>
          <w:sz w:val="24"/>
          <w:lang w:val="en-GB"/>
        </w:rPr>
        <w:t>R&amp;D</w:t>
      </w:r>
      <w:r w:rsidRPr="002F606E">
        <w:rPr>
          <w:rStyle w:val="st"/>
          <w:b/>
          <w:color w:val="009BB4"/>
          <w:sz w:val="24"/>
          <w:lang w:val="en-GB"/>
        </w:rPr>
        <w:t xml:space="preserve"> used in the Czech Republic</w:t>
      </w:r>
    </w:p>
    <w:p w:rsidR="004A0E84" w:rsidRPr="004C37EC" w:rsidRDefault="004A0E84" w:rsidP="004A0E84">
      <w:pPr>
        <w:spacing w:after="120"/>
        <w:jc w:val="both"/>
        <w:rPr>
          <w:lang w:val="en-GB"/>
        </w:rPr>
      </w:pPr>
      <w:r w:rsidRPr="004C37EC">
        <w:rPr>
          <w:lang w:val="en-GB"/>
        </w:rPr>
        <w:t xml:space="preserve">Public support for </w:t>
      </w:r>
      <w:r w:rsidR="006A5D07" w:rsidRPr="004C37EC">
        <w:rPr>
          <w:lang w:val="en-GB"/>
        </w:rPr>
        <w:t>R&amp;D</w:t>
      </w:r>
      <w:r w:rsidRPr="004C37EC">
        <w:rPr>
          <w:lang w:val="en-GB"/>
        </w:rPr>
        <w:t xml:space="preserve"> activity currently represents one of the main pillars of the funding system for research, development or innovation in the Czech Republic. In the area of ​​public budgets </w:t>
      </w:r>
      <w:r w:rsidR="00657B05">
        <w:rPr>
          <w:lang w:val="en-GB"/>
        </w:rPr>
        <w:t xml:space="preserve">the </w:t>
      </w:r>
      <w:r w:rsidRPr="004C37EC">
        <w:rPr>
          <w:lang w:val="en-GB"/>
        </w:rPr>
        <w:t xml:space="preserve">Czech </w:t>
      </w:r>
      <w:r w:rsidR="004C37EC" w:rsidRPr="004C37EC">
        <w:rPr>
          <w:lang w:val="en-GB"/>
        </w:rPr>
        <w:t>government</w:t>
      </w:r>
      <w:r w:rsidRPr="004C37EC">
        <w:rPr>
          <w:lang w:val="en-GB"/>
        </w:rPr>
        <w:t xml:space="preserve"> currently uses two main tools in the for</w:t>
      </w:r>
      <w:r w:rsidR="004C37EC" w:rsidRPr="004C37EC">
        <w:rPr>
          <w:lang w:val="en-GB"/>
        </w:rPr>
        <w:t>m of direct financial support and tax incentives</w:t>
      </w:r>
      <w:r w:rsidRPr="004C37EC">
        <w:rPr>
          <w:lang w:val="en-GB"/>
        </w:rPr>
        <w:t xml:space="preserve"> (indirect support). Through these tools</w:t>
      </w:r>
      <w:r w:rsidR="004C37EC" w:rsidRPr="004C37EC">
        <w:rPr>
          <w:lang w:val="en-GB"/>
        </w:rPr>
        <w:t xml:space="preserve"> the government is</w:t>
      </w:r>
      <w:r w:rsidRPr="004C37EC">
        <w:rPr>
          <w:lang w:val="en-GB"/>
        </w:rPr>
        <w:t xml:space="preserve"> engaged in </w:t>
      </w:r>
      <w:r w:rsidR="006A5D07" w:rsidRPr="004C37EC">
        <w:rPr>
          <w:lang w:val="en-GB"/>
        </w:rPr>
        <w:t>R&amp;D</w:t>
      </w:r>
      <w:r w:rsidRPr="004C37EC">
        <w:rPr>
          <w:lang w:val="en-GB"/>
        </w:rPr>
        <w:t xml:space="preserve"> activities in the Czech Republic.</w:t>
      </w:r>
    </w:p>
    <w:p w:rsidR="004A0E84" w:rsidRPr="009F7737" w:rsidRDefault="004A0E84" w:rsidP="004A0E84">
      <w:pPr>
        <w:spacing w:after="120"/>
        <w:jc w:val="both"/>
        <w:rPr>
          <w:color w:val="548DD4"/>
          <w:lang w:val="en-GB"/>
        </w:rPr>
      </w:pPr>
      <w:r w:rsidRPr="00834FD8">
        <w:rPr>
          <w:lang w:val="en-GB"/>
        </w:rPr>
        <w:t xml:space="preserve">The Czech Republic has granted direct support for </w:t>
      </w:r>
      <w:r w:rsidR="006A5D07" w:rsidRPr="00834FD8">
        <w:rPr>
          <w:lang w:val="en-GB"/>
        </w:rPr>
        <w:t>R&amp;D</w:t>
      </w:r>
      <w:r w:rsidRPr="00834FD8">
        <w:rPr>
          <w:lang w:val="en-GB"/>
        </w:rPr>
        <w:t xml:space="preserve"> under the Act no. 130/2002 Coll.</w:t>
      </w:r>
      <w:r w:rsidR="00834FD8" w:rsidRPr="00834FD8">
        <w:rPr>
          <w:lang w:val="en-GB"/>
        </w:rPr>
        <w:t>, o</w:t>
      </w:r>
      <w:r w:rsidRPr="00834FD8">
        <w:rPr>
          <w:lang w:val="en-GB"/>
        </w:rPr>
        <w:t>n support for research and development from public funds and amending certain related acts</w:t>
      </w:r>
      <w:r w:rsidRPr="00657B05">
        <w:rPr>
          <w:lang w:val="en-GB"/>
        </w:rPr>
        <w:t>. The law states that support should be focused on the objectives and areas defined in the National Research, Development and Innovation</w:t>
      </w:r>
      <w:r w:rsidR="00657B05" w:rsidRPr="00657B05">
        <w:rPr>
          <w:lang w:val="en-GB"/>
        </w:rPr>
        <w:t xml:space="preserve"> Policy</w:t>
      </w:r>
      <w:r w:rsidRPr="00657B05">
        <w:rPr>
          <w:lang w:val="en-GB"/>
        </w:rPr>
        <w:t>, which is approved by the Czech government. Direct support includes targeted support (support for</w:t>
      </w:r>
      <w:r w:rsidR="00657B05" w:rsidRPr="00657B05">
        <w:rPr>
          <w:lang w:val="en-GB"/>
        </w:rPr>
        <w:t xml:space="preserve"> a grant project, program project</w:t>
      </w:r>
      <w:r w:rsidRPr="00657B05">
        <w:rPr>
          <w:lang w:val="en-GB"/>
        </w:rPr>
        <w:t xml:space="preserve">, specific university research and </w:t>
      </w:r>
      <w:r w:rsidR="00657B05" w:rsidRPr="00657B05">
        <w:rPr>
          <w:lang w:val="en-GB"/>
        </w:rPr>
        <w:t xml:space="preserve">funding of </w:t>
      </w:r>
      <w:r w:rsidRPr="00657B05">
        <w:rPr>
          <w:lang w:val="en-GB"/>
        </w:rPr>
        <w:t>large infrastructure</w:t>
      </w:r>
      <w:r w:rsidR="00657B05" w:rsidRPr="00657B05">
        <w:rPr>
          <w:lang w:val="en-GB"/>
        </w:rPr>
        <w:t>s</w:t>
      </w:r>
      <w:r w:rsidRPr="00657B05">
        <w:rPr>
          <w:lang w:val="en-GB"/>
        </w:rPr>
        <w:t xml:space="preserve">) and institutional support </w:t>
      </w:r>
      <w:r w:rsidR="00657B05" w:rsidRPr="00657B05">
        <w:rPr>
          <w:lang w:val="en-GB"/>
        </w:rPr>
        <w:t>(support for long-term conceptual</w:t>
      </w:r>
      <w:r w:rsidRPr="00657B05">
        <w:rPr>
          <w:lang w:val="en-GB"/>
        </w:rPr>
        <w:t xml:space="preserve"> research organization</w:t>
      </w:r>
      <w:r w:rsidR="00657B05" w:rsidRPr="00657B05">
        <w:rPr>
          <w:lang w:val="en-GB"/>
        </w:rPr>
        <w:t xml:space="preserve"> development</w:t>
      </w:r>
      <w:r w:rsidRPr="00657B05">
        <w:rPr>
          <w:lang w:val="en-GB"/>
        </w:rPr>
        <w:t xml:space="preserve">, promoting international cooperation in </w:t>
      </w:r>
      <w:r w:rsidR="006A5D07" w:rsidRPr="00657B05">
        <w:rPr>
          <w:lang w:val="en-GB"/>
        </w:rPr>
        <w:t>R&amp;D</w:t>
      </w:r>
      <w:r w:rsidR="00657B05" w:rsidRPr="00657B05">
        <w:rPr>
          <w:lang w:val="en-GB"/>
        </w:rPr>
        <w:t>, promoting projects financed from EU funds and costs associated with ensuring public tenders</w:t>
      </w:r>
      <w:r w:rsidRPr="00657B05">
        <w:rPr>
          <w:lang w:val="en-GB"/>
        </w:rPr>
        <w:t xml:space="preserve"> and </w:t>
      </w:r>
      <w:r w:rsidR="00657B05" w:rsidRPr="00657B05">
        <w:rPr>
          <w:lang w:val="en-GB"/>
        </w:rPr>
        <w:t xml:space="preserve">administrative activities of </w:t>
      </w:r>
      <w:r w:rsidRPr="00657B05">
        <w:rPr>
          <w:lang w:val="en-GB"/>
        </w:rPr>
        <w:t>research, development and innovation</w:t>
      </w:r>
      <w:r w:rsidR="00657B05" w:rsidRPr="00657B05">
        <w:rPr>
          <w:lang w:val="en-GB"/>
        </w:rPr>
        <w:t xml:space="preserve"> bodies</w:t>
      </w:r>
      <w:r w:rsidRPr="00657B05">
        <w:rPr>
          <w:lang w:val="en-GB"/>
        </w:rPr>
        <w:t>).</w:t>
      </w:r>
    </w:p>
    <w:p w:rsidR="001723E6" w:rsidRPr="009B48FE" w:rsidRDefault="009B48FE" w:rsidP="001723E6">
      <w:pPr>
        <w:spacing w:after="120"/>
        <w:jc w:val="both"/>
        <w:rPr>
          <w:lang w:val="en-GB"/>
        </w:rPr>
      </w:pPr>
      <w:r w:rsidRPr="009B48FE">
        <w:rPr>
          <w:lang w:val="en-GB"/>
        </w:rPr>
        <w:t>The state i</w:t>
      </w:r>
      <w:r w:rsidR="004A0E84" w:rsidRPr="009B48FE">
        <w:rPr>
          <w:lang w:val="en-GB"/>
        </w:rPr>
        <w:t>n the case of direct public support for r</w:t>
      </w:r>
      <w:r w:rsidRPr="009B48FE">
        <w:rPr>
          <w:lang w:val="en-GB"/>
        </w:rPr>
        <w:t>esearch and development allocates funds to</w:t>
      </w:r>
      <w:r w:rsidR="004A0E84" w:rsidRPr="009B48FE">
        <w:rPr>
          <w:lang w:val="en-GB"/>
        </w:rPr>
        <w:t xml:space="preserve"> the </w:t>
      </w:r>
      <w:r w:rsidRPr="009B48FE">
        <w:rPr>
          <w:lang w:val="en-GB"/>
        </w:rPr>
        <w:t>R&amp;D area</w:t>
      </w:r>
      <w:r w:rsidR="004A0E84" w:rsidRPr="009B48FE">
        <w:rPr>
          <w:lang w:val="en-GB"/>
        </w:rPr>
        <w:t xml:space="preserve">, which promotes the expansion of capacity of research institutions and </w:t>
      </w:r>
      <w:r w:rsidRPr="009B48FE">
        <w:rPr>
          <w:lang w:val="en-GB"/>
        </w:rPr>
        <w:t xml:space="preserve">the </w:t>
      </w:r>
      <w:r w:rsidR="004A0E84" w:rsidRPr="009B48FE">
        <w:rPr>
          <w:lang w:val="en-GB"/>
        </w:rPr>
        <w:t xml:space="preserve">improvement of infrastructure for </w:t>
      </w:r>
      <w:r w:rsidR="006A5D07" w:rsidRPr="009B48FE">
        <w:rPr>
          <w:lang w:val="en-GB"/>
        </w:rPr>
        <w:t>R&amp;D</w:t>
      </w:r>
      <w:r w:rsidR="004A0E84" w:rsidRPr="009B48FE">
        <w:rPr>
          <w:lang w:val="en-GB"/>
        </w:rPr>
        <w:t xml:space="preserve"> activities (ca</w:t>
      </w:r>
      <w:r w:rsidRPr="009B48FE">
        <w:rPr>
          <w:lang w:val="en-GB"/>
        </w:rPr>
        <w:t xml:space="preserve">pital expenditure) or finances </w:t>
      </w:r>
      <w:r w:rsidR="004A0E84" w:rsidRPr="009B48FE">
        <w:rPr>
          <w:lang w:val="en-GB"/>
        </w:rPr>
        <w:t xml:space="preserve">the </w:t>
      </w:r>
      <w:r w:rsidRPr="009B48FE">
        <w:rPr>
          <w:lang w:val="en-GB"/>
        </w:rPr>
        <w:t xml:space="preserve">R&amp;D </w:t>
      </w:r>
      <w:r w:rsidR="004A0E84" w:rsidRPr="009B48FE">
        <w:rPr>
          <w:lang w:val="en-GB"/>
        </w:rPr>
        <w:t>performance (non-investment expenses). Among the most important provider</w:t>
      </w:r>
      <w:r w:rsidR="00573082" w:rsidRPr="009B48FE">
        <w:rPr>
          <w:lang w:val="en-GB"/>
        </w:rPr>
        <w:t>s</w:t>
      </w:r>
      <w:r w:rsidR="004A0E84" w:rsidRPr="009B48FE">
        <w:rPr>
          <w:lang w:val="en-GB"/>
        </w:rPr>
        <w:t xml:space="preserve"> of financial sources of direct public support for </w:t>
      </w:r>
      <w:r w:rsidR="006A5D07" w:rsidRPr="009B48FE">
        <w:rPr>
          <w:lang w:val="en-GB"/>
        </w:rPr>
        <w:t>R&amp;D</w:t>
      </w:r>
      <w:r w:rsidR="00882A4E">
        <w:rPr>
          <w:lang w:val="en-GB"/>
        </w:rPr>
        <w:t xml:space="preserve"> in recent years belong</w:t>
      </w:r>
      <w:r w:rsidR="004A0E84" w:rsidRPr="009B48FE">
        <w:rPr>
          <w:lang w:val="en-GB"/>
        </w:rPr>
        <w:t xml:space="preserve"> the Ministry of Education, Youth and Sports, Ministry of Industry and Trade, Grant Agency and Technology Agency of the Czech Republic.</w:t>
      </w:r>
    </w:p>
    <w:p w:rsidR="004A0E84" w:rsidRPr="001723E6" w:rsidRDefault="004A0E84" w:rsidP="00780892">
      <w:pPr>
        <w:shd w:val="clear" w:color="auto" w:fill="DAEEF3"/>
        <w:spacing w:after="120"/>
        <w:jc w:val="both"/>
        <w:rPr>
          <w:lang w:val="en-GB"/>
        </w:rPr>
      </w:pPr>
      <w:r w:rsidRPr="004A0E84">
        <w:rPr>
          <w:lang w:val="en-GB"/>
        </w:rPr>
        <w:lastRenderedPageBreak/>
        <w:t xml:space="preserve">Czech Statistical Office measures direct public funding of </w:t>
      </w:r>
      <w:r w:rsidR="006A5D07">
        <w:rPr>
          <w:lang w:val="en-GB"/>
        </w:rPr>
        <w:t>R&amp;D</w:t>
      </w:r>
      <w:r w:rsidRPr="004A0E84">
        <w:rPr>
          <w:lang w:val="en-GB"/>
        </w:rPr>
        <w:t xml:space="preserve"> through two statistics: Annual </w:t>
      </w:r>
      <w:r w:rsidR="00E76468">
        <w:rPr>
          <w:lang w:val="en-GB"/>
        </w:rPr>
        <w:t>Survey</w:t>
      </w:r>
      <w:r w:rsidRPr="004A0E84">
        <w:rPr>
          <w:lang w:val="en-GB"/>
        </w:rPr>
        <w:t xml:space="preserve"> on Research and Development (VTR 5-01) in terms of </w:t>
      </w:r>
      <w:r w:rsidR="006A5D07">
        <w:rPr>
          <w:lang w:val="en-GB"/>
        </w:rPr>
        <w:t>R&amp;D</w:t>
      </w:r>
      <w:r w:rsidR="00E76468">
        <w:rPr>
          <w:lang w:val="en-GB"/>
        </w:rPr>
        <w:t xml:space="preserve"> performers</w:t>
      </w:r>
      <w:r w:rsidR="00A72224">
        <w:rPr>
          <w:lang w:val="en-GB"/>
        </w:rPr>
        <w:t xml:space="preserve"> and GBARD –</w:t>
      </w:r>
      <w:r w:rsidRPr="004A0E84">
        <w:rPr>
          <w:lang w:val="en-GB"/>
        </w:rPr>
        <w:t xml:space="preserve"> </w:t>
      </w:r>
      <w:r w:rsidR="00E76468">
        <w:rPr>
          <w:lang w:val="en-GB"/>
        </w:rPr>
        <w:t>Government B</w:t>
      </w:r>
      <w:r w:rsidRPr="004A0E84">
        <w:rPr>
          <w:lang w:val="en-GB"/>
        </w:rPr>
        <w:t xml:space="preserve">udget </w:t>
      </w:r>
      <w:r w:rsidR="00E76468">
        <w:rPr>
          <w:lang w:val="en-GB"/>
        </w:rPr>
        <w:t>Appropriations on Research and D</w:t>
      </w:r>
      <w:r w:rsidRPr="004A0E84">
        <w:rPr>
          <w:lang w:val="en-GB"/>
        </w:rPr>
        <w:t>evelopment from the perspective of providers of public support (administrative data).</w:t>
      </w:r>
    </w:p>
    <w:p w:rsidR="004A0E84" w:rsidRPr="00A72224" w:rsidRDefault="004A0E84" w:rsidP="00780892">
      <w:pPr>
        <w:pStyle w:val="Nadpis1"/>
        <w:shd w:val="clear" w:color="auto" w:fill="DAEEF3"/>
        <w:jc w:val="both"/>
        <w:rPr>
          <w:rFonts w:eastAsia="Times New Roman"/>
          <w:b w:val="0"/>
          <w:bCs w:val="0"/>
          <w:i/>
          <w:color w:val="auto"/>
          <w:sz w:val="20"/>
          <w:szCs w:val="24"/>
          <w:lang w:val="en-GB"/>
        </w:rPr>
      </w:pPr>
      <w:r w:rsidRPr="00A72224">
        <w:rPr>
          <w:rFonts w:eastAsia="Times New Roman"/>
          <w:b w:val="0"/>
          <w:bCs w:val="0"/>
          <w:i/>
          <w:color w:val="auto"/>
          <w:sz w:val="20"/>
          <w:szCs w:val="24"/>
          <w:lang w:val="en-GB"/>
        </w:rPr>
        <w:t xml:space="preserve">Direct public </w:t>
      </w:r>
      <w:r w:rsidR="006A5D07" w:rsidRPr="00A72224">
        <w:rPr>
          <w:rFonts w:eastAsia="Times New Roman"/>
          <w:b w:val="0"/>
          <w:bCs w:val="0"/>
          <w:i/>
          <w:color w:val="auto"/>
          <w:sz w:val="20"/>
          <w:szCs w:val="24"/>
          <w:lang w:val="en-GB"/>
        </w:rPr>
        <w:t>R&amp;D</w:t>
      </w:r>
      <w:r w:rsidRPr="00A72224">
        <w:rPr>
          <w:rFonts w:eastAsia="Times New Roman"/>
          <w:b w:val="0"/>
          <w:bCs w:val="0"/>
          <w:i/>
          <w:color w:val="auto"/>
          <w:sz w:val="20"/>
          <w:szCs w:val="24"/>
          <w:lang w:val="en-GB"/>
        </w:rPr>
        <w:t xml:space="preserve"> support provided through the </w:t>
      </w:r>
      <w:r w:rsidR="00A72224" w:rsidRPr="00A72224">
        <w:rPr>
          <w:rFonts w:eastAsia="Times New Roman"/>
          <w:b w:val="0"/>
          <w:bCs w:val="0"/>
          <w:i/>
          <w:color w:val="auto"/>
          <w:sz w:val="20"/>
          <w:szCs w:val="24"/>
          <w:lang w:val="en-GB"/>
        </w:rPr>
        <w:t>government budget appropriations</w:t>
      </w:r>
      <w:r w:rsidRPr="00A72224">
        <w:rPr>
          <w:rFonts w:eastAsia="Times New Roman"/>
          <w:b w:val="0"/>
          <w:bCs w:val="0"/>
          <w:i/>
          <w:color w:val="auto"/>
          <w:sz w:val="20"/>
          <w:szCs w:val="24"/>
          <w:lang w:val="en-GB"/>
        </w:rPr>
        <w:t xml:space="preserve"> (GBARD) reached</w:t>
      </w:r>
      <w:r w:rsidR="00A72224" w:rsidRPr="00A72224">
        <w:rPr>
          <w:rFonts w:eastAsia="Times New Roman"/>
          <w:b w:val="0"/>
          <w:bCs w:val="0"/>
          <w:i/>
          <w:color w:val="auto"/>
          <w:sz w:val="20"/>
          <w:szCs w:val="24"/>
          <w:lang w:val="en-GB"/>
        </w:rPr>
        <w:t xml:space="preserve"> in 2014 the amount of 27.3</w:t>
      </w:r>
      <w:r w:rsidRPr="00A72224">
        <w:rPr>
          <w:rFonts w:eastAsia="Times New Roman"/>
          <w:b w:val="0"/>
          <w:bCs w:val="0"/>
          <w:i/>
          <w:color w:val="auto"/>
          <w:sz w:val="20"/>
          <w:szCs w:val="24"/>
          <w:lang w:val="en-GB"/>
        </w:rPr>
        <w:t xml:space="preserve"> CZK</w:t>
      </w:r>
      <w:r w:rsidR="00A72224" w:rsidRPr="00A72224">
        <w:rPr>
          <w:rFonts w:eastAsia="Times New Roman"/>
          <w:b w:val="0"/>
          <w:bCs w:val="0"/>
          <w:i/>
          <w:color w:val="auto"/>
          <w:sz w:val="20"/>
          <w:szCs w:val="24"/>
          <w:lang w:val="en-GB"/>
        </w:rPr>
        <w:t xml:space="preserve"> billions, while the </w:t>
      </w:r>
      <w:r w:rsidR="00EA0EAA">
        <w:rPr>
          <w:rFonts w:eastAsia="Times New Roman"/>
          <w:b w:val="0"/>
          <w:bCs w:val="0"/>
          <w:i/>
          <w:color w:val="auto"/>
          <w:sz w:val="20"/>
          <w:szCs w:val="24"/>
          <w:lang w:val="en-GB"/>
        </w:rPr>
        <w:t xml:space="preserve">private enterprise </w:t>
      </w:r>
      <w:r w:rsidR="00A72224" w:rsidRPr="00A72224">
        <w:rPr>
          <w:rFonts w:eastAsia="Times New Roman"/>
          <w:b w:val="0"/>
          <w:bCs w:val="0"/>
          <w:i/>
          <w:color w:val="auto"/>
          <w:sz w:val="20"/>
          <w:szCs w:val="24"/>
          <w:lang w:val="en-GB"/>
        </w:rPr>
        <w:t>R&amp;D performers from</w:t>
      </w:r>
      <w:r w:rsidRPr="00A72224">
        <w:rPr>
          <w:rFonts w:eastAsia="Times New Roman"/>
          <w:b w:val="0"/>
          <w:bCs w:val="0"/>
          <w:i/>
          <w:color w:val="auto"/>
          <w:sz w:val="20"/>
          <w:szCs w:val="24"/>
          <w:lang w:val="en-GB"/>
        </w:rPr>
        <w:t xml:space="preserve"> the business sector </w:t>
      </w:r>
      <w:r w:rsidR="00EA0EAA">
        <w:rPr>
          <w:rFonts w:eastAsia="Times New Roman"/>
          <w:b w:val="0"/>
          <w:bCs w:val="0"/>
          <w:i/>
          <w:color w:val="auto"/>
          <w:sz w:val="20"/>
          <w:szCs w:val="24"/>
          <w:lang w:val="en-GB"/>
        </w:rPr>
        <w:t>received 3.4</w:t>
      </w:r>
      <w:r w:rsidR="00A72224" w:rsidRPr="00A72224">
        <w:rPr>
          <w:rFonts w:eastAsia="Times New Roman"/>
          <w:b w:val="0"/>
          <w:bCs w:val="0"/>
          <w:i/>
          <w:color w:val="auto"/>
          <w:sz w:val="20"/>
          <w:szCs w:val="24"/>
          <w:lang w:val="en-GB"/>
        </w:rPr>
        <w:t xml:space="preserve"> </w:t>
      </w:r>
      <w:r w:rsidRPr="00A72224">
        <w:rPr>
          <w:rFonts w:eastAsia="Times New Roman"/>
          <w:b w:val="0"/>
          <w:bCs w:val="0"/>
          <w:i/>
          <w:color w:val="auto"/>
          <w:sz w:val="20"/>
          <w:szCs w:val="24"/>
          <w:lang w:val="en-GB"/>
        </w:rPr>
        <w:t>CZK</w:t>
      </w:r>
      <w:r w:rsidR="00A72224" w:rsidRPr="00A72224">
        <w:rPr>
          <w:rFonts w:eastAsia="Times New Roman"/>
          <w:b w:val="0"/>
          <w:bCs w:val="0"/>
          <w:i/>
          <w:color w:val="auto"/>
          <w:sz w:val="20"/>
          <w:szCs w:val="24"/>
          <w:lang w:val="en-GB"/>
        </w:rPr>
        <w:t xml:space="preserve"> billions</w:t>
      </w:r>
      <w:r w:rsidRPr="00A72224">
        <w:rPr>
          <w:rFonts w:eastAsia="Times New Roman"/>
          <w:b w:val="0"/>
          <w:bCs w:val="0"/>
          <w:i/>
          <w:color w:val="auto"/>
          <w:sz w:val="20"/>
          <w:szCs w:val="24"/>
          <w:lang w:val="en-GB"/>
        </w:rPr>
        <w:t>.</w:t>
      </w:r>
    </w:p>
    <w:p w:rsidR="004A0E84" w:rsidRPr="000B15FD" w:rsidRDefault="004A0E84" w:rsidP="00780892">
      <w:pPr>
        <w:pStyle w:val="Nadpis1"/>
        <w:shd w:val="clear" w:color="auto" w:fill="DAEEF3"/>
        <w:jc w:val="both"/>
        <w:rPr>
          <w:rFonts w:eastAsia="Times New Roman"/>
          <w:b w:val="0"/>
          <w:bCs w:val="0"/>
          <w:color w:val="auto"/>
          <w:sz w:val="20"/>
          <w:szCs w:val="24"/>
          <w:lang w:val="en-GB"/>
        </w:rPr>
      </w:pPr>
      <w:r w:rsidRPr="00D521C0">
        <w:rPr>
          <w:rFonts w:eastAsia="Times New Roman"/>
          <w:b w:val="0"/>
          <w:bCs w:val="0"/>
          <w:color w:val="auto"/>
          <w:sz w:val="20"/>
          <w:szCs w:val="24"/>
          <w:lang w:val="en-GB"/>
        </w:rPr>
        <w:t>The second tool</w:t>
      </w:r>
      <w:r w:rsidR="00CB4F06" w:rsidRPr="00D521C0">
        <w:rPr>
          <w:rFonts w:eastAsia="Times New Roman"/>
          <w:b w:val="0"/>
          <w:bCs w:val="0"/>
          <w:color w:val="auto"/>
          <w:sz w:val="20"/>
          <w:szCs w:val="24"/>
          <w:lang w:val="en-GB"/>
        </w:rPr>
        <w:t xml:space="preserve"> how to support</w:t>
      </w:r>
      <w:r w:rsidRPr="00D521C0">
        <w:rPr>
          <w:rFonts w:eastAsia="Times New Roman"/>
          <w:b w:val="0"/>
          <w:bCs w:val="0"/>
          <w:color w:val="auto"/>
          <w:sz w:val="20"/>
          <w:szCs w:val="24"/>
          <w:lang w:val="en-GB"/>
        </w:rPr>
        <w:t xml:space="preserve"> </w:t>
      </w:r>
      <w:r w:rsidR="006A5D07" w:rsidRPr="00D521C0">
        <w:rPr>
          <w:rFonts w:eastAsia="Times New Roman"/>
          <w:b w:val="0"/>
          <w:bCs w:val="0"/>
          <w:color w:val="auto"/>
          <w:sz w:val="20"/>
          <w:szCs w:val="24"/>
          <w:lang w:val="en-GB"/>
        </w:rPr>
        <w:t>R&amp;D</w:t>
      </w:r>
      <w:r w:rsidRPr="00D521C0">
        <w:rPr>
          <w:rFonts w:eastAsia="Times New Roman"/>
          <w:b w:val="0"/>
          <w:bCs w:val="0"/>
          <w:color w:val="auto"/>
          <w:sz w:val="20"/>
          <w:szCs w:val="24"/>
          <w:lang w:val="en-GB"/>
        </w:rPr>
        <w:t xml:space="preserve"> is an </w:t>
      </w:r>
      <w:r w:rsidRPr="00D521C0">
        <w:rPr>
          <w:rFonts w:eastAsia="Times New Roman"/>
          <w:bCs w:val="0"/>
          <w:color w:val="auto"/>
          <w:sz w:val="20"/>
          <w:szCs w:val="24"/>
          <w:lang w:val="en-GB"/>
        </w:rPr>
        <w:t xml:space="preserve">indirect public support for </w:t>
      </w:r>
      <w:r w:rsidR="006A5D07" w:rsidRPr="00D521C0">
        <w:rPr>
          <w:rFonts w:eastAsia="Times New Roman"/>
          <w:bCs w:val="0"/>
          <w:color w:val="auto"/>
          <w:sz w:val="20"/>
          <w:szCs w:val="24"/>
          <w:lang w:val="en-GB"/>
        </w:rPr>
        <w:t>R&amp;D</w:t>
      </w:r>
      <w:r w:rsidRPr="00D521C0">
        <w:rPr>
          <w:rFonts w:eastAsia="Times New Roman"/>
          <w:b w:val="0"/>
          <w:bCs w:val="0"/>
          <w:color w:val="auto"/>
          <w:sz w:val="20"/>
          <w:szCs w:val="24"/>
          <w:lang w:val="en-GB"/>
        </w:rPr>
        <w:t>. This</w:t>
      </w:r>
      <w:r w:rsidR="00CB4F06" w:rsidRPr="00D521C0">
        <w:rPr>
          <w:rFonts w:eastAsia="Times New Roman"/>
          <w:b w:val="0"/>
          <w:bCs w:val="0"/>
          <w:color w:val="auto"/>
          <w:sz w:val="20"/>
          <w:szCs w:val="24"/>
          <w:lang w:val="en-GB"/>
        </w:rPr>
        <w:t xml:space="preserve"> is a relatively new form of public support</w:t>
      </w:r>
      <w:r w:rsidR="000B15FD" w:rsidRPr="00D521C0">
        <w:rPr>
          <w:rFonts w:eastAsia="Times New Roman"/>
          <w:b w:val="0"/>
          <w:bCs w:val="0"/>
          <w:color w:val="auto"/>
          <w:sz w:val="20"/>
          <w:szCs w:val="24"/>
          <w:lang w:val="en-GB"/>
        </w:rPr>
        <w:t xml:space="preserve">, which </w:t>
      </w:r>
      <w:r w:rsidR="00D521C0" w:rsidRPr="00D521C0">
        <w:rPr>
          <w:rFonts w:eastAsia="Times New Roman"/>
          <w:b w:val="0"/>
          <w:bCs w:val="0"/>
          <w:color w:val="auto"/>
          <w:sz w:val="20"/>
          <w:szCs w:val="24"/>
          <w:lang w:val="en-GB"/>
        </w:rPr>
        <w:t xml:space="preserve">firms </w:t>
      </w:r>
      <w:r w:rsidR="000B15FD" w:rsidRPr="00D521C0">
        <w:rPr>
          <w:rFonts w:eastAsia="Times New Roman"/>
          <w:b w:val="0"/>
          <w:bCs w:val="0"/>
          <w:color w:val="auto"/>
          <w:sz w:val="20"/>
          <w:szCs w:val="24"/>
          <w:lang w:val="en-GB"/>
        </w:rPr>
        <w:t xml:space="preserve">could benefit </w:t>
      </w:r>
      <w:r w:rsidRPr="00D521C0">
        <w:rPr>
          <w:rFonts w:eastAsia="Times New Roman"/>
          <w:b w:val="0"/>
          <w:bCs w:val="0"/>
          <w:color w:val="auto"/>
          <w:sz w:val="20"/>
          <w:szCs w:val="24"/>
          <w:lang w:val="en-GB"/>
        </w:rPr>
        <w:t>since 2005. The</w:t>
      </w:r>
      <w:r w:rsidRPr="003C0CFD">
        <w:rPr>
          <w:rFonts w:eastAsia="Times New Roman"/>
          <w:b w:val="0"/>
          <w:bCs w:val="0"/>
          <w:color w:val="auto"/>
          <w:sz w:val="20"/>
          <w:szCs w:val="24"/>
          <w:lang w:val="en-GB"/>
        </w:rPr>
        <w:t xml:space="preserve"> indirect method of public support for </w:t>
      </w:r>
      <w:r w:rsidR="006A5D07" w:rsidRPr="003C0CFD">
        <w:rPr>
          <w:rFonts w:eastAsia="Times New Roman"/>
          <w:b w:val="0"/>
          <w:bCs w:val="0"/>
          <w:color w:val="auto"/>
          <w:sz w:val="20"/>
          <w:szCs w:val="24"/>
          <w:lang w:val="en-GB"/>
        </w:rPr>
        <w:t>R&amp;D</w:t>
      </w:r>
      <w:r w:rsidRPr="003C0CFD">
        <w:rPr>
          <w:rFonts w:eastAsia="Times New Roman"/>
          <w:b w:val="0"/>
          <w:bCs w:val="0"/>
          <w:color w:val="auto"/>
          <w:sz w:val="20"/>
          <w:szCs w:val="24"/>
          <w:lang w:val="en-GB"/>
        </w:rPr>
        <w:t xml:space="preserve"> is commonly used in a number of European Union member countries and is monitored using </w:t>
      </w:r>
      <w:r w:rsidRPr="003C0CFD">
        <w:rPr>
          <w:rFonts w:eastAsia="Times New Roman"/>
          <w:bCs w:val="0"/>
          <w:color w:val="auto"/>
          <w:sz w:val="20"/>
          <w:szCs w:val="24"/>
          <w:lang w:val="en-GB"/>
        </w:rPr>
        <w:t xml:space="preserve">statistics </w:t>
      </w:r>
      <w:r w:rsidR="003C0CFD" w:rsidRPr="003C0CFD">
        <w:rPr>
          <w:rFonts w:eastAsia="Times New Roman"/>
          <w:bCs w:val="0"/>
          <w:color w:val="auto"/>
          <w:sz w:val="20"/>
          <w:szCs w:val="24"/>
          <w:lang w:val="en-GB"/>
        </w:rPr>
        <w:t>government</w:t>
      </w:r>
      <w:r w:rsidRPr="003C0CFD">
        <w:rPr>
          <w:rFonts w:eastAsia="Times New Roman"/>
          <w:bCs w:val="0"/>
          <w:color w:val="auto"/>
          <w:sz w:val="20"/>
          <w:szCs w:val="24"/>
          <w:lang w:val="en-GB"/>
        </w:rPr>
        <w:t xml:space="preserve"> tax incentives for </w:t>
      </w:r>
      <w:r w:rsidR="006A5D07" w:rsidRPr="003C0CFD">
        <w:rPr>
          <w:rFonts w:eastAsia="Times New Roman"/>
          <w:bCs w:val="0"/>
          <w:color w:val="auto"/>
          <w:sz w:val="20"/>
          <w:szCs w:val="24"/>
          <w:lang w:val="en-GB"/>
        </w:rPr>
        <w:t>R&amp;D</w:t>
      </w:r>
      <w:r w:rsidRPr="003C0CFD">
        <w:rPr>
          <w:rFonts w:eastAsia="Times New Roman"/>
          <w:bCs w:val="0"/>
          <w:color w:val="auto"/>
          <w:sz w:val="20"/>
          <w:szCs w:val="24"/>
          <w:lang w:val="en-GB"/>
        </w:rPr>
        <w:t xml:space="preserve"> expenditure (GTARD)</w:t>
      </w:r>
      <w:r w:rsidRPr="003C0CFD">
        <w:rPr>
          <w:rFonts w:eastAsia="Times New Roman"/>
          <w:b w:val="0"/>
          <w:bCs w:val="0"/>
          <w:color w:val="auto"/>
          <w:sz w:val="20"/>
          <w:szCs w:val="24"/>
          <w:lang w:val="en-GB"/>
        </w:rPr>
        <w:t>.</w:t>
      </w:r>
      <w:r w:rsidRPr="009F7737">
        <w:rPr>
          <w:rFonts w:eastAsia="Times New Roman"/>
          <w:b w:val="0"/>
          <w:bCs w:val="0"/>
          <w:color w:val="548DD4"/>
          <w:sz w:val="20"/>
          <w:szCs w:val="24"/>
          <w:lang w:val="en-GB"/>
        </w:rPr>
        <w:t xml:space="preserve"> </w:t>
      </w:r>
      <w:r w:rsidRPr="000B15FD">
        <w:rPr>
          <w:rFonts w:eastAsia="Times New Roman"/>
          <w:b w:val="0"/>
          <w:bCs w:val="0"/>
          <w:color w:val="auto"/>
          <w:sz w:val="20"/>
          <w:szCs w:val="24"/>
          <w:lang w:val="en-GB"/>
        </w:rPr>
        <w:t xml:space="preserve">Entities may draw support in the form of deduction of eligible expenditure on </w:t>
      </w:r>
      <w:r w:rsidR="006A5D07" w:rsidRPr="000B15FD">
        <w:rPr>
          <w:rFonts w:eastAsia="Times New Roman"/>
          <w:b w:val="0"/>
          <w:bCs w:val="0"/>
          <w:color w:val="auto"/>
          <w:sz w:val="20"/>
          <w:szCs w:val="24"/>
          <w:lang w:val="en-GB"/>
        </w:rPr>
        <w:t>R&amp;D</w:t>
      </w:r>
      <w:r w:rsidRPr="000B15FD">
        <w:rPr>
          <w:rFonts w:eastAsia="Times New Roman"/>
          <w:b w:val="0"/>
          <w:bCs w:val="0"/>
          <w:color w:val="auto"/>
          <w:sz w:val="20"/>
          <w:szCs w:val="24"/>
          <w:lang w:val="en-GB"/>
        </w:rPr>
        <w:t xml:space="preserve"> activities from the tax base (</w:t>
      </w:r>
      <w:r w:rsidR="006A5D07" w:rsidRPr="000B15FD">
        <w:rPr>
          <w:rFonts w:eastAsia="Times New Roman"/>
          <w:b w:val="0"/>
          <w:bCs w:val="0"/>
          <w:color w:val="auto"/>
          <w:sz w:val="20"/>
          <w:szCs w:val="24"/>
          <w:lang w:val="en-GB"/>
        </w:rPr>
        <w:t>R&amp;D</w:t>
      </w:r>
      <w:r w:rsidRPr="000B15FD">
        <w:rPr>
          <w:rFonts w:eastAsia="Times New Roman"/>
          <w:b w:val="0"/>
          <w:bCs w:val="0"/>
          <w:color w:val="auto"/>
          <w:sz w:val="20"/>
          <w:szCs w:val="24"/>
          <w:lang w:val="en-GB"/>
        </w:rPr>
        <w:t xml:space="preserve"> tax allowance).</w:t>
      </w:r>
      <w:r w:rsidR="00B84AA4">
        <w:rPr>
          <w:rFonts w:eastAsia="Times New Roman"/>
          <w:b w:val="0"/>
          <w:bCs w:val="0"/>
          <w:color w:val="auto"/>
          <w:sz w:val="20"/>
          <w:szCs w:val="24"/>
          <w:lang w:val="en-GB"/>
        </w:rPr>
        <w:t xml:space="preserve"> </w:t>
      </w:r>
      <w:r w:rsidR="00B84AA4" w:rsidRPr="00B84AA4">
        <w:rPr>
          <w:rFonts w:eastAsia="Times New Roman"/>
          <w:b w:val="0"/>
          <w:bCs w:val="0"/>
          <w:color w:val="auto"/>
          <w:sz w:val="20"/>
          <w:szCs w:val="24"/>
          <w:lang w:val="en-GB"/>
        </w:rPr>
        <w:t>The Czech Statistical Office measures government tax incentives (GTARD) in the business sector since 2007.</w:t>
      </w:r>
    </w:p>
    <w:p w:rsidR="004A0E84" w:rsidRPr="007A4C77" w:rsidRDefault="00EA0EAA" w:rsidP="00780892">
      <w:pPr>
        <w:pStyle w:val="Nadpis1"/>
        <w:shd w:val="clear" w:color="auto" w:fill="DAEEF3"/>
        <w:jc w:val="both"/>
        <w:rPr>
          <w:rFonts w:eastAsia="Times New Roman"/>
          <w:b w:val="0"/>
          <w:bCs w:val="0"/>
          <w:i/>
          <w:color w:val="auto"/>
          <w:sz w:val="20"/>
          <w:szCs w:val="24"/>
          <w:lang w:val="en-GB"/>
        </w:rPr>
      </w:pPr>
      <w:r>
        <w:rPr>
          <w:rFonts w:eastAsia="Times New Roman"/>
          <w:b w:val="0"/>
          <w:bCs w:val="0"/>
          <w:i/>
          <w:color w:val="auto"/>
          <w:sz w:val="20"/>
          <w:szCs w:val="24"/>
          <w:lang w:val="en-GB"/>
        </w:rPr>
        <w:t>In 2014</w:t>
      </w:r>
      <w:r w:rsidR="00342547" w:rsidRPr="00342547">
        <w:rPr>
          <w:rFonts w:eastAsia="Times New Roman"/>
          <w:b w:val="0"/>
          <w:bCs w:val="0"/>
          <w:i/>
          <w:color w:val="auto"/>
          <w:sz w:val="20"/>
          <w:szCs w:val="24"/>
          <w:lang w:val="en-GB"/>
        </w:rPr>
        <w:t xml:space="preserve">, R&amp;D conducting </w:t>
      </w:r>
      <w:r w:rsidR="004A0E84" w:rsidRPr="00342547">
        <w:rPr>
          <w:rFonts w:eastAsia="Times New Roman"/>
          <w:b w:val="0"/>
          <w:bCs w:val="0"/>
          <w:i/>
          <w:color w:val="auto"/>
          <w:sz w:val="20"/>
          <w:szCs w:val="24"/>
          <w:lang w:val="en-GB"/>
        </w:rPr>
        <w:t>firms</w:t>
      </w:r>
      <w:r w:rsidR="00342547" w:rsidRPr="00342547">
        <w:rPr>
          <w:rFonts w:eastAsia="Times New Roman"/>
          <w:b w:val="0"/>
          <w:bCs w:val="0"/>
          <w:i/>
          <w:color w:val="auto"/>
          <w:sz w:val="20"/>
          <w:szCs w:val="24"/>
          <w:lang w:val="en-GB"/>
        </w:rPr>
        <w:t xml:space="preserve"> drew</w:t>
      </w:r>
      <w:r w:rsidR="004A0E84" w:rsidRPr="00342547">
        <w:rPr>
          <w:rFonts w:eastAsia="Times New Roman"/>
          <w:b w:val="0"/>
          <w:bCs w:val="0"/>
          <w:i/>
          <w:color w:val="auto"/>
          <w:sz w:val="20"/>
          <w:szCs w:val="24"/>
          <w:lang w:val="en-GB"/>
        </w:rPr>
        <w:t xml:space="preserve"> indirect </w:t>
      </w:r>
      <w:r w:rsidR="00342547" w:rsidRPr="00342547">
        <w:rPr>
          <w:rFonts w:eastAsia="Times New Roman"/>
          <w:b w:val="0"/>
          <w:bCs w:val="0"/>
          <w:i/>
          <w:color w:val="auto"/>
          <w:sz w:val="20"/>
          <w:szCs w:val="24"/>
          <w:lang w:val="en-GB"/>
        </w:rPr>
        <w:t xml:space="preserve">support through the government tax incentives (GTARD) worth 2.3 </w:t>
      </w:r>
      <w:r w:rsidR="004A0E84" w:rsidRPr="00342547">
        <w:rPr>
          <w:rFonts w:eastAsia="Times New Roman"/>
          <w:b w:val="0"/>
          <w:bCs w:val="0"/>
          <w:i/>
          <w:color w:val="auto"/>
          <w:sz w:val="20"/>
          <w:szCs w:val="24"/>
          <w:lang w:val="en-GB"/>
        </w:rPr>
        <w:t>CZK</w:t>
      </w:r>
      <w:r w:rsidR="00342547" w:rsidRPr="00342547">
        <w:rPr>
          <w:rFonts w:eastAsia="Times New Roman"/>
          <w:b w:val="0"/>
          <w:bCs w:val="0"/>
          <w:i/>
          <w:color w:val="auto"/>
          <w:sz w:val="20"/>
          <w:szCs w:val="24"/>
          <w:lang w:val="en-GB"/>
        </w:rPr>
        <w:t xml:space="preserve"> billions</w:t>
      </w:r>
      <w:r w:rsidR="004A0E84" w:rsidRPr="00342547">
        <w:rPr>
          <w:rFonts w:eastAsia="Times New Roman"/>
          <w:b w:val="0"/>
          <w:bCs w:val="0"/>
          <w:i/>
          <w:color w:val="auto"/>
          <w:sz w:val="20"/>
          <w:szCs w:val="24"/>
          <w:lang w:val="en-GB"/>
        </w:rPr>
        <w:t xml:space="preserve">. </w:t>
      </w:r>
    </w:p>
    <w:p w:rsidR="006C3C9F" w:rsidRPr="00B84AA4" w:rsidRDefault="007A4C77" w:rsidP="00780892">
      <w:pPr>
        <w:pStyle w:val="Nadpis1"/>
        <w:shd w:val="clear" w:color="auto" w:fill="DAEEF3"/>
        <w:jc w:val="both"/>
        <w:rPr>
          <w:rFonts w:eastAsia="Times New Roman"/>
          <w:bCs w:val="0"/>
          <w:i/>
          <w:color w:val="auto"/>
          <w:sz w:val="20"/>
          <w:szCs w:val="24"/>
          <w:lang w:val="en-GB"/>
        </w:rPr>
      </w:pPr>
      <w:r w:rsidRPr="007A4C77">
        <w:rPr>
          <w:rFonts w:eastAsia="Times New Roman"/>
          <w:bCs w:val="0"/>
          <w:i/>
          <w:color w:val="auto"/>
          <w:sz w:val="20"/>
          <w:szCs w:val="24"/>
          <w:lang w:val="en-GB"/>
        </w:rPr>
        <w:t xml:space="preserve">In total </w:t>
      </w:r>
      <w:r w:rsidR="004A0E84" w:rsidRPr="007A4C77">
        <w:rPr>
          <w:rFonts w:eastAsia="Times New Roman"/>
          <w:bCs w:val="0"/>
          <w:i/>
          <w:color w:val="auto"/>
          <w:sz w:val="20"/>
          <w:szCs w:val="24"/>
          <w:lang w:val="en-GB"/>
        </w:rPr>
        <w:t xml:space="preserve">direct and indirect </w:t>
      </w:r>
      <w:r w:rsidRPr="007A4C77">
        <w:rPr>
          <w:rFonts w:eastAsia="Times New Roman"/>
          <w:bCs w:val="0"/>
          <w:i/>
          <w:color w:val="auto"/>
          <w:sz w:val="20"/>
          <w:szCs w:val="24"/>
          <w:lang w:val="en-GB"/>
        </w:rPr>
        <w:t xml:space="preserve">support, the Czech </w:t>
      </w:r>
      <w:r w:rsidR="004A0E84" w:rsidRPr="007A4C77">
        <w:rPr>
          <w:rFonts w:eastAsia="Times New Roman"/>
          <w:bCs w:val="0"/>
          <w:i/>
          <w:color w:val="auto"/>
          <w:sz w:val="20"/>
          <w:szCs w:val="24"/>
          <w:lang w:val="en-GB"/>
        </w:rPr>
        <w:t xml:space="preserve">state </w:t>
      </w:r>
      <w:r w:rsidRPr="007A4C77">
        <w:rPr>
          <w:rFonts w:eastAsia="Times New Roman"/>
          <w:bCs w:val="0"/>
          <w:i/>
          <w:color w:val="auto"/>
          <w:sz w:val="20"/>
          <w:szCs w:val="24"/>
          <w:lang w:val="en-GB"/>
        </w:rPr>
        <w:t xml:space="preserve">provided from its budget R&amp;D </w:t>
      </w:r>
      <w:r w:rsidR="004A0E84" w:rsidRPr="007A4C77">
        <w:rPr>
          <w:rFonts w:eastAsia="Times New Roman"/>
          <w:bCs w:val="0"/>
          <w:i/>
          <w:color w:val="auto"/>
          <w:sz w:val="20"/>
          <w:szCs w:val="24"/>
          <w:lang w:val="en-GB"/>
        </w:rPr>
        <w:t xml:space="preserve">support </w:t>
      </w:r>
      <w:r w:rsidRPr="007A4C77">
        <w:rPr>
          <w:rFonts w:eastAsia="Times New Roman"/>
          <w:bCs w:val="0"/>
          <w:i/>
          <w:color w:val="auto"/>
          <w:sz w:val="20"/>
          <w:szCs w:val="24"/>
          <w:lang w:val="en-GB"/>
        </w:rPr>
        <w:t xml:space="preserve">reaching </w:t>
      </w:r>
      <w:r w:rsidRPr="00B84AA4">
        <w:rPr>
          <w:rFonts w:eastAsia="Times New Roman"/>
          <w:bCs w:val="0"/>
          <w:i/>
          <w:color w:val="auto"/>
          <w:sz w:val="20"/>
          <w:szCs w:val="24"/>
          <w:lang w:val="en-GB"/>
        </w:rPr>
        <w:t>29.6</w:t>
      </w:r>
      <w:r w:rsidR="004A0E84" w:rsidRPr="00B84AA4">
        <w:rPr>
          <w:rFonts w:eastAsia="Times New Roman"/>
          <w:bCs w:val="0"/>
          <w:i/>
          <w:color w:val="auto"/>
          <w:sz w:val="20"/>
          <w:szCs w:val="24"/>
          <w:lang w:val="en-GB"/>
        </w:rPr>
        <w:t xml:space="preserve"> CZK</w:t>
      </w:r>
      <w:r w:rsidRPr="00B84AA4">
        <w:rPr>
          <w:rFonts w:eastAsia="Times New Roman"/>
          <w:bCs w:val="0"/>
          <w:i/>
          <w:color w:val="auto"/>
          <w:sz w:val="20"/>
          <w:szCs w:val="24"/>
          <w:lang w:val="en-GB"/>
        </w:rPr>
        <w:t xml:space="preserve"> billions</w:t>
      </w:r>
      <w:r w:rsidR="00EA0EAA">
        <w:rPr>
          <w:rFonts w:eastAsia="Times New Roman"/>
          <w:bCs w:val="0"/>
          <w:i/>
          <w:color w:val="auto"/>
          <w:sz w:val="20"/>
          <w:szCs w:val="24"/>
          <w:lang w:val="en-GB"/>
        </w:rPr>
        <w:t xml:space="preserve"> in 2014</w:t>
      </w:r>
      <w:r w:rsidRPr="00B84AA4">
        <w:rPr>
          <w:rFonts w:eastAsia="Times New Roman"/>
          <w:bCs w:val="0"/>
          <w:i/>
          <w:color w:val="auto"/>
          <w:sz w:val="20"/>
          <w:szCs w:val="24"/>
          <w:lang w:val="en-GB"/>
        </w:rPr>
        <w:t>, from which</w:t>
      </w:r>
      <w:r w:rsidR="004A0E84" w:rsidRPr="00B84AA4">
        <w:rPr>
          <w:rFonts w:eastAsia="Times New Roman"/>
          <w:bCs w:val="0"/>
          <w:i/>
          <w:color w:val="auto"/>
          <w:sz w:val="20"/>
          <w:szCs w:val="24"/>
          <w:lang w:val="en-GB"/>
        </w:rPr>
        <w:t xml:space="preserve"> </w:t>
      </w:r>
      <w:r w:rsidR="00EA0EAA">
        <w:rPr>
          <w:rFonts w:eastAsia="Times New Roman"/>
          <w:bCs w:val="0"/>
          <w:i/>
          <w:color w:val="auto"/>
          <w:sz w:val="20"/>
          <w:szCs w:val="24"/>
          <w:lang w:val="en-GB"/>
        </w:rPr>
        <w:t>private enterprises</w:t>
      </w:r>
      <w:r w:rsidR="00B84AA4">
        <w:rPr>
          <w:rFonts w:eastAsia="Times New Roman"/>
          <w:bCs w:val="0"/>
          <w:i/>
          <w:color w:val="auto"/>
          <w:sz w:val="20"/>
          <w:szCs w:val="24"/>
          <w:lang w:val="en-GB"/>
        </w:rPr>
        <w:t xml:space="preserve"> from the business sector received the</w:t>
      </w:r>
      <w:r w:rsidR="00EA0EAA">
        <w:rPr>
          <w:rFonts w:eastAsia="Times New Roman"/>
          <w:bCs w:val="0"/>
          <w:i/>
          <w:color w:val="auto"/>
          <w:sz w:val="20"/>
          <w:szCs w:val="24"/>
          <w:lang w:val="en-GB"/>
        </w:rPr>
        <w:t xml:space="preserve"> total volume of </w:t>
      </w:r>
      <w:r w:rsidR="008316F2">
        <w:rPr>
          <w:rFonts w:eastAsia="Times New Roman"/>
          <w:bCs w:val="0"/>
          <w:i/>
          <w:color w:val="auto"/>
          <w:sz w:val="20"/>
          <w:szCs w:val="24"/>
          <w:lang w:val="en-GB"/>
        </w:rPr>
        <w:t>5</w:t>
      </w:r>
      <w:bookmarkStart w:id="0" w:name="_GoBack"/>
      <w:bookmarkEnd w:id="0"/>
      <w:r w:rsidR="00EA0EAA">
        <w:rPr>
          <w:rFonts w:eastAsia="Times New Roman"/>
          <w:bCs w:val="0"/>
          <w:i/>
          <w:color w:val="auto"/>
          <w:sz w:val="20"/>
          <w:szCs w:val="24"/>
          <w:lang w:val="en-GB"/>
        </w:rPr>
        <w:t>.7</w:t>
      </w:r>
      <w:r w:rsidR="004A0E84" w:rsidRPr="00B84AA4">
        <w:rPr>
          <w:rFonts w:eastAsia="Times New Roman"/>
          <w:bCs w:val="0"/>
          <w:i/>
          <w:color w:val="auto"/>
          <w:sz w:val="20"/>
          <w:szCs w:val="24"/>
          <w:lang w:val="en-GB"/>
        </w:rPr>
        <w:t xml:space="preserve"> CZK</w:t>
      </w:r>
      <w:r w:rsidRPr="00B84AA4">
        <w:rPr>
          <w:rFonts w:eastAsia="Times New Roman"/>
          <w:bCs w:val="0"/>
          <w:i/>
          <w:color w:val="auto"/>
          <w:sz w:val="20"/>
          <w:szCs w:val="24"/>
          <w:lang w:val="en-GB"/>
        </w:rPr>
        <w:t xml:space="preserve"> billions</w:t>
      </w:r>
      <w:r w:rsidR="004A0E84" w:rsidRPr="00B84AA4">
        <w:rPr>
          <w:rFonts w:eastAsia="Times New Roman"/>
          <w:bCs w:val="0"/>
          <w:i/>
          <w:color w:val="auto"/>
          <w:sz w:val="20"/>
          <w:szCs w:val="24"/>
          <w:lang w:val="en-GB"/>
        </w:rPr>
        <w:t>.</w:t>
      </w: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p w:rsidR="00061A74" w:rsidRDefault="00061A74" w:rsidP="00061A74">
      <w:pPr>
        <w:rPr>
          <w:lang w:val="en-GB"/>
        </w:rPr>
      </w:pPr>
    </w:p>
    <w:sectPr w:rsidR="00061A74" w:rsidSect="00D77CCA">
      <w:headerReference w:type="even" r:id="rId9"/>
      <w:headerReference w:type="default" r:id="rId10"/>
      <w:footerReference w:type="even" r:id="rId11"/>
      <w:footerReference w:type="default" r:id="rId12"/>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92" w:rsidRDefault="00780892" w:rsidP="00E71A58">
      <w:r>
        <w:separator/>
      </w:r>
    </w:p>
  </w:endnote>
  <w:endnote w:type="continuationSeparator" w:id="0">
    <w:p w:rsidR="00780892" w:rsidRDefault="0078089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4" w:rsidRDefault="00780892" w:rsidP="003A6B38">
    <w:pPr>
      <w:pStyle w:val="Zpat"/>
      <w:tabs>
        <w:tab w:val="clear" w:pos="4536"/>
        <w:tab w:val="clear" w:pos="9072"/>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3"/>
        </v:shape>
      </w:pict>
    </w:r>
    <w:r w:rsidR="00C4030C" w:rsidRPr="005A21E0">
      <w:rPr>
        <w:rFonts w:ascii="Arial" w:hAnsi="Arial" w:cs="Arial"/>
        <w:sz w:val="16"/>
        <w:szCs w:val="16"/>
      </w:rPr>
      <w:fldChar w:fldCharType="begin"/>
    </w:r>
    <w:r w:rsidR="002A0EC4" w:rsidRPr="005A21E0">
      <w:rPr>
        <w:rFonts w:ascii="Arial" w:hAnsi="Arial" w:cs="Arial"/>
        <w:sz w:val="16"/>
        <w:szCs w:val="16"/>
      </w:rPr>
      <w:instrText>PAGE   \* MERGEFORMAT</w:instrText>
    </w:r>
    <w:r w:rsidR="00C4030C" w:rsidRPr="005A21E0">
      <w:rPr>
        <w:rFonts w:ascii="Arial" w:hAnsi="Arial" w:cs="Arial"/>
        <w:sz w:val="16"/>
        <w:szCs w:val="16"/>
      </w:rPr>
      <w:fldChar w:fldCharType="separate"/>
    </w:r>
    <w:r w:rsidR="008316F2">
      <w:rPr>
        <w:rFonts w:ascii="Arial" w:hAnsi="Arial" w:cs="Arial"/>
        <w:noProof/>
        <w:sz w:val="16"/>
        <w:szCs w:val="16"/>
      </w:rPr>
      <w:t>2</w:t>
    </w:r>
    <w:r w:rsidR="00C4030C" w:rsidRPr="005A21E0">
      <w:rPr>
        <w:rFonts w:ascii="Arial" w:hAnsi="Arial" w:cs="Arial"/>
        <w:sz w:val="16"/>
        <w:szCs w:val="16"/>
      </w:rPr>
      <w:fldChar w:fldCharType="end"/>
    </w:r>
    <w:r w:rsidR="00664EDD">
      <w:rPr>
        <w:rFonts w:ascii="Arial" w:hAnsi="Arial" w:cs="Arial"/>
        <w:sz w:val="16"/>
        <w:szCs w:val="16"/>
      </w:rPr>
      <w:tab/>
      <w:t>2015</w:t>
    </w:r>
    <w:r w:rsidR="002A0EC4">
      <w:tab/>
    </w:r>
    <w:r w:rsidR="002A0EC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4" w:rsidRDefault="00780892" w:rsidP="003A6B38">
    <w:pPr>
      <w:pStyle w:val="Zpat"/>
      <w:tabs>
        <w:tab w:val="clear" w:pos="4536"/>
        <w:tab w:val="clear" w:pos="9072"/>
        <w:tab w:val="left" w:pos="1134"/>
        <w:tab w:val="left" w:pos="1920"/>
        <w:tab w:val="center" w:pos="4820"/>
        <w:tab w:val="right" w:pos="9639"/>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49" type="#_x0000_t75" alt="Description: 3" style="position:absolute;margin-left:.3pt;margin-top:7.1pt;width:39pt;height:21pt;z-index:1;visibility:visible">
          <v:imagedata r:id="rId1" o:title="3"/>
        </v:shape>
      </w:pict>
    </w:r>
    <w:r w:rsidR="002A0EC4">
      <w:tab/>
    </w:r>
    <w:r w:rsidR="002A0EC4">
      <w:tab/>
    </w:r>
    <w:r w:rsidR="002A0EC4" w:rsidRPr="00DC5B3B">
      <w:t xml:space="preserve">                              </w:t>
    </w:r>
  </w:p>
  <w:p w:rsidR="002A0EC4" w:rsidRDefault="00664EDD"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sidR="002A0EC4">
      <w:tab/>
    </w:r>
    <w:r w:rsidR="002A0EC4">
      <w:tab/>
    </w:r>
    <w:r w:rsidR="00C4030C" w:rsidRPr="00B6608F">
      <w:rPr>
        <w:rFonts w:ascii="Arial" w:hAnsi="Arial" w:cs="Arial"/>
        <w:sz w:val="16"/>
        <w:szCs w:val="16"/>
      </w:rPr>
      <w:fldChar w:fldCharType="begin"/>
    </w:r>
    <w:r w:rsidR="002A0EC4" w:rsidRPr="00B6608F">
      <w:rPr>
        <w:rFonts w:ascii="Arial" w:hAnsi="Arial" w:cs="Arial"/>
        <w:sz w:val="16"/>
        <w:szCs w:val="16"/>
      </w:rPr>
      <w:instrText>PAGE   \* MERGEFORMAT</w:instrText>
    </w:r>
    <w:r w:rsidR="00C4030C" w:rsidRPr="00B6608F">
      <w:rPr>
        <w:rFonts w:ascii="Arial" w:hAnsi="Arial" w:cs="Arial"/>
        <w:sz w:val="16"/>
        <w:szCs w:val="16"/>
      </w:rPr>
      <w:fldChar w:fldCharType="separate"/>
    </w:r>
    <w:r w:rsidR="008316F2">
      <w:rPr>
        <w:rFonts w:ascii="Arial" w:hAnsi="Arial" w:cs="Arial"/>
        <w:noProof/>
        <w:sz w:val="16"/>
        <w:szCs w:val="16"/>
      </w:rPr>
      <w:t>3</w:t>
    </w:r>
    <w:r w:rsidR="00C4030C" w:rsidRPr="00B6608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92" w:rsidRDefault="00780892" w:rsidP="00E71A58">
      <w:r>
        <w:separator/>
      </w:r>
    </w:p>
  </w:footnote>
  <w:footnote w:type="continuationSeparator" w:id="0">
    <w:p w:rsidR="00780892" w:rsidRDefault="00780892"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EC4" w:rsidRPr="00075FD6" w:rsidRDefault="00075FD6" w:rsidP="00075FD6">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DIRECT PUBLIC SUPPORT OF R&amp;D IN THE CZECH REPUBLIC/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D6" w:rsidRDefault="00075FD6" w:rsidP="00075FD6">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DIRECT PUBLIC SUPPORT OF R&amp;D IN THE CZECH REPUBLIC/ INTRODUCTION</w:t>
    </w:r>
  </w:p>
  <w:p w:rsidR="002A0EC4" w:rsidRPr="00DC5B3B" w:rsidRDefault="002A0EC4"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DDE"/>
    <w:multiLevelType w:val="hybridMultilevel"/>
    <w:tmpl w:val="1A4E7D46"/>
    <w:lvl w:ilvl="0" w:tplc="6672BC30">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4A6654"/>
    <w:multiLevelType w:val="hybridMultilevel"/>
    <w:tmpl w:val="E8CC7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CB1902"/>
    <w:multiLevelType w:val="hybridMultilevel"/>
    <w:tmpl w:val="1304D070"/>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6E6E9A"/>
    <w:multiLevelType w:val="hybridMultilevel"/>
    <w:tmpl w:val="B13AAE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2C6E3503"/>
    <w:multiLevelType w:val="hybridMultilevel"/>
    <w:tmpl w:val="C5888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5D2E5B"/>
    <w:multiLevelType w:val="hybridMultilevel"/>
    <w:tmpl w:val="11009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D9C592D"/>
    <w:multiLevelType w:val="hybridMultilevel"/>
    <w:tmpl w:val="BC767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9E0DF8"/>
    <w:multiLevelType w:val="hybridMultilevel"/>
    <w:tmpl w:val="6EA87A9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10"/>
  </w:num>
  <w:num w:numId="6">
    <w:abstractNumId w:val="6"/>
  </w:num>
  <w:num w:numId="7">
    <w:abstractNumId w:val="0"/>
  </w:num>
  <w:num w:numId="8">
    <w:abstractNumId w:val="2"/>
  </w:num>
  <w:num w:numId="9">
    <w:abstractNumId w:val="5"/>
  </w:num>
  <w:num w:numId="10">
    <w:abstractNumId w:val="11"/>
  </w:num>
  <w:num w:numId="11">
    <w:abstractNumId w:val="1"/>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Böhm">
    <w15:presenceInfo w15:providerId="Windows Live" w15:userId="33f0ba4ce07661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51">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0D5F"/>
    <w:rsid w:val="0000767A"/>
    <w:rsid w:val="00010702"/>
    <w:rsid w:val="000158B9"/>
    <w:rsid w:val="00016CCE"/>
    <w:rsid w:val="000350E5"/>
    <w:rsid w:val="000368A7"/>
    <w:rsid w:val="00036E48"/>
    <w:rsid w:val="0004694F"/>
    <w:rsid w:val="00046DAC"/>
    <w:rsid w:val="00051A69"/>
    <w:rsid w:val="00051C4D"/>
    <w:rsid w:val="0005739C"/>
    <w:rsid w:val="00061A74"/>
    <w:rsid w:val="00062EC5"/>
    <w:rsid w:val="00064171"/>
    <w:rsid w:val="00070741"/>
    <w:rsid w:val="00075FD6"/>
    <w:rsid w:val="00080B27"/>
    <w:rsid w:val="00080E37"/>
    <w:rsid w:val="00081AAC"/>
    <w:rsid w:val="00082307"/>
    <w:rsid w:val="00085870"/>
    <w:rsid w:val="00087634"/>
    <w:rsid w:val="00087A0A"/>
    <w:rsid w:val="000953BE"/>
    <w:rsid w:val="000A1183"/>
    <w:rsid w:val="000A5EEA"/>
    <w:rsid w:val="000A6FE0"/>
    <w:rsid w:val="000B0777"/>
    <w:rsid w:val="000B15FD"/>
    <w:rsid w:val="000B4A9D"/>
    <w:rsid w:val="000C1883"/>
    <w:rsid w:val="000C3408"/>
    <w:rsid w:val="000C4ABE"/>
    <w:rsid w:val="000D0EBF"/>
    <w:rsid w:val="000D469A"/>
    <w:rsid w:val="000D48D9"/>
    <w:rsid w:val="000D7249"/>
    <w:rsid w:val="000F0B7C"/>
    <w:rsid w:val="000F41F1"/>
    <w:rsid w:val="000F6A39"/>
    <w:rsid w:val="00106624"/>
    <w:rsid w:val="001103C6"/>
    <w:rsid w:val="00120493"/>
    <w:rsid w:val="00125BCA"/>
    <w:rsid w:val="00130AB1"/>
    <w:rsid w:val="00132388"/>
    <w:rsid w:val="0014008B"/>
    <w:rsid w:val="001405FA"/>
    <w:rsid w:val="00140A1B"/>
    <w:rsid w:val="001425C3"/>
    <w:rsid w:val="00143453"/>
    <w:rsid w:val="00143B97"/>
    <w:rsid w:val="00146553"/>
    <w:rsid w:val="001475F6"/>
    <w:rsid w:val="001544C2"/>
    <w:rsid w:val="00155181"/>
    <w:rsid w:val="00156A62"/>
    <w:rsid w:val="00163793"/>
    <w:rsid w:val="001714F2"/>
    <w:rsid w:val="001723E6"/>
    <w:rsid w:val="00174C78"/>
    <w:rsid w:val="00175F3B"/>
    <w:rsid w:val="00180429"/>
    <w:rsid w:val="0018239F"/>
    <w:rsid w:val="00185010"/>
    <w:rsid w:val="001A51D6"/>
    <w:rsid w:val="001A552F"/>
    <w:rsid w:val="001B3110"/>
    <w:rsid w:val="001B75ED"/>
    <w:rsid w:val="001B7941"/>
    <w:rsid w:val="001D6491"/>
    <w:rsid w:val="001D6CB9"/>
    <w:rsid w:val="001E2E1C"/>
    <w:rsid w:val="001E5CBD"/>
    <w:rsid w:val="001F199C"/>
    <w:rsid w:val="001F4597"/>
    <w:rsid w:val="001F4608"/>
    <w:rsid w:val="00201371"/>
    <w:rsid w:val="0020344B"/>
    <w:rsid w:val="002050F9"/>
    <w:rsid w:val="002053AD"/>
    <w:rsid w:val="0020650B"/>
    <w:rsid w:val="00207A19"/>
    <w:rsid w:val="00211943"/>
    <w:rsid w:val="00216EB6"/>
    <w:rsid w:val="0022139E"/>
    <w:rsid w:val="002216F1"/>
    <w:rsid w:val="002252E0"/>
    <w:rsid w:val="002255F6"/>
    <w:rsid w:val="002329DF"/>
    <w:rsid w:val="00236443"/>
    <w:rsid w:val="0024246A"/>
    <w:rsid w:val="002436BA"/>
    <w:rsid w:val="00244A15"/>
    <w:rsid w:val="0024799E"/>
    <w:rsid w:val="0025519B"/>
    <w:rsid w:val="00262E05"/>
    <w:rsid w:val="002704E6"/>
    <w:rsid w:val="00276A4D"/>
    <w:rsid w:val="00276B63"/>
    <w:rsid w:val="00290C0F"/>
    <w:rsid w:val="00295694"/>
    <w:rsid w:val="0029575A"/>
    <w:rsid w:val="0029633E"/>
    <w:rsid w:val="002965A8"/>
    <w:rsid w:val="002A0EC4"/>
    <w:rsid w:val="002A4F13"/>
    <w:rsid w:val="002A7402"/>
    <w:rsid w:val="002C31D3"/>
    <w:rsid w:val="002C43BD"/>
    <w:rsid w:val="002D3DF2"/>
    <w:rsid w:val="002D47D8"/>
    <w:rsid w:val="002E0064"/>
    <w:rsid w:val="002E02A1"/>
    <w:rsid w:val="002F473A"/>
    <w:rsid w:val="002F4840"/>
    <w:rsid w:val="002F606E"/>
    <w:rsid w:val="002F77B1"/>
    <w:rsid w:val="0030115C"/>
    <w:rsid w:val="00301C0F"/>
    <w:rsid w:val="00304771"/>
    <w:rsid w:val="00306C5B"/>
    <w:rsid w:val="003103E0"/>
    <w:rsid w:val="003117A4"/>
    <w:rsid w:val="003156E7"/>
    <w:rsid w:val="003209D6"/>
    <w:rsid w:val="003257F5"/>
    <w:rsid w:val="00332CDF"/>
    <w:rsid w:val="00336E18"/>
    <w:rsid w:val="003374A2"/>
    <w:rsid w:val="00342547"/>
    <w:rsid w:val="00342D7F"/>
    <w:rsid w:val="00345964"/>
    <w:rsid w:val="00345A98"/>
    <w:rsid w:val="00352196"/>
    <w:rsid w:val="00356A61"/>
    <w:rsid w:val="00356ABD"/>
    <w:rsid w:val="00357CC8"/>
    <w:rsid w:val="00360BA4"/>
    <w:rsid w:val="00363C72"/>
    <w:rsid w:val="003657F3"/>
    <w:rsid w:val="00367752"/>
    <w:rsid w:val="00373072"/>
    <w:rsid w:val="003815B7"/>
    <w:rsid w:val="00385D98"/>
    <w:rsid w:val="00386F3B"/>
    <w:rsid w:val="003A2B4D"/>
    <w:rsid w:val="003A478C"/>
    <w:rsid w:val="003A5525"/>
    <w:rsid w:val="003A6B38"/>
    <w:rsid w:val="003B07C1"/>
    <w:rsid w:val="003B0DDF"/>
    <w:rsid w:val="003B5A32"/>
    <w:rsid w:val="003C0CFD"/>
    <w:rsid w:val="003C1606"/>
    <w:rsid w:val="003C48BB"/>
    <w:rsid w:val="003D3D33"/>
    <w:rsid w:val="003D6433"/>
    <w:rsid w:val="003D6A05"/>
    <w:rsid w:val="003E2BEE"/>
    <w:rsid w:val="003E3F1B"/>
    <w:rsid w:val="003E78DD"/>
    <w:rsid w:val="003F0699"/>
    <w:rsid w:val="003F1156"/>
    <w:rsid w:val="003F313C"/>
    <w:rsid w:val="003F5838"/>
    <w:rsid w:val="003F62AA"/>
    <w:rsid w:val="00403CFD"/>
    <w:rsid w:val="00410D5F"/>
    <w:rsid w:val="00414240"/>
    <w:rsid w:val="00422315"/>
    <w:rsid w:val="004236B3"/>
    <w:rsid w:val="00425F6B"/>
    <w:rsid w:val="00427185"/>
    <w:rsid w:val="00427765"/>
    <w:rsid w:val="0043194A"/>
    <w:rsid w:val="00431B48"/>
    <w:rsid w:val="00431BF4"/>
    <w:rsid w:val="00435439"/>
    <w:rsid w:val="00436048"/>
    <w:rsid w:val="00441A94"/>
    <w:rsid w:val="004423DA"/>
    <w:rsid w:val="004479AD"/>
    <w:rsid w:val="00455781"/>
    <w:rsid w:val="00470653"/>
    <w:rsid w:val="00472688"/>
    <w:rsid w:val="0048139F"/>
    <w:rsid w:val="00481B3C"/>
    <w:rsid w:val="00483CCC"/>
    <w:rsid w:val="004932D8"/>
    <w:rsid w:val="00497328"/>
    <w:rsid w:val="004A0E84"/>
    <w:rsid w:val="004A4820"/>
    <w:rsid w:val="004A77DF"/>
    <w:rsid w:val="004B55B7"/>
    <w:rsid w:val="004C1966"/>
    <w:rsid w:val="004C1EBD"/>
    <w:rsid w:val="004C2E6C"/>
    <w:rsid w:val="004C37EC"/>
    <w:rsid w:val="004C3867"/>
    <w:rsid w:val="004C4CD0"/>
    <w:rsid w:val="004C70DC"/>
    <w:rsid w:val="004D0211"/>
    <w:rsid w:val="004D07BA"/>
    <w:rsid w:val="004E3005"/>
    <w:rsid w:val="004E303A"/>
    <w:rsid w:val="004E3936"/>
    <w:rsid w:val="004E46DF"/>
    <w:rsid w:val="004E5C31"/>
    <w:rsid w:val="004E71F8"/>
    <w:rsid w:val="004E7AE1"/>
    <w:rsid w:val="004F06F5"/>
    <w:rsid w:val="004F33A0"/>
    <w:rsid w:val="00502D0B"/>
    <w:rsid w:val="00503A24"/>
    <w:rsid w:val="00507F62"/>
    <w:rsid w:val="005108C0"/>
    <w:rsid w:val="0051105A"/>
    <w:rsid w:val="005114E5"/>
    <w:rsid w:val="005116AE"/>
    <w:rsid w:val="00511873"/>
    <w:rsid w:val="00513B7E"/>
    <w:rsid w:val="005161B9"/>
    <w:rsid w:val="00516C32"/>
    <w:rsid w:val="00517B67"/>
    <w:rsid w:val="005230B4"/>
    <w:rsid w:val="00525137"/>
    <w:rsid w:val="005251DD"/>
    <w:rsid w:val="00526557"/>
    <w:rsid w:val="00527020"/>
    <w:rsid w:val="00532C26"/>
    <w:rsid w:val="00532E4A"/>
    <w:rsid w:val="00533F4C"/>
    <w:rsid w:val="00534F05"/>
    <w:rsid w:val="0054334F"/>
    <w:rsid w:val="00545AFD"/>
    <w:rsid w:val="00545BA2"/>
    <w:rsid w:val="005534A4"/>
    <w:rsid w:val="00555FF3"/>
    <w:rsid w:val="0056078B"/>
    <w:rsid w:val="00571D93"/>
    <w:rsid w:val="00573082"/>
    <w:rsid w:val="00576FE4"/>
    <w:rsid w:val="00583F8C"/>
    <w:rsid w:val="00583FFD"/>
    <w:rsid w:val="005872D8"/>
    <w:rsid w:val="00593152"/>
    <w:rsid w:val="00593616"/>
    <w:rsid w:val="0059494C"/>
    <w:rsid w:val="005A21E0"/>
    <w:rsid w:val="005B3998"/>
    <w:rsid w:val="005B4204"/>
    <w:rsid w:val="005C665F"/>
    <w:rsid w:val="005D44A6"/>
    <w:rsid w:val="005D5802"/>
    <w:rsid w:val="005D5E5F"/>
    <w:rsid w:val="005E2A43"/>
    <w:rsid w:val="005E2F1E"/>
    <w:rsid w:val="005E5841"/>
    <w:rsid w:val="005E763D"/>
    <w:rsid w:val="005F5310"/>
    <w:rsid w:val="00602645"/>
    <w:rsid w:val="00602F57"/>
    <w:rsid w:val="0060342E"/>
    <w:rsid w:val="00604307"/>
    <w:rsid w:val="0060487F"/>
    <w:rsid w:val="00606333"/>
    <w:rsid w:val="00607283"/>
    <w:rsid w:val="00610EDF"/>
    <w:rsid w:val="00615C91"/>
    <w:rsid w:val="006179E9"/>
    <w:rsid w:val="00624093"/>
    <w:rsid w:val="006257D8"/>
    <w:rsid w:val="00631772"/>
    <w:rsid w:val="006343AA"/>
    <w:rsid w:val="006404A7"/>
    <w:rsid w:val="00641532"/>
    <w:rsid w:val="006426A2"/>
    <w:rsid w:val="00643285"/>
    <w:rsid w:val="006451E4"/>
    <w:rsid w:val="006451F0"/>
    <w:rsid w:val="006510DF"/>
    <w:rsid w:val="00654FDE"/>
    <w:rsid w:val="00657B05"/>
    <w:rsid w:val="00657E87"/>
    <w:rsid w:val="0066050F"/>
    <w:rsid w:val="00662212"/>
    <w:rsid w:val="00662635"/>
    <w:rsid w:val="00664EDD"/>
    <w:rsid w:val="006710C9"/>
    <w:rsid w:val="00673310"/>
    <w:rsid w:val="00673CD6"/>
    <w:rsid w:val="0067558E"/>
    <w:rsid w:val="00675E37"/>
    <w:rsid w:val="00681EC9"/>
    <w:rsid w:val="0068260E"/>
    <w:rsid w:val="00687495"/>
    <w:rsid w:val="00693C50"/>
    <w:rsid w:val="006945E6"/>
    <w:rsid w:val="00695BEF"/>
    <w:rsid w:val="00696A51"/>
    <w:rsid w:val="006977F6"/>
    <w:rsid w:val="00697A13"/>
    <w:rsid w:val="006A109C"/>
    <w:rsid w:val="006A4A46"/>
    <w:rsid w:val="006A5D07"/>
    <w:rsid w:val="006B63D6"/>
    <w:rsid w:val="006B78D8"/>
    <w:rsid w:val="006B79DE"/>
    <w:rsid w:val="006C113F"/>
    <w:rsid w:val="006C3C9F"/>
    <w:rsid w:val="006C5A01"/>
    <w:rsid w:val="006C5E97"/>
    <w:rsid w:val="006C68A5"/>
    <w:rsid w:val="006D0A63"/>
    <w:rsid w:val="006D0D80"/>
    <w:rsid w:val="006D1CB5"/>
    <w:rsid w:val="006D566D"/>
    <w:rsid w:val="006D61F6"/>
    <w:rsid w:val="006D7F8A"/>
    <w:rsid w:val="006E279A"/>
    <w:rsid w:val="006E313B"/>
    <w:rsid w:val="006F1D47"/>
    <w:rsid w:val="006F7318"/>
    <w:rsid w:val="007035E5"/>
    <w:rsid w:val="00705590"/>
    <w:rsid w:val="00707ACC"/>
    <w:rsid w:val="00710016"/>
    <w:rsid w:val="00710A84"/>
    <w:rsid w:val="0071457B"/>
    <w:rsid w:val="007211F5"/>
    <w:rsid w:val="00722B0C"/>
    <w:rsid w:val="00730645"/>
    <w:rsid w:val="00730AE8"/>
    <w:rsid w:val="007325E4"/>
    <w:rsid w:val="00733287"/>
    <w:rsid w:val="00733953"/>
    <w:rsid w:val="0073658E"/>
    <w:rsid w:val="00737392"/>
    <w:rsid w:val="00741493"/>
    <w:rsid w:val="0075203E"/>
    <w:rsid w:val="00752180"/>
    <w:rsid w:val="00755AFC"/>
    <w:rsid w:val="00755D3A"/>
    <w:rsid w:val="007609C6"/>
    <w:rsid w:val="00761B3D"/>
    <w:rsid w:val="00776527"/>
    <w:rsid w:val="00780892"/>
    <w:rsid w:val="0079384B"/>
    <w:rsid w:val="00797F5F"/>
    <w:rsid w:val="007A1D16"/>
    <w:rsid w:val="007A4C77"/>
    <w:rsid w:val="007B06EC"/>
    <w:rsid w:val="007B7B6C"/>
    <w:rsid w:val="007C330F"/>
    <w:rsid w:val="007C3C87"/>
    <w:rsid w:val="007C3F6A"/>
    <w:rsid w:val="007C5637"/>
    <w:rsid w:val="007D0029"/>
    <w:rsid w:val="007D1E3C"/>
    <w:rsid w:val="007D1FB5"/>
    <w:rsid w:val="007D28A7"/>
    <w:rsid w:val="007D49E7"/>
    <w:rsid w:val="007E0062"/>
    <w:rsid w:val="007E1A1C"/>
    <w:rsid w:val="007E2CCC"/>
    <w:rsid w:val="007E5191"/>
    <w:rsid w:val="007E7E61"/>
    <w:rsid w:val="007F0845"/>
    <w:rsid w:val="007F146E"/>
    <w:rsid w:val="007F4101"/>
    <w:rsid w:val="007F5A1B"/>
    <w:rsid w:val="007F7CD2"/>
    <w:rsid w:val="0080002C"/>
    <w:rsid w:val="0080521C"/>
    <w:rsid w:val="00805E10"/>
    <w:rsid w:val="008151CB"/>
    <w:rsid w:val="00821FF6"/>
    <w:rsid w:val="0083143E"/>
    <w:rsid w:val="0083159F"/>
    <w:rsid w:val="008316F2"/>
    <w:rsid w:val="008331EE"/>
    <w:rsid w:val="00834FAA"/>
    <w:rsid w:val="00834FD8"/>
    <w:rsid w:val="00836086"/>
    <w:rsid w:val="00841063"/>
    <w:rsid w:val="00842E41"/>
    <w:rsid w:val="008471F3"/>
    <w:rsid w:val="00847B1D"/>
    <w:rsid w:val="00852897"/>
    <w:rsid w:val="008565D1"/>
    <w:rsid w:val="00863D57"/>
    <w:rsid w:val="00874492"/>
    <w:rsid w:val="00875A0C"/>
    <w:rsid w:val="00876086"/>
    <w:rsid w:val="00882A4E"/>
    <w:rsid w:val="008867F7"/>
    <w:rsid w:val="008877F9"/>
    <w:rsid w:val="008937CB"/>
    <w:rsid w:val="008A09CA"/>
    <w:rsid w:val="008A264C"/>
    <w:rsid w:val="008A31DC"/>
    <w:rsid w:val="008A5856"/>
    <w:rsid w:val="008B2742"/>
    <w:rsid w:val="008B3316"/>
    <w:rsid w:val="008B447B"/>
    <w:rsid w:val="008B507C"/>
    <w:rsid w:val="008B7C02"/>
    <w:rsid w:val="008C0003"/>
    <w:rsid w:val="008C0E88"/>
    <w:rsid w:val="008C1A57"/>
    <w:rsid w:val="008C3FE4"/>
    <w:rsid w:val="008D2A16"/>
    <w:rsid w:val="008D36EC"/>
    <w:rsid w:val="008E01B6"/>
    <w:rsid w:val="008E31FF"/>
    <w:rsid w:val="008E7CC8"/>
    <w:rsid w:val="008F5169"/>
    <w:rsid w:val="009003A8"/>
    <w:rsid w:val="00902EFF"/>
    <w:rsid w:val="00906960"/>
    <w:rsid w:val="00921F14"/>
    <w:rsid w:val="00930996"/>
    <w:rsid w:val="00930A66"/>
    <w:rsid w:val="009338E5"/>
    <w:rsid w:val="0094208A"/>
    <w:rsid w:val="0094427A"/>
    <w:rsid w:val="00950A0B"/>
    <w:rsid w:val="00951539"/>
    <w:rsid w:val="00952983"/>
    <w:rsid w:val="009529A5"/>
    <w:rsid w:val="00955B8B"/>
    <w:rsid w:val="00956E8D"/>
    <w:rsid w:val="00960870"/>
    <w:rsid w:val="00963F00"/>
    <w:rsid w:val="00965A1A"/>
    <w:rsid w:val="0096694B"/>
    <w:rsid w:val="00974923"/>
    <w:rsid w:val="00985597"/>
    <w:rsid w:val="00987E97"/>
    <w:rsid w:val="009A5806"/>
    <w:rsid w:val="009A7070"/>
    <w:rsid w:val="009B13A7"/>
    <w:rsid w:val="009B256D"/>
    <w:rsid w:val="009B48FE"/>
    <w:rsid w:val="009B6FD3"/>
    <w:rsid w:val="009C3B7E"/>
    <w:rsid w:val="009D2BBA"/>
    <w:rsid w:val="009E051F"/>
    <w:rsid w:val="009E2D09"/>
    <w:rsid w:val="009E37BB"/>
    <w:rsid w:val="009E4EA8"/>
    <w:rsid w:val="009E65B8"/>
    <w:rsid w:val="009F2644"/>
    <w:rsid w:val="009F7737"/>
    <w:rsid w:val="00A00ED0"/>
    <w:rsid w:val="00A01EC9"/>
    <w:rsid w:val="00A0656A"/>
    <w:rsid w:val="00A10D66"/>
    <w:rsid w:val="00A1290F"/>
    <w:rsid w:val="00A21A2E"/>
    <w:rsid w:val="00A221CE"/>
    <w:rsid w:val="00A23E43"/>
    <w:rsid w:val="00A33820"/>
    <w:rsid w:val="00A33BB6"/>
    <w:rsid w:val="00A4170C"/>
    <w:rsid w:val="00A45858"/>
    <w:rsid w:val="00A459EC"/>
    <w:rsid w:val="00A46DE0"/>
    <w:rsid w:val="00A52DE9"/>
    <w:rsid w:val="00A53391"/>
    <w:rsid w:val="00A55FAB"/>
    <w:rsid w:val="00A56914"/>
    <w:rsid w:val="00A62CE1"/>
    <w:rsid w:val="00A63804"/>
    <w:rsid w:val="00A72224"/>
    <w:rsid w:val="00A75964"/>
    <w:rsid w:val="00A75E40"/>
    <w:rsid w:val="00A77CC5"/>
    <w:rsid w:val="00A857C0"/>
    <w:rsid w:val="00A87C69"/>
    <w:rsid w:val="00A91665"/>
    <w:rsid w:val="00A9460A"/>
    <w:rsid w:val="00A94E20"/>
    <w:rsid w:val="00AA4F14"/>
    <w:rsid w:val="00AA559A"/>
    <w:rsid w:val="00AB2AF1"/>
    <w:rsid w:val="00AB389B"/>
    <w:rsid w:val="00AB6A24"/>
    <w:rsid w:val="00AC3B23"/>
    <w:rsid w:val="00AC62CF"/>
    <w:rsid w:val="00AC7F36"/>
    <w:rsid w:val="00AD306C"/>
    <w:rsid w:val="00AD3CE8"/>
    <w:rsid w:val="00AE3A2E"/>
    <w:rsid w:val="00B00E2A"/>
    <w:rsid w:val="00B021DC"/>
    <w:rsid w:val="00B031D4"/>
    <w:rsid w:val="00B041CF"/>
    <w:rsid w:val="00B0733B"/>
    <w:rsid w:val="00B150B3"/>
    <w:rsid w:val="00B15ABE"/>
    <w:rsid w:val="00B17E71"/>
    <w:rsid w:val="00B17FDE"/>
    <w:rsid w:val="00B30C60"/>
    <w:rsid w:val="00B31E85"/>
    <w:rsid w:val="00B32DDB"/>
    <w:rsid w:val="00B33853"/>
    <w:rsid w:val="00B33A68"/>
    <w:rsid w:val="00B33C76"/>
    <w:rsid w:val="00B360DE"/>
    <w:rsid w:val="00B36238"/>
    <w:rsid w:val="00B4079B"/>
    <w:rsid w:val="00B45197"/>
    <w:rsid w:val="00B53B26"/>
    <w:rsid w:val="00B63ECD"/>
    <w:rsid w:val="00B6608F"/>
    <w:rsid w:val="00B765A7"/>
    <w:rsid w:val="00B76894"/>
    <w:rsid w:val="00B76D1E"/>
    <w:rsid w:val="00B82193"/>
    <w:rsid w:val="00B849FD"/>
    <w:rsid w:val="00B84AA4"/>
    <w:rsid w:val="00B858DD"/>
    <w:rsid w:val="00B91E6C"/>
    <w:rsid w:val="00B94573"/>
    <w:rsid w:val="00B95940"/>
    <w:rsid w:val="00BA0F35"/>
    <w:rsid w:val="00BA3657"/>
    <w:rsid w:val="00BB3B12"/>
    <w:rsid w:val="00BB6799"/>
    <w:rsid w:val="00BC6AC1"/>
    <w:rsid w:val="00BD366B"/>
    <w:rsid w:val="00BD43F1"/>
    <w:rsid w:val="00BD53F5"/>
    <w:rsid w:val="00BD6D50"/>
    <w:rsid w:val="00BE0470"/>
    <w:rsid w:val="00BF09A3"/>
    <w:rsid w:val="00BF7D35"/>
    <w:rsid w:val="00C01BB8"/>
    <w:rsid w:val="00C058F6"/>
    <w:rsid w:val="00C21F94"/>
    <w:rsid w:val="00C4030C"/>
    <w:rsid w:val="00C45446"/>
    <w:rsid w:val="00C53308"/>
    <w:rsid w:val="00C62C87"/>
    <w:rsid w:val="00C64487"/>
    <w:rsid w:val="00C67A74"/>
    <w:rsid w:val="00C71A7D"/>
    <w:rsid w:val="00C7205C"/>
    <w:rsid w:val="00C75024"/>
    <w:rsid w:val="00C774BB"/>
    <w:rsid w:val="00C820B0"/>
    <w:rsid w:val="00C83F2E"/>
    <w:rsid w:val="00C851BA"/>
    <w:rsid w:val="00C85411"/>
    <w:rsid w:val="00C866FE"/>
    <w:rsid w:val="00C86C49"/>
    <w:rsid w:val="00C903FE"/>
    <w:rsid w:val="00C90CF4"/>
    <w:rsid w:val="00C93389"/>
    <w:rsid w:val="00C958DA"/>
    <w:rsid w:val="00C95B18"/>
    <w:rsid w:val="00C95E3D"/>
    <w:rsid w:val="00CA0C7F"/>
    <w:rsid w:val="00CA2DD6"/>
    <w:rsid w:val="00CA35BA"/>
    <w:rsid w:val="00CB4F06"/>
    <w:rsid w:val="00CB62F8"/>
    <w:rsid w:val="00CC0FC5"/>
    <w:rsid w:val="00CC1887"/>
    <w:rsid w:val="00CC4949"/>
    <w:rsid w:val="00CC7383"/>
    <w:rsid w:val="00CE00F3"/>
    <w:rsid w:val="00CE2626"/>
    <w:rsid w:val="00CE5453"/>
    <w:rsid w:val="00CF47FD"/>
    <w:rsid w:val="00CF51EC"/>
    <w:rsid w:val="00CF6F8C"/>
    <w:rsid w:val="00D02A33"/>
    <w:rsid w:val="00D040DD"/>
    <w:rsid w:val="00D045D0"/>
    <w:rsid w:val="00D04839"/>
    <w:rsid w:val="00D04A5D"/>
    <w:rsid w:val="00D107F0"/>
    <w:rsid w:val="00D109FE"/>
    <w:rsid w:val="00D13328"/>
    <w:rsid w:val="00D16834"/>
    <w:rsid w:val="00D20655"/>
    <w:rsid w:val="00D267E2"/>
    <w:rsid w:val="00D311EA"/>
    <w:rsid w:val="00D31B66"/>
    <w:rsid w:val="00D41AF1"/>
    <w:rsid w:val="00D43594"/>
    <w:rsid w:val="00D46277"/>
    <w:rsid w:val="00D50475"/>
    <w:rsid w:val="00D521C0"/>
    <w:rsid w:val="00D6268D"/>
    <w:rsid w:val="00D6427A"/>
    <w:rsid w:val="00D72C5F"/>
    <w:rsid w:val="00D74F6E"/>
    <w:rsid w:val="00D77585"/>
    <w:rsid w:val="00D77CCA"/>
    <w:rsid w:val="00D81FA6"/>
    <w:rsid w:val="00D87A8C"/>
    <w:rsid w:val="00D9320F"/>
    <w:rsid w:val="00D94B8F"/>
    <w:rsid w:val="00DA3ED7"/>
    <w:rsid w:val="00DA4844"/>
    <w:rsid w:val="00DB3A6F"/>
    <w:rsid w:val="00DB4400"/>
    <w:rsid w:val="00DC55F8"/>
    <w:rsid w:val="00DC5B3B"/>
    <w:rsid w:val="00DC671C"/>
    <w:rsid w:val="00DC69F5"/>
    <w:rsid w:val="00DE2E25"/>
    <w:rsid w:val="00DE66BB"/>
    <w:rsid w:val="00DF1398"/>
    <w:rsid w:val="00DF3F1A"/>
    <w:rsid w:val="00E01C0E"/>
    <w:rsid w:val="00E04694"/>
    <w:rsid w:val="00E05C11"/>
    <w:rsid w:val="00E106F6"/>
    <w:rsid w:val="00E12D30"/>
    <w:rsid w:val="00E158E3"/>
    <w:rsid w:val="00E30C67"/>
    <w:rsid w:val="00E30F7E"/>
    <w:rsid w:val="00E3202B"/>
    <w:rsid w:val="00E33EAE"/>
    <w:rsid w:val="00E340F9"/>
    <w:rsid w:val="00E46CA1"/>
    <w:rsid w:val="00E504C3"/>
    <w:rsid w:val="00E5094A"/>
    <w:rsid w:val="00E542E7"/>
    <w:rsid w:val="00E55661"/>
    <w:rsid w:val="00E60616"/>
    <w:rsid w:val="00E6176C"/>
    <w:rsid w:val="00E67DC3"/>
    <w:rsid w:val="00E70F47"/>
    <w:rsid w:val="00E71A58"/>
    <w:rsid w:val="00E76468"/>
    <w:rsid w:val="00E81E1F"/>
    <w:rsid w:val="00E82D69"/>
    <w:rsid w:val="00EA0C68"/>
    <w:rsid w:val="00EA0EAA"/>
    <w:rsid w:val="00EB0F76"/>
    <w:rsid w:val="00EB2376"/>
    <w:rsid w:val="00EB6218"/>
    <w:rsid w:val="00EB7F5D"/>
    <w:rsid w:val="00EC20E5"/>
    <w:rsid w:val="00ED48F5"/>
    <w:rsid w:val="00EE01F9"/>
    <w:rsid w:val="00EE223B"/>
    <w:rsid w:val="00EE3E78"/>
    <w:rsid w:val="00EE52FC"/>
    <w:rsid w:val="00EE5A03"/>
    <w:rsid w:val="00EF1F5A"/>
    <w:rsid w:val="00EF472B"/>
    <w:rsid w:val="00EF4AB7"/>
    <w:rsid w:val="00F04811"/>
    <w:rsid w:val="00F0488C"/>
    <w:rsid w:val="00F05612"/>
    <w:rsid w:val="00F13829"/>
    <w:rsid w:val="00F15BEF"/>
    <w:rsid w:val="00F22E88"/>
    <w:rsid w:val="00F22E95"/>
    <w:rsid w:val="00F24FAA"/>
    <w:rsid w:val="00F25828"/>
    <w:rsid w:val="00F26446"/>
    <w:rsid w:val="00F30D8A"/>
    <w:rsid w:val="00F3364D"/>
    <w:rsid w:val="00F35998"/>
    <w:rsid w:val="00F4223A"/>
    <w:rsid w:val="00F570D9"/>
    <w:rsid w:val="00F5744D"/>
    <w:rsid w:val="00F6014A"/>
    <w:rsid w:val="00F61FEB"/>
    <w:rsid w:val="00F63DDE"/>
    <w:rsid w:val="00F63FB7"/>
    <w:rsid w:val="00F73A0C"/>
    <w:rsid w:val="00F92608"/>
    <w:rsid w:val="00FA0E6E"/>
    <w:rsid w:val="00FA2068"/>
    <w:rsid w:val="00FB1007"/>
    <w:rsid w:val="00FB259D"/>
    <w:rsid w:val="00FB57C8"/>
    <w:rsid w:val="00FC075C"/>
    <w:rsid w:val="00FC0E5F"/>
    <w:rsid w:val="00FC2601"/>
    <w:rsid w:val="00FC56DE"/>
    <w:rsid w:val="00FC58DB"/>
    <w:rsid w:val="00FC6B07"/>
    <w:rsid w:val="00FD05B1"/>
    <w:rsid w:val="00FE1B87"/>
    <w:rsid w:val="00FE2F78"/>
    <w:rsid w:val="00FF3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0D48D9"/>
    <w:rPr>
      <w:sz w:val="16"/>
      <w:szCs w:val="16"/>
    </w:rPr>
  </w:style>
  <w:style w:type="paragraph" w:styleId="Textkomente">
    <w:name w:val="annotation text"/>
    <w:basedOn w:val="Normln"/>
    <w:link w:val="TextkomenteChar"/>
    <w:uiPriority w:val="99"/>
    <w:semiHidden/>
    <w:unhideWhenUsed/>
    <w:rsid w:val="000D48D9"/>
    <w:rPr>
      <w:szCs w:val="20"/>
    </w:rPr>
  </w:style>
  <w:style w:type="character" w:customStyle="1" w:styleId="TextkomenteChar">
    <w:name w:val="Text komentáře Char"/>
    <w:link w:val="Textkomente"/>
    <w:uiPriority w:val="99"/>
    <w:semiHidden/>
    <w:rsid w:val="000D48D9"/>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0D48D9"/>
    <w:rPr>
      <w:b/>
      <w:bCs/>
    </w:rPr>
  </w:style>
  <w:style w:type="character" w:customStyle="1" w:styleId="PedmtkomenteChar">
    <w:name w:val="Předmět komentáře Char"/>
    <w:link w:val="Pedmtkomente"/>
    <w:uiPriority w:val="99"/>
    <w:semiHidden/>
    <w:rsid w:val="000D48D9"/>
    <w:rPr>
      <w:rFonts w:ascii="Arial" w:eastAsia="Times New Roman" w:hAnsi="Arial"/>
      <w:b/>
      <w:bCs/>
    </w:rPr>
  </w:style>
  <w:style w:type="paragraph" w:styleId="Revize">
    <w:name w:val="Revision"/>
    <w:hidden/>
    <w:uiPriority w:val="71"/>
    <w:rsid w:val="00507F62"/>
    <w:rPr>
      <w:rFonts w:ascii="Arial" w:eastAsia="Times New Roman" w:hAnsi="Arial"/>
      <w:szCs w:val="24"/>
    </w:rPr>
  </w:style>
  <w:style w:type="character" w:customStyle="1" w:styleId="st">
    <w:name w:val="st"/>
    <w:rsid w:val="00D2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C734-D360-4E51-B625-6DEDAFEE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Template>
  <TotalTime>10</TotalTime>
  <Pages>3</Pages>
  <Words>1412</Words>
  <Characters>8337</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6</cp:revision>
  <cp:lastPrinted>2015-03-09T08:50:00Z</cp:lastPrinted>
  <dcterms:created xsi:type="dcterms:W3CDTF">2015-11-30T09:58:00Z</dcterms:created>
  <dcterms:modified xsi:type="dcterms:W3CDTF">2016-12-07T07:42:00Z</dcterms:modified>
</cp:coreProperties>
</file>