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70" w:rsidRDefault="00AF6470" w:rsidP="00F1429D">
      <w:pPr>
        <w:spacing w:after="0" w:line="240" w:lineRule="auto"/>
        <w:ind w:left="-567"/>
      </w:pPr>
      <w:bookmarkStart w:id="0" w:name="_Toc451166925"/>
      <w:bookmarkStart w:id="1" w:name="_Toc451166976"/>
      <w:bookmarkStart w:id="2" w:name="_Toc451180170"/>
      <w:bookmarkStart w:id="3" w:name="_Toc451180519"/>
      <w:r w:rsidRPr="005F1BB0">
        <w:rPr>
          <w:rStyle w:val="Nadpis3Char"/>
        </w:rPr>
        <w:t xml:space="preserve">Tabulka </w:t>
      </w:r>
      <w:r w:rsidR="0097636A">
        <w:rPr>
          <w:rStyle w:val="Nadpis3Char"/>
        </w:rPr>
        <w:t>6</w:t>
      </w:r>
      <w:r w:rsidRPr="005F1BB0">
        <w:rPr>
          <w:rStyle w:val="Nadpis3Char"/>
        </w:rPr>
        <w:t xml:space="preserve"> </w:t>
      </w:r>
      <w:r w:rsidR="0097636A">
        <w:rPr>
          <w:rStyle w:val="Nadpis3Char"/>
        </w:rPr>
        <w:t>Vybrané ukazatele v </w:t>
      </w:r>
      <w:proofErr w:type="spellStart"/>
      <w:r w:rsidR="0097636A">
        <w:rPr>
          <w:rStyle w:val="Nadpis3Char"/>
        </w:rPr>
        <w:t>trojsektorovém</w:t>
      </w:r>
      <w:proofErr w:type="spellEnd"/>
      <w:r w:rsidR="0097636A">
        <w:rPr>
          <w:rStyle w:val="Nadpis3Char"/>
        </w:rPr>
        <w:t xml:space="preserve"> členění kultury za rok 2014 (</w:t>
      </w:r>
      <w:proofErr w:type="spellStart"/>
      <w:r w:rsidR="0097636A">
        <w:rPr>
          <w:rStyle w:val="Nadpis3Char"/>
        </w:rPr>
        <w:t>sl</w:t>
      </w:r>
      <w:proofErr w:type="spellEnd"/>
      <w:r w:rsidR="0097636A">
        <w:rPr>
          <w:rStyle w:val="Nadpis3Char"/>
        </w:rPr>
        <w:t>. 3 – 5 odhad)</w:t>
      </w:r>
      <w:bookmarkEnd w:id="0"/>
      <w:bookmarkEnd w:id="1"/>
      <w:bookmarkEnd w:id="2"/>
      <w:bookmarkEnd w:id="3"/>
    </w:p>
    <w:p w:rsidR="00AF6470" w:rsidRPr="008F7AD4" w:rsidRDefault="00AF6470" w:rsidP="00AF6470">
      <w:pPr>
        <w:spacing w:after="40" w:line="240" w:lineRule="auto"/>
        <w:ind w:right="-743"/>
        <w:jc w:val="right"/>
        <w:rPr>
          <w:sz w:val="18"/>
        </w:rPr>
      </w:pPr>
      <w:r w:rsidRPr="008F7AD4">
        <w:rPr>
          <w:sz w:val="18"/>
        </w:rPr>
        <w:t>v tis. Kč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42"/>
        <w:gridCol w:w="1037"/>
        <w:gridCol w:w="1037"/>
        <w:gridCol w:w="1037"/>
        <w:gridCol w:w="1038"/>
        <w:gridCol w:w="1037"/>
        <w:gridCol w:w="1037"/>
        <w:gridCol w:w="1020"/>
        <w:gridCol w:w="1020"/>
        <w:gridCol w:w="1020"/>
        <w:gridCol w:w="1134"/>
        <w:gridCol w:w="2608"/>
        <w:gridCol w:w="18"/>
      </w:tblGrid>
      <w:tr w:rsidR="004B6594" w:rsidTr="004B6594">
        <w:trPr>
          <w:trHeight w:val="907"/>
        </w:trPr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SEKTOR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OBLAST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Příjmy (výnosy) celkem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Výdaje (náklady) celkem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ind w:left="-112" w:right="-108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Hodnota produkce</w:t>
            </w:r>
          </w:p>
          <w:p w:rsidR="00646A76" w:rsidRPr="00AE1CDC" w:rsidRDefault="00646A76" w:rsidP="00044667">
            <w:pPr>
              <w:spacing w:after="0" w:line="240" w:lineRule="auto"/>
              <w:ind w:left="-112" w:right="-108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(v mil. Kč)</w:t>
            </w:r>
            <w:r w:rsidR="00F1429D" w:rsidRPr="00AE1CDC">
              <w:rPr>
                <w:rFonts w:cs="Arial"/>
                <w:b/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415C" w:rsidRPr="00AE1CDC" w:rsidRDefault="00646A76" w:rsidP="00044667">
            <w:pPr>
              <w:spacing w:after="0" w:line="240" w:lineRule="auto"/>
              <w:ind w:left="-240" w:right="-214"/>
              <w:jc w:val="center"/>
              <w:rPr>
                <w:rFonts w:cs="Arial"/>
                <w:b/>
                <w:sz w:val="16"/>
                <w:szCs w:val="18"/>
              </w:rPr>
            </w:pPr>
            <w:proofErr w:type="gramStart"/>
            <w:r w:rsidRPr="00AE1CDC">
              <w:rPr>
                <w:rFonts w:cs="Arial"/>
                <w:b/>
                <w:sz w:val="16"/>
                <w:szCs w:val="18"/>
              </w:rPr>
              <w:t>Mezi</w:t>
            </w:r>
            <w:proofErr w:type="gramEnd"/>
            <w:r w:rsidRPr="00AE1CDC">
              <w:rPr>
                <w:rFonts w:cs="Arial"/>
                <w:b/>
                <w:sz w:val="16"/>
                <w:szCs w:val="18"/>
              </w:rPr>
              <w:t>-</w:t>
            </w:r>
          </w:p>
          <w:p w:rsidR="00646A76" w:rsidRPr="00AE1CDC" w:rsidRDefault="00646A76" w:rsidP="00044667">
            <w:pPr>
              <w:spacing w:after="0" w:line="240" w:lineRule="auto"/>
              <w:ind w:left="-240" w:right="-214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spotřeba</w:t>
            </w:r>
          </w:p>
          <w:p w:rsidR="00646A76" w:rsidRPr="00AE1CDC" w:rsidRDefault="00646A76" w:rsidP="00044667">
            <w:pPr>
              <w:spacing w:after="0" w:line="240" w:lineRule="auto"/>
              <w:ind w:left="-240" w:right="-214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 xml:space="preserve">(v mil. </w:t>
            </w:r>
            <w:r w:rsidR="00D8415C" w:rsidRPr="00AE1CDC">
              <w:rPr>
                <w:rFonts w:cs="Arial"/>
                <w:b/>
                <w:sz w:val="16"/>
                <w:szCs w:val="18"/>
              </w:rPr>
              <w:t>K</w:t>
            </w:r>
            <w:r w:rsidRPr="00AE1CDC">
              <w:rPr>
                <w:rFonts w:cs="Arial"/>
                <w:b/>
                <w:sz w:val="16"/>
                <w:szCs w:val="18"/>
              </w:rPr>
              <w:t>č)</w:t>
            </w:r>
            <w:r w:rsidR="00F1429D" w:rsidRPr="00AE1CDC">
              <w:rPr>
                <w:rFonts w:cs="Arial"/>
                <w:b/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Hrubá přidaná hodnota</w:t>
            </w:r>
          </w:p>
          <w:p w:rsidR="00646A76" w:rsidRPr="00AE1CDC" w:rsidRDefault="00646A76" w:rsidP="00044667">
            <w:pPr>
              <w:spacing w:after="0" w:line="240" w:lineRule="auto"/>
              <w:ind w:left="-144" w:right="-169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(v mil. Kč)</w:t>
            </w:r>
            <w:r w:rsidR="00F1429D" w:rsidRPr="00AE1CDC">
              <w:rPr>
                <w:rFonts w:cs="Arial"/>
                <w:b/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4B6594">
            <w:pPr>
              <w:spacing w:after="0" w:line="240" w:lineRule="auto"/>
              <w:ind w:left="-189" w:right="-124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Počet zaměstn. (přepoč.) v os</w:t>
            </w:r>
            <w:r w:rsidR="004B6594" w:rsidRPr="00AE1CDC">
              <w:rPr>
                <w:rFonts w:cs="Arial"/>
                <w:b/>
                <w:sz w:val="16"/>
                <w:szCs w:val="18"/>
              </w:rPr>
              <w:t>obách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Výdaje na investice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Export zboží a služeb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Import zboží a služeb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8415C" w:rsidRPr="00AE1CDC" w:rsidRDefault="00646A76" w:rsidP="00044667">
            <w:pPr>
              <w:spacing w:after="0" w:line="240" w:lineRule="auto"/>
              <w:ind w:left="-85" w:right="-85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 xml:space="preserve">Počet právnických </w:t>
            </w:r>
          </w:p>
          <w:p w:rsidR="00646A76" w:rsidRPr="00AE1CDC" w:rsidRDefault="00646A76" w:rsidP="00044667">
            <w:pPr>
              <w:spacing w:after="0" w:line="240" w:lineRule="auto"/>
              <w:ind w:left="-85" w:right="-85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a fyzických osob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46A76" w:rsidRPr="00AE1CDC" w:rsidRDefault="00646A76" w:rsidP="0004466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AE1CDC">
              <w:rPr>
                <w:rFonts w:cs="Arial"/>
                <w:b/>
                <w:sz w:val="16"/>
                <w:szCs w:val="18"/>
              </w:rPr>
              <w:t>NACE</w:t>
            </w:r>
          </w:p>
        </w:tc>
      </w:tr>
      <w:tr w:rsidR="004B6594" w:rsidTr="00044667">
        <w:trPr>
          <w:trHeight w:val="242"/>
        </w:trPr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b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ind w:left="-41" w:right="-78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10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46A76" w:rsidRPr="00044667" w:rsidRDefault="00646A76" w:rsidP="00044667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11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D8415C" w:rsidRPr="00044667" w:rsidRDefault="00D8415C" w:rsidP="00044667">
            <w:pPr>
              <w:spacing w:after="0" w:line="264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KULTURNÍ</w:t>
            </w:r>
          </w:p>
          <w:p w:rsidR="00D8415C" w:rsidRPr="00044667" w:rsidRDefault="00D8415C" w:rsidP="00044667">
            <w:pPr>
              <w:spacing w:after="0" w:line="264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SEKTOR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Kulturní dědictví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17 560 640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16 247 816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14 047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5 404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8 643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17 343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1 879 023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290 971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544 402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667">
              <w:rPr>
                <w:rFonts w:cs="Arial"/>
                <w:sz w:val="16"/>
                <w:szCs w:val="16"/>
              </w:rPr>
              <w:t>7 094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415C" w:rsidRPr="00044667" w:rsidRDefault="00D8415C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044667">
              <w:rPr>
                <w:rFonts w:cs="Arial"/>
                <w:sz w:val="14"/>
                <w:szCs w:val="14"/>
              </w:rPr>
              <w:t>91.01, 02, 03, 47.78, 79</w:t>
            </w:r>
            <w:r w:rsidR="00F1429D" w:rsidRPr="00044667">
              <w:rPr>
                <w:rFonts w:cs="Arial"/>
                <w:sz w:val="14"/>
                <w:szCs w:val="14"/>
                <w:vertAlign w:val="superscript"/>
              </w:rPr>
              <w:t>2)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Scénická umění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10 686 929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10 636 894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12 661 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5 891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6 770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14 761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1 286 667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1 038 065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840 085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6 011 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15C" w:rsidRPr="00044667" w:rsidRDefault="00D8415C" w:rsidP="00044667">
            <w:pPr>
              <w:pStyle w:val="Default"/>
              <w:ind w:right="-108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90.01, 02, 04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Výtvarná umění</w:t>
            </w:r>
            <w:r w:rsidR="00F1429D" w:rsidRPr="00044667">
              <w:rPr>
                <w:rFonts w:cs="Arial"/>
                <w:sz w:val="16"/>
                <w:szCs w:val="18"/>
                <w:vertAlign w:val="superscript"/>
              </w:rPr>
              <w:t>3)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4 730 932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3 990 118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4 958 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2 994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1 964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1 765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124 887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1 010 104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846 993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8 051 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15C" w:rsidRPr="00044667" w:rsidRDefault="00D8415C" w:rsidP="00044667">
            <w:pPr>
              <w:pStyle w:val="Default"/>
              <w:ind w:right="-108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74.20, 90.03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Kulturní a umělecké vzdělávání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759 590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646 422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7 311 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1 470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5 841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679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22 080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1 079 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15C" w:rsidRPr="00044667" w:rsidRDefault="00D8415C" w:rsidP="00044667">
            <w:pPr>
              <w:pStyle w:val="Default"/>
              <w:ind w:right="-108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85.52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Umělecká řemesla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433 589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392 298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189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201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768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18 220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1 087 075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1 460 205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990 </w:t>
            </w:r>
          </w:p>
        </w:tc>
        <w:tc>
          <w:tcPr>
            <w:tcW w:w="26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415C" w:rsidRPr="00044667" w:rsidRDefault="00D8415C" w:rsidP="00044667">
            <w:pPr>
              <w:pStyle w:val="Default"/>
              <w:ind w:right="-108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odd. 14, 15, 16, 23, 25, 31, 32, 43 (část)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Sektor celkem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34 171 680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31 913 548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39 367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15 948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23 419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35 316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3 330 877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3 426 215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3 691 685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23 225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15C" w:rsidRPr="00044667" w:rsidRDefault="00EF1710" w:rsidP="00D8415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D8415C" w:rsidRPr="00044667" w:rsidRDefault="00D8415C" w:rsidP="00044667">
            <w:pPr>
              <w:spacing w:after="0" w:line="264" w:lineRule="auto"/>
              <w:ind w:left="113" w:right="-208"/>
              <w:jc w:val="center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KULTURNÍ</w:t>
            </w:r>
          </w:p>
          <w:p w:rsidR="00D8415C" w:rsidRPr="00044667" w:rsidRDefault="00D8415C" w:rsidP="00044667">
            <w:pPr>
              <w:spacing w:after="0" w:line="264" w:lineRule="auto"/>
              <w:ind w:left="113" w:right="-208"/>
              <w:jc w:val="center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PRŮMYSLY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Film a video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15 001 319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14 588 285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17 600 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9 753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7 847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1 466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1 054 009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5 311 132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1 740 244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1 143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415C" w:rsidRPr="00044667" w:rsidRDefault="00D8415C" w:rsidP="00D8415C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59.11, 12, 13, 14, 77.22, 47.63 (část)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ind w:right="-2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 xml:space="preserve">Hudba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1 779 897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1 478 423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1 915 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855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1 060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51 356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5 344 690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4 458 304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2 337 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15C" w:rsidRPr="00044667" w:rsidRDefault="00D8415C" w:rsidP="00044667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>59.20, 47.63 (část)</w:t>
            </w:r>
            <w:r w:rsidRPr="00044667">
              <w:rPr>
                <w:sz w:val="14"/>
                <w:szCs w:val="14"/>
                <w:vertAlign w:val="superscript"/>
              </w:rPr>
              <w:t>2)</w:t>
            </w:r>
            <w:r w:rsidRPr="00044667">
              <w:rPr>
                <w:sz w:val="14"/>
                <w:szCs w:val="14"/>
              </w:rPr>
              <w:t xml:space="preserve">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ind w:right="-2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Rozhlas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5 046 842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3 625 555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5 694 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2 002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3 692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1 818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117 802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1 864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15 775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15C" w:rsidRPr="00044667" w:rsidRDefault="00D8415C" w:rsidP="00D8415C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60.10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ind w:right="-2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Televize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20 093 149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19 029 282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22 249 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13 362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8 887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4 727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2 338 885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91 939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557 251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144 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15C" w:rsidRPr="00044667" w:rsidRDefault="00D8415C" w:rsidP="00D8415C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60.20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ind w:right="-2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Knihy a tisk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40 152 987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37 714 032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31 885 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19 312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12 573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14 835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909 333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7 910 937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9 267 990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36 965 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15C" w:rsidRPr="00044667" w:rsidRDefault="00D8415C" w:rsidP="00044667">
            <w:pPr>
              <w:pStyle w:val="Default"/>
              <w:ind w:right="-108"/>
              <w:rPr>
                <w:sz w:val="9"/>
                <w:szCs w:val="9"/>
              </w:rPr>
            </w:pPr>
            <w:r w:rsidRPr="00044667">
              <w:rPr>
                <w:sz w:val="14"/>
                <w:szCs w:val="14"/>
              </w:rPr>
              <w:t>58.11, 13, 14, 63.91, 74.30, 47.61, 62</w:t>
            </w:r>
            <w:r w:rsidR="00F1429D" w:rsidRPr="00044667">
              <w:rPr>
                <w:sz w:val="14"/>
                <w:szCs w:val="14"/>
                <w:vertAlign w:val="superscript"/>
              </w:rPr>
              <w:t>2)</w:t>
            </w:r>
            <w:r w:rsidRPr="00044667">
              <w:rPr>
                <w:sz w:val="9"/>
                <w:szCs w:val="9"/>
              </w:rPr>
              <w:t xml:space="preserve">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ind w:right="-2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Videohry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2 276 035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1 151 313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2 205 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490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1 715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276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85 503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26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415C" w:rsidRPr="00044667" w:rsidRDefault="00D8415C" w:rsidP="00D8415C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58.21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8415C" w:rsidRPr="00044667" w:rsidRDefault="00D8415C" w:rsidP="00044667">
            <w:pPr>
              <w:spacing w:after="0" w:line="264" w:lineRule="auto"/>
              <w:ind w:right="-2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Sektor celkem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84 350 229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77 586 890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81 548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45 774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35 774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23 389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4 556 888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18 660 562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16 039 564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D8415C" w:rsidRPr="00044667" w:rsidRDefault="00D8415C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Cs/>
                <w:sz w:val="16"/>
                <w:szCs w:val="16"/>
              </w:rPr>
              <w:t xml:space="preserve">40 676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15C" w:rsidRPr="00044667" w:rsidRDefault="00EF1710" w:rsidP="00D8415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F1429D" w:rsidRPr="00044667" w:rsidRDefault="00F1429D" w:rsidP="00044667">
            <w:pPr>
              <w:spacing w:after="0" w:line="264" w:lineRule="auto"/>
              <w:ind w:left="113" w:right="-208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KREATIVNÍ PRŮMYSLY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Architektura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19 970 247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17 725 466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20 043 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12 229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7 814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6 930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1 444 061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402 966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179 749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9 880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429D" w:rsidRPr="00044667" w:rsidRDefault="00F1429D" w:rsidP="00F1429D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71.11 </w:t>
            </w:r>
          </w:p>
        </w:tc>
      </w:tr>
      <w:tr w:rsidR="004B6594" w:rsidTr="004B6594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F1429D" w:rsidRPr="00044667" w:rsidRDefault="00F1429D" w:rsidP="00044667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Reklama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65 182 930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61 942 734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54 518 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41 086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13 432 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11 854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2 584 767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11 113 724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9 523 018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10 415 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429D" w:rsidRPr="00044667" w:rsidRDefault="00F1429D" w:rsidP="00F1429D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73.11 </w:t>
            </w:r>
          </w:p>
        </w:tc>
      </w:tr>
      <w:tr w:rsidR="004B6594" w:rsidTr="00B15659">
        <w:trPr>
          <w:cantSplit/>
          <w:trHeight w:val="346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:rsidR="00F1429D" w:rsidRPr="00044667" w:rsidRDefault="00F1429D" w:rsidP="00044667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Design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2 337 967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2 016 855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2 150 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1 412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738 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659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125 038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338 352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1 038 955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2 178 </w:t>
            </w:r>
          </w:p>
        </w:tc>
        <w:tc>
          <w:tcPr>
            <w:tcW w:w="262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29D" w:rsidRPr="00044667" w:rsidRDefault="00F1429D" w:rsidP="00F1429D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74.10 </w:t>
            </w:r>
          </w:p>
        </w:tc>
      </w:tr>
      <w:tr w:rsidR="00B15659" w:rsidTr="00B15659">
        <w:trPr>
          <w:cantSplit/>
          <w:trHeight w:val="346"/>
        </w:trPr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1429D" w:rsidRPr="00044667" w:rsidRDefault="00F1429D" w:rsidP="00044667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044667" w:rsidRDefault="00F1429D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Sektor celkem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87 491 144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81 685 055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76 711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54 727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21 984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19 443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4 153 866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11 855 042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10 741 722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DED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22 473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29D" w:rsidRPr="00044667" w:rsidRDefault="00EF1710" w:rsidP="00F1429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4B6594" w:rsidTr="004B6594">
        <w:trPr>
          <w:gridAfter w:val="1"/>
          <w:wAfter w:w="18" w:type="dxa"/>
          <w:cantSplit/>
          <w:trHeight w:val="346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Správa a podpora kulturní činnosti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2 177 512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2 314 795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3 604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1 234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2 370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2 592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24 453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29D" w:rsidRPr="00044667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044667"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29D" w:rsidRPr="00044667" w:rsidRDefault="00F1429D" w:rsidP="00F1429D">
            <w:pPr>
              <w:pStyle w:val="Default"/>
              <w:rPr>
                <w:sz w:val="14"/>
                <w:szCs w:val="14"/>
              </w:rPr>
            </w:pPr>
            <w:r w:rsidRPr="00044667">
              <w:rPr>
                <w:sz w:val="14"/>
                <w:szCs w:val="14"/>
              </w:rPr>
              <w:t xml:space="preserve">84.11, 12 (část), 94.99.2 </w:t>
            </w:r>
          </w:p>
        </w:tc>
      </w:tr>
      <w:tr w:rsidR="004B6594" w:rsidTr="004B6594">
        <w:trPr>
          <w:gridAfter w:val="1"/>
          <w:wAfter w:w="18" w:type="dxa"/>
          <w:cantSplit/>
          <w:trHeight w:val="346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BF3F3"/>
            <w:vAlign w:val="center"/>
          </w:tcPr>
          <w:p w:rsidR="00F1429D" w:rsidRPr="00044667" w:rsidRDefault="00F1429D" w:rsidP="00044667">
            <w:pPr>
              <w:spacing w:after="0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KULTURA CELKEM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ind w:left="-106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208 190 565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ind w:left="-151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193 500 288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201 230 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117 683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83 547 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80 740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12 066 084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33 941 819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30 472 971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BF3F3"/>
            <w:vAlign w:val="center"/>
          </w:tcPr>
          <w:p w:rsidR="00F1429D" w:rsidRPr="00B15659" w:rsidRDefault="00F1429D" w:rsidP="00EA2D0C">
            <w:pPr>
              <w:pStyle w:val="Default"/>
              <w:jc w:val="right"/>
              <w:rPr>
                <w:sz w:val="16"/>
                <w:szCs w:val="16"/>
              </w:rPr>
            </w:pPr>
            <w:r w:rsidRPr="00B15659">
              <w:rPr>
                <w:bCs/>
                <w:sz w:val="16"/>
                <w:szCs w:val="16"/>
              </w:rPr>
              <w:t xml:space="preserve">86 564 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429D" w:rsidRPr="00044667" w:rsidRDefault="00EF1710" w:rsidP="00F1429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F1429D" w:rsidRDefault="00F1429D" w:rsidP="00F1429D">
      <w:pPr>
        <w:spacing w:before="40" w:after="0" w:line="240" w:lineRule="auto"/>
        <w:ind w:left="-567"/>
      </w:pPr>
      <w:r w:rsidRPr="00F1429D">
        <w:rPr>
          <w:vertAlign w:val="superscript"/>
        </w:rPr>
        <w:t>1)</w:t>
      </w:r>
      <w:r>
        <w:t xml:space="preserve"> </w:t>
      </w:r>
      <w:r w:rsidRPr="00F1429D">
        <w:rPr>
          <w:sz w:val="14"/>
        </w:rPr>
        <w:t>odhad na základě vlastních propočtů z údajů národního účetnictví</w:t>
      </w:r>
    </w:p>
    <w:p w:rsidR="00F1429D" w:rsidRDefault="00F1429D" w:rsidP="00F1429D">
      <w:pPr>
        <w:spacing w:after="0" w:line="240" w:lineRule="auto"/>
        <w:ind w:left="-567"/>
      </w:pPr>
      <w:r w:rsidRPr="00F1429D">
        <w:rPr>
          <w:vertAlign w:val="superscript"/>
        </w:rPr>
        <w:t>2)</w:t>
      </w:r>
      <w:r>
        <w:t xml:space="preserve"> </w:t>
      </w:r>
      <w:r w:rsidRPr="00F1429D">
        <w:rPr>
          <w:sz w:val="14"/>
        </w:rPr>
        <w:t>údaje za maloobchod se vztahují jen ke sloupcům 1 až 6</w:t>
      </w:r>
    </w:p>
    <w:p w:rsidR="00947A2C" w:rsidRPr="00D2392B" w:rsidRDefault="00F1429D" w:rsidP="00D2392B">
      <w:pPr>
        <w:spacing w:after="0" w:line="240" w:lineRule="auto"/>
        <w:ind w:left="-567"/>
        <w:rPr>
          <w:sz w:val="14"/>
        </w:rPr>
      </w:pPr>
      <w:r w:rsidRPr="00F1429D">
        <w:rPr>
          <w:vertAlign w:val="superscript"/>
        </w:rPr>
        <w:t>3)</w:t>
      </w:r>
      <w:r>
        <w:t xml:space="preserve"> </w:t>
      </w:r>
      <w:r w:rsidRPr="00F1429D">
        <w:rPr>
          <w:sz w:val="14"/>
        </w:rPr>
        <w:t>bez designu a uměleckých řemesel</w:t>
      </w:r>
    </w:p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8D7CF2">
      <w:footerReference w:type="even" r:id="rId8"/>
      <w:footerReference w:type="default" r:id="rId9"/>
      <w:pgSz w:w="16838" w:h="11906" w:orient="landscape" w:code="9"/>
      <w:pgMar w:top="1134" w:right="1387" w:bottom="1134" w:left="1418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EB" w:rsidRDefault="001D5AEB" w:rsidP="00E71A58">
      <w:r>
        <w:separator/>
      </w:r>
    </w:p>
  </w:endnote>
  <w:endnote w:type="continuationSeparator" w:id="0">
    <w:p w:rsidR="001D5AEB" w:rsidRDefault="001D5AE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407CAC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D7CF2">
      <w:rPr>
        <w:szCs w:val="16"/>
      </w:rPr>
      <w:t>22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407CAC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D7CF2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EB" w:rsidRPr="00311229" w:rsidRDefault="001D5AEB" w:rsidP="00311229">
      <w:pPr>
        <w:pStyle w:val="Zpat"/>
      </w:pPr>
    </w:p>
  </w:footnote>
  <w:footnote w:type="continuationSeparator" w:id="0">
    <w:p w:rsidR="001D5AEB" w:rsidRPr="00311229" w:rsidRDefault="001D5AEB" w:rsidP="00311229">
      <w:pPr>
        <w:pStyle w:val="Zpa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181A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5AEB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07CAC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381F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7CF2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0074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392B"/>
    <w:rsid w:val="00D25F28"/>
    <w:rsid w:val="00D27973"/>
    <w:rsid w:val="00D50F46"/>
    <w:rsid w:val="00D572BE"/>
    <w:rsid w:val="00D57D28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90B4A-5422-4675-B7DA-210D7C2A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2016-05-30T08:48:00Z</cp:lastPrinted>
  <dcterms:created xsi:type="dcterms:W3CDTF">2016-05-30T09:14:00Z</dcterms:created>
  <dcterms:modified xsi:type="dcterms:W3CDTF">2016-05-30T09:16:00Z</dcterms:modified>
</cp:coreProperties>
</file>