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94914" w:rsidRDefault="00BB64DB" w:rsidP="00694914">
      <w:pPr>
        <w:pStyle w:val="Nadpis1"/>
      </w:pPr>
      <w:bookmarkStart w:id="0" w:name="_Toc430189818"/>
      <w:bookmarkStart w:id="1" w:name="_Toc463969201"/>
      <w:r w:rsidRPr="00694914">
        <w:t>ZDROJE</w:t>
      </w:r>
      <w:bookmarkEnd w:id="0"/>
      <w:bookmarkEnd w:id="1"/>
    </w:p>
    <w:p w:rsidR="00B134BB" w:rsidRDefault="00B134BB" w:rsidP="00FA6A70">
      <w:pPr>
        <w:ind w:left="284" w:hanging="284"/>
      </w:pPr>
      <w:r>
        <w:t>AHP, 2014</w:t>
      </w:r>
      <w:r w:rsidRPr="000E03A2">
        <w:t xml:space="preserve">. </w:t>
      </w:r>
      <w:r w:rsidRPr="0049785E">
        <w:t>Herní průmysl v ČR a SR vyrostl v roce 2013 o 6,4 procenta</w:t>
      </w:r>
      <w:r w:rsidRPr="000E03A2">
        <w:t xml:space="preserve">. </w:t>
      </w:r>
      <w:r w:rsidRPr="00CD69AB">
        <w:rPr>
          <w:i/>
        </w:rPr>
        <w:t>Asociace herního průmyslu České a Slovenské republiky</w:t>
      </w:r>
      <w:r w:rsidRPr="000E03A2">
        <w:t xml:space="preserve">. Dostupné online: </w:t>
      </w:r>
      <w:hyperlink r:id="rId8" w:history="1">
        <w:r w:rsidRPr="00410349">
          <w:rPr>
            <w:rStyle w:val="Hypertextovodkaz"/>
          </w:rPr>
          <w:t>http://www.herniasociace.cz/2014/herni-prumysl-v-cr-a-sr-vyrostl-v-roce-2013-o-64-procenta/</w:t>
        </w:r>
      </w:hyperlink>
    </w:p>
    <w:p w:rsidR="00B134BB" w:rsidRDefault="00B134BB" w:rsidP="00FA6A70">
      <w:pPr>
        <w:ind w:left="284" w:hanging="284"/>
      </w:pPr>
      <w:r>
        <w:t xml:space="preserve">APA, 2016. </w:t>
      </w:r>
      <w:r w:rsidRPr="0083501D">
        <w:t>Bilance roku 2015: Český filmový průmysl překonal krizi</w:t>
      </w:r>
      <w:r>
        <w:t xml:space="preserve">. </w:t>
      </w:r>
      <w:r w:rsidRPr="0083501D">
        <w:rPr>
          <w:i/>
        </w:rPr>
        <w:t>Asociace producentů v audiovizi</w:t>
      </w:r>
      <w:r>
        <w:t xml:space="preserve">. Dostupné online: </w:t>
      </w:r>
      <w:hyperlink r:id="rId9" w:history="1">
        <w:r w:rsidRPr="006F573C">
          <w:rPr>
            <w:rStyle w:val="Hypertextovodkaz"/>
          </w:rPr>
          <w:t>http://www.asociaceproducentu.cz/cz/prispevek/28</w:t>
        </w:r>
      </w:hyperlink>
    </w:p>
    <w:p w:rsidR="00B134BB" w:rsidRPr="000E03A2" w:rsidRDefault="00B134BB" w:rsidP="00FA6A70">
      <w:pPr>
        <w:ind w:left="284" w:hanging="284"/>
      </w:pPr>
      <w:r>
        <w:t>ATO, 2016. Share pro 15+ za celý rok 2015</w:t>
      </w:r>
      <w:r w:rsidRPr="000E03A2">
        <w:t xml:space="preserve"> (1.1. - 31.12.). </w:t>
      </w:r>
      <w:r w:rsidRPr="000E03A2">
        <w:rPr>
          <w:i/>
        </w:rPr>
        <w:t>Ato.cz</w:t>
      </w:r>
      <w:r w:rsidRPr="000E03A2">
        <w:t xml:space="preserve">. Dostupné online: </w:t>
      </w:r>
      <w:hyperlink r:id="rId10" w:history="1">
        <w:r w:rsidRPr="000E03A2">
          <w:rPr>
            <w:rStyle w:val="Hypertextovodkaz"/>
          </w:rPr>
          <w:t>http://www.ato.cz/vysledky/rocni-data/share/15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CAVES, Richard, 2000. </w:t>
      </w:r>
      <w:r w:rsidRPr="000E03A2">
        <w:rPr>
          <w:i/>
        </w:rPr>
        <w:t>Creative industries: contracts between art and commerce</w:t>
      </w:r>
      <w:r w:rsidRPr="000E03A2">
        <w:t>. Harvard University Press.</w:t>
      </w:r>
    </w:p>
    <w:p w:rsidR="00B134BB" w:rsidRDefault="00CB2E34" w:rsidP="00FA6A70">
      <w:pPr>
        <w:ind w:left="284" w:hanging="284"/>
      </w:pPr>
      <w:r>
        <w:t>ČNS IFPI, 2016. Tisková zpr</w:t>
      </w:r>
      <w:r w:rsidR="00B134BB">
        <w:t xml:space="preserve">áva: Výsledky trhu 2015. Dostupné online: </w:t>
      </w:r>
      <w:hyperlink r:id="rId11" w:history="1">
        <w:r w:rsidR="00B134BB" w:rsidRPr="006F573C">
          <w:rPr>
            <w:rStyle w:val="Hypertextovodkaz"/>
          </w:rPr>
          <w:t>http://www.ifpi.cz/wp-content/uploads/2013/03/TZ-Hudebn%C3%AD-trh-2015-%C4%8CR.pdf</w:t>
        </w:r>
      </w:hyperlink>
    </w:p>
    <w:p w:rsidR="00B134BB" w:rsidRPr="000E03A2" w:rsidRDefault="00B134BB" w:rsidP="00FA6A70">
      <w:pPr>
        <w:ind w:left="284" w:hanging="284"/>
      </w:pPr>
      <w:r>
        <w:t>ČSÚ, 2015</w:t>
      </w:r>
      <w:r w:rsidRPr="000E03A2">
        <w:t xml:space="preserve">. Výběrové šetření o využívání ICT v domácnostech a mezi jednotlivci (VŠIT). </w:t>
      </w:r>
      <w:r>
        <w:t>Praha: Český statistický úřad</w:t>
      </w:r>
      <w:r w:rsidRPr="000E03A2">
        <w:t>.</w:t>
      </w:r>
    </w:p>
    <w:p w:rsidR="00B134BB" w:rsidRPr="000E03A2" w:rsidRDefault="00B134BB" w:rsidP="00FD3B1F">
      <w:pPr>
        <w:ind w:left="284" w:hanging="284"/>
      </w:pPr>
      <w:r>
        <w:t>DEBNÁR</w:t>
      </w:r>
      <w:r w:rsidRPr="000E03A2">
        <w:t xml:space="preserve">, </w:t>
      </w:r>
      <w:r>
        <w:t>Viktor, 2015</w:t>
      </w:r>
      <w:r w:rsidRPr="000E03A2">
        <w:t xml:space="preserve">. </w:t>
      </w:r>
      <w:r>
        <w:t>Knihy a tisk</w:t>
      </w:r>
      <w:r w:rsidRPr="000E03A2">
        <w:t xml:space="preserve">. In: ŽÁKOVÁ, Eva a kolektiv autorů. </w:t>
      </w:r>
      <w:r>
        <w:t>Mapování kulturních a kreativních průmyslů v ČR</w:t>
      </w:r>
      <w:r w:rsidRPr="000E03A2">
        <w:t xml:space="preserve">. </w:t>
      </w:r>
      <w:r w:rsidRPr="000E03A2">
        <w:rPr>
          <w:i/>
        </w:rPr>
        <w:t>Institut umění – Divadlení ústav</w:t>
      </w:r>
      <w:r w:rsidRPr="000E03A2">
        <w:t>.</w:t>
      </w:r>
    </w:p>
    <w:p w:rsidR="00B134BB" w:rsidRDefault="00B134BB" w:rsidP="00FA6A70">
      <w:pPr>
        <w:ind w:left="284" w:hanging="284"/>
      </w:pPr>
      <w:r w:rsidRPr="00EC491F">
        <w:t xml:space="preserve">DEG, 2016. Home Entertainment Report Cover Note. Dostupné online: </w:t>
      </w:r>
      <w:hyperlink r:id="rId12" w:history="1">
        <w:r w:rsidRPr="006F573C">
          <w:rPr>
            <w:rStyle w:val="Hypertextovodkaz"/>
          </w:rPr>
          <w:t>http://degonline.org/wp-content/uploads/2016/01/2015-Home-Entertainment-Report-Cover-Note.pdf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ESA, 2014. Essential facts about the computer and video game industry. </w:t>
      </w:r>
      <w:r w:rsidRPr="00FA6A70">
        <w:rPr>
          <w:i/>
        </w:rPr>
        <w:t>Entertainment software association</w:t>
      </w:r>
      <w:r w:rsidRPr="000E03A2">
        <w:t xml:space="preserve">. Dostupné online: </w:t>
      </w:r>
      <w:hyperlink r:id="rId13" w:history="1">
        <w:r w:rsidRPr="000E03A2">
          <w:rPr>
            <w:rStyle w:val="Hypertextovodkaz"/>
          </w:rPr>
          <w:t>http://www.isfe.eu/sites/isfe.eu/files/attachments/esa_ef_2014.pdf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EUROSTAT, 2015. MINUTES OF THE CULTURE STATISTICS WORKING GROUP. </w:t>
      </w:r>
      <w:r w:rsidRPr="000E03A2">
        <w:rPr>
          <w:i/>
        </w:rPr>
        <w:t>Eurostat</w:t>
      </w:r>
      <w:r w:rsidRPr="000E03A2">
        <w:t>.</w:t>
      </w:r>
    </w:p>
    <w:p w:rsidR="00B134BB" w:rsidRDefault="00B134BB" w:rsidP="00FA6A70">
      <w:pPr>
        <w:ind w:left="284" w:hanging="284"/>
      </w:pPr>
      <w:r>
        <w:t xml:space="preserve">EUROSTAT, 2016. Culture statistics. </w:t>
      </w:r>
      <w:r w:rsidRPr="00830E90">
        <w:rPr>
          <w:i/>
        </w:rPr>
        <w:t>Eurostat</w:t>
      </w:r>
      <w:r>
        <w:t>.</w:t>
      </w:r>
    </w:p>
    <w:p w:rsidR="00B134BB" w:rsidRDefault="00B134BB" w:rsidP="00FA6A70">
      <w:pPr>
        <w:ind w:left="284" w:hanging="284"/>
      </w:pPr>
      <w:r>
        <w:t xml:space="preserve">FLETCHER, Richard a kolektiv autorů, 2016. Digital News Report. Reuters Institute. Dostupné online: </w:t>
      </w:r>
      <w:hyperlink r:id="rId14" w:history="1">
        <w:r w:rsidRPr="006F573C">
          <w:rPr>
            <w:rStyle w:val="Hypertextovodkaz"/>
          </w:rPr>
          <w:t>http://reutersinstitute.politics.ox.ac.uk/sites/default/files/Digital-News-Report-2016.pdf</w:t>
        </w:r>
      </w:hyperlink>
    </w:p>
    <w:p w:rsidR="00B134BB" w:rsidRDefault="00B134BB" w:rsidP="00FA6A70">
      <w:pPr>
        <w:ind w:left="284" w:hanging="284"/>
        <w:rPr>
          <w:b/>
        </w:rPr>
      </w:pPr>
      <w:r>
        <w:t xml:space="preserve">IFPI, 2016. Global music report: music consumption exploding worldwide. Dostupné online: </w:t>
      </w:r>
      <w:hyperlink r:id="rId15" w:history="1">
        <w:r w:rsidRPr="006F573C">
          <w:rPr>
            <w:rStyle w:val="Hypertextovodkaz"/>
          </w:rPr>
          <w:t>http://www.ifpi.org/downloads/GMR2016.pdf</w:t>
        </w:r>
      </w:hyperlink>
    </w:p>
    <w:p w:rsidR="00B134BB" w:rsidRDefault="00B134BB" w:rsidP="00FA6A70">
      <w:pPr>
        <w:ind w:left="284" w:hanging="284"/>
      </w:pPr>
      <w:r>
        <w:t xml:space="preserve">IHNED.cz, 2016. Prima loni zvýšila zisk o polovinu na 298 milionů Kč. </w:t>
      </w:r>
      <w:r w:rsidRPr="000E03A2">
        <w:rPr>
          <w:i/>
        </w:rPr>
        <w:t>Hospodářské noviny</w:t>
      </w:r>
      <w:r>
        <w:rPr>
          <w:i/>
        </w:rPr>
        <w:t xml:space="preserve">. </w:t>
      </w:r>
      <w:r>
        <w:t xml:space="preserve">Dostupné online: </w:t>
      </w:r>
      <w:hyperlink r:id="rId16" w:history="1">
        <w:r w:rsidRPr="00101702">
          <w:rPr>
            <w:rStyle w:val="Hypertextovodkaz"/>
          </w:rPr>
          <w:t>http://mam.ihned.cz/media/c1-65325110-prima-loni-zvysila-zisk-o-polovinu-na-298-milionu-kc</w:t>
        </w:r>
      </w:hyperlink>
    </w:p>
    <w:p w:rsidR="00B134BB" w:rsidRDefault="00B134BB" w:rsidP="00FA6A70">
      <w:pPr>
        <w:ind w:left="284" w:hanging="284"/>
      </w:pPr>
      <w:r w:rsidRPr="000E03A2">
        <w:t>IPA, 2014.</w:t>
      </w:r>
      <w:r>
        <w:t xml:space="preserve"> Anual Report. </w:t>
      </w:r>
      <w:r w:rsidRPr="00FA6A70">
        <w:rPr>
          <w:i/>
        </w:rPr>
        <w:t>International Publishers Association</w:t>
      </w:r>
      <w:r>
        <w:t xml:space="preserve">. Dostupné online: </w:t>
      </w:r>
      <w:hyperlink r:id="rId17" w:history="1">
        <w:r w:rsidRPr="00410349">
          <w:rPr>
            <w:rStyle w:val="Hypertextovodkaz"/>
          </w:rPr>
          <w:t>http://www.internationalpublishers.org/images/reports/2014/IPA-annual-report-2014.pdf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ISFE, 2012. Videogames in Europe: Consumer Study. </w:t>
      </w:r>
      <w:r w:rsidRPr="00FA6A70">
        <w:rPr>
          <w:i/>
        </w:rPr>
        <w:t>Interactive software federation of Europe</w:t>
      </w:r>
      <w:r w:rsidRPr="000E03A2">
        <w:t xml:space="preserve">. Dostupné online: </w:t>
      </w:r>
      <w:hyperlink r:id="rId18" w:history="1">
        <w:r w:rsidRPr="000E03A2">
          <w:rPr>
            <w:rStyle w:val="Hypertextovodkaz"/>
          </w:rPr>
          <w:t>http://www.isfe.eu/sites/isfe.eu/files/attachments/euro_summary_-_isfe_consumer_study.pdf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KEA, 2006. Ekonomika kultury v Evropě. Dostupné online: </w:t>
      </w:r>
      <w:hyperlink r:id="rId19" w:history="1">
        <w:r w:rsidRPr="000E03A2">
          <w:rPr>
            <w:rStyle w:val="Hypertextovodkaz"/>
          </w:rPr>
          <w:t>http://www.mkcr.cz/assets/profesionalni-umeni/Ekonomika-kultury-v-Evrope.doc</w:t>
        </w:r>
      </w:hyperlink>
      <w:r w:rsidRPr="000E03A2">
        <w:t>.</w:t>
      </w:r>
    </w:p>
    <w:p w:rsidR="00B134BB" w:rsidRDefault="00B134BB" w:rsidP="00FA6A70">
      <w:pPr>
        <w:ind w:left="284" w:hanging="284"/>
      </w:pPr>
      <w:r>
        <w:lastRenderedPageBreak/>
        <w:t xml:space="preserve">KŘEČEK, Jan, 2015. TV a rozhlas. In: </w:t>
      </w:r>
      <w:r w:rsidRPr="000E03A2">
        <w:t xml:space="preserve">ŽÁKOVÁ, Eva a kolektiv autorů. </w:t>
      </w:r>
      <w:r>
        <w:t>Mapování kulturních a kreativních průmyslů v ČR</w:t>
      </w:r>
      <w:r w:rsidRPr="000E03A2">
        <w:t xml:space="preserve">. </w:t>
      </w:r>
      <w:r w:rsidRPr="000E03A2">
        <w:rPr>
          <w:i/>
        </w:rPr>
        <w:t>Institut umění – Divadlení ústav</w:t>
      </w:r>
      <w:r w:rsidRPr="000E03A2">
        <w:t>.</w:t>
      </w:r>
    </w:p>
    <w:p w:rsidR="00B134BB" w:rsidRDefault="00B134BB" w:rsidP="00FA6A70">
      <w:pPr>
        <w:ind w:left="284" w:hanging="284"/>
      </w:pPr>
      <w:r>
        <w:t xml:space="preserve">Mediaguru, 2016. Nova se loni vrátila do zisku téměř 200 mil korun. </w:t>
      </w:r>
      <w:r w:rsidRPr="00143AB2">
        <w:rPr>
          <w:i/>
        </w:rPr>
        <w:t>M</w:t>
      </w:r>
      <w:r>
        <w:rPr>
          <w:i/>
        </w:rPr>
        <w:t>EDIA GURU</w:t>
      </w:r>
      <w:r>
        <w:t xml:space="preserve">. Dostupné online: </w:t>
      </w:r>
      <w:hyperlink r:id="rId20" w:anchor=".V82CkEa8Rpg" w:history="1">
        <w:r w:rsidRPr="00101702">
          <w:rPr>
            <w:rStyle w:val="Hypertextovodkaz"/>
          </w:rPr>
          <w:t>http://www.mediaguru.cz/2016/06/nova-se-loni-vratila-do-zisku-temer-200-mil-korun/#.V82CkEa8Rpg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MÉDIÁŘ, 2012. Český a slovenský trh s DVD loni klesl, prodej Blu-ray vzrostl. </w:t>
      </w:r>
      <w:r w:rsidRPr="000E03A2">
        <w:rPr>
          <w:i/>
        </w:rPr>
        <w:t>Mediar.cz</w:t>
      </w:r>
      <w:r w:rsidRPr="000E03A2">
        <w:t xml:space="preserve">. Dostupné online: </w:t>
      </w:r>
      <w:hyperlink r:id="rId21" w:history="1">
        <w:r w:rsidRPr="000E03A2">
          <w:rPr>
            <w:rStyle w:val="Hypertextovodkaz"/>
          </w:rPr>
          <w:t>http://www.mediar.cz/cesky-a-slovensky-trh-s-dvd-loni-klesl-prodej-blu-ray-vzrostl/</w:t>
        </w:r>
      </w:hyperlink>
    </w:p>
    <w:p w:rsidR="00B134BB" w:rsidRPr="000E03A2" w:rsidRDefault="00B134BB" w:rsidP="00FA6A70">
      <w:pPr>
        <w:ind w:left="284" w:hanging="284"/>
      </w:pPr>
      <w:r w:rsidRPr="000E03A2">
        <w:t>MEJSTŘÍK,</w:t>
      </w:r>
      <w:r>
        <w:t xml:space="preserve"> M., J.</w:t>
      </w:r>
      <w:r w:rsidRPr="000E03A2">
        <w:t xml:space="preserve"> CHVALKOVSKÁ a </w:t>
      </w:r>
      <w:r>
        <w:t xml:space="preserve">K. </w:t>
      </w:r>
      <w:r w:rsidRPr="000E03A2">
        <w:t xml:space="preserve">MARKOVÁ, 2009. Vybrané pasáže z hodnocení dopadů regulace (velká RIA) k části návrhu zákona o kinematografii vztahující se k úpravě podpory filmovému průmyslu. </w:t>
      </w:r>
      <w:r w:rsidRPr="00B374C5">
        <w:rPr>
          <w:i/>
        </w:rPr>
        <w:t>EEIP</w:t>
      </w:r>
      <w:r w:rsidRPr="000E03A2">
        <w:t xml:space="preserve">. Dostupné online: </w:t>
      </w:r>
      <w:hyperlink r:id="rId22" w:history="1">
        <w:r w:rsidRPr="000E03A2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MILWARDBROWN, APA, 2014. Audiovizuální trh v ČR. </w:t>
      </w:r>
      <w:r w:rsidRPr="000E03A2">
        <w:rPr>
          <w:i/>
        </w:rPr>
        <w:t>Asociace producentů v audiovizi</w:t>
      </w:r>
      <w:r w:rsidRPr="000E03A2">
        <w:t xml:space="preserve">. Dostupné online: </w:t>
      </w:r>
      <w:hyperlink r:id="rId23" w:history="1">
        <w:r w:rsidRPr="000E03A2">
          <w:rPr>
            <w:rStyle w:val="Hypertextovodkaz"/>
          </w:rPr>
          <w:t>http://www.asociaceproducentu.cz/img/prispevky/VYZKUM_AUDIOVIZUALNIHO_TRHU_PREZ.pdf</w:t>
        </w:r>
      </w:hyperlink>
    </w:p>
    <w:p w:rsidR="00B134BB" w:rsidRPr="000E03A2" w:rsidRDefault="00B134BB" w:rsidP="00B134BB">
      <w:pPr>
        <w:ind w:left="284" w:hanging="284"/>
      </w:pPr>
      <w:r w:rsidRPr="000E03A2">
        <w:t xml:space="preserve">MOŠNA, Petr, 2010. Film. In: ŽÁKOVÁ, Eva a kolektiv autorů. Kulturní a kreativní průmysly v České republice. </w:t>
      </w:r>
      <w:r w:rsidRPr="000E03A2">
        <w:rPr>
          <w:i/>
        </w:rPr>
        <w:t>Institut umění – Divadlení ústav</w:t>
      </w:r>
      <w:r w:rsidRPr="000E03A2">
        <w:t>.</w:t>
      </w:r>
    </w:p>
    <w:p w:rsidR="00B134BB" w:rsidRPr="000E03A2" w:rsidRDefault="00B134BB" w:rsidP="00FA6A70">
      <w:pPr>
        <w:ind w:left="284" w:hanging="284"/>
      </w:pPr>
      <w:r w:rsidRPr="000E03A2">
        <w:t xml:space="preserve">MP ONLINE, 2013. Nadstavba MEDIA PROJEKTU. </w:t>
      </w:r>
      <w:r w:rsidRPr="00B374C5">
        <w:rPr>
          <w:i/>
        </w:rPr>
        <w:t>Median, Stem Mark pro Unii vydavatelů</w:t>
      </w:r>
      <w:r w:rsidRPr="000E03A2">
        <w:t xml:space="preserve">. Dostupné online: </w:t>
      </w:r>
      <w:hyperlink r:id="rId24" w:history="1">
        <w:r w:rsidRPr="000E03A2">
          <w:rPr>
            <w:rStyle w:val="Hypertextovodkaz"/>
          </w:rPr>
          <w:t>http://www.unievydavatelu.cz/gallery/files/NastavbaMP_elektronicke_platformy_tisku_leden%202014.pdf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PWC, 2014. Global entertainment and media outlook 2015-2019 (overview). </w:t>
      </w:r>
      <w:r w:rsidRPr="000E03A2">
        <w:rPr>
          <w:i/>
        </w:rPr>
        <w:t xml:space="preserve">PricewaterhouseCoopers. </w:t>
      </w:r>
      <w:r w:rsidRPr="000E03A2">
        <w:t xml:space="preserve">Dostupné online z: </w:t>
      </w:r>
      <w:hyperlink r:id="rId25" w:history="1">
        <w:r w:rsidRPr="000E03A2">
          <w:rPr>
            <w:rStyle w:val="Hypertextovodkaz"/>
          </w:rPr>
          <w:t>http://www.pwc.com/gx/en/global-entertainment-media-outlook/index.jhtml</w:t>
        </w:r>
      </w:hyperlink>
    </w:p>
    <w:p w:rsidR="00B134BB" w:rsidRDefault="00B134BB" w:rsidP="00EA2491">
      <w:pPr>
        <w:ind w:left="284" w:hanging="284"/>
      </w:pPr>
      <w:r>
        <w:t xml:space="preserve">RADIOPROJEKT, 2015. </w:t>
      </w:r>
      <w:r w:rsidRPr="000E03A2">
        <w:t xml:space="preserve">VÝZKUM POSLECHOVOSTI ROZHLASOVÝCH STANIC: Prezentace výsledků. </w:t>
      </w:r>
      <w:r>
        <w:rPr>
          <w:i/>
        </w:rPr>
        <w:t xml:space="preserve">Stem </w:t>
      </w:r>
      <w:r w:rsidRPr="000E03A2">
        <w:rPr>
          <w:i/>
        </w:rPr>
        <w:t>Mark, MEDIAN</w:t>
      </w:r>
      <w:r w:rsidRPr="000E03A2">
        <w:t>. Dostupné online:</w:t>
      </w:r>
      <w:r>
        <w:t xml:space="preserve"> </w:t>
      </w:r>
      <w:hyperlink r:id="rId26" w:history="1">
        <w:r w:rsidRPr="00101702">
          <w:rPr>
            <w:rStyle w:val="Hypertextovodkaz"/>
          </w:rPr>
          <w:t>http://www.median.eu/cs/wp-content/uploads/docs/RP_2015_3_4Q_prezentace.pdf</w:t>
        </w:r>
      </w:hyperlink>
    </w:p>
    <w:p w:rsidR="00B134BB" w:rsidRPr="000E03A2" w:rsidRDefault="00B134BB" w:rsidP="00FA6A70">
      <w:pPr>
        <w:ind w:left="284" w:hanging="284"/>
      </w:pPr>
      <w:r>
        <w:t>SČKN, 2015</w:t>
      </w:r>
      <w:r w:rsidRPr="000E03A2">
        <w:t>. Zpráva o českém knižním trhu 201</w:t>
      </w:r>
      <w:r>
        <w:t>4/2015</w:t>
      </w:r>
      <w:r w:rsidRPr="000E03A2">
        <w:t xml:space="preserve">. Svaz českých knihkupců a nakladatelů. Dostupné online: </w:t>
      </w:r>
      <w:hyperlink r:id="rId27" w:history="1">
        <w:r w:rsidRPr="000E03A2">
          <w:rPr>
            <w:rStyle w:val="Hypertextovodkaz"/>
          </w:rPr>
          <w:t>http://sckn.cz/content/zpravy/zprava_ckt_2014.pdf</w:t>
        </w:r>
      </w:hyperlink>
    </w:p>
    <w:p w:rsidR="00B134BB" w:rsidRDefault="00B134BB" w:rsidP="00FA6A70">
      <w:pPr>
        <w:ind w:left="284" w:hanging="284"/>
      </w:pPr>
      <w:r>
        <w:t xml:space="preserve">STANÍKOVÁ, Daniela, 2015. Film. In: </w:t>
      </w:r>
      <w:r w:rsidRPr="000E03A2">
        <w:t xml:space="preserve">ŽÁKOVÁ, Eva a kolektiv autorů. </w:t>
      </w:r>
      <w:r>
        <w:t>Mapování kulturních a kreativních průmyslů v ČR</w:t>
      </w:r>
      <w:r w:rsidRPr="000E03A2">
        <w:t xml:space="preserve">. </w:t>
      </w:r>
      <w:r w:rsidR="00CB2E34">
        <w:rPr>
          <w:i/>
        </w:rPr>
        <w:t>Institut umění – Divad</w:t>
      </w:r>
      <w:r w:rsidRPr="000E03A2">
        <w:rPr>
          <w:i/>
        </w:rPr>
        <w:t>e</w:t>
      </w:r>
      <w:r w:rsidR="00CB2E34">
        <w:rPr>
          <w:i/>
        </w:rPr>
        <w:t>l</w:t>
      </w:r>
      <w:r w:rsidRPr="000E03A2">
        <w:rPr>
          <w:i/>
        </w:rPr>
        <w:t>ní ústav</w:t>
      </w:r>
      <w:r w:rsidRPr="000E03A2">
        <w:t>.</w:t>
      </w:r>
    </w:p>
    <w:p w:rsidR="00B134BB" w:rsidRDefault="00B134BB" w:rsidP="00FA6A70">
      <w:pPr>
        <w:ind w:left="284" w:hanging="284"/>
      </w:pPr>
      <w:r>
        <w:t xml:space="preserve">ŠULC, Stanislav, 2016. Netflix mění pravidla hry. </w:t>
      </w:r>
      <w:r w:rsidRPr="002342F1">
        <w:rPr>
          <w:i/>
        </w:rPr>
        <w:t>E 15</w:t>
      </w:r>
      <w:r>
        <w:t>.</w:t>
      </w:r>
    </w:p>
    <w:p w:rsidR="00B134BB" w:rsidRPr="000E03A2" w:rsidRDefault="00B134BB" w:rsidP="00FA6A70">
      <w:pPr>
        <w:ind w:left="284" w:hanging="284"/>
      </w:pPr>
      <w:r w:rsidRPr="000E03A2">
        <w:t xml:space="preserve">TOWSE, Ruth, 2010. A Textbook of Cultural Economics. </w:t>
      </w:r>
      <w:r w:rsidRPr="000E03A2">
        <w:rPr>
          <w:i/>
        </w:rPr>
        <w:t>Cambridge University Press</w:t>
      </w:r>
      <w:r w:rsidRPr="000E03A2">
        <w:t>.</w:t>
      </w:r>
    </w:p>
    <w:p w:rsidR="00B134BB" w:rsidRPr="000E03A2" w:rsidRDefault="00B134BB" w:rsidP="00FA6A70">
      <w:pPr>
        <w:ind w:left="284" w:hanging="284"/>
      </w:pPr>
      <w:r w:rsidRPr="000E03A2">
        <w:t>TRÁVNÍČEK,</w:t>
      </w:r>
      <w:r>
        <w:t xml:space="preserve"> Jiří,</w:t>
      </w:r>
      <w:r w:rsidRPr="000E03A2">
        <w:t xml:space="preserve"> 2013. Čtenáři a čtení v ČR. </w:t>
      </w:r>
      <w:r w:rsidRPr="000E03A2">
        <w:rPr>
          <w:i/>
        </w:rPr>
        <w:t>Ústav pro českou literaturu AV ČR</w:t>
      </w:r>
      <w:r w:rsidRPr="000E03A2">
        <w:t xml:space="preserve">. Dostupné online: </w:t>
      </w:r>
      <w:hyperlink r:id="rId28" w:history="1">
        <w:r w:rsidRPr="000E03A2">
          <w:rPr>
            <w:rStyle w:val="Hypertextovodkaz"/>
          </w:rPr>
          <w:t>http://www.ucl.cas.cz/images/stories/tiskove_zpravy/Tiskova_konf_Praha_zari_2013_oprava.pdf</w:t>
        </w:r>
      </w:hyperlink>
    </w:p>
    <w:p w:rsidR="00B134BB" w:rsidRPr="000E03A2" w:rsidRDefault="00B134BB" w:rsidP="00FA6A70">
      <w:pPr>
        <w:ind w:left="284" w:hanging="284"/>
      </w:pPr>
      <w:r w:rsidRPr="000E03A2">
        <w:t xml:space="preserve">TSCHMUCK, Peter, 2006. </w:t>
      </w:r>
      <w:r w:rsidRPr="000E03A2">
        <w:rPr>
          <w:i/>
          <w:iCs/>
        </w:rPr>
        <w:t>Creativity and Innovation in the Music Industry</w:t>
      </w:r>
      <w:r w:rsidRPr="000E03A2">
        <w:t>. Dordrecht: Springer.</w:t>
      </w:r>
    </w:p>
    <w:p w:rsidR="00B134BB" w:rsidRDefault="00B134BB" w:rsidP="00FA6A70">
      <w:pPr>
        <w:ind w:left="284" w:hanging="284"/>
      </w:pPr>
      <w:r w:rsidRPr="000E03A2">
        <w:t xml:space="preserve">UK, 2014. Internet v České republice 2014. </w:t>
      </w:r>
      <w:r w:rsidRPr="000E03A2">
        <w:rPr>
          <w:i/>
        </w:rPr>
        <w:t>Univerzita Karlova v Praze</w:t>
      </w:r>
      <w:r w:rsidRPr="000E03A2">
        <w:t>.</w:t>
      </w:r>
    </w:p>
    <w:p w:rsidR="003365DE" w:rsidRDefault="003365DE">
      <w:pPr>
        <w:spacing w:after="0" w:line="240" w:lineRule="auto"/>
        <w:jc w:val="left"/>
      </w:pPr>
    </w:p>
    <w:sectPr w:rsidR="003365DE" w:rsidSect="007A1953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9F" w:rsidRDefault="008C6B9F" w:rsidP="00E71A58">
      <w:r>
        <w:separator/>
      </w:r>
    </w:p>
  </w:endnote>
  <w:endnote w:type="continuationSeparator" w:id="0">
    <w:p w:rsidR="008C6B9F" w:rsidRDefault="008C6B9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410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9410B" w:rsidRPr="005A21E0">
      <w:rPr>
        <w:rFonts w:ascii="Arial" w:hAnsi="Arial" w:cs="Arial"/>
        <w:sz w:val="16"/>
        <w:szCs w:val="16"/>
      </w:rPr>
      <w:fldChar w:fldCharType="separate"/>
    </w:r>
    <w:r w:rsidR="007A1953">
      <w:rPr>
        <w:rFonts w:ascii="Arial" w:hAnsi="Arial" w:cs="Arial"/>
        <w:noProof/>
        <w:sz w:val="16"/>
        <w:szCs w:val="16"/>
      </w:rPr>
      <w:t>54</w:t>
    </w:r>
    <w:r w:rsidR="0039410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39410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9410B" w:rsidRPr="00B6608F">
      <w:rPr>
        <w:rFonts w:ascii="Arial" w:hAnsi="Arial" w:cs="Arial"/>
        <w:sz w:val="16"/>
        <w:szCs w:val="16"/>
      </w:rPr>
      <w:fldChar w:fldCharType="separate"/>
    </w:r>
    <w:r w:rsidR="007A1953">
      <w:rPr>
        <w:rFonts w:ascii="Arial" w:hAnsi="Arial" w:cs="Arial"/>
        <w:noProof/>
        <w:sz w:val="16"/>
        <w:szCs w:val="16"/>
      </w:rPr>
      <w:t>53</w:t>
    </w:r>
    <w:r w:rsidR="0039410B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9F" w:rsidRDefault="008C6B9F" w:rsidP="00E71A58">
      <w:r>
        <w:separator/>
      </w:r>
    </w:p>
  </w:footnote>
  <w:footnote w:type="continuationSeparator" w:id="0">
    <w:p w:rsidR="008C6B9F" w:rsidRDefault="008C6B9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9410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1953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C6B9F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1F7F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419B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1D6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iasociace.cz/2014/herni-prumysl-v-cr-a-sr-vyrostl-v-roce-2013-o-64-procenta/" TargetMode="External"/><Relationship Id="rId13" Type="http://schemas.openxmlformats.org/officeDocument/2006/relationships/hyperlink" Target="http://www.isfe.eu/sites/isfe.eu/files/attachments/esa_ef_2014.pdf" TargetMode="External"/><Relationship Id="rId18" Type="http://schemas.openxmlformats.org/officeDocument/2006/relationships/hyperlink" Target="http://www.isfe.eu/sites/isfe.eu/files/attachments/euro_summary_-_isfe_consumer_study.pdf" TargetMode="External"/><Relationship Id="rId26" Type="http://schemas.openxmlformats.org/officeDocument/2006/relationships/hyperlink" Target="http://www.median.eu/cs/wp-content/uploads/docs/RP_2015_3_4Q_prezentac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r.cz/cesky-a-slovensky-trh-s-dvd-loni-klesl-prodej-blu-ray-vzrost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gonline.org/wp-content/uploads/2016/01/2015-Home-Entertainment-Report-Cover-Note.pdf" TargetMode="External"/><Relationship Id="rId17" Type="http://schemas.openxmlformats.org/officeDocument/2006/relationships/hyperlink" Target="http://www.internationalpublishers.org/images/reports/2014/IPA-annual-report-2014.pdf" TargetMode="External"/><Relationship Id="rId25" Type="http://schemas.openxmlformats.org/officeDocument/2006/relationships/hyperlink" Target="http://www.pwc.com/gx/en/global-entertainment-media-outlook/index.j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m.ihned.cz/media/c1-65325110-prima-loni-zvysila-zisk-o-polovinu-na-298-milionu-kc" TargetMode="External"/><Relationship Id="rId20" Type="http://schemas.openxmlformats.org/officeDocument/2006/relationships/hyperlink" Target="http://www.mediaguru.cz/2016/06/nova-se-loni-vratila-do-zisku-temer-200-mil-koru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pi.cz/wp-content/uploads/2013/03/TZ-Hudebn%C3%AD-trh-2015-%C4%8CR.pdf" TargetMode="External"/><Relationship Id="rId24" Type="http://schemas.openxmlformats.org/officeDocument/2006/relationships/hyperlink" Target="http://www.unievydavatelu.cz/gallery/files/NastavbaMP_elektronicke_platformy_tisku_leden%202014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fpi.org/downloads/GMR2016.pdf" TargetMode="External"/><Relationship Id="rId23" Type="http://schemas.openxmlformats.org/officeDocument/2006/relationships/hyperlink" Target="http://www.asociaceproducentu.cz/img/prispevky/VYZKUM_AUDIOVIZUALNIHO_TRHU_PREZ.pdf" TargetMode="External"/><Relationship Id="rId28" Type="http://schemas.openxmlformats.org/officeDocument/2006/relationships/hyperlink" Target="http://www.ucl.cas.cz/images/stories/tiskove_zpravy/Tiskova_konf_Praha_zari_2013_oprava.pdf" TargetMode="External"/><Relationship Id="rId10" Type="http://schemas.openxmlformats.org/officeDocument/2006/relationships/hyperlink" Target="http://www.ato.cz/vysledky/rocni-data/share/15" TargetMode="External"/><Relationship Id="rId19" Type="http://schemas.openxmlformats.org/officeDocument/2006/relationships/hyperlink" Target="http://www.mkcr.cz/assets/profesionalni-umeni/Ekonomika-kultury-v-Evrope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ociaceproducentu.cz/cz/prispevek/28" TargetMode="External"/><Relationship Id="rId14" Type="http://schemas.openxmlformats.org/officeDocument/2006/relationships/hyperlink" Target="http://reutersinstitute.politics.ox.ac.uk/sites/default/files/Digital-News-Report-2016.pdf" TargetMode="External"/><Relationship Id="rId22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27" Type="http://schemas.openxmlformats.org/officeDocument/2006/relationships/hyperlink" Target="http://sckn.cz/content/zpravy/zprava_ckt_2014.pdf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6244-AE48-4F5B-BC7D-8423CD85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1</TotalTime>
  <Pages>2</Pages>
  <Words>1037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2016-10-26T10:25:00Z</dcterms:created>
  <dcterms:modified xsi:type="dcterms:W3CDTF">2016-10-26T10:27:00Z</dcterms:modified>
</cp:coreProperties>
</file>