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C03EB1" w:rsidP="006C49F4">
      <w:pPr>
        <w:pStyle w:val="datum"/>
        <w:spacing w:line="276" w:lineRule="auto"/>
        <w:rPr>
          <w:color w:val="BD1B16"/>
        </w:rPr>
      </w:pPr>
      <w:r>
        <w:t>31</w:t>
      </w:r>
      <w:r w:rsidR="006C49F4">
        <w:t xml:space="preserve">. </w:t>
      </w:r>
      <w:r w:rsidR="009B56BF">
        <w:t>10</w:t>
      </w:r>
      <w:r w:rsidR="006C49F4">
        <w:t>. 201</w:t>
      </w:r>
      <w:r w:rsidR="00933775">
        <w:t>6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9B56BF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9B56BF">
        <w:rPr>
          <w:rFonts w:cs="Arial"/>
          <w:b/>
          <w:szCs w:val="18"/>
        </w:rPr>
        <w:t>Průměrná</w:t>
      </w:r>
      <w:r w:rsidR="00E50AED">
        <w:rPr>
          <w:rFonts w:cs="Arial"/>
          <w:b/>
          <w:szCs w:val="18"/>
        </w:rPr>
        <w:t xml:space="preserve"> míra</w:t>
      </w:r>
      <w:r w:rsidR="009B56BF">
        <w:rPr>
          <w:rFonts w:cs="Arial"/>
          <w:b/>
          <w:szCs w:val="18"/>
        </w:rPr>
        <w:t xml:space="preserve"> zaměstnanost</w:t>
      </w:r>
      <w:r w:rsidR="00E50AED">
        <w:rPr>
          <w:rFonts w:cs="Arial"/>
          <w:b/>
          <w:szCs w:val="18"/>
        </w:rPr>
        <w:t>i</w:t>
      </w:r>
      <w:r w:rsidR="009B56BF">
        <w:rPr>
          <w:rFonts w:cs="Arial"/>
          <w:b/>
          <w:szCs w:val="18"/>
        </w:rPr>
        <w:t xml:space="preserve"> </w:t>
      </w:r>
      <w:r w:rsidR="00E50AED">
        <w:rPr>
          <w:rFonts w:cs="Arial"/>
          <w:b/>
          <w:szCs w:val="18"/>
        </w:rPr>
        <w:t xml:space="preserve">20-64letých </w:t>
      </w:r>
      <w:r w:rsidR="009B56BF">
        <w:rPr>
          <w:rFonts w:cs="Arial"/>
          <w:b/>
          <w:szCs w:val="18"/>
        </w:rPr>
        <w:t>v zemích EU28</w:t>
      </w:r>
      <w:r w:rsidR="0015073D" w:rsidRPr="0015073D">
        <w:rPr>
          <w:rFonts w:cs="Arial"/>
          <w:b/>
          <w:szCs w:val="18"/>
        </w:rPr>
        <w:t xml:space="preserve"> </w:t>
      </w:r>
      <w:r w:rsidR="0015073D">
        <w:rPr>
          <w:rFonts w:cs="Arial"/>
          <w:b/>
          <w:szCs w:val="18"/>
        </w:rPr>
        <w:t>ve 2. čtvrtletí roku 2016 opět vzrostla a je nejvyšší od konce roku 2008.</w:t>
      </w:r>
      <w:r w:rsidR="00E50AED">
        <w:rPr>
          <w:rFonts w:cs="Arial"/>
          <w:b/>
          <w:szCs w:val="18"/>
        </w:rPr>
        <w:t xml:space="preserve"> Ke stanovenému cíli členským zemím EU chybí v průměru pouhých 3,9 procentních bodů. Na druhé straně </w:t>
      </w:r>
      <w:r w:rsidR="00B048E6">
        <w:rPr>
          <w:rFonts w:cs="Arial"/>
          <w:b/>
          <w:szCs w:val="18"/>
        </w:rPr>
        <w:t xml:space="preserve">i nezaměstnanost </w:t>
      </w:r>
      <w:r w:rsidR="00B408B7">
        <w:rPr>
          <w:rFonts w:cs="Arial"/>
          <w:b/>
          <w:szCs w:val="18"/>
        </w:rPr>
        <w:t xml:space="preserve">v EU </w:t>
      </w:r>
      <w:r w:rsidR="00B048E6">
        <w:rPr>
          <w:rFonts w:cs="Arial"/>
          <w:b/>
          <w:szCs w:val="18"/>
        </w:rPr>
        <w:t>dosáhla</w:t>
      </w:r>
      <w:r w:rsidR="00B048E6" w:rsidRPr="00B048E6">
        <w:rPr>
          <w:rFonts w:cs="Arial"/>
          <w:b/>
          <w:szCs w:val="18"/>
        </w:rPr>
        <w:t xml:space="preserve"> </w:t>
      </w:r>
      <w:r w:rsidR="00B048E6">
        <w:rPr>
          <w:rFonts w:cs="Arial"/>
          <w:b/>
          <w:szCs w:val="18"/>
        </w:rPr>
        <w:t>od roku 2009 svého minima</w:t>
      </w:r>
      <w:r w:rsidR="00B408B7">
        <w:rPr>
          <w:rFonts w:cs="Arial"/>
          <w:b/>
          <w:szCs w:val="18"/>
        </w:rPr>
        <w:t xml:space="preserve">. V České republice </w:t>
      </w:r>
      <w:r w:rsidR="009C7325">
        <w:rPr>
          <w:rFonts w:cs="Arial"/>
          <w:b/>
          <w:szCs w:val="18"/>
        </w:rPr>
        <w:t>míra nezaměstnanosti ve 2. čtvr</w:t>
      </w:r>
      <w:r w:rsidR="00A6246A">
        <w:rPr>
          <w:rFonts w:cs="Arial"/>
          <w:b/>
          <w:szCs w:val="18"/>
        </w:rPr>
        <w:t>tletí roku 2016 překonala úroveň nízké</w:t>
      </w:r>
      <w:r w:rsidR="009C7325">
        <w:rPr>
          <w:rFonts w:cs="Arial"/>
          <w:b/>
          <w:szCs w:val="18"/>
        </w:rPr>
        <w:t xml:space="preserve"> nezaměstnanost</w:t>
      </w:r>
      <w:r w:rsidR="00A6246A">
        <w:rPr>
          <w:rFonts w:cs="Arial"/>
          <w:b/>
          <w:szCs w:val="18"/>
        </w:rPr>
        <w:t>i</w:t>
      </w:r>
      <w:r w:rsidR="009C7325">
        <w:rPr>
          <w:rFonts w:cs="Arial"/>
          <w:b/>
          <w:szCs w:val="18"/>
        </w:rPr>
        <w:t xml:space="preserve"> roku 2008. </w:t>
      </w:r>
    </w:p>
    <w:p w:rsidR="00BE2FD6" w:rsidRDefault="00BE2FD6" w:rsidP="006C49F4">
      <w:pPr>
        <w:rPr>
          <w:b/>
        </w:rPr>
      </w:pPr>
      <w:r w:rsidRPr="00BE2FD6">
        <w:rPr>
          <w:b/>
        </w:rPr>
        <w:t>Míra zaměstnanosti ve věku 20-64 let</w:t>
      </w:r>
      <w:r w:rsidR="00CD685F">
        <w:rPr>
          <w:b/>
        </w:rPr>
        <w:t xml:space="preserve"> je v České republice </w:t>
      </w:r>
      <w:r w:rsidR="00933775">
        <w:rPr>
          <w:b/>
        </w:rPr>
        <w:t xml:space="preserve">stále </w:t>
      </w:r>
      <w:r w:rsidR="00CD685F">
        <w:rPr>
          <w:b/>
        </w:rPr>
        <w:t>sedmá nejvyšší v</w:t>
      </w:r>
      <w:r w:rsidR="004724F2">
        <w:rPr>
          <w:b/>
        </w:rPr>
        <w:t> </w:t>
      </w:r>
      <w:r w:rsidR="00CD685F">
        <w:rPr>
          <w:b/>
        </w:rPr>
        <w:t>EU</w:t>
      </w:r>
    </w:p>
    <w:p w:rsidR="004724F2" w:rsidRDefault="004724F2" w:rsidP="006C49F4">
      <w:pPr>
        <w:rPr>
          <w:b/>
        </w:rPr>
      </w:pPr>
    </w:p>
    <w:p w:rsidR="006C49F4" w:rsidRDefault="00EF17F6" w:rsidP="006C49F4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20-64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>%. V</w:t>
      </w:r>
      <w:r w:rsidR="00601BEF">
        <w:t>e</w:t>
      </w:r>
      <w:r w:rsidR="006C49F4">
        <w:t xml:space="preserve"> </w:t>
      </w:r>
      <w:r w:rsidR="00BC63F5">
        <w:t>2</w:t>
      </w:r>
      <w:r w:rsidR="006C49F4">
        <w:t>.</w:t>
      </w:r>
      <w:r w:rsidR="001F3A63">
        <w:t> </w:t>
      </w:r>
      <w:r w:rsidR="006C49F4">
        <w:t>čtvrtletí 201</w:t>
      </w:r>
      <w:r w:rsidR="00BC63F5">
        <w:t>6</w:t>
      </w:r>
      <w:r w:rsidR="00D86646">
        <w:t xml:space="preserve"> tato míra</w:t>
      </w:r>
      <w:r w:rsidR="006C49F4">
        <w:t> v zemích EU28</w:t>
      </w:r>
      <w:r w:rsidR="00D86646">
        <w:t xml:space="preserve"> výrazně vzrostla,</w:t>
      </w:r>
      <w:r w:rsidR="006C49F4">
        <w:t xml:space="preserve"> </w:t>
      </w:r>
      <w:r w:rsidR="004D467B">
        <w:t>dosahovala</w:t>
      </w:r>
      <w:r w:rsidR="00D14C54">
        <w:t xml:space="preserve"> </w:t>
      </w:r>
      <w:r w:rsidR="009D6998">
        <w:t>v průměru</w:t>
      </w:r>
      <w:r w:rsidR="004D467B">
        <w:t xml:space="preserve"> </w:t>
      </w:r>
      <w:r w:rsidR="00BC63F5">
        <w:t>71,1</w:t>
      </w:r>
      <w:r w:rsidR="00D14C54">
        <w:t xml:space="preserve"> procent</w:t>
      </w:r>
      <w:r w:rsidR="00684BED">
        <w:t>. Míra zaměstnanosti mužů (</w:t>
      </w:r>
      <w:r w:rsidR="006C49F4">
        <w:t>7</w:t>
      </w:r>
      <w:r w:rsidR="004D467B">
        <w:t>6</w:t>
      </w:r>
      <w:r w:rsidR="008610D9">
        <w:t>,</w:t>
      </w:r>
      <w:r w:rsidR="00D86646">
        <w:t>9</w:t>
      </w:r>
      <w:r w:rsidR="00C472F8">
        <w:t xml:space="preserve"> </w:t>
      </w:r>
      <w:r w:rsidR="00684BED">
        <w:t>%)</w:t>
      </w:r>
      <w:r w:rsidR="006C49F4">
        <w:t xml:space="preserve"> přev</w:t>
      </w:r>
      <w:r w:rsidR="00205123">
        <w:t>yšuje</w:t>
      </w:r>
      <w:r w:rsidR="00677C25">
        <w:t xml:space="preserve"> míru zaměstnanosti </w:t>
      </w:r>
      <w:r w:rsidR="00D86646">
        <w:t xml:space="preserve">žen </w:t>
      </w:r>
      <w:r w:rsidR="00746B73">
        <w:t>o 11,6 procentních bodů.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D14C54">
        <w:t>některé země západní Evropy a naše republika.</w:t>
      </w:r>
      <w:r>
        <w:t xml:space="preserve"> </w:t>
      </w:r>
      <w:r w:rsidR="004724F2">
        <w:t>Nejvyšší míry</w:t>
      </w:r>
      <w:r w:rsidR="00271012">
        <w:t xml:space="preserve"> zaměstnanosti </w:t>
      </w:r>
      <w:r w:rsidR="00713A70">
        <w:t xml:space="preserve">již </w:t>
      </w:r>
      <w:r w:rsidR="00B5604A">
        <w:t>dlouhodobě dosahuje Švédsko (</w:t>
      </w:r>
      <w:r w:rsidR="00AF74F6">
        <w:t>8</w:t>
      </w:r>
      <w:r w:rsidR="00713A70">
        <w:t>1</w:t>
      </w:r>
      <w:r>
        <w:t>,</w:t>
      </w:r>
      <w:r w:rsidR="00713A70">
        <w:t>5</w:t>
      </w:r>
      <w:r w:rsidR="004724F2">
        <w:t>)</w:t>
      </w:r>
      <w:r w:rsidR="00B5604A">
        <w:t>. Naopak nejnižší mír</w:t>
      </w:r>
      <w:r w:rsidR="007136E5">
        <w:t>a zaměstnanosti je v Řecku (</w:t>
      </w:r>
      <w:r w:rsidR="00713A70">
        <w:t>56,6</w:t>
      </w:r>
      <w:r w:rsidR="00C472F8">
        <w:t xml:space="preserve"> </w:t>
      </w:r>
      <w:r w:rsidR="00E14D35">
        <w:t>%), kde</w:t>
      </w:r>
      <w:r w:rsidR="007136E5">
        <w:t xml:space="preserve"> je</w:t>
      </w:r>
      <w:r w:rsidR="009F0DBA">
        <w:t xml:space="preserve"> zaměstnaná méně než polovina žen</w:t>
      </w:r>
      <w:r w:rsidR="00B5604A">
        <w:t>.</w:t>
      </w:r>
      <w:r w:rsidR="007A6921">
        <w:t xml:space="preserve"> </w:t>
      </w:r>
      <w:r w:rsidR="00951DAF">
        <w:t>T</w:t>
      </w:r>
      <w:r w:rsidR="00F948B9">
        <w:t>éměř ve všech zemích EU se zaměstnanost</w:t>
      </w:r>
      <w:r w:rsidR="00951DAF">
        <w:t xml:space="preserve"> meziročně zvýšila. V Maďarsku</w:t>
      </w:r>
      <w:r w:rsidR="00FB514A">
        <w:t xml:space="preserve"> </w:t>
      </w:r>
      <w:r w:rsidR="00A3100A">
        <w:t xml:space="preserve">se </w:t>
      </w:r>
      <w:r w:rsidR="002D0A87">
        <w:t>podařilo zvýšit</w:t>
      </w:r>
      <w:r w:rsidR="00FC19C5">
        <w:t xml:space="preserve"> celkovou</w:t>
      </w:r>
      <w:r w:rsidR="00951DAF">
        <w:t xml:space="preserve"> míru zaměstnanosti o 2,7</w:t>
      </w:r>
      <w:r w:rsidR="002D0A87">
        <w:t xml:space="preserve"> procentního bodu.</w:t>
      </w:r>
      <w:r w:rsidR="00B5604A">
        <w:t xml:space="preserve"> </w:t>
      </w:r>
    </w:p>
    <w:p w:rsidR="008B5F76" w:rsidRDefault="008B5F76" w:rsidP="006C49F4"/>
    <w:p w:rsidR="006E0268" w:rsidRDefault="00D47CE2" w:rsidP="006C49F4">
      <w:r>
        <w:t>Téměř ve všech státech EU se</w:t>
      </w:r>
      <w:r w:rsidR="009D6998">
        <w:t xml:space="preserve"> úroveň zaměstnanosti v</w:t>
      </w:r>
      <w:r w:rsidR="006C49F4">
        <w:t> </w:t>
      </w:r>
      <w:r>
        <w:t>2</w:t>
      </w:r>
      <w:r w:rsidR="006C49F4">
        <w:t>. čtvrtletí 201</w:t>
      </w:r>
      <w:r>
        <w:t>6</w:t>
      </w:r>
      <w:r w:rsidR="006C49F4">
        <w:t xml:space="preserve"> </w:t>
      </w:r>
      <w:r>
        <w:t>zvedla</w:t>
      </w:r>
      <w:r w:rsidR="009D6998">
        <w:t xml:space="preserve"> a </w:t>
      </w:r>
      <w:r>
        <w:t>cílovou hranici</w:t>
      </w:r>
      <w:r w:rsidR="006C49F4">
        <w:t xml:space="preserve"> 75 % </w:t>
      </w:r>
      <w:r w:rsidR="00CB3D2E">
        <w:t>překročilo</w:t>
      </w:r>
      <w:r w:rsidR="006C49F4">
        <w:t xml:space="preserve"> celkem </w:t>
      </w:r>
      <w:r w:rsidR="00CB3D2E">
        <w:t>osm</w:t>
      </w:r>
      <w:r w:rsidR="006C49F4">
        <w:t xml:space="preserve"> států</w:t>
      </w:r>
      <w:r w:rsidR="00463B1E">
        <w:t xml:space="preserve"> včetně České republiky</w:t>
      </w:r>
      <w:r w:rsidR="00CB3D2E">
        <w:t xml:space="preserve"> a nově i Litvy</w:t>
      </w:r>
      <w:r w:rsidR="006C49F4">
        <w:t xml:space="preserve"> (Švédsko, Německo,</w:t>
      </w:r>
      <w:r w:rsidR="00CB3D2E">
        <w:t xml:space="preserve"> Estonsko,</w:t>
      </w:r>
      <w:r w:rsidR="006C49F4">
        <w:t xml:space="preserve"> </w:t>
      </w:r>
      <w:r w:rsidR="001A2A5A">
        <w:t xml:space="preserve">Dánsko, </w:t>
      </w:r>
      <w:r w:rsidR="00CB3D2E">
        <w:t xml:space="preserve">Spojené království, </w:t>
      </w:r>
      <w:r w:rsidR="001F3A63">
        <w:t>Nizozemsko</w:t>
      </w:r>
      <w:r w:rsidR="00463B1E">
        <w:t>,</w:t>
      </w:r>
      <w:r w:rsidR="00CB3D2E">
        <w:t xml:space="preserve"> </w:t>
      </w:r>
      <w:r w:rsidR="00463B1E">
        <w:t>Česk</w:t>
      </w:r>
      <w:r w:rsidR="009D6998">
        <w:t>á republika</w:t>
      </w:r>
      <w:r w:rsidR="00CB3D2E">
        <w:t xml:space="preserve"> a Litva</w:t>
      </w:r>
      <w:r w:rsidR="006C49F4">
        <w:t xml:space="preserve">). </w:t>
      </w:r>
      <w:r w:rsidR="006E0268">
        <w:t>Na druhé st</w:t>
      </w:r>
      <w:r w:rsidR="009D6998">
        <w:t>raně je míra zaměstnanosti stále</w:t>
      </w:r>
      <w:r w:rsidR="006E0268">
        <w:t xml:space="preserve"> velmi nízká v jižních státech unie. Kromě Řecka se to týká hlavně</w:t>
      </w:r>
      <w:r w:rsidR="009D6998">
        <w:t xml:space="preserve"> Chorvatska, Itálie,</w:t>
      </w:r>
      <w:r w:rsidR="00595202">
        <w:t xml:space="preserve"> </w:t>
      </w:r>
      <w:r w:rsidR="00D16A9E">
        <w:t xml:space="preserve">a </w:t>
      </w:r>
      <w:r w:rsidR="00595202">
        <w:t>Španělska</w:t>
      </w:r>
      <w:r w:rsidR="006E0268">
        <w:t>, kde nepracuje více než třetina populace v</w:t>
      </w:r>
      <w:r w:rsidR="005528C2">
        <w:t xml:space="preserve"> tomto </w:t>
      </w:r>
      <w:r w:rsidR="006E0268">
        <w:t>produktivním věku.</w:t>
      </w:r>
    </w:p>
    <w:p w:rsidR="008B5F76" w:rsidRDefault="008B5F76" w:rsidP="006C49F4"/>
    <w:p w:rsidR="006E0268" w:rsidRDefault="00744F9E" w:rsidP="006C49F4">
      <w:r>
        <w:t>Ve všech členských zemí</w:t>
      </w:r>
      <w:r w:rsidR="0026665F">
        <w:t>ch</w:t>
      </w:r>
      <w:r>
        <w:t xml:space="preserve"> je míra zaměstnanosti mužů </w:t>
      </w:r>
      <w:r w:rsidR="00EC278A">
        <w:t xml:space="preserve">více či méně </w:t>
      </w:r>
      <w:r>
        <w:t>vyš</w:t>
      </w:r>
      <w:r w:rsidR="00595202">
        <w:t>ší než míra zaměstnanosti žen.</w:t>
      </w:r>
      <w:r w:rsidR="00CC421F">
        <w:t xml:space="preserve"> </w:t>
      </w:r>
      <w:r w:rsidR="004207E1">
        <w:t xml:space="preserve">Míra zaměstnanosti mužů významně vzrostla téměř ve všech zemích EU28. </w:t>
      </w:r>
      <w:r w:rsidR="00E20DC1">
        <w:t>Nejvyšší míra</w:t>
      </w:r>
      <w:r>
        <w:t xml:space="preserve"> zaměstnanosti mužů byla v</w:t>
      </w:r>
      <w:r w:rsidR="008B5F76">
        <w:t>e</w:t>
      </w:r>
      <w:r w:rsidR="00782F37">
        <w:t xml:space="preserve"> 2.</w:t>
      </w:r>
      <w:r w:rsidR="00CC421F">
        <w:t xml:space="preserve"> čtvrtletí</w:t>
      </w:r>
      <w:r w:rsidR="00587AD9">
        <w:t xml:space="preserve"> roku</w:t>
      </w:r>
      <w:r w:rsidR="00782F37">
        <w:t xml:space="preserve"> 2016 opět</w:t>
      </w:r>
      <w:r w:rsidR="00FC5021">
        <w:t xml:space="preserve"> </w:t>
      </w:r>
      <w:r>
        <w:t>v</w:t>
      </w:r>
      <w:r w:rsidR="00782F37">
        <w:t> České republice (84,4</w:t>
      </w:r>
      <w:r w:rsidR="00C472F8">
        <w:t xml:space="preserve"> </w:t>
      </w:r>
      <w:r w:rsidR="00EF4C84">
        <w:t>%), poté v</w:t>
      </w:r>
      <w:r w:rsidR="00CC5E0D">
        <w:t>e</w:t>
      </w:r>
      <w:r>
        <w:t> </w:t>
      </w:r>
      <w:r w:rsidR="00782F37">
        <w:t xml:space="preserve">Švédsku </w:t>
      </w:r>
      <w:r>
        <w:t>(83</w:t>
      </w:r>
      <w:r w:rsidR="00CC5E0D">
        <w:t>,</w:t>
      </w:r>
      <w:r w:rsidR="00782F37">
        <w:t>3</w:t>
      </w:r>
      <w:r w:rsidR="00C472F8">
        <w:t xml:space="preserve"> </w:t>
      </w:r>
      <w:r>
        <w:t>%)</w:t>
      </w:r>
      <w:r w:rsidR="00EF4C84">
        <w:t>. Míru zaměstnanosti žen suveré</w:t>
      </w:r>
      <w:r w:rsidR="001852C5">
        <w:t>nně vede Šv</w:t>
      </w:r>
      <w:r w:rsidR="004207E1">
        <w:t>édsko s 79,7</w:t>
      </w:r>
      <w:r w:rsidR="001852C5">
        <w:t>%</w:t>
      </w:r>
      <w:r w:rsidR="00EF4C84">
        <w:t xml:space="preserve">. V ČR zaměstnanost žen </w:t>
      </w:r>
      <w:r w:rsidR="00115C5D">
        <w:t>dosáhla</w:t>
      </w:r>
      <w:r w:rsidR="004207E1">
        <w:t xml:space="preserve"> 68,4</w:t>
      </w:r>
      <w:r w:rsidR="00FC5021">
        <w:t>%</w:t>
      </w:r>
      <w:r w:rsidR="004207E1">
        <w:t>.</w:t>
      </w:r>
    </w:p>
    <w:p w:rsidR="00E504C3" w:rsidRDefault="00E504C3" w:rsidP="006C49F4"/>
    <w:p w:rsidR="006C49F4" w:rsidRDefault="006C49F4" w:rsidP="006C49F4">
      <w:r w:rsidRPr="00315A47">
        <w:t>V</w:t>
      </w:r>
      <w:r w:rsidR="008B5F76">
        <w:t>e</w:t>
      </w:r>
      <w:r w:rsidRPr="00315A47">
        <w:t xml:space="preserve"> </w:t>
      </w:r>
      <w:r w:rsidR="00C86C8B">
        <w:t>2</w:t>
      </w:r>
      <w:r w:rsidRPr="00315A47">
        <w:t>. čtvrtletí 201</w:t>
      </w:r>
      <w:r w:rsidR="00C86C8B">
        <w:t>6</w:t>
      </w:r>
      <w:r w:rsidRPr="00315A47">
        <w:t xml:space="preserve"> se</w:t>
      </w:r>
      <w:r w:rsidR="008F420A">
        <w:t xml:space="preserve"> Česká republika</w:t>
      </w:r>
      <w:r w:rsidR="00D71E3E">
        <w:t xml:space="preserve"> </w:t>
      </w:r>
      <w:r w:rsidR="00F719B3">
        <w:t>již po několikáté</w:t>
      </w:r>
      <w:r w:rsidR="005970C2">
        <w:t xml:space="preserve"> </w:t>
      </w:r>
      <w:r w:rsidR="005528C2">
        <w:t>za</w:t>
      </w:r>
      <w:r>
        <w:t xml:space="preserve">řadila na </w:t>
      </w:r>
      <w:r w:rsidR="00A33D03">
        <w:t>sedmé</w:t>
      </w:r>
      <w:r>
        <w:t xml:space="preserve"> místo </w:t>
      </w:r>
      <w:r w:rsidR="004A05AF">
        <w:t>mezi země</w:t>
      </w:r>
      <w:r w:rsidR="005528C2">
        <w:t xml:space="preserve"> EU28, když m</w:t>
      </w:r>
      <w:r>
        <w:t>íra</w:t>
      </w:r>
      <w:r w:rsidR="005528C2">
        <w:t xml:space="preserve"> naší zaměstnanosti</w:t>
      </w:r>
      <w:r>
        <w:t xml:space="preserve"> (7</w:t>
      </w:r>
      <w:r w:rsidR="00C86C8B">
        <w:t>6,5</w:t>
      </w:r>
      <w:r w:rsidR="00C472F8">
        <w:t xml:space="preserve"> </w:t>
      </w:r>
      <w:r w:rsidR="005528C2">
        <w:t>%)</w:t>
      </w:r>
      <w:r w:rsidR="00FC5021">
        <w:t xml:space="preserve"> převyšovala </w:t>
      </w:r>
      <w:r>
        <w:t>průměr EU28</w:t>
      </w:r>
      <w:r w:rsidR="009A59A7">
        <w:t xml:space="preserve"> </w:t>
      </w:r>
      <w:r w:rsidR="00F719B3">
        <w:t>dokonce</w:t>
      </w:r>
      <w:r w:rsidR="001A2108">
        <w:t xml:space="preserve"> o</w:t>
      </w:r>
      <w:r w:rsidR="00F719B3">
        <w:t xml:space="preserve"> 5</w:t>
      </w:r>
      <w:r w:rsidR="00C86C8B">
        <w:t>,4</w:t>
      </w:r>
      <w:r>
        <w:t xml:space="preserve"> procentní</w:t>
      </w:r>
      <w:r w:rsidR="00F719B3">
        <w:t>ch</w:t>
      </w:r>
      <w:r>
        <w:t xml:space="preserve"> bod</w:t>
      </w:r>
      <w:r w:rsidR="00F719B3">
        <w:t>ů</w:t>
      </w:r>
      <w:r w:rsidR="004A3E39">
        <w:t>. Ze </w:t>
      </w:r>
      <w:r>
        <w:t>sousedních států</w:t>
      </w:r>
      <w:r w:rsidR="00C80844">
        <w:t xml:space="preserve"> mělo</w:t>
      </w:r>
      <w:r>
        <w:t xml:space="preserve"> </w:t>
      </w:r>
      <w:r w:rsidR="00C80844">
        <w:t>v</w:t>
      </w:r>
      <w:r w:rsidR="008B5F76">
        <w:t>e</w:t>
      </w:r>
      <w:r w:rsidR="00C80844">
        <w:t> </w:t>
      </w:r>
      <w:r w:rsidR="00C86C8B">
        <w:t>2.</w:t>
      </w:r>
      <w:r w:rsidR="00C80844">
        <w:t xml:space="preserve"> čtvrtletí 201</w:t>
      </w:r>
      <w:r w:rsidR="00C86C8B">
        <w:t>6</w:t>
      </w:r>
      <w:r w:rsidR="00C80844">
        <w:t xml:space="preserve"> </w:t>
      </w:r>
      <w:r w:rsidR="0084142E">
        <w:t>vyšší</w:t>
      </w:r>
      <w:r>
        <w:t xml:space="preserve"> mír</w:t>
      </w:r>
      <w:r w:rsidR="00C80844">
        <w:t>u</w:t>
      </w:r>
      <w:r>
        <w:t xml:space="preserve"> zaměstnanosti </w:t>
      </w:r>
      <w:r w:rsidR="008C1BD4">
        <w:t xml:space="preserve">pouze </w:t>
      </w:r>
      <w:r>
        <w:t>Německ</w:t>
      </w:r>
      <w:r w:rsidR="00C80844">
        <w:t>o</w:t>
      </w:r>
      <w:r>
        <w:t xml:space="preserve"> (7</w:t>
      </w:r>
      <w:r w:rsidR="005528C2">
        <w:t>8</w:t>
      </w:r>
      <w:r>
        <w:t>,</w:t>
      </w:r>
      <w:r w:rsidR="00C86C8B">
        <w:t>5</w:t>
      </w:r>
      <w:r w:rsidR="00D348FA">
        <w:t> </w:t>
      </w:r>
      <w:r w:rsidR="007D4C69">
        <w:t xml:space="preserve">%), </w:t>
      </w:r>
      <w:r w:rsidR="00C86C8B">
        <w:t>Rakousko dosáhlo</w:t>
      </w:r>
      <w:r w:rsidR="004A7668">
        <w:t xml:space="preserve"> téměř</w:t>
      </w:r>
      <w:r w:rsidR="00C86C8B">
        <w:t xml:space="preserve"> srovnatelně vysoké</w:t>
      </w:r>
      <w:r w:rsidR="005528C2">
        <w:t xml:space="preserve"> úrovně s ČR</w:t>
      </w:r>
      <w:r w:rsidR="005970C2">
        <w:t xml:space="preserve">. </w:t>
      </w:r>
      <w:r w:rsidR="00C86C8B">
        <w:t>V</w:t>
      </w:r>
      <w:r w:rsidR="00A33D03">
        <w:t xml:space="preserve"> </w:t>
      </w:r>
      <w:r>
        <w:t>Polsku a na Slovensku byla celková zaměstnanost nižší</w:t>
      </w:r>
      <w:r w:rsidR="005970C2">
        <w:t xml:space="preserve"> </w:t>
      </w:r>
      <w:r w:rsidR="005528C2">
        <w:t>zhruba</w:t>
      </w:r>
      <w:r w:rsidR="0084584C">
        <w:t xml:space="preserve"> </w:t>
      </w:r>
      <w:r w:rsidR="005528C2">
        <w:t>o</w:t>
      </w:r>
      <w:r w:rsidR="00FC5021">
        <w:t xml:space="preserve"> </w:t>
      </w:r>
      <w:r w:rsidR="00C86C8B">
        <w:t xml:space="preserve">6 až </w:t>
      </w:r>
      <w:r w:rsidR="00FC5021">
        <w:t>7 procentních bodů</w:t>
      </w:r>
      <w:r>
        <w:t xml:space="preserve">. </w:t>
      </w:r>
    </w:p>
    <w:p w:rsidR="005F2255" w:rsidRDefault="005F2255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20-64letých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B20298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2. čtvrtletí 2016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br/>
              <w:t>2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2016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 xml:space="preserve"> 2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84,4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2,0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65,3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1,0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A03D0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D00" w:rsidRDefault="00A03D0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00" w:rsidRDefault="00A03D0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8B5F76" w:rsidRDefault="008B5F76" w:rsidP="006C49F4">
      <w:pPr>
        <w:rPr>
          <w:b/>
        </w:rPr>
      </w:pPr>
    </w:p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 xml:space="preserve">ěstnanost ve věku 15-64 let je stále v </w:t>
      </w:r>
      <w:r>
        <w:t>naší republice nejnižší</w:t>
      </w:r>
    </w:p>
    <w:p w:rsidR="00D348FA" w:rsidRDefault="00D348FA" w:rsidP="008B5F76">
      <w:pPr>
        <w:keepNext/>
        <w:rPr>
          <w:b/>
        </w:rPr>
      </w:pPr>
    </w:p>
    <w:p w:rsidR="00E92C06" w:rsidRDefault="002A2518" w:rsidP="000E54E1">
      <w:pPr>
        <w:numPr>
          <w:ilvl w:val="0"/>
          <w:numId w:val="1"/>
        </w:numPr>
        <w:ind w:left="0" w:firstLine="0"/>
      </w:pPr>
      <w:r>
        <w:t>Nezaměstnanost</w:t>
      </w:r>
      <w:r w:rsidR="00C472F8">
        <w:t xml:space="preserve"> téměř ve všech členských zemích</w:t>
      </w:r>
      <w:r w:rsidR="00D64386">
        <w:t xml:space="preserve"> EU</w:t>
      </w:r>
      <w:r w:rsidR="009D00CD">
        <w:t xml:space="preserve"> v meziročním srovnání klesla</w:t>
      </w:r>
      <w:r w:rsidR="00D64386">
        <w:t>. Průměrně míra ne</w:t>
      </w:r>
      <w:r w:rsidR="009D00CD">
        <w:t>zaměstnanosti za státy EU28 ve 2</w:t>
      </w:r>
      <w:r w:rsidR="00750DBA">
        <w:t>. čtvrtletí</w:t>
      </w:r>
      <w:r w:rsidR="009D00CD">
        <w:t xml:space="preserve"> činila dokonce 8,7 %, což je nejnižší hodnota od roku 2009.</w:t>
      </w:r>
      <w:r w:rsidR="007550FC">
        <w:t xml:space="preserve"> V České republice</w:t>
      </w:r>
      <w:r w:rsidR="00D64386">
        <w:t xml:space="preserve"> byla míra nezaměstnanosti v daném obdob</w:t>
      </w:r>
      <w:r w:rsidR="00D46EFF">
        <w:t>í vůbec nejnižší, dosahovala 4,0</w:t>
      </w:r>
      <w:r w:rsidR="00D64386">
        <w:t> %</w:t>
      </w:r>
      <w:r w:rsidR="00D46EFF">
        <w:t>, u mužů dokonce 3,5</w:t>
      </w:r>
      <w:r w:rsidR="006A1B47">
        <w:t> %</w:t>
      </w:r>
      <w:r w:rsidR="00D64386">
        <w:t xml:space="preserve">. </w:t>
      </w:r>
      <w:r w:rsidR="00D46EFF">
        <w:t>N</w:t>
      </w:r>
      <w:r w:rsidR="00E92C06">
        <w:t>a druhé</w:t>
      </w:r>
      <w:r w:rsidR="000E54E1">
        <w:t xml:space="preserve"> místo se zařadilo Německo také s </w:t>
      </w:r>
      <w:r w:rsidR="00E92C06">
        <w:t>nízkou úrovní ne</w:t>
      </w:r>
      <w:r w:rsidR="00476528">
        <w:t xml:space="preserve">zaměstnanosti </w:t>
      </w:r>
      <w:r w:rsidR="00D46EFF">
        <w:t>4,2</w:t>
      </w:r>
      <w:r w:rsidR="00E92C06">
        <w:t xml:space="preserve"> %. Německo si stále</w:t>
      </w:r>
      <w:r w:rsidR="003E6040">
        <w:t xml:space="preserve"> udržuje nejnižší</w:t>
      </w:r>
      <w:r w:rsidR="00E92C06">
        <w:t xml:space="preserve"> mír</w:t>
      </w:r>
      <w:r w:rsidR="00D46EFF">
        <w:t>u nezaměstnanosti u žen, ta ve 2</w:t>
      </w:r>
      <w:r w:rsidR="00E92C06">
        <w:t xml:space="preserve">. čtvrtletí </w:t>
      </w:r>
      <w:r w:rsidR="00796333">
        <w:t>činila</w:t>
      </w:r>
      <w:r w:rsidR="00D46EFF">
        <w:t xml:space="preserve"> 3,9</w:t>
      </w:r>
      <w:r w:rsidR="00E92C06">
        <w:t xml:space="preserve"> procent.</w:t>
      </w:r>
    </w:p>
    <w:p w:rsidR="00D64386" w:rsidRDefault="001340B0" w:rsidP="00D64386">
      <w:pPr>
        <w:numPr>
          <w:ilvl w:val="0"/>
          <w:numId w:val="1"/>
        </w:numPr>
        <w:ind w:left="0" w:firstLine="0"/>
      </w:pPr>
      <w:r>
        <w:lastRenderedPageBreak/>
        <w:t>V porovnání s ostatními</w:t>
      </w:r>
      <w:r w:rsidR="00D64386">
        <w:t xml:space="preserve"> sousedními státy byla míra nezaměstnanosti </w:t>
      </w:r>
      <w:r w:rsidR="00AC0160">
        <w:t>zhruba o 2</w:t>
      </w:r>
      <w:r w:rsidR="00E26CEC">
        <w:t xml:space="preserve"> procentní</w:t>
      </w:r>
      <w:r w:rsidR="00AC0160">
        <w:t xml:space="preserve"> body </w:t>
      </w:r>
      <w:r w:rsidR="0063008A">
        <w:t xml:space="preserve">vyšší </w:t>
      </w:r>
      <w:r w:rsidR="00AC0160">
        <w:t>v Rakousku (6,2</w:t>
      </w:r>
      <w:r w:rsidR="00D64386">
        <w:t xml:space="preserve"> %)</w:t>
      </w:r>
      <w:r w:rsidR="00AC0160">
        <w:t xml:space="preserve"> a v Polsku (6,3</w:t>
      </w:r>
      <w:r w:rsidR="00D64386">
        <w:t xml:space="preserve"> %). </w:t>
      </w:r>
      <w:r w:rsidR="0063008A">
        <w:t>Pod evropským průměrem zůstalo Slovensko s 9,7 %.</w:t>
      </w:r>
    </w:p>
    <w:p w:rsidR="008B5F76" w:rsidRDefault="008B5F76" w:rsidP="00F74404">
      <w:pPr>
        <w:jc w:val="left"/>
        <w:rPr>
          <w:rFonts w:eastAsia="Times New Roman" w:cs="Arial"/>
          <w:b/>
          <w:bCs/>
          <w:szCs w:val="20"/>
        </w:rPr>
      </w:pPr>
    </w:p>
    <w:p w:rsidR="00F74404" w:rsidRDefault="0047611B" w:rsidP="00F74404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Tabulka 3</w:t>
      </w:r>
      <w:r w:rsidR="00906CA7">
        <w:rPr>
          <w:rFonts w:eastAsia="Times New Roman" w:cs="Arial"/>
          <w:b/>
          <w:bCs/>
          <w:szCs w:val="20"/>
        </w:rPr>
        <w:t xml:space="preserve"> Míra nezaměstnanosti 15-6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1226ED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1226ED">
              <w:rPr>
                <w:rFonts w:eastAsia="Times New Roman" w:cs="Arial"/>
                <w:sz w:val="16"/>
                <w:szCs w:val="16"/>
                <w:lang w:eastAsia="cs-CZ"/>
              </w:rPr>
              <w:t>2. Q 2016 - 2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1226ED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1226E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6ED" w:rsidRDefault="001226E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06CA7" w:rsidRPr="00495AED" w:rsidRDefault="00906CA7" w:rsidP="00F74404">
      <w:pPr>
        <w:jc w:val="left"/>
        <w:rPr>
          <w:szCs w:val="20"/>
        </w:rPr>
      </w:pPr>
    </w:p>
    <w:p w:rsidR="00082D6D" w:rsidRDefault="002C4DBB" w:rsidP="00750DBA">
      <w:pPr>
        <w:tabs>
          <w:tab w:val="left" w:pos="1545"/>
        </w:tabs>
      </w:pPr>
      <w:r>
        <w:t>Nejvyšší m</w:t>
      </w:r>
      <w:r w:rsidR="00750DBA">
        <w:t>íra nezaměstnanosti se nadál</w:t>
      </w:r>
      <w:r>
        <w:t xml:space="preserve">e udržuje </w:t>
      </w:r>
      <w:r w:rsidR="00276E2B">
        <w:t>zejména v </w:t>
      </w:r>
      <w:r w:rsidR="00750DBA">
        <w:t>státech</w:t>
      </w:r>
      <w:r w:rsidR="00276E2B">
        <w:t xml:space="preserve"> jižní</w:t>
      </w:r>
      <w:r w:rsidR="00750DBA">
        <w:t xml:space="preserve"> Evropy. </w:t>
      </w:r>
      <w:r w:rsidR="00082D6D">
        <w:t>Nezaměstnanost v těchto zemích klesá rychleji i tak lze konstatovat, že u Řecka a Španělska z osob ve věku 15-64 let, které by chtěly pracovat, byla více ne</w:t>
      </w:r>
      <w:r w:rsidR="006114A6">
        <w:t xml:space="preserve">ž pětina nezaměstnaná. Významně nižší míra nezaměstnanosti byla i v některých státech střední Evropy a </w:t>
      </w:r>
      <w:r w:rsidR="002326F5">
        <w:t xml:space="preserve">v </w:t>
      </w:r>
      <w:r w:rsidR="006114A6">
        <w:t>Bulharsku. Maďarsko s 5,</w:t>
      </w:r>
      <w:r w:rsidR="002326F5">
        <w:t xml:space="preserve">1 % se </w:t>
      </w:r>
      <w:r w:rsidR="006114A6">
        <w:t>řadí</w:t>
      </w:r>
      <w:r w:rsidR="002326F5">
        <w:t xml:space="preserve"> již</w:t>
      </w:r>
      <w:r w:rsidR="006114A6">
        <w:t xml:space="preserve"> na pátou pozici</w:t>
      </w:r>
      <w:r w:rsidR="002326F5">
        <w:t xml:space="preserve"> v tabulce hodnot seřazených od nejnižší </w:t>
      </w:r>
      <w:r w:rsidR="002326F5">
        <w:lastRenderedPageBreak/>
        <w:t xml:space="preserve">nezaměstnanosti. Stejné meziroční snížení o 1,8 procentních bodů </w:t>
      </w:r>
      <w:r w:rsidR="007F299B">
        <w:t>zaznamenalo</w:t>
      </w:r>
      <w:r w:rsidR="002326F5">
        <w:t xml:space="preserve"> Bulharsko</w:t>
      </w:r>
      <w:r w:rsidR="0017021E">
        <w:t xml:space="preserve"> </w:t>
      </w:r>
      <w:r w:rsidR="002326F5">
        <w:t xml:space="preserve">(8,2 %) a dostává se tak nad evropský průměr. </w:t>
      </w:r>
      <w:r w:rsidR="00276E2B">
        <w:t>K p</w:t>
      </w:r>
      <w:r w:rsidR="002326F5">
        <w:t>růměr</w:t>
      </w:r>
      <w:r w:rsidR="00276E2B">
        <w:t>u</w:t>
      </w:r>
      <w:r w:rsidR="002326F5">
        <w:t xml:space="preserve"> za státy EU(28)</w:t>
      </w:r>
      <w:r w:rsidR="00276E2B">
        <w:t xml:space="preserve"> se blíží míra nezaměstnanosti na Slovensku (s 9,7 %).</w:t>
      </w:r>
    </w:p>
    <w:p w:rsidR="00DF4E4A" w:rsidRDefault="00DF4E4A" w:rsidP="00DF4E4A"/>
    <w:p w:rsidR="00971E81" w:rsidRDefault="00276E2B" w:rsidP="00971E81">
      <w:pPr>
        <w:rPr>
          <w:b/>
        </w:rPr>
      </w:pPr>
      <w:r>
        <w:rPr>
          <w:b/>
        </w:rPr>
        <w:t>Klesající tendenci má i n</w:t>
      </w:r>
      <w:r w:rsidR="00971E81" w:rsidRPr="00A9335F">
        <w:rPr>
          <w:b/>
        </w:rPr>
        <w:t>ezaměstnanost mladých</w:t>
      </w:r>
      <w:r>
        <w:rPr>
          <w:b/>
        </w:rPr>
        <w:t xml:space="preserve"> ve věku 15-24 let</w:t>
      </w:r>
    </w:p>
    <w:p w:rsidR="00F84970" w:rsidRDefault="00F84970" w:rsidP="00971E81">
      <w:pPr>
        <w:rPr>
          <w:b/>
        </w:rPr>
      </w:pPr>
    </w:p>
    <w:p w:rsidR="00971E81" w:rsidRPr="00A65811" w:rsidRDefault="00E619C4" w:rsidP="00971E81">
      <w:pPr>
        <w:rPr>
          <w:b/>
        </w:rPr>
      </w:pPr>
      <w:r>
        <w:t xml:space="preserve">Převážně demografické změny mají v současné době vliv na nezaměstnanost mladých ve věku 15-24 let. </w:t>
      </w:r>
      <w:r w:rsidR="00770E62">
        <w:t>Míra nezaměstnanosti mladých stejně jako míra nezaměstnaných v pro</w:t>
      </w:r>
      <w:r w:rsidR="003022EA">
        <w:t>duktivním věku stále klesá, v meziročním srovnání</w:t>
      </w:r>
      <w:r w:rsidR="00770E62">
        <w:t xml:space="preserve"> téměř ve všech členských zemích EU</w:t>
      </w:r>
      <w:r w:rsidR="00971E81">
        <w:t xml:space="preserve">. Mírně vyšší je nezaměstnanost mužů než žen. </w:t>
      </w:r>
      <w:r>
        <w:t>Do situace</w:t>
      </w:r>
      <w:r w:rsidR="00971E81">
        <w:t xml:space="preserve"> v nejmladších skupinách produktivního věku </w:t>
      </w:r>
      <w:r>
        <w:t>i z genderového</w:t>
      </w:r>
      <w:r w:rsidR="009C29D9">
        <w:t xml:space="preserve"> </w:t>
      </w:r>
      <w:r>
        <w:t>p</w:t>
      </w:r>
      <w:r w:rsidR="009C29D9">
        <w:t xml:space="preserve">ohledu </w:t>
      </w:r>
      <w:r>
        <w:t>zasahuje</w:t>
      </w:r>
      <w:r w:rsidR="00971E81">
        <w:t xml:space="preserve"> skutečnost,</w:t>
      </w:r>
      <w:r w:rsidR="009A1642">
        <w:t xml:space="preserve"> že podstatná část se </w:t>
      </w:r>
      <w:r w:rsidR="00971E81">
        <w:t>zatím</w:t>
      </w:r>
      <w:r w:rsidR="009A1642">
        <w:t xml:space="preserve"> připravuje </w:t>
      </w:r>
      <w:r w:rsidR="00971E81">
        <w:t>ve školách na výkon budoucího povolání. Z dostupných údajů vyplývá, že největší nezaměstnanost mladých lidí měli v Řecku</w:t>
      </w:r>
      <w:r w:rsidR="009A1642">
        <w:t xml:space="preserve"> (49,1</w:t>
      </w:r>
      <w:r w:rsidR="00971E81">
        <w:t xml:space="preserve"> %) a Španělsku </w:t>
      </w:r>
      <w:r w:rsidR="00A02584">
        <w:t>(46</w:t>
      </w:r>
      <w:r w:rsidR="009A1642">
        <w:t>,5</w:t>
      </w:r>
      <w:r w:rsidR="00002192">
        <w:t xml:space="preserve"> %). </w:t>
      </w:r>
      <w:r w:rsidR="00A65811">
        <w:t>Jasně první pořadí s nejnižší nezaměstnaností mladých si stále udržuje Německo s celkovou nezaměstnaností 7,3</w:t>
      </w:r>
      <w:r w:rsidR="007F299B">
        <w:t xml:space="preserve"> %</w:t>
      </w:r>
      <w:r w:rsidR="0044412E">
        <w:t>, u </w:t>
      </w:r>
      <w:r w:rsidR="00A65811">
        <w:t>mužů dosahovala míra nezaměstnanosti 8,5 %, u žen 5,9 %.</w:t>
      </w:r>
      <w:r w:rsidR="00A02584">
        <w:t xml:space="preserve"> </w:t>
      </w:r>
      <w:r w:rsidR="004708CA">
        <w:t>V Česká republice se míra nezaměstnanosti 15-24letých</w:t>
      </w:r>
      <w:r w:rsidR="004708CA" w:rsidRPr="00414EB0">
        <w:t xml:space="preserve"> </w:t>
      </w:r>
      <w:r w:rsidR="004708CA">
        <w:t>snížila a dosáhla ve 2</w:t>
      </w:r>
      <w:r w:rsidR="00AE7DFA">
        <w:t>. </w:t>
      </w:r>
      <w:r w:rsidR="004708CA">
        <w:t>čtvrtletí 2016</w:t>
      </w:r>
      <w:r w:rsidR="00971E81">
        <w:t xml:space="preserve"> </w:t>
      </w:r>
      <w:r w:rsidR="004708CA">
        <w:t>hodnoty 10,0</w:t>
      </w:r>
      <w:r w:rsidR="00971E81">
        <w:t xml:space="preserve"> %, to je </w:t>
      </w:r>
      <w:r w:rsidR="004708CA">
        <w:t>téměř o 9</w:t>
      </w:r>
      <w:r w:rsidR="00971E81">
        <w:t xml:space="preserve"> p. b. méně než průměr EU28.</w:t>
      </w:r>
    </w:p>
    <w:p w:rsidR="006B76C4" w:rsidRDefault="006B76C4" w:rsidP="00971E81"/>
    <w:p w:rsidR="00971E81" w:rsidRDefault="00971E81" w:rsidP="00971E81">
      <w:pPr>
        <w:jc w:val="left"/>
      </w:pPr>
      <w:r>
        <w:rPr>
          <w:rFonts w:eastAsia="Times New Roman" w:cs="Arial"/>
          <w:b/>
          <w:bCs/>
          <w:szCs w:val="20"/>
        </w:rPr>
        <w:t xml:space="preserve">Tabulka 3 </w:t>
      </w:r>
      <w:r w:rsidRPr="0047611B">
        <w:rPr>
          <w:rFonts w:eastAsia="Times New Roman" w:cs="Arial"/>
          <w:b/>
          <w:bCs/>
          <w:sz w:val="18"/>
          <w:szCs w:val="18"/>
        </w:rPr>
        <w:t>Míra nezaměstnanosti 15-24letých v členských zemích EU (v %)</w:t>
      </w:r>
    </w:p>
    <w:tbl>
      <w:tblPr>
        <w:tblW w:w="8714" w:type="dxa"/>
        <w:jc w:val="center"/>
        <w:tblCellMar>
          <w:left w:w="70" w:type="dxa"/>
          <w:right w:w="70" w:type="dxa"/>
        </w:tblCellMar>
        <w:tblLook w:val="04A0"/>
      </w:tblPr>
      <w:tblGrid>
        <w:gridCol w:w="3041"/>
        <w:gridCol w:w="2026"/>
        <w:gridCol w:w="1826"/>
        <w:gridCol w:w="1821"/>
      </w:tblGrid>
      <w:tr w:rsidR="00971E81" w:rsidRPr="00F74404" w:rsidTr="009B56BF">
        <w:trPr>
          <w:trHeight w:val="263"/>
          <w:jc w:val="center"/>
        </w:trPr>
        <w:tc>
          <w:tcPr>
            <w:tcW w:w="3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E81" w:rsidRPr="00F74404" w:rsidRDefault="00971E81" w:rsidP="009B56B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567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E81" w:rsidRPr="00F74404" w:rsidRDefault="00002192" w:rsidP="009B56B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2. čtvrtletí 2016</w:t>
            </w:r>
          </w:p>
        </w:tc>
      </w:tr>
      <w:tr w:rsidR="00971E81" w:rsidRPr="00F74404" w:rsidTr="009B56BF">
        <w:trPr>
          <w:trHeight w:val="263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1E81" w:rsidRPr="00F74404" w:rsidRDefault="00971E81" w:rsidP="009B56B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E81" w:rsidRPr="00F74404" w:rsidRDefault="00971E81" w:rsidP="009B56B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971E81" w:rsidRPr="00F74404" w:rsidTr="009B56BF">
        <w:trPr>
          <w:trHeight w:val="280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1E81" w:rsidRPr="00F74404" w:rsidRDefault="00971E81" w:rsidP="009B56B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E81" w:rsidRPr="00F74404" w:rsidRDefault="00971E81" w:rsidP="009B56B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E81" w:rsidRPr="00F74404" w:rsidRDefault="00971E81" w:rsidP="009B56B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1E81" w:rsidRPr="00F74404" w:rsidRDefault="00971E81" w:rsidP="009B56B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10,0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14,9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16,6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17,7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17,0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20,5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25,7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21,1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22,6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Finsko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25,4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28,2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32,2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36,1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47,3</w:t>
            </w:r>
          </w:p>
        </w:tc>
      </w:tr>
      <w:tr w:rsidR="000379FC" w:rsidRPr="00F74404" w:rsidTr="009B56BF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FC" w:rsidRDefault="000379F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FC" w:rsidRDefault="000379FC" w:rsidP="000379F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52,5</w:t>
            </w:r>
          </w:p>
        </w:tc>
      </w:tr>
    </w:tbl>
    <w:p w:rsidR="00971E81" w:rsidRPr="005F58AB" w:rsidRDefault="00971E81" w:rsidP="00971E81">
      <w:pPr>
        <w:rPr>
          <w:rFonts w:eastAsia="Times New Roman" w:cs="Arial"/>
          <w:b/>
          <w:bCs/>
          <w:sz w:val="8"/>
          <w:szCs w:val="8"/>
        </w:rPr>
      </w:pPr>
    </w:p>
    <w:p w:rsidR="00971E81" w:rsidRPr="005F58AB" w:rsidRDefault="00971E81" w:rsidP="00971E81"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Pr="00556DA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56DA8">
        <w:rPr>
          <w:sz w:val="16"/>
          <w:szCs w:val="16"/>
        </w:rPr>
        <w:t xml:space="preserve"> </w:t>
      </w:r>
      <w:r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DF4E4A" w:rsidRDefault="00DF4E4A" w:rsidP="006C49F4">
      <w:pPr>
        <w:rPr>
          <w:rFonts w:eastAsia="Times New Roman" w:cs="Arial"/>
          <w:b/>
          <w:bCs/>
          <w:szCs w:val="20"/>
        </w:rPr>
      </w:pPr>
    </w:p>
    <w:p w:rsidR="00A9335F" w:rsidRDefault="00742BF1" w:rsidP="006C49F4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  <w:r w:rsidR="00CD685F">
        <w:rPr>
          <w:rFonts w:eastAsia="Times New Roman" w:cs="Arial"/>
          <w:b/>
          <w:bCs/>
          <w:szCs w:val="20"/>
        </w:rPr>
        <w:t xml:space="preserve"> se v ČR pohybuje na úrovni průměru EU</w:t>
      </w:r>
    </w:p>
    <w:p w:rsidR="00EF753F" w:rsidRDefault="00EF753F" w:rsidP="006C49F4"/>
    <w:p w:rsidR="006C49F4" w:rsidRPr="00F27D16" w:rsidRDefault="006C49F4" w:rsidP="006C49F4">
      <w:r>
        <w:t>Při</w:t>
      </w:r>
      <w:r w:rsidR="001340B0">
        <w:t xml:space="preserve"> celkovém</w:t>
      </w:r>
      <w:r>
        <w:t xml:space="preserve"> </w:t>
      </w:r>
      <w:r w:rsidR="003B2C6D">
        <w:t>poklesu nezaměstnanosti</w:t>
      </w:r>
      <w:r>
        <w:t xml:space="preserve"> </w:t>
      </w:r>
      <w:r w:rsidR="00794CFA">
        <w:t xml:space="preserve">se </w:t>
      </w:r>
      <w:r>
        <w:t xml:space="preserve">podíl dlouhodobě nezaměstnaných (1 rok a déle) </w:t>
      </w:r>
      <w:r w:rsidR="00794CFA">
        <w:t>n</w:t>
      </w:r>
      <w:r w:rsidR="004A3E39">
        <w:t>a </w:t>
      </w:r>
      <w:r>
        <w:t>celkové nezaměstnanosti</w:t>
      </w:r>
      <w:r w:rsidR="00794CFA">
        <w:t xml:space="preserve"> - v průměru za EU28 meziročně</w:t>
      </w:r>
      <w:r w:rsidR="00337592">
        <w:t xml:space="preserve"> </w:t>
      </w:r>
      <w:r w:rsidR="00715483">
        <w:t>snížil o 1</w:t>
      </w:r>
      <w:r w:rsidR="00A83238">
        <w:t>,6</w:t>
      </w:r>
      <w:r w:rsidR="00794CFA">
        <w:t xml:space="preserve"> p. </w:t>
      </w:r>
      <w:r>
        <w:t xml:space="preserve">b. na </w:t>
      </w:r>
      <w:r w:rsidR="00EF4DBF">
        <w:t>4</w:t>
      </w:r>
      <w:r w:rsidR="00A83238">
        <w:t>7</w:t>
      </w:r>
      <w:r>
        <w:t>,</w:t>
      </w:r>
      <w:r w:rsidR="00A83238">
        <w:t>8</w:t>
      </w:r>
      <w:r w:rsidR="00AE7DFA">
        <w:t xml:space="preserve"> %. V </w:t>
      </w:r>
      <w:r>
        <w:t>České republice se podíl dlouhodobě nezaměstnaných</w:t>
      </w:r>
      <w:r w:rsidR="004C635E">
        <w:t xml:space="preserve"> (43,6 %)</w:t>
      </w:r>
      <w:r>
        <w:t xml:space="preserve"> meziročně </w:t>
      </w:r>
      <w:r w:rsidR="00A83238">
        <w:t>snížil až</w:t>
      </w:r>
      <w:r w:rsidR="00CC5B92">
        <w:t xml:space="preserve"> </w:t>
      </w:r>
      <w:r w:rsidR="00EF4DBF">
        <w:t xml:space="preserve">o </w:t>
      </w:r>
      <w:r w:rsidR="004C635E">
        <w:t>3</w:t>
      </w:r>
      <w:r w:rsidR="00CC5B92">
        <w:t>,</w:t>
      </w:r>
      <w:r w:rsidR="004C635E">
        <w:t>3</w:t>
      </w:r>
      <w:r w:rsidRPr="009D58D2">
        <w:t xml:space="preserve"> procentní</w:t>
      </w:r>
      <w:r w:rsidR="00CC5B92">
        <w:t>ch</w:t>
      </w:r>
      <w:r w:rsidRPr="009D58D2">
        <w:t xml:space="preserve"> bod</w:t>
      </w:r>
      <w:r w:rsidR="00CC5B92">
        <w:t>ů</w:t>
      </w:r>
      <w:r w:rsidRPr="009D58D2">
        <w:t>.</w:t>
      </w:r>
      <w:r w:rsidR="00794CFA">
        <w:t xml:space="preserve"> </w:t>
      </w:r>
      <w:r w:rsidR="00A83238">
        <w:t>V 2</w:t>
      </w:r>
      <w:r w:rsidR="00851C10">
        <w:t>. čtvrtletí 2016</w:t>
      </w:r>
      <w:r w:rsidR="00715483">
        <w:t xml:space="preserve"> s</w:t>
      </w:r>
      <w:r>
        <w:t xml:space="preserve">e </w:t>
      </w:r>
      <w:r w:rsidR="001340B0">
        <w:t xml:space="preserve">tak </w:t>
      </w:r>
      <w:r>
        <w:t>sledovaný ukazatel</w:t>
      </w:r>
      <w:r w:rsidR="00851C10">
        <w:t xml:space="preserve"> za Českou republiku dostal dost pod úroveň</w:t>
      </w:r>
      <w:r>
        <w:t xml:space="preserve"> EU28 (rozdíl</w:t>
      </w:r>
      <w:r w:rsidR="008E05F9">
        <w:t xml:space="preserve"> o</w:t>
      </w:r>
      <w:r>
        <w:t xml:space="preserve"> </w:t>
      </w:r>
      <w:r w:rsidR="00851C10">
        <w:t>4</w:t>
      </w:r>
      <w:r>
        <w:t>,</w:t>
      </w:r>
      <w:r w:rsidR="00851C10">
        <w:t>2</w:t>
      </w:r>
      <w:r>
        <w:t xml:space="preserve"> p. b.). </w:t>
      </w:r>
      <w:r w:rsidR="00F040EB">
        <w:t>Dlouhodobá nezaměstnanost je velkým problémem zejména v</w:t>
      </w:r>
      <w:r w:rsidR="008E0704">
        <w:t> </w:t>
      </w:r>
      <w:r w:rsidR="00F040EB">
        <w:t>Řecku</w:t>
      </w:r>
      <w:r w:rsidR="008E0704">
        <w:t xml:space="preserve"> (72,1 %)</w:t>
      </w:r>
      <w:r w:rsidR="008E05F9">
        <w:t xml:space="preserve">, </w:t>
      </w:r>
      <w:r w:rsidR="00851C10">
        <w:t xml:space="preserve">dále pak na </w:t>
      </w:r>
      <w:r w:rsidR="008E05F9">
        <w:t>Slovensku</w:t>
      </w:r>
      <w:r w:rsidR="00A741FF">
        <w:t>,</w:t>
      </w:r>
      <w:r w:rsidR="00851C10">
        <w:t xml:space="preserve"> v Bulharsku a Itálii</w:t>
      </w:r>
      <w:r w:rsidR="003F0454">
        <w:t>,</w:t>
      </w:r>
      <w:r w:rsidR="00C101E1">
        <w:t xml:space="preserve"> s podílem okolo 60 procent</w:t>
      </w:r>
      <w:r w:rsidR="00F040EB">
        <w:t xml:space="preserve">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7D4C69">
        <w:t xml:space="preserve"> přitom</w:t>
      </w:r>
      <w:r w:rsidR="00F040EB">
        <w:t xml:space="preserve"> vyznačují nízkou celkovou nezaměstnaností. </w:t>
      </w:r>
    </w:p>
    <w:p w:rsidR="008B5F76" w:rsidRDefault="008B5F76" w:rsidP="006C49F4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6C49F4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5E1A64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5E1A64">
              <w:rPr>
                <w:rFonts w:eastAsia="Times New Roman" w:cs="Arial"/>
                <w:sz w:val="16"/>
                <w:szCs w:val="16"/>
                <w:lang w:eastAsia="cs-CZ"/>
              </w:rPr>
              <w:t>2. Q 2016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5E1A64">
              <w:rPr>
                <w:rFonts w:eastAsia="Times New Roman" w:cs="Arial"/>
                <w:sz w:val="16"/>
                <w:szCs w:val="16"/>
                <w:lang w:eastAsia="cs-CZ"/>
              </w:rPr>
              <w:t xml:space="preserve"> 2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5E1A64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-8,6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-3,5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-15,9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-7,4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47,9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47,6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-1,2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-3,3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-6,3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-6,9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-19,4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-7,5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-22,6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-5,4</w:t>
            </w:r>
          </w:p>
        </w:tc>
      </w:tr>
      <w:tr w:rsidR="005E1A64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64" w:rsidRDefault="005E1A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64" w:rsidRDefault="005E1A6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AE18FD" w:rsidRDefault="00AE18FD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9B08A0">
        <w:rPr>
          <w:rFonts w:cs="Arial"/>
        </w:rPr>
        <w:t>ilona.novakova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E0" w:rsidRDefault="00896FE0" w:rsidP="00BA6370">
      <w:r>
        <w:separator/>
      </w:r>
    </w:p>
  </w:endnote>
  <w:endnote w:type="continuationSeparator" w:id="0">
    <w:p w:rsidR="00896FE0" w:rsidRDefault="00896FE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D9" w:rsidRDefault="00E04CA8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C29D9" w:rsidRPr="001404AB" w:rsidRDefault="009C29D9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C29D9" w:rsidRPr="00A81EB3" w:rsidRDefault="009C29D9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04CA8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04CA8" w:rsidRPr="004E479E">
                  <w:rPr>
                    <w:rFonts w:cs="Arial"/>
                    <w:szCs w:val="15"/>
                  </w:rPr>
                  <w:fldChar w:fldCharType="separate"/>
                </w:r>
                <w:r w:rsidR="0044412E">
                  <w:rPr>
                    <w:rFonts w:cs="Arial"/>
                    <w:noProof/>
                    <w:szCs w:val="15"/>
                  </w:rPr>
                  <w:t>1</w:t>
                </w:r>
                <w:r w:rsidR="00E04CA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E0" w:rsidRDefault="00896FE0" w:rsidP="00BA6370">
      <w:r>
        <w:separator/>
      </w:r>
    </w:p>
  </w:footnote>
  <w:footnote w:type="continuationSeparator" w:id="0">
    <w:p w:rsidR="00896FE0" w:rsidRDefault="00896FE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D9" w:rsidRDefault="00E04CA8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142A"/>
    <w:rsid w:val="00002192"/>
    <w:rsid w:val="00002417"/>
    <w:rsid w:val="0000744E"/>
    <w:rsid w:val="00013212"/>
    <w:rsid w:val="0001572F"/>
    <w:rsid w:val="0003657F"/>
    <w:rsid w:val="000379FC"/>
    <w:rsid w:val="0004482A"/>
    <w:rsid w:val="0005042A"/>
    <w:rsid w:val="000521B6"/>
    <w:rsid w:val="00063179"/>
    <w:rsid w:val="00064FBD"/>
    <w:rsid w:val="000761E6"/>
    <w:rsid w:val="00076327"/>
    <w:rsid w:val="00082D6D"/>
    <w:rsid w:val="00083F88"/>
    <w:rsid w:val="000861DB"/>
    <w:rsid w:val="00087B70"/>
    <w:rsid w:val="000900EF"/>
    <w:rsid w:val="00090CE5"/>
    <w:rsid w:val="00091139"/>
    <w:rsid w:val="000917AA"/>
    <w:rsid w:val="00091CEB"/>
    <w:rsid w:val="00094016"/>
    <w:rsid w:val="0009799C"/>
    <w:rsid w:val="000B1699"/>
    <w:rsid w:val="000C1528"/>
    <w:rsid w:val="000C2AA2"/>
    <w:rsid w:val="000C7509"/>
    <w:rsid w:val="000E54E1"/>
    <w:rsid w:val="000E54E3"/>
    <w:rsid w:val="000E736E"/>
    <w:rsid w:val="000F479D"/>
    <w:rsid w:val="000F726C"/>
    <w:rsid w:val="00104EA0"/>
    <w:rsid w:val="001123EF"/>
    <w:rsid w:val="00115C5D"/>
    <w:rsid w:val="00116A63"/>
    <w:rsid w:val="001172C5"/>
    <w:rsid w:val="00117A68"/>
    <w:rsid w:val="001226A8"/>
    <w:rsid w:val="001226ED"/>
    <w:rsid w:val="00125FC3"/>
    <w:rsid w:val="00132376"/>
    <w:rsid w:val="001330CD"/>
    <w:rsid w:val="001340B0"/>
    <w:rsid w:val="00134E08"/>
    <w:rsid w:val="001416A6"/>
    <w:rsid w:val="0014209C"/>
    <w:rsid w:val="001443E1"/>
    <w:rsid w:val="0015073D"/>
    <w:rsid w:val="001528A8"/>
    <w:rsid w:val="0015316B"/>
    <w:rsid w:val="001533F3"/>
    <w:rsid w:val="00157549"/>
    <w:rsid w:val="00160D98"/>
    <w:rsid w:val="0017021E"/>
    <w:rsid w:val="0017231D"/>
    <w:rsid w:val="00174F35"/>
    <w:rsid w:val="00180AB9"/>
    <w:rsid w:val="001810DC"/>
    <w:rsid w:val="001817BB"/>
    <w:rsid w:val="001835FB"/>
    <w:rsid w:val="001852C5"/>
    <w:rsid w:val="0018547A"/>
    <w:rsid w:val="00187ED2"/>
    <w:rsid w:val="001917CC"/>
    <w:rsid w:val="00192DC0"/>
    <w:rsid w:val="00194DB2"/>
    <w:rsid w:val="001965EC"/>
    <w:rsid w:val="001A1589"/>
    <w:rsid w:val="001A2108"/>
    <w:rsid w:val="001A2A5A"/>
    <w:rsid w:val="001A532E"/>
    <w:rsid w:val="001B607F"/>
    <w:rsid w:val="001B79FC"/>
    <w:rsid w:val="001C1249"/>
    <w:rsid w:val="001C435E"/>
    <w:rsid w:val="001C58DD"/>
    <w:rsid w:val="001C5ADC"/>
    <w:rsid w:val="001C67AA"/>
    <w:rsid w:val="001D5C11"/>
    <w:rsid w:val="001D6836"/>
    <w:rsid w:val="001D70AD"/>
    <w:rsid w:val="001D770C"/>
    <w:rsid w:val="001D78C5"/>
    <w:rsid w:val="001E166F"/>
    <w:rsid w:val="001E1EEB"/>
    <w:rsid w:val="001E3DCB"/>
    <w:rsid w:val="001E453B"/>
    <w:rsid w:val="001F3A63"/>
    <w:rsid w:val="002036A8"/>
    <w:rsid w:val="00205123"/>
    <w:rsid w:val="002070FB"/>
    <w:rsid w:val="0021022B"/>
    <w:rsid w:val="00210589"/>
    <w:rsid w:val="00222765"/>
    <w:rsid w:val="00222F90"/>
    <w:rsid w:val="00225483"/>
    <w:rsid w:val="0022636B"/>
    <w:rsid w:val="002309C1"/>
    <w:rsid w:val="002326F5"/>
    <w:rsid w:val="0023284A"/>
    <w:rsid w:val="00232FC2"/>
    <w:rsid w:val="00233E9A"/>
    <w:rsid w:val="002366E1"/>
    <w:rsid w:val="002406FA"/>
    <w:rsid w:val="00261CC4"/>
    <w:rsid w:val="00261F39"/>
    <w:rsid w:val="00262984"/>
    <w:rsid w:val="002639BA"/>
    <w:rsid w:val="0026665F"/>
    <w:rsid w:val="00271012"/>
    <w:rsid w:val="00272702"/>
    <w:rsid w:val="002746BA"/>
    <w:rsid w:val="00274EF5"/>
    <w:rsid w:val="00276E2B"/>
    <w:rsid w:val="00282A25"/>
    <w:rsid w:val="0028454A"/>
    <w:rsid w:val="00290290"/>
    <w:rsid w:val="00291964"/>
    <w:rsid w:val="0029585E"/>
    <w:rsid w:val="00295FE5"/>
    <w:rsid w:val="00296369"/>
    <w:rsid w:val="002969CF"/>
    <w:rsid w:val="002A10CA"/>
    <w:rsid w:val="002A11A1"/>
    <w:rsid w:val="002A2518"/>
    <w:rsid w:val="002B10EC"/>
    <w:rsid w:val="002B2E47"/>
    <w:rsid w:val="002B5869"/>
    <w:rsid w:val="002B69ED"/>
    <w:rsid w:val="002C4DBB"/>
    <w:rsid w:val="002C5BC2"/>
    <w:rsid w:val="002D0A87"/>
    <w:rsid w:val="002E2381"/>
    <w:rsid w:val="002E39AA"/>
    <w:rsid w:val="002E5B39"/>
    <w:rsid w:val="002E7D49"/>
    <w:rsid w:val="002F0D22"/>
    <w:rsid w:val="002F1644"/>
    <w:rsid w:val="002F1EDB"/>
    <w:rsid w:val="002F413C"/>
    <w:rsid w:val="002F50E1"/>
    <w:rsid w:val="003022EA"/>
    <w:rsid w:val="00303535"/>
    <w:rsid w:val="00304728"/>
    <w:rsid w:val="00307C33"/>
    <w:rsid w:val="00310BEB"/>
    <w:rsid w:val="00311C1A"/>
    <w:rsid w:val="003120A3"/>
    <w:rsid w:val="003156B5"/>
    <w:rsid w:val="00315A47"/>
    <w:rsid w:val="00316FF5"/>
    <w:rsid w:val="0033547E"/>
    <w:rsid w:val="00335A22"/>
    <w:rsid w:val="00337592"/>
    <w:rsid w:val="003463B8"/>
    <w:rsid w:val="00347437"/>
    <w:rsid w:val="00357523"/>
    <w:rsid w:val="00362C2E"/>
    <w:rsid w:val="00366DC6"/>
    <w:rsid w:val="003768CE"/>
    <w:rsid w:val="0038282A"/>
    <w:rsid w:val="0038473F"/>
    <w:rsid w:val="00393363"/>
    <w:rsid w:val="00393847"/>
    <w:rsid w:val="003952D4"/>
    <w:rsid w:val="00397580"/>
    <w:rsid w:val="003B2C6D"/>
    <w:rsid w:val="003B7664"/>
    <w:rsid w:val="003C20FA"/>
    <w:rsid w:val="003C413B"/>
    <w:rsid w:val="003C67B2"/>
    <w:rsid w:val="003D0499"/>
    <w:rsid w:val="003D5A98"/>
    <w:rsid w:val="003E0953"/>
    <w:rsid w:val="003E43AB"/>
    <w:rsid w:val="003E6040"/>
    <w:rsid w:val="003E7666"/>
    <w:rsid w:val="003E7845"/>
    <w:rsid w:val="003F0454"/>
    <w:rsid w:val="003F247A"/>
    <w:rsid w:val="003F3DCF"/>
    <w:rsid w:val="003F526A"/>
    <w:rsid w:val="003F758F"/>
    <w:rsid w:val="00403AED"/>
    <w:rsid w:val="0040411A"/>
    <w:rsid w:val="004047E0"/>
    <w:rsid w:val="00405244"/>
    <w:rsid w:val="00405DFB"/>
    <w:rsid w:val="00411B61"/>
    <w:rsid w:val="00414EB0"/>
    <w:rsid w:val="004207E1"/>
    <w:rsid w:val="0042178D"/>
    <w:rsid w:val="004223F8"/>
    <w:rsid w:val="00422EBE"/>
    <w:rsid w:val="004234A2"/>
    <w:rsid w:val="00427C16"/>
    <w:rsid w:val="004314A9"/>
    <w:rsid w:val="00432BAE"/>
    <w:rsid w:val="00435973"/>
    <w:rsid w:val="004369C7"/>
    <w:rsid w:val="00442C49"/>
    <w:rsid w:val="00443548"/>
    <w:rsid w:val="0044412E"/>
    <w:rsid w:val="00454545"/>
    <w:rsid w:val="0045547F"/>
    <w:rsid w:val="00463B1E"/>
    <w:rsid w:val="00465D63"/>
    <w:rsid w:val="004708CA"/>
    <w:rsid w:val="004724F2"/>
    <w:rsid w:val="00472E38"/>
    <w:rsid w:val="0047611B"/>
    <w:rsid w:val="00476528"/>
    <w:rsid w:val="00483566"/>
    <w:rsid w:val="004837A4"/>
    <w:rsid w:val="00484959"/>
    <w:rsid w:val="004878A3"/>
    <w:rsid w:val="00493A49"/>
    <w:rsid w:val="00495AED"/>
    <w:rsid w:val="004966AC"/>
    <w:rsid w:val="004A05AF"/>
    <w:rsid w:val="004A127B"/>
    <w:rsid w:val="004A3A92"/>
    <w:rsid w:val="004A3E39"/>
    <w:rsid w:val="004A7668"/>
    <w:rsid w:val="004B06FC"/>
    <w:rsid w:val="004C484E"/>
    <w:rsid w:val="004C634B"/>
    <w:rsid w:val="004C635E"/>
    <w:rsid w:val="004D2A8D"/>
    <w:rsid w:val="004D3A0C"/>
    <w:rsid w:val="004D467B"/>
    <w:rsid w:val="004D5FFB"/>
    <w:rsid w:val="004D656F"/>
    <w:rsid w:val="004E41E3"/>
    <w:rsid w:val="004E479E"/>
    <w:rsid w:val="004F59AC"/>
    <w:rsid w:val="004F78E6"/>
    <w:rsid w:val="0050108D"/>
    <w:rsid w:val="00501A1F"/>
    <w:rsid w:val="00506862"/>
    <w:rsid w:val="005107D5"/>
    <w:rsid w:val="00511597"/>
    <w:rsid w:val="00512D99"/>
    <w:rsid w:val="005179CB"/>
    <w:rsid w:val="00523ABF"/>
    <w:rsid w:val="00525823"/>
    <w:rsid w:val="00525851"/>
    <w:rsid w:val="00527724"/>
    <w:rsid w:val="0053149C"/>
    <w:rsid w:val="00531F87"/>
    <w:rsid w:val="005341FC"/>
    <w:rsid w:val="00534B46"/>
    <w:rsid w:val="00546C25"/>
    <w:rsid w:val="00546CA0"/>
    <w:rsid w:val="00547BCD"/>
    <w:rsid w:val="005528C2"/>
    <w:rsid w:val="00553960"/>
    <w:rsid w:val="005552EA"/>
    <w:rsid w:val="00556DA8"/>
    <w:rsid w:val="00563856"/>
    <w:rsid w:val="005641DA"/>
    <w:rsid w:val="00564476"/>
    <w:rsid w:val="00566AE2"/>
    <w:rsid w:val="00567FF9"/>
    <w:rsid w:val="0057666D"/>
    <w:rsid w:val="00577D18"/>
    <w:rsid w:val="00582699"/>
    <w:rsid w:val="005846FE"/>
    <w:rsid w:val="00587155"/>
    <w:rsid w:val="0058773B"/>
    <w:rsid w:val="00587AD9"/>
    <w:rsid w:val="00595202"/>
    <w:rsid w:val="00595DB6"/>
    <w:rsid w:val="005970C2"/>
    <w:rsid w:val="00597DA3"/>
    <w:rsid w:val="005B0729"/>
    <w:rsid w:val="005B21C1"/>
    <w:rsid w:val="005B71B1"/>
    <w:rsid w:val="005B7B2A"/>
    <w:rsid w:val="005C071F"/>
    <w:rsid w:val="005C2C37"/>
    <w:rsid w:val="005C363E"/>
    <w:rsid w:val="005C445E"/>
    <w:rsid w:val="005C734A"/>
    <w:rsid w:val="005D0B61"/>
    <w:rsid w:val="005D1D50"/>
    <w:rsid w:val="005E0082"/>
    <w:rsid w:val="005E14BC"/>
    <w:rsid w:val="005E1A64"/>
    <w:rsid w:val="005E6647"/>
    <w:rsid w:val="005E6747"/>
    <w:rsid w:val="005F0E29"/>
    <w:rsid w:val="005F2255"/>
    <w:rsid w:val="005F58AB"/>
    <w:rsid w:val="005F651B"/>
    <w:rsid w:val="005F79FB"/>
    <w:rsid w:val="00601BEF"/>
    <w:rsid w:val="006043EB"/>
    <w:rsid w:val="006114A6"/>
    <w:rsid w:val="00625F8B"/>
    <w:rsid w:val="00627AAB"/>
    <w:rsid w:val="0063008A"/>
    <w:rsid w:val="0063589C"/>
    <w:rsid w:val="00637E67"/>
    <w:rsid w:val="006533BD"/>
    <w:rsid w:val="00657620"/>
    <w:rsid w:val="00657987"/>
    <w:rsid w:val="006602F9"/>
    <w:rsid w:val="0066195A"/>
    <w:rsid w:val="00664658"/>
    <w:rsid w:val="00665317"/>
    <w:rsid w:val="00665622"/>
    <w:rsid w:val="00665B58"/>
    <w:rsid w:val="0067006E"/>
    <w:rsid w:val="00674991"/>
    <w:rsid w:val="00677C25"/>
    <w:rsid w:val="00681080"/>
    <w:rsid w:val="00684BED"/>
    <w:rsid w:val="006908E4"/>
    <w:rsid w:val="00697606"/>
    <w:rsid w:val="006A1B47"/>
    <w:rsid w:val="006A3ABC"/>
    <w:rsid w:val="006B18B9"/>
    <w:rsid w:val="006B1D06"/>
    <w:rsid w:val="006B50BC"/>
    <w:rsid w:val="006B76C4"/>
    <w:rsid w:val="006C1771"/>
    <w:rsid w:val="006C49F4"/>
    <w:rsid w:val="006C4D80"/>
    <w:rsid w:val="006D2459"/>
    <w:rsid w:val="006D4C33"/>
    <w:rsid w:val="006D5AC9"/>
    <w:rsid w:val="006D7F3F"/>
    <w:rsid w:val="006E0007"/>
    <w:rsid w:val="006E024F"/>
    <w:rsid w:val="006E0268"/>
    <w:rsid w:val="006E3FBE"/>
    <w:rsid w:val="006E4E81"/>
    <w:rsid w:val="00700551"/>
    <w:rsid w:val="00702D54"/>
    <w:rsid w:val="00704A72"/>
    <w:rsid w:val="00705F43"/>
    <w:rsid w:val="00706132"/>
    <w:rsid w:val="00706298"/>
    <w:rsid w:val="00707F7D"/>
    <w:rsid w:val="007136E5"/>
    <w:rsid w:val="00713969"/>
    <w:rsid w:val="00713A70"/>
    <w:rsid w:val="00715483"/>
    <w:rsid w:val="00717EC5"/>
    <w:rsid w:val="00730630"/>
    <w:rsid w:val="00736841"/>
    <w:rsid w:val="00741CA0"/>
    <w:rsid w:val="00742BF1"/>
    <w:rsid w:val="00744F9E"/>
    <w:rsid w:val="007468D4"/>
    <w:rsid w:val="00746B73"/>
    <w:rsid w:val="00750DBA"/>
    <w:rsid w:val="0075396A"/>
    <w:rsid w:val="007550FC"/>
    <w:rsid w:val="00763591"/>
    <w:rsid w:val="0076380E"/>
    <w:rsid w:val="00763AA8"/>
    <w:rsid w:val="007653DD"/>
    <w:rsid w:val="00767DF3"/>
    <w:rsid w:val="00770E62"/>
    <w:rsid w:val="0077500B"/>
    <w:rsid w:val="00782F37"/>
    <w:rsid w:val="00790CFC"/>
    <w:rsid w:val="00794CFA"/>
    <w:rsid w:val="00796333"/>
    <w:rsid w:val="007A072A"/>
    <w:rsid w:val="007A431C"/>
    <w:rsid w:val="007A5786"/>
    <w:rsid w:val="007A6921"/>
    <w:rsid w:val="007B00D8"/>
    <w:rsid w:val="007B3E9F"/>
    <w:rsid w:val="007C451F"/>
    <w:rsid w:val="007C5403"/>
    <w:rsid w:val="007C57A0"/>
    <w:rsid w:val="007C60E9"/>
    <w:rsid w:val="007C7374"/>
    <w:rsid w:val="007C7F6F"/>
    <w:rsid w:val="007D0327"/>
    <w:rsid w:val="007D0C51"/>
    <w:rsid w:val="007D4C69"/>
    <w:rsid w:val="007D77C6"/>
    <w:rsid w:val="007D7A62"/>
    <w:rsid w:val="007E08ED"/>
    <w:rsid w:val="007F0EF8"/>
    <w:rsid w:val="007F299B"/>
    <w:rsid w:val="007F6804"/>
    <w:rsid w:val="008066B3"/>
    <w:rsid w:val="00807A78"/>
    <w:rsid w:val="008100CE"/>
    <w:rsid w:val="0081283C"/>
    <w:rsid w:val="00812E5E"/>
    <w:rsid w:val="008210F6"/>
    <w:rsid w:val="00822E27"/>
    <w:rsid w:val="00825586"/>
    <w:rsid w:val="00826170"/>
    <w:rsid w:val="00837EC0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4B30"/>
    <w:rsid w:val="00855438"/>
    <w:rsid w:val="008602EF"/>
    <w:rsid w:val="008610D9"/>
    <w:rsid w:val="00861D0E"/>
    <w:rsid w:val="00870B9F"/>
    <w:rsid w:val="00871B04"/>
    <w:rsid w:val="00871F1D"/>
    <w:rsid w:val="008752CD"/>
    <w:rsid w:val="00876D84"/>
    <w:rsid w:val="00881879"/>
    <w:rsid w:val="008940E6"/>
    <w:rsid w:val="00896A8B"/>
    <w:rsid w:val="00896FE0"/>
    <w:rsid w:val="008A6A3E"/>
    <w:rsid w:val="008A7FA9"/>
    <w:rsid w:val="008B58DE"/>
    <w:rsid w:val="008B5F76"/>
    <w:rsid w:val="008C192B"/>
    <w:rsid w:val="008C1BD4"/>
    <w:rsid w:val="008C2026"/>
    <w:rsid w:val="008C31CD"/>
    <w:rsid w:val="008C384C"/>
    <w:rsid w:val="008C5FBF"/>
    <w:rsid w:val="008D2D70"/>
    <w:rsid w:val="008D4A8F"/>
    <w:rsid w:val="008E05F9"/>
    <w:rsid w:val="008E0704"/>
    <w:rsid w:val="008E2BC7"/>
    <w:rsid w:val="008E4E9F"/>
    <w:rsid w:val="008E5C95"/>
    <w:rsid w:val="008F20F7"/>
    <w:rsid w:val="008F420A"/>
    <w:rsid w:val="008F6143"/>
    <w:rsid w:val="008F73B4"/>
    <w:rsid w:val="00904A54"/>
    <w:rsid w:val="009068E3"/>
    <w:rsid w:val="00906CA7"/>
    <w:rsid w:val="0091284E"/>
    <w:rsid w:val="0091634B"/>
    <w:rsid w:val="00921F8C"/>
    <w:rsid w:val="00924006"/>
    <w:rsid w:val="009301FE"/>
    <w:rsid w:val="00930869"/>
    <w:rsid w:val="009330BE"/>
    <w:rsid w:val="00933775"/>
    <w:rsid w:val="00936470"/>
    <w:rsid w:val="00940628"/>
    <w:rsid w:val="009423B5"/>
    <w:rsid w:val="009440FA"/>
    <w:rsid w:val="00951DAF"/>
    <w:rsid w:val="00954026"/>
    <w:rsid w:val="00961433"/>
    <w:rsid w:val="00962806"/>
    <w:rsid w:val="00964C5E"/>
    <w:rsid w:val="009676DD"/>
    <w:rsid w:val="00970ACC"/>
    <w:rsid w:val="00971E81"/>
    <w:rsid w:val="00981AE0"/>
    <w:rsid w:val="00981F64"/>
    <w:rsid w:val="009A0536"/>
    <w:rsid w:val="009A1642"/>
    <w:rsid w:val="009A27B3"/>
    <w:rsid w:val="009A36F5"/>
    <w:rsid w:val="009A4BD7"/>
    <w:rsid w:val="009A59A7"/>
    <w:rsid w:val="009B08A0"/>
    <w:rsid w:val="009B2363"/>
    <w:rsid w:val="009B39BB"/>
    <w:rsid w:val="009B55B1"/>
    <w:rsid w:val="009B56BF"/>
    <w:rsid w:val="009C29D9"/>
    <w:rsid w:val="009C2A2D"/>
    <w:rsid w:val="009C7325"/>
    <w:rsid w:val="009D00CD"/>
    <w:rsid w:val="009D05C4"/>
    <w:rsid w:val="009D11DB"/>
    <w:rsid w:val="009D2F07"/>
    <w:rsid w:val="009D53FB"/>
    <w:rsid w:val="009D58D2"/>
    <w:rsid w:val="009D5BCA"/>
    <w:rsid w:val="009D6998"/>
    <w:rsid w:val="009E147F"/>
    <w:rsid w:val="009F0DBA"/>
    <w:rsid w:val="009F0DE4"/>
    <w:rsid w:val="009F0E27"/>
    <w:rsid w:val="009F1958"/>
    <w:rsid w:val="009F421B"/>
    <w:rsid w:val="009F48F3"/>
    <w:rsid w:val="009F5E2C"/>
    <w:rsid w:val="009F6477"/>
    <w:rsid w:val="009F799A"/>
    <w:rsid w:val="00A01ADC"/>
    <w:rsid w:val="00A02584"/>
    <w:rsid w:val="00A03D00"/>
    <w:rsid w:val="00A0427B"/>
    <w:rsid w:val="00A04964"/>
    <w:rsid w:val="00A172E0"/>
    <w:rsid w:val="00A25DC0"/>
    <w:rsid w:val="00A3100A"/>
    <w:rsid w:val="00A33D03"/>
    <w:rsid w:val="00A42073"/>
    <w:rsid w:val="00A4343D"/>
    <w:rsid w:val="00A44A24"/>
    <w:rsid w:val="00A46909"/>
    <w:rsid w:val="00A473A6"/>
    <w:rsid w:val="00A507A2"/>
    <w:rsid w:val="00A543D6"/>
    <w:rsid w:val="00A55BE4"/>
    <w:rsid w:val="00A604C3"/>
    <w:rsid w:val="00A6246A"/>
    <w:rsid w:val="00A62B48"/>
    <w:rsid w:val="00A64010"/>
    <w:rsid w:val="00A64EF5"/>
    <w:rsid w:val="00A65811"/>
    <w:rsid w:val="00A66F4A"/>
    <w:rsid w:val="00A741FF"/>
    <w:rsid w:val="00A81EB3"/>
    <w:rsid w:val="00A82330"/>
    <w:rsid w:val="00A83238"/>
    <w:rsid w:val="00A83D23"/>
    <w:rsid w:val="00A83D4B"/>
    <w:rsid w:val="00A91B15"/>
    <w:rsid w:val="00A9335F"/>
    <w:rsid w:val="00A94634"/>
    <w:rsid w:val="00A97530"/>
    <w:rsid w:val="00AA12A9"/>
    <w:rsid w:val="00AB0281"/>
    <w:rsid w:val="00AB5363"/>
    <w:rsid w:val="00AC0160"/>
    <w:rsid w:val="00AC18BD"/>
    <w:rsid w:val="00AC4D38"/>
    <w:rsid w:val="00AD344F"/>
    <w:rsid w:val="00AD377F"/>
    <w:rsid w:val="00AD4FD2"/>
    <w:rsid w:val="00AE18FD"/>
    <w:rsid w:val="00AE44C1"/>
    <w:rsid w:val="00AE7DFA"/>
    <w:rsid w:val="00AF18E7"/>
    <w:rsid w:val="00AF3D7F"/>
    <w:rsid w:val="00AF74F6"/>
    <w:rsid w:val="00B008B0"/>
    <w:rsid w:val="00B00C1D"/>
    <w:rsid w:val="00B03086"/>
    <w:rsid w:val="00B048E6"/>
    <w:rsid w:val="00B04ED5"/>
    <w:rsid w:val="00B15E8A"/>
    <w:rsid w:val="00B15FB9"/>
    <w:rsid w:val="00B20298"/>
    <w:rsid w:val="00B21E2E"/>
    <w:rsid w:val="00B35A9B"/>
    <w:rsid w:val="00B37AAD"/>
    <w:rsid w:val="00B37BD2"/>
    <w:rsid w:val="00B408B7"/>
    <w:rsid w:val="00B445F8"/>
    <w:rsid w:val="00B502F8"/>
    <w:rsid w:val="00B536DD"/>
    <w:rsid w:val="00B5604A"/>
    <w:rsid w:val="00B57CF9"/>
    <w:rsid w:val="00B6165F"/>
    <w:rsid w:val="00B62047"/>
    <w:rsid w:val="00B6314F"/>
    <w:rsid w:val="00B715F8"/>
    <w:rsid w:val="00B73FE6"/>
    <w:rsid w:val="00B75587"/>
    <w:rsid w:val="00B80050"/>
    <w:rsid w:val="00B804E6"/>
    <w:rsid w:val="00B8116A"/>
    <w:rsid w:val="00B872B0"/>
    <w:rsid w:val="00B87E8A"/>
    <w:rsid w:val="00B91750"/>
    <w:rsid w:val="00B91B9F"/>
    <w:rsid w:val="00B91FE2"/>
    <w:rsid w:val="00B96515"/>
    <w:rsid w:val="00B97043"/>
    <w:rsid w:val="00BA49E2"/>
    <w:rsid w:val="00BA6370"/>
    <w:rsid w:val="00BB31EC"/>
    <w:rsid w:val="00BB4483"/>
    <w:rsid w:val="00BB567D"/>
    <w:rsid w:val="00BB7C3A"/>
    <w:rsid w:val="00BC5812"/>
    <w:rsid w:val="00BC63F5"/>
    <w:rsid w:val="00BC6C63"/>
    <w:rsid w:val="00BC712C"/>
    <w:rsid w:val="00BD5637"/>
    <w:rsid w:val="00BD65C7"/>
    <w:rsid w:val="00BE119A"/>
    <w:rsid w:val="00BE2FD6"/>
    <w:rsid w:val="00BF5150"/>
    <w:rsid w:val="00C024C5"/>
    <w:rsid w:val="00C02511"/>
    <w:rsid w:val="00C03EB1"/>
    <w:rsid w:val="00C101E1"/>
    <w:rsid w:val="00C114EB"/>
    <w:rsid w:val="00C13C27"/>
    <w:rsid w:val="00C14F12"/>
    <w:rsid w:val="00C1683A"/>
    <w:rsid w:val="00C2573C"/>
    <w:rsid w:val="00C26567"/>
    <w:rsid w:val="00C3414C"/>
    <w:rsid w:val="00C4160D"/>
    <w:rsid w:val="00C45361"/>
    <w:rsid w:val="00C466A1"/>
    <w:rsid w:val="00C472F8"/>
    <w:rsid w:val="00C520EF"/>
    <w:rsid w:val="00C56334"/>
    <w:rsid w:val="00C63CD2"/>
    <w:rsid w:val="00C6507B"/>
    <w:rsid w:val="00C66FC1"/>
    <w:rsid w:val="00C67D47"/>
    <w:rsid w:val="00C70B56"/>
    <w:rsid w:val="00C738D4"/>
    <w:rsid w:val="00C80844"/>
    <w:rsid w:val="00C8406E"/>
    <w:rsid w:val="00C86C8B"/>
    <w:rsid w:val="00C916CE"/>
    <w:rsid w:val="00C95787"/>
    <w:rsid w:val="00CA1124"/>
    <w:rsid w:val="00CA124B"/>
    <w:rsid w:val="00CA798A"/>
    <w:rsid w:val="00CB1E01"/>
    <w:rsid w:val="00CB2709"/>
    <w:rsid w:val="00CB3D2E"/>
    <w:rsid w:val="00CB6F89"/>
    <w:rsid w:val="00CC0046"/>
    <w:rsid w:val="00CC1C57"/>
    <w:rsid w:val="00CC2A6E"/>
    <w:rsid w:val="00CC421F"/>
    <w:rsid w:val="00CC5B92"/>
    <w:rsid w:val="00CC5E0D"/>
    <w:rsid w:val="00CD59C6"/>
    <w:rsid w:val="00CD685F"/>
    <w:rsid w:val="00CE0673"/>
    <w:rsid w:val="00CE43AE"/>
    <w:rsid w:val="00CE740C"/>
    <w:rsid w:val="00CF24D7"/>
    <w:rsid w:val="00CF545B"/>
    <w:rsid w:val="00CF65FB"/>
    <w:rsid w:val="00D01F63"/>
    <w:rsid w:val="00D03405"/>
    <w:rsid w:val="00D057F7"/>
    <w:rsid w:val="00D06D98"/>
    <w:rsid w:val="00D14316"/>
    <w:rsid w:val="00D148C5"/>
    <w:rsid w:val="00D14C54"/>
    <w:rsid w:val="00D16A9E"/>
    <w:rsid w:val="00D2322E"/>
    <w:rsid w:val="00D27D7D"/>
    <w:rsid w:val="00D31417"/>
    <w:rsid w:val="00D3232B"/>
    <w:rsid w:val="00D32B26"/>
    <w:rsid w:val="00D33FD7"/>
    <w:rsid w:val="00D348FA"/>
    <w:rsid w:val="00D40337"/>
    <w:rsid w:val="00D41DCA"/>
    <w:rsid w:val="00D46A1E"/>
    <w:rsid w:val="00D46EFF"/>
    <w:rsid w:val="00D47CE2"/>
    <w:rsid w:val="00D51215"/>
    <w:rsid w:val="00D523E4"/>
    <w:rsid w:val="00D61CE3"/>
    <w:rsid w:val="00D62326"/>
    <w:rsid w:val="00D628F8"/>
    <w:rsid w:val="00D64386"/>
    <w:rsid w:val="00D646AE"/>
    <w:rsid w:val="00D67581"/>
    <w:rsid w:val="00D71E3E"/>
    <w:rsid w:val="00D73AE1"/>
    <w:rsid w:val="00D74BC1"/>
    <w:rsid w:val="00D86646"/>
    <w:rsid w:val="00D86C49"/>
    <w:rsid w:val="00D92643"/>
    <w:rsid w:val="00DA67C0"/>
    <w:rsid w:val="00DB46EE"/>
    <w:rsid w:val="00DB5A7A"/>
    <w:rsid w:val="00DB6E85"/>
    <w:rsid w:val="00DC4F36"/>
    <w:rsid w:val="00DC59E3"/>
    <w:rsid w:val="00DC78CD"/>
    <w:rsid w:val="00DE7B56"/>
    <w:rsid w:val="00DF01C7"/>
    <w:rsid w:val="00DF28D3"/>
    <w:rsid w:val="00DF47FE"/>
    <w:rsid w:val="00DF4E4A"/>
    <w:rsid w:val="00DF5C8B"/>
    <w:rsid w:val="00DF64B3"/>
    <w:rsid w:val="00DF73A1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6CEC"/>
    <w:rsid w:val="00E321EC"/>
    <w:rsid w:val="00E332B3"/>
    <w:rsid w:val="00E3794B"/>
    <w:rsid w:val="00E41F21"/>
    <w:rsid w:val="00E504C3"/>
    <w:rsid w:val="00E50AED"/>
    <w:rsid w:val="00E52D09"/>
    <w:rsid w:val="00E54770"/>
    <w:rsid w:val="00E55AB6"/>
    <w:rsid w:val="00E565D3"/>
    <w:rsid w:val="00E619C4"/>
    <w:rsid w:val="00E6622E"/>
    <w:rsid w:val="00E71384"/>
    <w:rsid w:val="00E721E6"/>
    <w:rsid w:val="00E73AF7"/>
    <w:rsid w:val="00E756CB"/>
    <w:rsid w:val="00E80F06"/>
    <w:rsid w:val="00E86679"/>
    <w:rsid w:val="00E91DEF"/>
    <w:rsid w:val="00E92176"/>
    <w:rsid w:val="00E92C06"/>
    <w:rsid w:val="00EA5985"/>
    <w:rsid w:val="00EA5E1A"/>
    <w:rsid w:val="00EB50BC"/>
    <w:rsid w:val="00EC278A"/>
    <w:rsid w:val="00ED070A"/>
    <w:rsid w:val="00ED71F6"/>
    <w:rsid w:val="00ED7A6A"/>
    <w:rsid w:val="00ED7CBC"/>
    <w:rsid w:val="00ED7CFA"/>
    <w:rsid w:val="00EE596B"/>
    <w:rsid w:val="00EE5A4D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40EB"/>
    <w:rsid w:val="00F05785"/>
    <w:rsid w:val="00F11B08"/>
    <w:rsid w:val="00F14747"/>
    <w:rsid w:val="00F15C86"/>
    <w:rsid w:val="00F2122E"/>
    <w:rsid w:val="00F27D16"/>
    <w:rsid w:val="00F36477"/>
    <w:rsid w:val="00F41E18"/>
    <w:rsid w:val="00F44D4E"/>
    <w:rsid w:val="00F460A6"/>
    <w:rsid w:val="00F47570"/>
    <w:rsid w:val="00F51006"/>
    <w:rsid w:val="00F5114D"/>
    <w:rsid w:val="00F531ED"/>
    <w:rsid w:val="00F5477A"/>
    <w:rsid w:val="00F65F1D"/>
    <w:rsid w:val="00F719B3"/>
    <w:rsid w:val="00F74404"/>
    <w:rsid w:val="00F748E9"/>
    <w:rsid w:val="00F77AAC"/>
    <w:rsid w:val="00F80714"/>
    <w:rsid w:val="00F8282B"/>
    <w:rsid w:val="00F82D27"/>
    <w:rsid w:val="00F84970"/>
    <w:rsid w:val="00F86919"/>
    <w:rsid w:val="00F91C28"/>
    <w:rsid w:val="00F92BD7"/>
    <w:rsid w:val="00F948B9"/>
    <w:rsid w:val="00F95D3F"/>
    <w:rsid w:val="00FA083C"/>
    <w:rsid w:val="00FA6142"/>
    <w:rsid w:val="00FA6F15"/>
    <w:rsid w:val="00FB0495"/>
    <w:rsid w:val="00FB27D0"/>
    <w:rsid w:val="00FB4530"/>
    <w:rsid w:val="00FB514A"/>
    <w:rsid w:val="00FB687C"/>
    <w:rsid w:val="00FC19C5"/>
    <w:rsid w:val="00FC5021"/>
    <w:rsid w:val="00FD130C"/>
    <w:rsid w:val="00FD1F2F"/>
    <w:rsid w:val="00FD31E4"/>
    <w:rsid w:val="00FD605D"/>
    <w:rsid w:val="00FD66FC"/>
    <w:rsid w:val="00FE3477"/>
    <w:rsid w:val="00FE43C2"/>
    <w:rsid w:val="00FF07B3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36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2DA4-021D-4122-8661-2770A936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6677</TotalTime>
  <Pages>6</Pages>
  <Words>1605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141</cp:revision>
  <cp:lastPrinted>2016-10-14T11:04:00Z</cp:lastPrinted>
  <dcterms:created xsi:type="dcterms:W3CDTF">2016-01-11T10:09:00Z</dcterms:created>
  <dcterms:modified xsi:type="dcterms:W3CDTF">2016-10-25T11:16:00Z</dcterms:modified>
</cp:coreProperties>
</file>