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83" w:rsidRDefault="003D23E1" w:rsidP="00E72083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A3BAC" w:rsidRPr="009A3BAC">
        <w:rPr>
          <w:b/>
          <w:sz w:val="32"/>
          <w:szCs w:val="32"/>
        </w:rPr>
        <w:t>. Závěr</w:t>
      </w:r>
    </w:p>
    <w:p w:rsidR="005219A0" w:rsidRDefault="005219A0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p w:rsidR="004E3F90" w:rsidRDefault="004E3F90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Ke konci roku 2015</w:t>
      </w:r>
      <w:r w:rsidR="009A3BAC" w:rsidRPr="00915C73">
        <w:rPr>
          <w:rFonts w:cs="Arial"/>
          <w:szCs w:val="20"/>
        </w:rPr>
        <w:t xml:space="preserve"> pobývalo legál</w:t>
      </w:r>
      <w:r>
        <w:rPr>
          <w:rFonts w:cs="Arial"/>
          <w:szCs w:val="20"/>
        </w:rPr>
        <w:t>ně na území našeho státu cca 46</w:t>
      </w:r>
      <w:r w:rsidR="009A3BAC">
        <w:rPr>
          <w:rFonts w:cs="Arial"/>
          <w:szCs w:val="20"/>
        </w:rPr>
        <w:t>8</w:t>
      </w:r>
      <w:r w:rsidR="009A3BAC" w:rsidRPr="00915C73">
        <w:rPr>
          <w:rFonts w:cs="Arial"/>
          <w:szCs w:val="20"/>
        </w:rPr>
        <w:t xml:space="preserve"> tis. cizinců, z toho více než p</w:t>
      </w:r>
      <w:r w:rsidR="00525904">
        <w:rPr>
          <w:rFonts w:cs="Arial"/>
          <w:szCs w:val="20"/>
        </w:rPr>
        <w:t>olovina n</w:t>
      </w:r>
      <w:r w:rsidR="009A3BAC" w:rsidRPr="00915C73">
        <w:rPr>
          <w:rFonts w:cs="Arial"/>
          <w:szCs w:val="20"/>
        </w:rPr>
        <w:t>a základě uděleného povol</w:t>
      </w:r>
      <w:r w:rsidR="009A3BAC">
        <w:rPr>
          <w:rFonts w:cs="Arial"/>
          <w:szCs w:val="20"/>
        </w:rPr>
        <w:t>ení k trvalému pobytu. T</w:t>
      </w:r>
      <w:r w:rsidR="009A3BAC" w:rsidRPr="00915C73">
        <w:rPr>
          <w:rFonts w:cs="Arial"/>
          <w:szCs w:val="20"/>
        </w:rPr>
        <w:t>ato kategorie v</w:t>
      </w:r>
      <w:r w:rsidR="009A3BAC">
        <w:rPr>
          <w:rFonts w:cs="Arial"/>
          <w:szCs w:val="20"/>
        </w:rPr>
        <w:t xml:space="preserve"> posledních letech </w:t>
      </w:r>
      <w:r>
        <w:rPr>
          <w:rFonts w:cs="Arial"/>
          <w:szCs w:val="20"/>
        </w:rPr>
        <w:t xml:space="preserve">viditelně roste, přičemž </w:t>
      </w:r>
      <w:r w:rsidR="009A3BAC">
        <w:rPr>
          <w:rFonts w:cs="Arial"/>
          <w:szCs w:val="20"/>
        </w:rPr>
        <w:t>od roku 2013 převažuje nad ostatními (přechodnými) ty</w:t>
      </w:r>
      <w:r>
        <w:rPr>
          <w:rFonts w:cs="Arial"/>
          <w:szCs w:val="20"/>
        </w:rPr>
        <w:t>py</w:t>
      </w:r>
      <w:r w:rsidR="009A3BAC">
        <w:rPr>
          <w:rFonts w:cs="Arial"/>
          <w:szCs w:val="20"/>
        </w:rPr>
        <w:t xml:space="preserve"> pobytů v ČR.</w:t>
      </w:r>
      <w:r w:rsidR="009A3BAC" w:rsidRPr="00915C73">
        <w:rPr>
          <w:rFonts w:cs="Arial"/>
          <w:szCs w:val="20"/>
        </w:rPr>
        <w:t xml:space="preserve"> </w:t>
      </w:r>
    </w:p>
    <w:p w:rsidR="009A3BAC" w:rsidRDefault="004E3F90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Dlouhodobě se zvyšuje</w:t>
      </w:r>
      <w:r w:rsidR="009A3BAC" w:rsidRPr="00915C73">
        <w:rPr>
          <w:rFonts w:cs="Arial"/>
          <w:szCs w:val="20"/>
        </w:rPr>
        <w:t xml:space="preserve"> zastoupení žen, i když muži mají stále mezi</w:t>
      </w:r>
      <w:r>
        <w:rPr>
          <w:rFonts w:cs="Arial"/>
          <w:szCs w:val="20"/>
        </w:rPr>
        <w:t xml:space="preserve"> evidovanými cizinci většinu (56,5 % v roce 2015). Obdobně roste</w:t>
      </w:r>
      <w:r w:rsidR="009A3BAC" w:rsidRPr="00915C73">
        <w:rPr>
          <w:rFonts w:cs="Arial"/>
          <w:szCs w:val="20"/>
        </w:rPr>
        <w:t xml:space="preserve"> zastoupení</w:t>
      </w:r>
      <w:r>
        <w:rPr>
          <w:rFonts w:cs="Arial"/>
          <w:szCs w:val="20"/>
        </w:rPr>
        <w:t xml:space="preserve"> občanů EU-28, kteří v roce 2015</w:t>
      </w:r>
      <w:r w:rsidR="009A3BAC" w:rsidRPr="00915C73">
        <w:rPr>
          <w:rFonts w:cs="Arial"/>
          <w:szCs w:val="20"/>
        </w:rPr>
        <w:t xml:space="preserve"> dosáhli více než čtyř desetin z celkového počtu cizinců s povoleným pobytem v ČR. Pořadí nejvíce zastoupených státních občanství se ve statistikách cizinců s povoleným pobytem v poslední době výrazněji</w:t>
      </w:r>
      <w:r w:rsidR="00C778DB">
        <w:rPr>
          <w:rFonts w:cs="Arial"/>
          <w:szCs w:val="20"/>
        </w:rPr>
        <w:t xml:space="preserve"> nemění. Mezi nejvíce zastoupené</w:t>
      </w:r>
      <w:r w:rsidR="009A3BAC" w:rsidRPr="00915C73">
        <w:rPr>
          <w:rFonts w:cs="Arial"/>
          <w:szCs w:val="20"/>
        </w:rPr>
        <w:t xml:space="preserve"> skupiny patří tradičně občané Ukrajiny, Slovenska a Vietnamu.</w:t>
      </w:r>
    </w:p>
    <w:p w:rsidR="005A30DD" w:rsidRDefault="005A30DD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Důležitou roli, zejména v některých odvětvích národního hospodářství, hrají na českém trhu pr</w:t>
      </w:r>
      <w:r w:rsidR="008D74FD">
        <w:rPr>
          <w:rFonts w:cs="Arial"/>
          <w:szCs w:val="20"/>
        </w:rPr>
        <w:t>áce zahraniční pracovníci. Počet</w:t>
      </w:r>
      <w:r>
        <w:rPr>
          <w:rFonts w:cs="Arial"/>
          <w:szCs w:val="20"/>
        </w:rPr>
        <w:t xml:space="preserve"> zahraničních pracovníků dosáhl koncem roku 2015 celkem</w:t>
      </w:r>
      <w:r w:rsidR="008D74FD">
        <w:rPr>
          <w:rFonts w:cs="Arial"/>
          <w:szCs w:val="20"/>
        </w:rPr>
        <w:t xml:space="preserve"> </w:t>
      </w:r>
      <w:r w:rsidR="00C778DB">
        <w:rPr>
          <w:rFonts w:cs="Arial"/>
          <w:szCs w:val="20"/>
        </w:rPr>
        <w:t>407 106 osob, což znamenalo</w:t>
      </w:r>
      <w:r>
        <w:rPr>
          <w:rFonts w:cs="Arial"/>
          <w:szCs w:val="20"/>
        </w:rPr>
        <w:t xml:space="preserve"> 8,1 % z celkového počtu zaměstnaných v ČR.</w:t>
      </w:r>
    </w:p>
    <w:p w:rsidR="005A30DD" w:rsidRDefault="005A30DD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Cizinci mohou v České republice vykonávat výdělečnou činnost jako zaměstnanci nebo jako podnikatelé (živnostníci). Podle údajů Ministerstva práce a sociálních věcí dosáhl počet ciz</w:t>
      </w:r>
      <w:r w:rsidR="00C778DB">
        <w:rPr>
          <w:rFonts w:cs="Arial"/>
          <w:szCs w:val="20"/>
        </w:rPr>
        <w:t>inců evidovaných úřady práce v Č</w:t>
      </w:r>
      <w:r>
        <w:rPr>
          <w:rFonts w:cs="Arial"/>
          <w:szCs w:val="20"/>
        </w:rPr>
        <w:t>R koncem roku 2015 celkem 323 244 osob. Většinu z tohoto počtu (75,8 %) tvořili občané EU, u nichž došlo v roce 2015 k výraznému nárůstu.</w:t>
      </w:r>
      <w:r w:rsidR="00DE6E24">
        <w:rPr>
          <w:rFonts w:cs="Arial"/>
          <w:szCs w:val="20"/>
        </w:rPr>
        <w:t xml:space="preserve"> Oproti tomu počty občanů třetích zemí se</w:t>
      </w:r>
      <w:r w:rsidR="00C778DB">
        <w:rPr>
          <w:rFonts w:cs="Arial"/>
          <w:szCs w:val="20"/>
        </w:rPr>
        <w:t xml:space="preserve"> v roce 2015,</w:t>
      </w:r>
      <w:r w:rsidR="00DE6E24">
        <w:rPr>
          <w:rFonts w:cs="Arial"/>
          <w:szCs w:val="20"/>
        </w:rPr>
        <w:t xml:space="preserve"> po několikaletém trvajícím poklesu (od roku 2009), </w:t>
      </w:r>
      <w:r w:rsidR="00C778DB">
        <w:rPr>
          <w:rFonts w:cs="Arial"/>
          <w:szCs w:val="20"/>
        </w:rPr>
        <w:t>zvýšily méně významně.</w:t>
      </w:r>
    </w:p>
    <w:p w:rsidR="00DE6E24" w:rsidRDefault="00DE6E24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hlediska členění podle jednotlivých st</w:t>
      </w:r>
      <w:r w:rsidR="00F903D4">
        <w:rPr>
          <w:rFonts w:cs="Arial"/>
          <w:szCs w:val="20"/>
        </w:rPr>
        <w:t xml:space="preserve">átních občanství mezi cizinci-zaměstnanci v ČR </w:t>
      </w:r>
      <w:r>
        <w:rPr>
          <w:rFonts w:cs="Arial"/>
          <w:szCs w:val="20"/>
        </w:rPr>
        <w:t>převažují slovenští občané. S odstupem následují občané Ukrajiny, Polska, Rumunska a Bulharska.</w:t>
      </w:r>
    </w:p>
    <w:p w:rsidR="00DE6E24" w:rsidRDefault="00DE6E24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Nejvíce zahraničních pracovníků je zaměstnáno ve zpracovatelském průmyslu. Následují administrativní a podpůrné činnosti, velkoobchod a maloobchod; opravy a údržba moto</w:t>
      </w:r>
      <w:r w:rsidR="00C778DB">
        <w:rPr>
          <w:rFonts w:cs="Arial"/>
          <w:szCs w:val="20"/>
        </w:rPr>
        <w:t>rových vozidel a stavebnictví. Z</w:t>
      </w:r>
      <w:r>
        <w:rPr>
          <w:rFonts w:cs="Arial"/>
          <w:szCs w:val="20"/>
        </w:rPr>
        <w:t xml:space="preserve"> hlediska klasifikace podle postavení v zaměstnání jsou zřejmé dlouhodobě vysoké počty </w:t>
      </w:r>
      <w:r w:rsidR="001A798E">
        <w:rPr>
          <w:rFonts w:cs="Arial"/>
          <w:szCs w:val="20"/>
        </w:rPr>
        <w:t xml:space="preserve">zaměstnaných cizinců </w:t>
      </w:r>
      <w:r>
        <w:rPr>
          <w:rFonts w:cs="Arial"/>
          <w:szCs w:val="20"/>
        </w:rPr>
        <w:t>ve třídě 9 – Pomocní a nekvalifikovaní pracovníci.</w:t>
      </w:r>
    </w:p>
    <w:p w:rsidR="00C778DB" w:rsidRDefault="00164DE9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roce 2015 byl počet cizinců majících živnostenské oprávnění v ĆR </w:t>
      </w:r>
      <w:r w:rsidR="001600AA">
        <w:rPr>
          <w:rFonts w:cs="Arial"/>
          <w:szCs w:val="20"/>
        </w:rPr>
        <w:t>přibližně na stejné úrovni</w:t>
      </w:r>
      <w:r>
        <w:rPr>
          <w:rFonts w:cs="Arial"/>
          <w:szCs w:val="20"/>
        </w:rPr>
        <w:t xml:space="preserve"> jako v roce 2014, tj. 83 862 osob. Pořadí nejpočetnějších státních příslušností cizinců se oproti roku 2014 rovněž příliš nezměnilo – mezi nejpočetnější skupiny se za</w:t>
      </w:r>
      <w:r w:rsidR="001600AA">
        <w:rPr>
          <w:rFonts w:cs="Arial"/>
          <w:szCs w:val="20"/>
        </w:rPr>
        <w:t>řadili občané Vietnamu a Ukrajiny</w:t>
      </w:r>
      <w:r>
        <w:rPr>
          <w:rFonts w:cs="Arial"/>
          <w:szCs w:val="20"/>
        </w:rPr>
        <w:t xml:space="preserve"> s přibližně stejným </w:t>
      </w:r>
      <w:r w:rsidR="001600AA">
        <w:rPr>
          <w:rFonts w:cs="Arial"/>
          <w:szCs w:val="20"/>
        </w:rPr>
        <w:t>počtem registrovaných držitelů živnostenského oprávnění. S odstupem následovali občané Slovenska.</w:t>
      </w:r>
    </w:p>
    <w:p w:rsidR="001600AA" w:rsidRDefault="001600AA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Obdobně jako v </w:t>
      </w:r>
      <w:proofErr w:type="spellStart"/>
      <w:r>
        <w:rPr>
          <w:rFonts w:cs="Arial"/>
          <w:szCs w:val="20"/>
        </w:rPr>
        <w:t>přechozích</w:t>
      </w:r>
      <w:proofErr w:type="spellEnd"/>
      <w:r>
        <w:rPr>
          <w:rFonts w:cs="Arial"/>
          <w:szCs w:val="20"/>
        </w:rPr>
        <w:t xml:space="preserve"> letech bylo nejvíce cizinců s živnostenským opráv</w:t>
      </w:r>
      <w:r w:rsidR="00C95E93">
        <w:rPr>
          <w:rFonts w:cs="Arial"/>
          <w:szCs w:val="20"/>
        </w:rPr>
        <w:t>něním registrováno na území hl. m. Prahy</w:t>
      </w:r>
      <w:r>
        <w:rPr>
          <w:rFonts w:cs="Arial"/>
          <w:szCs w:val="20"/>
        </w:rPr>
        <w:t>.</w:t>
      </w:r>
    </w:p>
    <w:p w:rsidR="00525904" w:rsidRDefault="00525904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p w:rsidR="00525904" w:rsidRDefault="00525904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p w:rsidR="00525904" w:rsidRDefault="00525904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sectPr w:rsidR="00525904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3E" w:rsidRDefault="00081D3E" w:rsidP="00E71A58">
      <w:r>
        <w:separator/>
      </w:r>
    </w:p>
  </w:endnote>
  <w:endnote w:type="continuationSeparator" w:id="0">
    <w:p w:rsidR="00081D3E" w:rsidRDefault="00081D3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7571D6" w:rsidP="00A418BC">
    <w:pPr>
      <w:pStyle w:val="Zpat"/>
      <w:rPr>
        <w:szCs w:val="16"/>
      </w:rPr>
    </w:pPr>
    <w:r w:rsidRPr="007571D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30.85pt;margin-top:-5.1pt;width:33.45pt;height:15.95pt;z-index:2;mso-position-horizontal:right">
          <v:imagedata r:id="rId1" o:title="CSU RGB CB CZ logo-01"/>
        </v:shape>
      </w:pict>
    </w:r>
    <w:r w:rsidR="003A78AF"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7571D6" w:rsidP="009849C2">
    <w:pPr>
      <w:pStyle w:val="Zpat"/>
      <w:rPr>
        <w:szCs w:val="16"/>
      </w:rPr>
    </w:pPr>
    <w:r w:rsidRPr="007571D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5647BF" w:rsidRPr="00F1639F">
      <w:rPr>
        <w:szCs w:val="16"/>
      </w:rPr>
      <w:tab/>
    </w:r>
    <w:r w:rsidR="003A78AF">
      <w:rPr>
        <w:rStyle w:val="ZpatChar"/>
        <w:szCs w:val="16"/>
      </w:rPr>
      <w:t>2016</w:t>
    </w:r>
    <w:r w:rsidR="005647BF"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3E" w:rsidRDefault="00081D3E" w:rsidP="00E71A58">
      <w:r>
        <w:separator/>
      </w:r>
    </w:p>
  </w:footnote>
  <w:footnote w:type="continuationSeparator" w:id="0">
    <w:p w:rsidR="00081D3E" w:rsidRDefault="00081D3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3A78AF" w:rsidP="00937AE2">
    <w:pPr>
      <w:pStyle w:val="Zhlav"/>
    </w:pPr>
    <w:r>
      <w:t>Život cizinců v ĆR</w:t>
    </w:r>
  </w:p>
  <w:p w:rsidR="00515C74" w:rsidRPr="00937AE2" w:rsidRDefault="00515C74" w:rsidP="00937AE2">
    <w:pPr>
      <w:pStyle w:val="Zhlav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3A78AF" w:rsidP="00937AE2">
    <w:pPr>
      <w:pStyle w:val="Zhlav"/>
    </w:pPr>
    <w:r>
      <w:t>Život cizinců v ČR</w:t>
    </w:r>
  </w:p>
  <w:p w:rsidR="00B5752E" w:rsidRPr="00937AE2" w:rsidRDefault="00B5752E" w:rsidP="00937AE2">
    <w:pPr>
      <w:pStyle w:val="Zhlav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DB1"/>
    <w:multiLevelType w:val="hybridMultilevel"/>
    <w:tmpl w:val="925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31"/>
    <w:rsid w:val="0000209D"/>
    <w:rsid w:val="00003DFA"/>
    <w:rsid w:val="00004D5A"/>
    <w:rsid w:val="000056D5"/>
    <w:rsid w:val="0000767A"/>
    <w:rsid w:val="00010702"/>
    <w:rsid w:val="00012DBB"/>
    <w:rsid w:val="00022091"/>
    <w:rsid w:val="000234D6"/>
    <w:rsid w:val="00023D29"/>
    <w:rsid w:val="00026389"/>
    <w:rsid w:val="00031AE0"/>
    <w:rsid w:val="000322EF"/>
    <w:rsid w:val="00033FCD"/>
    <w:rsid w:val="00034B4C"/>
    <w:rsid w:val="00041CEC"/>
    <w:rsid w:val="0004694F"/>
    <w:rsid w:val="000522E4"/>
    <w:rsid w:val="00055566"/>
    <w:rsid w:val="000577E5"/>
    <w:rsid w:val="00060C89"/>
    <w:rsid w:val="000610E1"/>
    <w:rsid w:val="00062EC5"/>
    <w:rsid w:val="00062F22"/>
    <w:rsid w:val="000712B3"/>
    <w:rsid w:val="00081D3E"/>
    <w:rsid w:val="0008263E"/>
    <w:rsid w:val="00082C19"/>
    <w:rsid w:val="00085395"/>
    <w:rsid w:val="00087634"/>
    <w:rsid w:val="00087F2B"/>
    <w:rsid w:val="00096EFD"/>
    <w:rsid w:val="000974D1"/>
    <w:rsid w:val="0009799E"/>
    <w:rsid w:val="000A1183"/>
    <w:rsid w:val="000A256D"/>
    <w:rsid w:val="000A3A2C"/>
    <w:rsid w:val="000A5DE4"/>
    <w:rsid w:val="000B3420"/>
    <w:rsid w:val="000C3408"/>
    <w:rsid w:val="000C4E87"/>
    <w:rsid w:val="000C6AFD"/>
    <w:rsid w:val="000D5637"/>
    <w:rsid w:val="000D5C47"/>
    <w:rsid w:val="000E6FBD"/>
    <w:rsid w:val="00100F5C"/>
    <w:rsid w:val="00101065"/>
    <w:rsid w:val="001036EF"/>
    <w:rsid w:val="00104C4C"/>
    <w:rsid w:val="0012192F"/>
    <w:rsid w:val="00125D69"/>
    <w:rsid w:val="001348A0"/>
    <w:rsid w:val="00137C68"/>
    <w:rsid w:val="001405FA"/>
    <w:rsid w:val="001425C3"/>
    <w:rsid w:val="0014298B"/>
    <w:rsid w:val="001600AA"/>
    <w:rsid w:val="0016256B"/>
    <w:rsid w:val="00163511"/>
    <w:rsid w:val="00163793"/>
    <w:rsid w:val="00164DE9"/>
    <w:rsid w:val="00167C7B"/>
    <w:rsid w:val="001706D6"/>
    <w:rsid w:val="001714F2"/>
    <w:rsid w:val="00184B08"/>
    <w:rsid w:val="00185010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A31"/>
    <w:rsid w:val="001D0E9D"/>
    <w:rsid w:val="001D68B2"/>
    <w:rsid w:val="001D7BEB"/>
    <w:rsid w:val="001F4597"/>
    <w:rsid w:val="002118B9"/>
    <w:rsid w:val="00217C5B"/>
    <w:rsid w:val="0022139E"/>
    <w:rsid w:val="002252E0"/>
    <w:rsid w:val="002255F6"/>
    <w:rsid w:val="00226B43"/>
    <w:rsid w:val="00227850"/>
    <w:rsid w:val="00230C6E"/>
    <w:rsid w:val="00236443"/>
    <w:rsid w:val="002436BA"/>
    <w:rsid w:val="00243ADF"/>
    <w:rsid w:val="00244A15"/>
    <w:rsid w:val="00244BEC"/>
    <w:rsid w:val="00247319"/>
    <w:rsid w:val="0024799E"/>
    <w:rsid w:val="00253C0F"/>
    <w:rsid w:val="0026608E"/>
    <w:rsid w:val="00271465"/>
    <w:rsid w:val="00285412"/>
    <w:rsid w:val="00286B55"/>
    <w:rsid w:val="002956FA"/>
    <w:rsid w:val="002A16D4"/>
    <w:rsid w:val="002A230C"/>
    <w:rsid w:val="002C43BD"/>
    <w:rsid w:val="002D0E59"/>
    <w:rsid w:val="002E02A1"/>
    <w:rsid w:val="002E4E4C"/>
    <w:rsid w:val="002E57D3"/>
    <w:rsid w:val="002F6241"/>
    <w:rsid w:val="00304771"/>
    <w:rsid w:val="003052D4"/>
    <w:rsid w:val="00305E47"/>
    <w:rsid w:val="00306868"/>
    <w:rsid w:val="00306C5B"/>
    <w:rsid w:val="00317E29"/>
    <w:rsid w:val="003209D6"/>
    <w:rsid w:val="0032599F"/>
    <w:rsid w:val="0032656E"/>
    <w:rsid w:val="0033211F"/>
    <w:rsid w:val="00332190"/>
    <w:rsid w:val="0033564E"/>
    <w:rsid w:val="00344668"/>
    <w:rsid w:val="003462D9"/>
    <w:rsid w:val="003657F3"/>
    <w:rsid w:val="00370207"/>
    <w:rsid w:val="003818DC"/>
    <w:rsid w:val="00384F2C"/>
    <w:rsid w:val="00385D98"/>
    <w:rsid w:val="003872B8"/>
    <w:rsid w:val="0039454D"/>
    <w:rsid w:val="003A2B4D"/>
    <w:rsid w:val="003A478C"/>
    <w:rsid w:val="003A5525"/>
    <w:rsid w:val="003A6B38"/>
    <w:rsid w:val="003A78AF"/>
    <w:rsid w:val="003B5A32"/>
    <w:rsid w:val="003C3490"/>
    <w:rsid w:val="003D23E1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23C14"/>
    <w:rsid w:val="00432A58"/>
    <w:rsid w:val="00434324"/>
    <w:rsid w:val="00434617"/>
    <w:rsid w:val="00440900"/>
    <w:rsid w:val="004441A0"/>
    <w:rsid w:val="00447455"/>
    <w:rsid w:val="00476240"/>
    <w:rsid w:val="00476439"/>
    <w:rsid w:val="0047735C"/>
    <w:rsid w:val="004776BC"/>
    <w:rsid w:val="00480F6B"/>
    <w:rsid w:val="0048139F"/>
    <w:rsid w:val="00481E40"/>
    <w:rsid w:val="00484ECE"/>
    <w:rsid w:val="004915CB"/>
    <w:rsid w:val="004958FE"/>
    <w:rsid w:val="004A0712"/>
    <w:rsid w:val="004A1719"/>
    <w:rsid w:val="004A290F"/>
    <w:rsid w:val="004A3212"/>
    <w:rsid w:val="004A61C5"/>
    <w:rsid w:val="004A77DF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51A0E"/>
    <w:rsid w:val="0055599F"/>
    <w:rsid w:val="00556D68"/>
    <w:rsid w:val="005647BF"/>
    <w:rsid w:val="005727F3"/>
    <w:rsid w:val="0057364B"/>
    <w:rsid w:val="00574773"/>
    <w:rsid w:val="00583FFD"/>
    <w:rsid w:val="005911BE"/>
    <w:rsid w:val="00593152"/>
    <w:rsid w:val="005A10F2"/>
    <w:rsid w:val="005A21E0"/>
    <w:rsid w:val="005A28FF"/>
    <w:rsid w:val="005A30DD"/>
    <w:rsid w:val="005A3DF8"/>
    <w:rsid w:val="005A5549"/>
    <w:rsid w:val="005B121D"/>
    <w:rsid w:val="005C06ED"/>
    <w:rsid w:val="005D3C85"/>
    <w:rsid w:val="005D4A52"/>
    <w:rsid w:val="005D5802"/>
    <w:rsid w:val="005D7890"/>
    <w:rsid w:val="005E7C78"/>
    <w:rsid w:val="005F3EB1"/>
    <w:rsid w:val="00604307"/>
    <w:rsid w:val="0060487F"/>
    <w:rsid w:val="00604EAD"/>
    <w:rsid w:val="0060535D"/>
    <w:rsid w:val="006104FB"/>
    <w:rsid w:val="00612A2F"/>
    <w:rsid w:val="00616E05"/>
    <w:rsid w:val="00624093"/>
    <w:rsid w:val="00634231"/>
    <w:rsid w:val="006404A7"/>
    <w:rsid w:val="0064241F"/>
    <w:rsid w:val="006451E4"/>
    <w:rsid w:val="00645B33"/>
    <w:rsid w:val="006516CB"/>
    <w:rsid w:val="00657E87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174E"/>
    <w:rsid w:val="00681DCE"/>
    <w:rsid w:val="0068260E"/>
    <w:rsid w:val="00693EE8"/>
    <w:rsid w:val="00695BEF"/>
    <w:rsid w:val="006977F6"/>
    <w:rsid w:val="00697A13"/>
    <w:rsid w:val="006A109C"/>
    <w:rsid w:val="006A2DAB"/>
    <w:rsid w:val="006A6488"/>
    <w:rsid w:val="006B344A"/>
    <w:rsid w:val="006B379A"/>
    <w:rsid w:val="006B78D8"/>
    <w:rsid w:val="006C113F"/>
    <w:rsid w:val="006C56D4"/>
    <w:rsid w:val="006C6924"/>
    <w:rsid w:val="006C7CA6"/>
    <w:rsid w:val="006D2E33"/>
    <w:rsid w:val="006D3E8A"/>
    <w:rsid w:val="006D61F6"/>
    <w:rsid w:val="006E279A"/>
    <w:rsid w:val="006E313B"/>
    <w:rsid w:val="006F0D3F"/>
    <w:rsid w:val="006F1DE5"/>
    <w:rsid w:val="00703833"/>
    <w:rsid w:val="00706AD4"/>
    <w:rsid w:val="007140BE"/>
    <w:rsid w:val="007211F5"/>
    <w:rsid w:val="00725BB5"/>
    <w:rsid w:val="00730AE8"/>
    <w:rsid w:val="00741493"/>
    <w:rsid w:val="00751D33"/>
    <w:rsid w:val="00752180"/>
    <w:rsid w:val="007528B8"/>
    <w:rsid w:val="00755202"/>
    <w:rsid w:val="00755D3A"/>
    <w:rsid w:val="007571D6"/>
    <w:rsid w:val="007578D3"/>
    <w:rsid w:val="007609C6"/>
    <w:rsid w:val="0076240B"/>
    <w:rsid w:val="0076521E"/>
    <w:rsid w:val="007661E9"/>
    <w:rsid w:val="00776169"/>
    <w:rsid w:val="00776527"/>
    <w:rsid w:val="00780EF1"/>
    <w:rsid w:val="0078279D"/>
    <w:rsid w:val="00784A8B"/>
    <w:rsid w:val="00790374"/>
    <w:rsid w:val="00790764"/>
    <w:rsid w:val="00793816"/>
    <w:rsid w:val="007941FD"/>
    <w:rsid w:val="0079453C"/>
    <w:rsid w:val="00794677"/>
    <w:rsid w:val="007B1998"/>
    <w:rsid w:val="007B5A25"/>
    <w:rsid w:val="007B6689"/>
    <w:rsid w:val="007C5672"/>
    <w:rsid w:val="007D40DF"/>
    <w:rsid w:val="007D44D2"/>
    <w:rsid w:val="007E7E61"/>
    <w:rsid w:val="007F0845"/>
    <w:rsid w:val="00807C82"/>
    <w:rsid w:val="00816905"/>
    <w:rsid w:val="00821FF6"/>
    <w:rsid w:val="008250EA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F64"/>
    <w:rsid w:val="00855408"/>
    <w:rsid w:val="00856D65"/>
    <w:rsid w:val="008610FB"/>
    <w:rsid w:val="00861B41"/>
    <w:rsid w:val="00863434"/>
    <w:rsid w:val="00865E4C"/>
    <w:rsid w:val="008701E4"/>
    <w:rsid w:val="0087025E"/>
    <w:rsid w:val="00875A32"/>
    <w:rsid w:val="00876086"/>
    <w:rsid w:val="00884704"/>
    <w:rsid w:val="00885E38"/>
    <w:rsid w:val="008873D4"/>
    <w:rsid w:val="00893E85"/>
    <w:rsid w:val="00894031"/>
    <w:rsid w:val="008A193F"/>
    <w:rsid w:val="008B7C02"/>
    <w:rsid w:val="008B7D2B"/>
    <w:rsid w:val="008C0049"/>
    <w:rsid w:val="008C0E88"/>
    <w:rsid w:val="008C106B"/>
    <w:rsid w:val="008D1E6A"/>
    <w:rsid w:val="008D2A16"/>
    <w:rsid w:val="008D74FD"/>
    <w:rsid w:val="008E169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DB3"/>
    <w:rsid w:val="0093680B"/>
    <w:rsid w:val="00937AE2"/>
    <w:rsid w:val="0094427A"/>
    <w:rsid w:val="00956240"/>
    <w:rsid w:val="0096172D"/>
    <w:rsid w:val="009708B6"/>
    <w:rsid w:val="009726F5"/>
    <w:rsid w:val="00974923"/>
    <w:rsid w:val="00980D3D"/>
    <w:rsid w:val="00983C28"/>
    <w:rsid w:val="009849C2"/>
    <w:rsid w:val="00992CF3"/>
    <w:rsid w:val="009959C6"/>
    <w:rsid w:val="009968D6"/>
    <w:rsid w:val="0099731B"/>
    <w:rsid w:val="009A1CAB"/>
    <w:rsid w:val="009A3BAC"/>
    <w:rsid w:val="009A60D1"/>
    <w:rsid w:val="009B6FD3"/>
    <w:rsid w:val="009C1750"/>
    <w:rsid w:val="009C2E29"/>
    <w:rsid w:val="009C301A"/>
    <w:rsid w:val="009C554B"/>
    <w:rsid w:val="009C719E"/>
    <w:rsid w:val="009C7B57"/>
    <w:rsid w:val="009D2168"/>
    <w:rsid w:val="009D3ACD"/>
    <w:rsid w:val="009D3CDA"/>
    <w:rsid w:val="009E5DDB"/>
    <w:rsid w:val="009F4CA7"/>
    <w:rsid w:val="00A1007F"/>
    <w:rsid w:val="00A10D66"/>
    <w:rsid w:val="00A14114"/>
    <w:rsid w:val="00A15E7F"/>
    <w:rsid w:val="00A23E43"/>
    <w:rsid w:val="00A27664"/>
    <w:rsid w:val="00A30F65"/>
    <w:rsid w:val="00A3166D"/>
    <w:rsid w:val="00A3320C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741E"/>
    <w:rsid w:val="00A75E40"/>
    <w:rsid w:val="00A77D1D"/>
    <w:rsid w:val="00A857C0"/>
    <w:rsid w:val="00AA01B0"/>
    <w:rsid w:val="00AA2996"/>
    <w:rsid w:val="00AA52BF"/>
    <w:rsid w:val="00AA559A"/>
    <w:rsid w:val="00AB2AF1"/>
    <w:rsid w:val="00AD306C"/>
    <w:rsid w:val="00AD6EF9"/>
    <w:rsid w:val="00AE09B3"/>
    <w:rsid w:val="00AE1A83"/>
    <w:rsid w:val="00AE4176"/>
    <w:rsid w:val="00B00913"/>
    <w:rsid w:val="00B01593"/>
    <w:rsid w:val="00B10A4D"/>
    <w:rsid w:val="00B17E71"/>
    <w:rsid w:val="00B17FDE"/>
    <w:rsid w:val="00B2379C"/>
    <w:rsid w:val="00B2687D"/>
    <w:rsid w:val="00B27827"/>
    <w:rsid w:val="00B32DDB"/>
    <w:rsid w:val="00B34528"/>
    <w:rsid w:val="00B402FC"/>
    <w:rsid w:val="00B46604"/>
    <w:rsid w:val="00B51A92"/>
    <w:rsid w:val="00B55F5E"/>
    <w:rsid w:val="00B5752E"/>
    <w:rsid w:val="00B63613"/>
    <w:rsid w:val="00B63A11"/>
    <w:rsid w:val="00B64C24"/>
    <w:rsid w:val="00B6608F"/>
    <w:rsid w:val="00B679FB"/>
    <w:rsid w:val="00B76D1E"/>
    <w:rsid w:val="00B80EC6"/>
    <w:rsid w:val="00B92D1D"/>
    <w:rsid w:val="00B938C5"/>
    <w:rsid w:val="00B94B15"/>
    <w:rsid w:val="00B95940"/>
    <w:rsid w:val="00B97B00"/>
    <w:rsid w:val="00BA2464"/>
    <w:rsid w:val="00BB46F3"/>
    <w:rsid w:val="00BB4CB1"/>
    <w:rsid w:val="00BB4F98"/>
    <w:rsid w:val="00BC7154"/>
    <w:rsid w:val="00BD366B"/>
    <w:rsid w:val="00BD46A8"/>
    <w:rsid w:val="00BD6134"/>
    <w:rsid w:val="00BD6D50"/>
    <w:rsid w:val="00BD7EF2"/>
    <w:rsid w:val="00BE18B9"/>
    <w:rsid w:val="00BE2495"/>
    <w:rsid w:val="00BE24E5"/>
    <w:rsid w:val="00BE3108"/>
    <w:rsid w:val="00BF1578"/>
    <w:rsid w:val="00C079C9"/>
    <w:rsid w:val="00C11E81"/>
    <w:rsid w:val="00C21F94"/>
    <w:rsid w:val="00C27913"/>
    <w:rsid w:val="00C33B68"/>
    <w:rsid w:val="00C36A79"/>
    <w:rsid w:val="00C405D4"/>
    <w:rsid w:val="00C4513B"/>
    <w:rsid w:val="00C54697"/>
    <w:rsid w:val="00C54A42"/>
    <w:rsid w:val="00C73885"/>
    <w:rsid w:val="00C747B1"/>
    <w:rsid w:val="00C75392"/>
    <w:rsid w:val="00C778DB"/>
    <w:rsid w:val="00C82191"/>
    <w:rsid w:val="00C90CF4"/>
    <w:rsid w:val="00C92EB6"/>
    <w:rsid w:val="00C93389"/>
    <w:rsid w:val="00C95E93"/>
    <w:rsid w:val="00C96D12"/>
    <w:rsid w:val="00CB4930"/>
    <w:rsid w:val="00CC2E7D"/>
    <w:rsid w:val="00CD10A5"/>
    <w:rsid w:val="00CD1B96"/>
    <w:rsid w:val="00CD2076"/>
    <w:rsid w:val="00CE670B"/>
    <w:rsid w:val="00CF45F6"/>
    <w:rsid w:val="00CF51EC"/>
    <w:rsid w:val="00CF73AE"/>
    <w:rsid w:val="00D040DD"/>
    <w:rsid w:val="00D11812"/>
    <w:rsid w:val="00D13986"/>
    <w:rsid w:val="00D144EE"/>
    <w:rsid w:val="00D2097D"/>
    <w:rsid w:val="00D25F28"/>
    <w:rsid w:val="00D27973"/>
    <w:rsid w:val="00D50F46"/>
    <w:rsid w:val="00D66223"/>
    <w:rsid w:val="00D8084C"/>
    <w:rsid w:val="00D82DCE"/>
    <w:rsid w:val="00DA336E"/>
    <w:rsid w:val="00DA7C0C"/>
    <w:rsid w:val="00DB2EC8"/>
    <w:rsid w:val="00DB5695"/>
    <w:rsid w:val="00DC16E1"/>
    <w:rsid w:val="00DC5B3B"/>
    <w:rsid w:val="00DD129F"/>
    <w:rsid w:val="00DD1FAB"/>
    <w:rsid w:val="00DD685B"/>
    <w:rsid w:val="00DE0272"/>
    <w:rsid w:val="00DE6D5A"/>
    <w:rsid w:val="00DE6E24"/>
    <w:rsid w:val="00DF2010"/>
    <w:rsid w:val="00DF42FF"/>
    <w:rsid w:val="00E01C0E"/>
    <w:rsid w:val="00E01E1F"/>
    <w:rsid w:val="00E03F9A"/>
    <w:rsid w:val="00E04694"/>
    <w:rsid w:val="00E12B1E"/>
    <w:rsid w:val="00E1498B"/>
    <w:rsid w:val="00E14ED3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083"/>
    <w:rsid w:val="00E72A7A"/>
    <w:rsid w:val="00E75C94"/>
    <w:rsid w:val="00E93820"/>
    <w:rsid w:val="00E96E34"/>
    <w:rsid w:val="00EA0C68"/>
    <w:rsid w:val="00EB2AB8"/>
    <w:rsid w:val="00EC03D7"/>
    <w:rsid w:val="00ED62C6"/>
    <w:rsid w:val="00ED64C1"/>
    <w:rsid w:val="00ED6E8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39F6"/>
    <w:rsid w:val="00F24407"/>
    <w:rsid w:val="00F24FAA"/>
    <w:rsid w:val="00F3364D"/>
    <w:rsid w:val="00F437CC"/>
    <w:rsid w:val="00F43CF3"/>
    <w:rsid w:val="00F44314"/>
    <w:rsid w:val="00F47067"/>
    <w:rsid w:val="00F510D8"/>
    <w:rsid w:val="00F525EB"/>
    <w:rsid w:val="00F63DDE"/>
    <w:rsid w:val="00F63FB7"/>
    <w:rsid w:val="00F649D2"/>
    <w:rsid w:val="00F65701"/>
    <w:rsid w:val="00F6602B"/>
    <w:rsid w:val="00F66749"/>
    <w:rsid w:val="00F67C08"/>
    <w:rsid w:val="00F73A0C"/>
    <w:rsid w:val="00F73E10"/>
    <w:rsid w:val="00F748A5"/>
    <w:rsid w:val="00F756DB"/>
    <w:rsid w:val="00F85066"/>
    <w:rsid w:val="00F903D4"/>
    <w:rsid w:val="00F92871"/>
    <w:rsid w:val="00FA03C7"/>
    <w:rsid w:val="00FA5D4D"/>
    <w:rsid w:val="00FC0E5F"/>
    <w:rsid w:val="00FC1A95"/>
    <w:rsid w:val="00FC311A"/>
    <w:rsid w:val="00FC56DE"/>
    <w:rsid w:val="00FC684B"/>
    <w:rsid w:val="00FD757C"/>
    <w:rsid w:val="00FE2F78"/>
    <w:rsid w:val="00FF5C0A"/>
    <w:rsid w:val="00FF741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cek\a_publikace\29002616\2900261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C6F7-8035-4C15-A979-81C0D5DE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29002616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4</cp:revision>
  <cp:lastPrinted>2016-11-29T11:45:00Z</cp:lastPrinted>
  <dcterms:created xsi:type="dcterms:W3CDTF">2016-12-15T09:38:00Z</dcterms:created>
  <dcterms:modified xsi:type="dcterms:W3CDTF">2016-12-15T09:42:00Z</dcterms:modified>
</cp:coreProperties>
</file>