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30" w:rsidRPr="00007608" w:rsidRDefault="003A040F" w:rsidP="00640F07">
      <w:pPr>
        <w:pStyle w:val="Nadpis1"/>
        <w:spacing w:after="240" w:line="240" w:lineRule="auto"/>
        <w:rPr>
          <w:rFonts w:ascii="Arial" w:hAnsi="Arial" w:cs="Arial"/>
          <w:i/>
          <w:sz w:val="24"/>
        </w:rPr>
      </w:pPr>
      <w:r w:rsidRPr="00007608">
        <w:rPr>
          <w:rFonts w:ascii="Arial" w:hAnsi="Arial" w:cs="Arial"/>
          <w:i/>
          <w:sz w:val="24"/>
        </w:rPr>
        <w:t>METHODOLOGICAL NOTES</w:t>
      </w:r>
    </w:p>
    <w:p w:rsidR="007C7530" w:rsidRPr="00007608" w:rsidRDefault="007C0A02" w:rsidP="007C7530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The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publication presents results of </w:t>
      </w:r>
      <w:r w:rsidR="001F331F" w:rsidRPr="00007608">
        <w:rPr>
          <w:rFonts w:ascii="Arial" w:hAnsi="Arial" w:cs="Arial"/>
          <w:i/>
          <w:sz w:val="20"/>
          <w:lang w:val="en-US"/>
        </w:rPr>
        <w:t xml:space="preserve">the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food, </w:t>
      </w:r>
      <w:r w:rsidR="00856BC8" w:rsidRPr="00007608">
        <w:rPr>
          <w:rFonts w:ascii="Arial" w:hAnsi="Arial" w:cs="Arial"/>
          <w:i/>
          <w:sz w:val="20"/>
          <w:lang w:val="en-US"/>
        </w:rPr>
        <w:t>beverages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and cigarette</w:t>
      </w:r>
      <w:r w:rsidR="00856BC8" w:rsidRPr="00007608">
        <w:rPr>
          <w:rFonts w:ascii="Arial" w:hAnsi="Arial" w:cs="Arial"/>
          <w:i/>
          <w:sz w:val="20"/>
          <w:lang w:val="en-US"/>
        </w:rPr>
        <w:t>s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consumption statistics for </w:t>
      </w:r>
      <w:r w:rsidR="006C7F04">
        <w:rPr>
          <w:rFonts w:ascii="Arial" w:hAnsi="Arial" w:cs="Arial"/>
          <w:i/>
          <w:sz w:val="20"/>
          <w:lang w:val="en-US"/>
        </w:rPr>
        <w:t>2015</w:t>
      </w:r>
      <w:r w:rsidR="007C7530" w:rsidRPr="00007608">
        <w:rPr>
          <w:rFonts w:ascii="Arial" w:hAnsi="Arial" w:cs="Arial"/>
          <w:i/>
          <w:sz w:val="20"/>
          <w:lang w:val="en-US"/>
        </w:rPr>
        <w:t>.</w:t>
      </w:r>
      <w:r w:rsidR="00856BC8" w:rsidRPr="00007608">
        <w:rPr>
          <w:rFonts w:ascii="Arial" w:hAnsi="Arial" w:cs="Arial"/>
          <w:i/>
          <w:sz w:val="20"/>
          <w:lang w:val="en-US"/>
        </w:rPr>
        <w:t xml:space="preserve"> In order to improve user-friendliness </w:t>
      </w:r>
      <w:r w:rsidR="004577EE" w:rsidRPr="00007608">
        <w:rPr>
          <w:rFonts w:ascii="Arial" w:hAnsi="Arial" w:cs="Arial"/>
          <w:i/>
          <w:sz w:val="20"/>
          <w:lang w:val="en-US"/>
        </w:rPr>
        <w:t>it includes, among others,</w:t>
      </w:r>
      <w:r w:rsidR="00856BC8" w:rsidRPr="00007608">
        <w:rPr>
          <w:rFonts w:ascii="Arial" w:hAnsi="Arial" w:cs="Arial"/>
          <w:i/>
          <w:sz w:val="20"/>
          <w:lang w:val="en-US"/>
        </w:rPr>
        <w:t xml:space="preserve"> </w:t>
      </w:r>
      <w:r w:rsidRPr="00007608">
        <w:rPr>
          <w:rFonts w:ascii="Arial" w:hAnsi="Arial" w:cs="Arial"/>
          <w:i/>
          <w:sz w:val="20"/>
          <w:lang w:val="en-US"/>
        </w:rPr>
        <w:t xml:space="preserve">also </w:t>
      </w:r>
      <w:r w:rsidR="00856BC8" w:rsidRPr="00007608">
        <w:rPr>
          <w:rFonts w:ascii="Arial" w:hAnsi="Arial" w:cs="Arial"/>
          <w:i/>
          <w:sz w:val="20"/>
          <w:lang w:val="en-US"/>
        </w:rPr>
        <w:t>time series beginning with 200</w:t>
      </w:r>
      <w:r w:rsidR="006C7F04">
        <w:rPr>
          <w:rFonts w:ascii="Arial" w:hAnsi="Arial" w:cs="Arial"/>
          <w:i/>
          <w:sz w:val="20"/>
          <w:lang w:val="en-US"/>
        </w:rPr>
        <w:t>7</w:t>
      </w:r>
      <w:r w:rsidR="00856BC8" w:rsidRPr="00007608">
        <w:rPr>
          <w:rFonts w:ascii="Arial" w:hAnsi="Arial" w:cs="Arial"/>
          <w:i/>
          <w:sz w:val="20"/>
          <w:lang w:val="en-US"/>
        </w:rPr>
        <w:t>.</w:t>
      </w:r>
    </w:p>
    <w:p w:rsidR="007C7530" w:rsidRPr="00007608" w:rsidRDefault="007C7530" w:rsidP="007C7530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>Totals and indices are calculated from non-rounded figures.</w:t>
      </w:r>
    </w:p>
    <w:p w:rsidR="007C7530" w:rsidRPr="00007608" w:rsidRDefault="007C7530" w:rsidP="007C7530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The data </w:t>
      </w:r>
      <w:r w:rsidR="00856BC8" w:rsidRPr="00007608">
        <w:rPr>
          <w:rFonts w:ascii="Arial" w:hAnsi="Arial" w:cs="Arial"/>
          <w:i/>
          <w:sz w:val="20"/>
          <w:lang w:val="en-US"/>
        </w:rPr>
        <w:t xml:space="preserve">for food </w:t>
      </w:r>
      <w:r w:rsidRPr="00007608">
        <w:rPr>
          <w:rFonts w:ascii="Arial" w:hAnsi="Arial" w:cs="Arial"/>
          <w:i/>
          <w:sz w:val="20"/>
          <w:lang w:val="en-US"/>
        </w:rPr>
        <w:t xml:space="preserve">and </w:t>
      </w:r>
      <w:r w:rsidR="00856BC8" w:rsidRPr="00007608">
        <w:rPr>
          <w:rFonts w:ascii="Arial" w:hAnsi="Arial" w:cs="Arial"/>
          <w:i/>
          <w:sz w:val="20"/>
          <w:lang w:val="en-US"/>
        </w:rPr>
        <w:t xml:space="preserve">beverages </w:t>
      </w:r>
      <w:r w:rsidRPr="00007608">
        <w:rPr>
          <w:rFonts w:ascii="Arial" w:hAnsi="Arial" w:cs="Arial"/>
          <w:i/>
          <w:sz w:val="20"/>
          <w:lang w:val="en-US"/>
        </w:rPr>
        <w:t xml:space="preserve">consumption were obtained </w:t>
      </w:r>
      <w:r w:rsidR="00856BC8" w:rsidRPr="00007608">
        <w:rPr>
          <w:rFonts w:ascii="Arial" w:hAnsi="Arial" w:cs="Arial"/>
          <w:i/>
          <w:sz w:val="20"/>
          <w:lang w:val="en-US"/>
        </w:rPr>
        <w:t>using</w:t>
      </w:r>
      <w:r w:rsidRPr="00007608">
        <w:rPr>
          <w:rFonts w:ascii="Arial" w:hAnsi="Arial" w:cs="Arial"/>
          <w:i/>
          <w:sz w:val="20"/>
          <w:lang w:val="en-US"/>
        </w:rPr>
        <w:t xml:space="preserve"> the balance method </w:t>
      </w:r>
      <w:r w:rsidR="001F331F" w:rsidRPr="00007608">
        <w:rPr>
          <w:rFonts w:ascii="Arial" w:hAnsi="Arial" w:cs="Arial"/>
          <w:i/>
          <w:sz w:val="20"/>
          <w:lang w:val="en-US"/>
        </w:rPr>
        <w:t xml:space="preserve">applied </w:t>
      </w:r>
      <w:r w:rsidRPr="00007608">
        <w:rPr>
          <w:rFonts w:ascii="Arial" w:hAnsi="Arial" w:cs="Arial"/>
          <w:i/>
          <w:sz w:val="20"/>
          <w:lang w:val="en-US"/>
        </w:rPr>
        <w:t>to the following statistical information:</w:t>
      </w:r>
    </w:p>
    <w:p w:rsidR="007C7530" w:rsidRPr="00007608" w:rsidRDefault="007C7530" w:rsidP="007C7530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Animal </w:t>
      </w:r>
      <w:r w:rsidR="00856BC8" w:rsidRPr="00007608">
        <w:rPr>
          <w:rFonts w:ascii="Arial" w:hAnsi="Arial" w:cs="Arial"/>
          <w:i/>
          <w:sz w:val="20"/>
          <w:lang w:val="en-US"/>
        </w:rPr>
        <w:t xml:space="preserve">production </w:t>
      </w:r>
      <w:r w:rsidRPr="00007608">
        <w:rPr>
          <w:rFonts w:ascii="Arial" w:hAnsi="Arial" w:cs="Arial"/>
          <w:i/>
          <w:sz w:val="20"/>
          <w:lang w:val="en-US"/>
        </w:rPr>
        <w:t xml:space="preserve">statistics </w:t>
      </w:r>
      <w:r w:rsidR="006C7F04">
        <w:rPr>
          <w:rFonts w:ascii="Arial" w:hAnsi="Arial" w:cs="Arial"/>
          <w:i/>
          <w:sz w:val="20"/>
          <w:lang w:val="en-US"/>
        </w:rPr>
        <w:t>2015</w:t>
      </w:r>
    </w:p>
    <w:p w:rsidR="007C7530" w:rsidRPr="00007608" w:rsidRDefault="00856BC8" w:rsidP="007C7530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>Final harvest figures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</w:t>
      </w:r>
      <w:r w:rsidR="006C7F04">
        <w:rPr>
          <w:rFonts w:ascii="Arial" w:hAnsi="Arial" w:cs="Arial"/>
          <w:i/>
          <w:sz w:val="20"/>
          <w:lang w:val="en-US"/>
        </w:rPr>
        <w:t>2015</w:t>
      </w:r>
    </w:p>
    <w:p w:rsidR="00E57971" w:rsidRPr="00007608" w:rsidRDefault="00E57971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GB"/>
        </w:rPr>
        <w:t>Production</w:t>
      </w:r>
      <w:r w:rsidRPr="00007608">
        <w:rPr>
          <w:rFonts w:ascii="Arial" w:hAnsi="Arial" w:cs="Arial"/>
          <w:i/>
          <w:sz w:val="20"/>
          <w:lang w:val="en-US"/>
        </w:rPr>
        <w:t xml:space="preserve"> of </w:t>
      </w:r>
      <w:r w:rsidR="008F6CA8" w:rsidRPr="00007608">
        <w:rPr>
          <w:rFonts w:ascii="Arial" w:hAnsi="Arial" w:cs="Arial"/>
          <w:i/>
          <w:sz w:val="20"/>
          <w:lang w:val="en-US"/>
        </w:rPr>
        <w:t>s</w:t>
      </w:r>
      <w:r w:rsidRPr="00007608">
        <w:rPr>
          <w:rFonts w:ascii="Arial" w:hAnsi="Arial" w:cs="Arial"/>
          <w:i/>
          <w:sz w:val="20"/>
          <w:lang w:val="en-US"/>
        </w:rPr>
        <w:t xml:space="preserve">elected </w:t>
      </w:r>
      <w:r w:rsidR="008F6CA8" w:rsidRPr="00007608">
        <w:rPr>
          <w:rFonts w:ascii="Arial" w:hAnsi="Arial" w:cs="Arial"/>
          <w:i/>
          <w:sz w:val="20"/>
          <w:lang w:val="en-US"/>
        </w:rPr>
        <w:t>i</w:t>
      </w:r>
      <w:r w:rsidRPr="00007608">
        <w:rPr>
          <w:rFonts w:ascii="Arial" w:hAnsi="Arial" w:cs="Arial"/>
          <w:i/>
          <w:sz w:val="20"/>
          <w:lang w:val="en-US"/>
        </w:rPr>
        <w:t xml:space="preserve">ndustrial </w:t>
      </w:r>
      <w:r w:rsidR="008F6CA8" w:rsidRPr="00007608">
        <w:rPr>
          <w:rFonts w:ascii="Arial" w:hAnsi="Arial" w:cs="Arial"/>
          <w:i/>
          <w:sz w:val="20"/>
          <w:lang w:val="en-US"/>
        </w:rPr>
        <w:t>p</w:t>
      </w:r>
      <w:r w:rsidRPr="00007608">
        <w:rPr>
          <w:rFonts w:ascii="Arial" w:hAnsi="Arial" w:cs="Arial"/>
          <w:i/>
          <w:sz w:val="20"/>
          <w:lang w:val="en-US"/>
        </w:rPr>
        <w:t>roducts</w:t>
      </w:r>
      <w:r w:rsidR="006C7F04">
        <w:rPr>
          <w:rFonts w:ascii="Arial" w:hAnsi="Arial" w:cs="Arial"/>
          <w:i/>
          <w:sz w:val="20"/>
          <w:lang w:val="en-US"/>
        </w:rPr>
        <w:t xml:space="preserve"> 2015</w:t>
      </w:r>
      <w:r w:rsidR="00274377" w:rsidRPr="00007608">
        <w:rPr>
          <w:rFonts w:ascii="Arial" w:hAnsi="Arial" w:cs="Arial"/>
          <w:i/>
          <w:sz w:val="20"/>
          <w:lang w:val="en-US"/>
        </w:rPr>
        <w:t xml:space="preserve"> </w:t>
      </w:r>
    </w:p>
    <w:p w:rsidR="007C7530" w:rsidRPr="00007608" w:rsidRDefault="007C7530" w:rsidP="007C7530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Initial and final </w:t>
      </w:r>
      <w:r w:rsidR="001854CD" w:rsidRPr="00007608">
        <w:rPr>
          <w:rFonts w:ascii="Arial" w:hAnsi="Arial" w:cs="Arial"/>
          <w:i/>
          <w:sz w:val="20"/>
          <w:lang w:val="en-US"/>
        </w:rPr>
        <w:t>stocks in</w:t>
      </w:r>
      <w:r w:rsidRPr="00007608">
        <w:rPr>
          <w:rFonts w:ascii="Arial" w:hAnsi="Arial" w:cs="Arial"/>
          <w:i/>
          <w:sz w:val="20"/>
          <w:lang w:val="en-US"/>
        </w:rPr>
        <w:t xml:space="preserve"> agricultural enterprises</w:t>
      </w:r>
    </w:p>
    <w:p w:rsidR="007C7530" w:rsidRPr="00007608" w:rsidRDefault="007C7530" w:rsidP="007C7530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Initial and final </w:t>
      </w:r>
      <w:r w:rsidR="001854CD" w:rsidRPr="00007608">
        <w:rPr>
          <w:rFonts w:ascii="Arial" w:hAnsi="Arial" w:cs="Arial"/>
          <w:i/>
          <w:sz w:val="20"/>
          <w:lang w:val="en-US"/>
        </w:rPr>
        <w:t>stocks in</w:t>
      </w:r>
      <w:r w:rsidRPr="00007608">
        <w:rPr>
          <w:rFonts w:ascii="Arial" w:hAnsi="Arial" w:cs="Arial"/>
          <w:i/>
          <w:sz w:val="20"/>
          <w:lang w:val="en-US"/>
        </w:rPr>
        <w:t xml:space="preserve"> food processing enterprises</w:t>
      </w:r>
    </w:p>
    <w:p w:rsidR="007C7530" w:rsidRPr="00007608" w:rsidRDefault="007C7530" w:rsidP="007C7530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Import and export of food products based on external trade statistics of the Czech Statistical Office </w:t>
      </w:r>
      <w:r w:rsidR="00E57971" w:rsidRPr="00007608">
        <w:rPr>
          <w:rFonts w:ascii="Arial" w:hAnsi="Arial" w:cs="Arial"/>
          <w:i/>
          <w:sz w:val="20"/>
          <w:lang w:val="en-US"/>
        </w:rPr>
        <w:t xml:space="preserve">(as at </w:t>
      </w:r>
      <w:r w:rsidR="00140CBF">
        <w:rPr>
          <w:rFonts w:ascii="Arial" w:hAnsi="Arial" w:cs="Arial"/>
          <w:i/>
          <w:sz w:val="20"/>
          <w:lang w:val="en-US"/>
        </w:rPr>
        <w:t>29</w:t>
      </w:r>
      <w:r w:rsidR="00E57971" w:rsidRPr="00007608">
        <w:rPr>
          <w:rFonts w:ascii="Arial" w:hAnsi="Arial" w:cs="Arial"/>
          <w:i/>
          <w:sz w:val="20"/>
          <w:lang w:val="en-US"/>
        </w:rPr>
        <w:t xml:space="preserve"> </w:t>
      </w:r>
      <w:r w:rsidR="00630507">
        <w:rPr>
          <w:rFonts w:ascii="Arial" w:hAnsi="Arial" w:cs="Arial"/>
          <w:i/>
          <w:sz w:val="20"/>
          <w:lang w:val="en-US"/>
        </w:rPr>
        <w:t>August</w:t>
      </w:r>
      <w:r w:rsidR="00E57971" w:rsidRPr="00007608">
        <w:rPr>
          <w:rFonts w:ascii="Arial" w:hAnsi="Arial" w:cs="Arial"/>
          <w:i/>
          <w:sz w:val="20"/>
          <w:lang w:val="en-US"/>
        </w:rPr>
        <w:t xml:space="preserve"> </w:t>
      </w:r>
      <w:r w:rsidR="00A27B7E" w:rsidRPr="00007608">
        <w:rPr>
          <w:rFonts w:ascii="Arial" w:hAnsi="Arial" w:cs="Arial"/>
          <w:i/>
          <w:sz w:val="20"/>
          <w:lang w:val="en-US"/>
        </w:rPr>
        <w:t>2</w:t>
      </w:r>
      <w:r w:rsidR="006C7F04">
        <w:rPr>
          <w:rFonts w:ascii="Arial" w:hAnsi="Arial" w:cs="Arial"/>
          <w:i/>
          <w:sz w:val="20"/>
          <w:lang w:val="en-US"/>
        </w:rPr>
        <w:t>01</w:t>
      </w:r>
      <w:r w:rsidR="006073D2">
        <w:rPr>
          <w:rFonts w:ascii="Arial" w:hAnsi="Arial" w:cs="Arial"/>
          <w:i/>
          <w:sz w:val="20"/>
          <w:lang w:val="en-US"/>
        </w:rPr>
        <w:t>6</w:t>
      </w:r>
      <w:r w:rsidR="00E57971" w:rsidRPr="00007608">
        <w:rPr>
          <w:rFonts w:ascii="Arial" w:hAnsi="Arial" w:cs="Arial"/>
          <w:i/>
          <w:sz w:val="20"/>
          <w:lang w:val="en-US"/>
        </w:rPr>
        <w:t>)</w:t>
      </w:r>
    </w:p>
    <w:p w:rsidR="007C7530" w:rsidRPr="00007608" w:rsidRDefault="005D6207" w:rsidP="007C7530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>Self-supply of food products</w:t>
      </w:r>
    </w:p>
    <w:p w:rsidR="007C7530" w:rsidRPr="00007608" w:rsidRDefault="005D6207" w:rsidP="005D6207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proofErr w:type="gramStart"/>
      <w:r w:rsidRPr="00007608">
        <w:rPr>
          <w:rFonts w:ascii="Arial" w:hAnsi="Arial" w:cs="Arial"/>
          <w:i/>
          <w:sz w:val="20"/>
          <w:lang w:val="en-US"/>
        </w:rPr>
        <w:t xml:space="preserve">Further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data </w:t>
      </w:r>
      <w:r w:rsidR="00F97B0E" w:rsidRPr="00007608">
        <w:rPr>
          <w:rFonts w:ascii="Arial" w:hAnsi="Arial" w:cs="Arial"/>
          <w:i/>
          <w:sz w:val="20"/>
          <w:lang w:val="en-US"/>
        </w:rPr>
        <w:t xml:space="preserve">used </w:t>
      </w:r>
      <w:r w:rsidR="005D5066">
        <w:rPr>
          <w:rFonts w:ascii="Arial" w:hAnsi="Arial" w:cs="Arial"/>
          <w:i/>
          <w:sz w:val="20"/>
          <w:lang w:val="en-US"/>
        </w:rPr>
        <w:t>for</w:t>
      </w:r>
      <w:r w:rsidR="00F97B0E" w:rsidRPr="00007608">
        <w:rPr>
          <w:rFonts w:ascii="Arial" w:hAnsi="Arial" w:cs="Arial"/>
          <w:i/>
          <w:sz w:val="20"/>
          <w:lang w:val="en-US"/>
        </w:rPr>
        <w:t xml:space="preserve"> </w:t>
      </w:r>
      <w:r w:rsidR="00F97B0E">
        <w:rPr>
          <w:rFonts w:ascii="Arial" w:hAnsi="Arial" w:cs="Arial"/>
          <w:i/>
          <w:sz w:val="20"/>
          <w:lang w:val="en-US"/>
        </w:rPr>
        <w:t xml:space="preserve">the </w:t>
      </w:r>
      <w:r w:rsidR="00F97B0E" w:rsidRPr="00007608">
        <w:rPr>
          <w:rFonts w:ascii="Arial" w:hAnsi="Arial" w:cs="Arial"/>
          <w:i/>
          <w:sz w:val="20"/>
          <w:lang w:val="en-US"/>
        </w:rPr>
        <w:t xml:space="preserve">calculation were </w:t>
      </w:r>
      <w:r w:rsidRPr="00007608">
        <w:rPr>
          <w:rFonts w:ascii="Arial" w:hAnsi="Arial" w:cs="Arial"/>
          <w:i/>
          <w:sz w:val="20"/>
          <w:lang w:val="en-US"/>
        </w:rPr>
        <w:t xml:space="preserve">obtained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from the Ministry of Agriculture, the </w:t>
      </w:r>
      <w:r w:rsidRPr="00007608">
        <w:rPr>
          <w:rFonts w:ascii="Arial" w:hAnsi="Arial" w:cs="Arial"/>
          <w:i/>
          <w:sz w:val="20"/>
          <w:lang w:val="en-US"/>
        </w:rPr>
        <w:t xml:space="preserve">Institute of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Agricultural Economics and Information, </w:t>
      </w:r>
      <w:r w:rsidRPr="00007608">
        <w:rPr>
          <w:rFonts w:ascii="Arial" w:hAnsi="Arial" w:cs="Arial"/>
          <w:i/>
          <w:sz w:val="20"/>
          <w:lang w:val="en-US"/>
        </w:rPr>
        <w:t>particular food producers’ unions and other organizations.</w:t>
      </w:r>
      <w:proofErr w:type="gramEnd"/>
    </w:p>
    <w:p w:rsidR="007C7530" w:rsidRPr="00007608" w:rsidRDefault="005D6207" w:rsidP="007C7530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>No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</w:t>
      </w:r>
      <w:r w:rsidRPr="00007608">
        <w:rPr>
          <w:rFonts w:ascii="Arial" w:hAnsi="Arial" w:cs="Arial"/>
          <w:i/>
          <w:sz w:val="20"/>
          <w:lang w:val="en-US"/>
        </w:rPr>
        <w:t xml:space="preserve">obligatory </w:t>
      </w:r>
      <w:r w:rsidR="007C7530" w:rsidRPr="00007608">
        <w:rPr>
          <w:rFonts w:ascii="Arial" w:hAnsi="Arial" w:cs="Arial"/>
          <w:i/>
          <w:sz w:val="20"/>
          <w:lang w:val="en-US"/>
        </w:rPr>
        <w:t>classification standard</w:t>
      </w:r>
      <w:r w:rsidR="001F331F" w:rsidRPr="00007608">
        <w:rPr>
          <w:rFonts w:ascii="Arial" w:hAnsi="Arial" w:cs="Arial"/>
          <w:i/>
          <w:sz w:val="20"/>
          <w:lang w:val="en-US"/>
        </w:rPr>
        <w:t>s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</w:t>
      </w:r>
      <w:r w:rsidRPr="00007608">
        <w:rPr>
          <w:rFonts w:ascii="Arial" w:hAnsi="Arial" w:cs="Arial"/>
          <w:i/>
          <w:sz w:val="20"/>
          <w:lang w:val="en-US"/>
        </w:rPr>
        <w:t xml:space="preserve">exist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for food consumption statistics either </w:t>
      </w:r>
      <w:r w:rsidRPr="00007608">
        <w:rPr>
          <w:rFonts w:ascii="Arial" w:hAnsi="Arial" w:cs="Arial"/>
          <w:i/>
          <w:sz w:val="20"/>
          <w:lang w:val="en-US"/>
        </w:rPr>
        <w:t xml:space="preserve">on national or international </w:t>
      </w:r>
      <w:r w:rsidR="007C7530" w:rsidRPr="00007608">
        <w:rPr>
          <w:rFonts w:ascii="Arial" w:hAnsi="Arial" w:cs="Arial"/>
          <w:i/>
          <w:sz w:val="20"/>
          <w:lang w:val="en-US"/>
        </w:rPr>
        <w:t>(</w:t>
      </w:r>
      <w:proofErr w:type="spellStart"/>
      <w:r w:rsidR="007C7530" w:rsidRPr="00007608">
        <w:rPr>
          <w:rFonts w:ascii="Arial" w:hAnsi="Arial" w:cs="Arial"/>
          <w:i/>
          <w:sz w:val="20"/>
          <w:lang w:val="en-US"/>
        </w:rPr>
        <w:t>Eurostat</w:t>
      </w:r>
      <w:proofErr w:type="spellEnd"/>
      <w:r w:rsidR="007C7530" w:rsidRPr="00007608">
        <w:rPr>
          <w:rFonts w:ascii="Arial" w:hAnsi="Arial" w:cs="Arial"/>
          <w:i/>
          <w:sz w:val="20"/>
          <w:lang w:val="en-US"/>
        </w:rPr>
        <w:t>)</w:t>
      </w:r>
      <w:r w:rsidRPr="00007608">
        <w:rPr>
          <w:rFonts w:ascii="Arial" w:hAnsi="Arial" w:cs="Arial"/>
          <w:i/>
          <w:sz w:val="20"/>
          <w:lang w:val="en-US"/>
        </w:rPr>
        <w:t xml:space="preserve"> level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. </w:t>
      </w:r>
      <w:r w:rsidRPr="00007608">
        <w:rPr>
          <w:rFonts w:ascii="Arial" w:hAnsi="Arial" w:cs="Arial"/>
          <w:i/>
          <w:sz w:val="20"/>
          <w:lang w:val="en-US"/>
        </w:rPr>
        <w:t xml:space="preserve">Starting with the publication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"Food consumption in 2001" the Czech Statistical Office </w:t>
      </w:r>
      <w:r w:rsidR="005D5066">
        <w:rPr>
          <w:rFonts w:ascii="Arial" w:hAnsi="Arial" w:cs="Arial"/>
          <w:i/>
          <w:sz w:val="20"/>
          <w:lang w:val="en-US"/>
        </w:rPr>
        <w:t xml:space="preserve">has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changed </w:t>
      </w:r>
      <w:r w:rsidRPr="00007608">
        <w:rPr>
          <w:rFonts w:ascii="Arial" w:hAnsi="Arial" w:cs="Arial"/>
          <w:i/>
          <w:sz w:val="20"/>
          <w:lang w:val="en-US"/>
        </w:rPr>
        <w:t>the order of published food commodities in order to improve the data us</w:t>
      </w:r>
      <w:r w:rsidR="001F331F" w:rsidRPr="00007608">
        <w:rPr>
          <w:rFonts w:ascii="Arial" w:hAnsi="Arial" w:cs="Arial"/>
          <w:i/>
          <w:sz w:val="20"/>
          <w:lang w:val="en-US"/>
        </w:rPr>
        <w:t>e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. </w:t>
      </w:r>
      <w:r w:rsidRPr="00007608">
        <w:rPr>
          <w:rFonts w:ascii="Arial" w:hAnsi="Arial" w:cs="Arial"/>
          <w:i/>
          <w:sz w:val="20"/>
          <w:lang w:val="en-US"/>
        </w:rPr>
        <w:t xml:space="preserve">Particular 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food consumption items </w:t>
      </w:r>
      <w:r w:rsidRPr="00007608">
        <w:rPr>
          <w:rFonts w:ascii="Arial" w:hAnsi="Arial" w:cs="Arial"/>
          <w:i/>
          <w:sz w:val="20"/>
          <w:lang w:val="en-US"/>
        </w:rPr>
        <w:t xml:space="preserve">were arranged in </w:t>
      </w:r>
      <w:r w:rsidR="001F331F" w:rsidRPr="00007608">
        <w:rPr>
          <w:rFonts w:ascii="Arial" w:hAnsi="Arial" w:cs="Arial"/>
          <w:i/>
          <w:sz w:val="20"/>
          <w:lang w:val="en-US"/>
        </w:rPr>
        <w:t>line</w:t>
      </w:r>
      <w:r w:rsidRPr="00007608">
        <w:rPr>
          <w:rFonts w:ascii="Arial" w:hAnsi="Arial" w:cs="Arial"/>
          <w:i/>
          <w:sz w:val="20"/>
          <w:lang w:val="en-US"/>
        </w:rPr>
        <w:t xml:space="preserve"> </w:t>
      </w:r>
      <w:r w:rsidR="007C7530" w:rsidRPr="00007608">
        <w:rPr>
          <w:rFonts w:ascii="Arial" w:hAnsi="Arial" w:cs="Arial"/>
          <w:i/>
          <w:sz w:val="20"/>
          <w:lang w:val="en-US"/>
        </w:rPr>
        <w:t>with first two divisions of the CZ-COICOP classification (the Czech version of the international COICOP standard</w:t>
      </w:r>
      <w:r w:rsidR="00036E83" w:rsidRPr="00007608">
        <w:rPr>
          <w:rFonts w:ascii="Arial" w:hAnsi="Arial" w:cs="Arial"/>
          <w:i/>
          <w:sz w:val="20"/>
          <w:lang w:val="en-US"/>
        </w:rPr>
        <w:t>;</w:t>
      </w:r>
      <w:r w:rsidR="007C7530" w:rsidRPr="00007608">
        <w:rPr>
          <w:rFonts w:ascii="Arial" w:hAnsi="Arial" w:cs="Arial"/>
          <w:i/>
          <w:sz w:val="20"/>
          <w:lang w:val="en-US"/>
        </w:rPr>
        <w:t xml:space="preserve"> designed to enable international comparisons and used </w:t>
      </w:r>
      <w:r w:rsidR="00036E83" w:rsidRPr="00007608">
        <w:rPr>
          <w:rFonts w:ascii="Arial" w:hAnsi="Arial" w:cs="Arial"/>
          <w:i/>
          <w:sz w:val="20"/>
          <w:lang w:val="en-US"/>
        </w:rPr>
        <w:t xml:space="preserve">also in </w:t>
      </w:r>
      <w:r w:rsidR="007C7530" w:rsidRPr="00007608">
        <w:rPr>
          <w:rFonts w:ascii="Arial" w:hAnsi="Arial" w:cs="Arial"/>
          <w:i/>
          <w:sz w:val="20"/>
          <w:lang w:val="en-US"/>
        </w:rPr>
        <w:t>the Household Budget Surveys statistics).</w:t>
      </w:r>
    </w:p>
    <w:p w:rsidR="007C7530" w:rsidRPr="00007608" w:rsidRDefault="007C7530" w:rsidP="007C7530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 xml:space="preserve">Food consumption items </w:t>
      </w:r>
      <w:r w:rsidR="005D5066">
        <w:rPr>
          <w:rFonts w:ascii="Arial" w:hAnsi="Arial" w:cs="Arial"/>
          <w:i/>
          <w:sz w:val="20"/>
          <w:lang w:val="en-US"/>
        </w:rPr>
        <w:t>cover</w:t>
      </w:r>
      <w:r w:rsidR="00036E83" w:rsidRPr="00007608">
        <w:rPr>
          <w:rFonts w:ascii="Arial" w:hAnsi="Arial" w:cs="Arial"/>
          <w:i/>
          <w:sz w:val="20"/>
          <w:lang w:val="en-US"/>
        </w:rPr>
        <w:t xml:space="preserve"> </w:t>
      </w:r>
      <w:r w:rsidRPr="00007608">
        <w:rPr>
          <w:rFonts w:ascii="Arial" w:hAnsi="Arial" w:cs="Arial"/>
          <w:i/>
          <w:sz w:val="20"/>
          <w:lang w:val="en-US"/>
        </w:rPr>
        <w:t xml:space="preserve">two </w:t>
      </w:r>
      <w:r w:rsidR="00036E83" w:rsidRPr="00007608">
        <w:rPr>
          <w:rFonts w:ascii="Arial" w:hAnsi="Arial" w:cs="Arial"/>
          <w:i/>
          <w:sz w:val="20"/>
          <w:lang w:val="en-US"/>
        </w:rPr>
        <w:t xml:space="preserve">main </w:t>
      </w:r>
      <w:r w:rsidRPr="00007608">
        <w:rPr>
          <w:rFonts w:ascii="Arial" w:hAnsi="Arial" w:cs="Arial"/>
          <w:i/>
          <w:sz w:val="20"/>
          <w:lang w:val="en-US"/>
        </w:rPr>
        <w:t>divisions: 01 – Food and non-alcoholic beverages, 02</w:t>
      </w:r>
      <w:r w:rsidR="00640F07">
        <w:rPr>
          <w:rFonts w:ascii="Arial" w:hAnsi="Arial" w:cs="Arial"/>
          <w:i/>
          <w:sz w:val="20"/>
          <w:lang w:val="en-US"/>
        </w:rPr>
        <w:t> </w:t>
      </w:r>
      <w:r w:rsidRPr="00007608">
        <w:rPr>
          <w:rFonts w:ascii="Arial" w:hAnsi="Arial" w:cs="Arial"/>
          <w:i/>
          <w:sz w:val="20"/>
          <w:lang w:val="en-US"/>
        </w:rPr>
        <w:t xml:space="preserve">– Alcoholic beverages and cigarettes. </w:t>
      </w:r>
      <w:r w:rsidR="001F331F" w:rsidRPr="00007608">
        <w:rPr>
          <w:rFonts w:ascii="Arial" w:hAnsi="Arial" w:cs="Arial"/>
          <w:i/>
          <w:sz w:val="20"/>
          <w:lang w:val="en-US"/>
        </w:rPr>
        <w:t xml:space="preserve">The </w:t>
      </w:r>
      <w:r w:rsidRPr="00007608">
        <w:rPr>
          <w:rFonts w:ascii="Arial" w:hAnsi="Arial" w:cs="Arial"/>
          <w:i/>
          <w:sz w:val="20"/>
          <w:lang w:val="en-US"/>
        </w:rPr>
        <w:t xml:space="preserve">divisions break </w:t>
      </w:r>
      <w:r w:rsidR="00A15990" w:rsidRPr="00007608">
        <w:rPr>
          <w:rFonts w:ascii="Arial" w:hAnsi="Arial" w:cs="Arial"/>
          <w:i/>
          <w:sz w:val="20"/>
          <w:lang w:val="en-US"/>
        </w:rPr>
        <w:t xml:space="preserve">further </w:t>
      </w:r>
      <w:r w:rsidRPr="00007608">
        <w:rPr>
          <w:rFonts w:ascii="Arial" w:hAnsi="Arial" w:cs="Arial"/>
          <w:i/>
          <w:sz w:val="20"/>
          <w:lang w:val="en-US"/>
        </w:rPr>
        <w:t>down into groups and subgroups.</w:t>
      </w:r>
    </w:p>
    <w:p w:rsidR="007C7530" w:rsidRPr="00007608" w:rsidRDefault="007C7530" w:rsidP="007C7530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i/>
          <w:sz w:val="20"/>
          <w:lang w:val="en-US"/>
        </w:rPr>
        <w:t>The food, beverage</w:t>
      </w:r>
      <w:r w:rsidR="0048467C" w:rsidRPr="00007608">
        <w:rPr>
          <w:rFonts w:ascii="Arial" w:hAnsi="Arial" w:cs="Arial"/>
          <w:i/>
          <w:sz w:val="20"/>
          <w:lang w:val="en-US"/>
        </w:rPr>
        <w:t>s</w:t>
      </w:r>
      <w:r w:rsidRPr="00007608">
        <w:rPr>
          <w:rFonts w:ascii="Arial" w:hAnsi="Arial" w:cs="Arial"/>
          <w:i/>
          <w:sz w:val="20"/>
          <w:lang w:val="en-US"/>
        </w:rPr>
        <w:t xml:space="preserve"> and cigarette</w:t>
      </w:r>
      <w:r w:rsidR="0048467C" w:rsidRPr="00007608">
        <w:rPr>
          <w:rFonts w:ascii="Arial" w:hAnsi="Arial" w:cs="Arial"/>
          <w:i/>
          <w:sz w:val="20"/>
          <w:lang w:val="en-US"/>
        </w:rPr>
        <w:t>s</w:t>
      </w:r>
      <w:r w:rsidRPr="00007608">
        <w:rPr>
          <w:rFonts w:ascii="Arial" w:hAnsi="Arial" w:cs="Arial"/>
          <w:i/>
          <w:sz w:val="20"/>
          <w:lang w:val="en-US"/>
        </w:rPr>
        <w:t xml:space="preserve"> consumption data were calculated as average per capita figures</w:t>
      </w:r>
      <w:r w:rsidR="00A15990" w:rsidRPr="00007608">
        <w:rPr>
          <w:rFonts w:ascii="Arial" w:hAnsi="Arial" w:cs="Arial"/>
          <w:i/>
          <w:sz w:val="20"/>
          <w:lang w:val="en-US"/>
        </w:rPr>
        <w:t xml:space="preserve">; </w:t>
      </w:r>
      <w:r w:rsidRPr="00007608">
        <w:rPr>
          <w:rFonts w:ascii="Arial" w:hAnsi="Arial" w:cs="Arial"/>
          <w:i/>
          <w:sz w:val="20"/>
          <w:lang w:val="en-US"/>
        </w:rPr>
        <w:t>mid-year population (as at 1 July of the given year)</w:t>
      </w:r>
      <w:r w:rsidR="00A15990" w:rsidRPr="00007608">
        <w:rPr>
          <w:rFonts w:ascii="Arial" w:hAnsi="Arial" w:cs="Arial"/>
          <w:i/>
          <w:sz w:val="20"/>
          <w:lang w:val="en-US"/>
        </w:rPr>
        <w:t xml:space="preserve"> is used</w:t>
      </w:r>
      <w:r w:rsidRPr="00007608">
        <w:rPr>
          <w:rFonts w:ascii="Arial" w:hAnsi="Arial" w:cs="Arial"/>
          <w:i/>
          <w:sz w:val="20"/>
          <w:lang w:val="en-US"/>
        </w:rPr>
        <w:t xml:space="preserve">. The table shows the mid-year population in </w:t>
      </w:r>
      <w:r w:rsidR="006C7F04">
        <w:rPr>
          <w:rFonts w:ascii="Arial" w:hAnsi="Arial" w:cs="Arial"/>
          <w:i/>
          <w:sz w:val="20"/>
          <w:lang w:val="en-US"/>
        </w:rPr>
        <w:t>2006</w:t>
      </w:r>
      <w:r w:rsidR="00E57971" w:rsidRPr="00007608">
        <w:rPr>
          <w:rFonts w:ascii="Arial" w:hAnsi="Arial" w:cs="Arial"/>
          <w:i/>
          <w:sz w:val="20"/>
          <w:lang w:val="en-US"/>
        </w:rPr>
        <w:t>–201</w:t>
      </w:r>
      <w:r w:rsidR="006C7F04">
        <w:rPr>
          <w:rFonts w:ascii="Arial" w:hAnsi="Arial" w:cs="Arial"/>
          <w:i/>
          <w:sz w:val="20"/>
          <w:lang w:val="en-US"/>
        </w:rPr>
        <w:t>5</w:t>
      </w:r>
      <w:r w:rsidR="00E57971" w:rsidRPr="00007608">
        <w:rPr>
          <w:rFonts w:ascii="Arial" w:hAnsi="Arial" w:cs="Arial"/>
          <w:i/>
          <w:sz w:val="20"/>
          <w:lang w:val="en-US"/>
        </w:rPr>
        <w:t>:</w:t>
      </w:r>
    </w:p>
    <w:tbl>
      <w:tblPr>
        <w:tblW w:w="0" w:type="auto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3402"/>
        <w:gridCol w:w="1134"/>
        <w:gridCol w:w="3402"/>
      </w:tblGrid>
      <w:tr w:rsidR="007C7530" w:rsidRPr="00007608" w:rsidTr="00640F07">
        <w:trPr>
          <w:jc w:val="center"/>
        </w:trPr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C7530" w:rsidRPr="00007608" w:rsidRDefault="007C7530" w:rsidP="00640F07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0"/>
                <w:lang w:val="en-GB"/>
              </w:rPr>
            </w:pPr>
            <w:r w:rsidRPr="00007608">
              <w:rPr>
                <w:rFonts w:ascii="Arial" w:hAnsi="Arial" w:cs="Arial"/>
                <w:b/>
                <w:bCs/>
                <w:i/>
                <w:sz w:val="20"/>
                <w:lang w:val="en-GB"/>
              </w:rPr>
              <w:t>Year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0"/>
                <w:lang w:val="en-GB"/>
              </w:rPr>
            </w:pPr>
            <w:r w:rsidRPr="00007608">
              <w:rPr>
                <w:rFonts w:ascii="Arial" w:hAnsi="Arial" w:cs="Arial"/>
                <w:b/>
                <w:bCs/>
                <w:i/>
                <w:sz w:val="20"/>
                <w:lang w:val="en-GB"/>
              </w:rPr>
              <w:t>Mid-year population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0"/>
                <w:lang w:val="en-GB"/>
              </w:rPr>
            </w:pPr>
            <w:r w:rsidRPr="00007608">
              <w:rPr>
                <w:rFonts w:ascii="Arial" w:hAnsi="Arial" w:cs="Arial"/>
                <w:b/>
                <w:bCs/>
                <w:i/>
                <w:sz w:val="20"/>
                <w:lang w:val="en-GB"/>
              </w:rPr>
              <w:t>Year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</w:tcPr>
          <w:p w:rsidR="007C7530" w:rsidRPr="00007608" w:rsidRDefault="007C7530" w:rsidP="00B46CEF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sz w:val="20"/>
                <w:lang w:val="en-GB"/>
              </w:rPr>
            </w:pPr>
            <w:r w:rsidRPr="00007608">
              <w:rPr>
                <w:rFonts w:ascii="Arial" w:hAnsi="Arial" w:cs="Arial"/>
                <w:b/>
                <w:bCs/>
                <w:i/>
                <w:sz w:val="20"/>
                <w:lang w:val="en-GB"/>
              </w:rPr>
              <w:t>Mid-year population</w:t>
            </w:r>
          </w:p>
        </w:tc>
      </w:tr>
      <w:tr w:rsidR="006C7F04" w:rsidRPr="00007608" w:rsidTr="00B46CEF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tted" w:sz="6" w:space="0" w:color="auto"/>
              <w:right w:val="single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2006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10 266 646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2011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tted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10 496 672</w:t>
            </w:r>
          </w:p>
        </w:tc>
      </w:tr>
      <w:tr w:rsidR="006C7F04" w:rsidRPr="00007608" w:rsidTr="00B46CEF">
        <w:trPr>
          <w:jc w:val="center"/>
        </w:trPr>
        <w:tc>
          <w:tcPr>
            <w:tcW w:w="113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2007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10 324 102</w:t>
            </w: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2012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10 509 286</w:t>
            </w:r>
          </w:p>
        </w:tc>
      </w:tr>
      <w:tr w:rsidR="006C7F04" w:rsidRPr="00007608" w:rsidTr="00B46CEF">
        <w:trPr>
          <w:jc w:val="center"/>
        </w:trPr>
        <w:tc>
          <w:tcPr>
            <w:tcW w:w="113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2008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10 429 692</w:t>
            </w: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2013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10 510 719</w:t>
            </w:r>
          </w:p>
        </w:tc>
      </w:tr>
      <w:tr w:rsidR="006C7F04" w:rsidRPr="00007608" w:rsidTr="00B46CEF">
        <w:trPr>
          <w:jc w:val="center"/>
        </w:trPr>
        <w:tc>
          <w:tcPr>
            <w:tcW w:w="1134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2009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10 491 492</w:t>
            </w: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2014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10 524 783</w:t>
            </w:r>
          </w:p>
        </w:tc>
      </w:tr>
      <w:tr w:rsidR="006C7F04" w:rsidRPr="00007608" w:rsidTr="00007608">
        <w:trPr>
          <w:jc w:val="center"/>
        </w:trPr>
        <w:tc>
          <w:tcPr>
            <w:tcW w:w="1134" w:type="dxa"/>
            <w:tcBorders>
              <w:top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2010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10 517 247</w:t>
            </w:r>
          </w:p>
        </w:tc>
        <w:tc>
          <w:tcPr>
            <w:tcW w:w="11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2015</w:t>
            </w:r>
          </w:p>
        </w:tc>
        <w:tc>
          <w:tcPr>
            <w:tcW w:w="3402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</w:tcBorders>
          </w:tcPr>
          <w:p w:rsidR="006C7F04" w:rsidRPr="006C7F04" w:rsidRDefault="006C7F04" w:rsidP="00C674F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6C7F04">
              <w:rPr>
                <w:rFonts w:ascii="Arial" w:hAnsi="Arial" w:cs="Arial"/>
                <w:i/>
                <w:sz w:val="20"/>
              </w:rPr>
              <w:t>10 542 942</w:t>
            </w:r>
          </w:p>
        </w:tc>
      </w:tr>
    </w:tbl>
    <w:p w:rsidR="007C7530" w:rsidRPr="00007608" w:rsidRDefault="007C7530" w:rsidP="007C7530">
      <w:pPr>
        <w:ind w:firstLine="567"/>
        <w:jc w:val="both"/>
        <w:rPr>
          <w:rFonts w:ascii="Arial" w:hAnsi="Arial" w:cs="Arial"/>
          <w:i/>
          <w:sz w:val="20"/>
          <w:lang w:val="en-US"/>
        </w:rPr>
      </w:pPr>
    </w:p>
    <w:p w:rsidR="007C7530" w:rsidRDefault="007C7530" w:rsidP="007C7530">
      <w:pPr>
        <w:ind w:firstLine="567"/>
        <w:jc w:val="both"/>
        <w:rPr>
          <w:rFonts w:ascii="Arial" w:hAnsi="Arial" w:cs="Arial"/>
          <w:i/>
          <w:sz w:val="20"/>
          <w:lang w:val="en-US"/>
        </w:rPr>
      </w:pPr>
    </w:p>
    <w:p w:rsidR="006C7F04" w:rsidRDefault="006C7F04" w:rsidP="007C7530">
      <w:pPr>
        <w:ind w:firstLine="567"/>
        <w:jc w:val="both"/>
        <w:rPr>
          <w:rFonts w:ascii="Arial" w:hAnsi="Arial" w:cs="Arial"/>
          <w:i/>
          <w:sz w:val="20"/>
          <w:lang w:val="en-US"/>
        </w:rPr>
      </w:pPr>
    </w:p>
    <w:p w:rsidR="00640F07" w:rsidRDefault="00640F07" w:rsidP="007C7530">
      <w:pPr>
        <w:ind w:firstLine="567"/>
        <w:jc w:val="both"/>
        <w:rPr>
          <w:rFonts w:ascii="Arial" w:hAnsi="Arial" w:cs="Arial"/>
          <w:i/>
          <w:sz w:val="20"/>
          <w:lang w:val="en-US"/>
        </w:rPr>
      </w:pPr>
    </w:p>
    <w:p w:rsidR="00640F07" w:rsidRDefault="00640F07" w:rsidP="007C7530">
      <w:pPr>
        <w:ind w:firstLine="567"/>
        <w:jc w:val="both"/>
        <w:rPr>
          <w:rFonts w:ascii="Arial" w:hAnsi="Arial" w:cs="Arial"/>
          <w:i/>
          <w:sz w:val="20"/>
          <w:lang w:val="en-US"/>
        </w:rPr>
      </w:pPr>
    </w:p>
    <w:p w:rsidR="005A7DEA" w:rsidRPr="005A7DEA" w:rsidRDefault="005A7DEA" w:rsidP="00640F07">
      <w:pPr>
        <w:ind w:firstLine="567"/>
        <w:rPr>
          <w:rFonts w:ascii="Arial" w:hAnsi="Arial" w:cs="Arial"/>
          <w:i/>
          <w:iCs/>
          <w:sz w:val="20"/>
          <w:szCs w:val="20"/>
          <w:lang w:val="en-GB"/>
        </w:rPr>
      </w:pPr>
      <w:r w:rsidRPr="005A7DEA">
        <w:rPr>
          <w:rFonts w:ascii="Arial" w:hAnsi="Arial" w:cs="Arial"/>
          <w:i/>
          <w:iCs/>
          <w:sz w:val="20"/>
          <w:szCs w:val="20"/>
          <w:lang w:val="en-GB"/>
        </w:rPr>
        <w:t xml:space="preserve">Calculations in the </w:t>
      </w:r>
      <w:r>
        <w:rPr>
          <w:rFonts w:ascii="Arial" w:hAnsi="Arial" w:cs="Arial"/>
          <w:i/>
          <w:iCs/>
          <w:sz w:val="20"/>
          <w:szCs w:val="20"/>
          <w:lang w:val="en-GB"/>
        </w:rPr>
        <w:t>commentary</w:t>
      </w:r>
      <w:r w:rsidRPr="005A7DEA">
        <w:rPr>
          <w:rFonts w:ascii="Arial" w:hAnsi="Arial" w:cs="Arial"/>
          <w:i/>
          <w:iCs/>
          <w:sz w:val="20"/>
          <w:szCs w:val="20"/>
          <w:lang w:val="en-GB"/>
        </w:rPr>
        <w:t xml:space="preserve"> are based on non-rounded figures.</w:t>
      </w:r>
    </w:p>
    <w:p w:rsidR="005A7DEA" w:rsidRDefault="005A7DEA" w:rsidP="005A7DEA">
      <w:pPr>
        <w:jc w:val="both"/>
        <w:rPr>
          <w:rFonts w:ascii="Arial" w:hAnsi="Arial" w:cs="Arial"/>
          <w:i/>
          <w:sz w:val="20"/>
          <w:lang w:val="en-GB"/>
        </w:rPr>
      </w:pPr>
    </w:p>
    <w:p w:rsidR="00640F07" w:rsidRPr="005A7DEA" w:rsidRDefault="00640F07" w:rsidP="005A7DEA">
      <w:pPr>
        <w:jc w:val="both"/>
        <w:rPr>
          <w:rFonts w:ascii="Arial" w:hAnsi="Arial" w:cs="Arial"/>
          <w:i/>
          <w:sz w:val="20"/>
          <w:lang w:val="en-GB"/>
        </w:rPr>
      </w:pPr>
    </w:p>
    <w:p w:rsidR="007C7530" w:rsidRPr="00007608" w:rsidRDefault="007C7530" w:rsidP="00640F07">
      <w:pPr>
        <w:jc w:val="both"/>
        <w:rPr>
          <w:rFonts w:ascii="Arial" w:hAnsi="Arial" w:cs="Arial"/>
          <w:b/>
          <w:i/>
          <w:sz w:val="20"/>
          <w:lang w:val="en-US"/>
        </w:rPr>
      </w:pPr>
      <w:r w:rsidRPr="00007608">
        <w:rPr>
          <w:rFonts w:ascii="Arial" w:hAnsi="Arial" w:cs="Arial"/>
          <w:b/>
          <w:i/>
          <w:sz w:val="20"/>
          <w:lang w:val="en-US"/>
        </w:rPr>
        <w:t>Symbols used in the tables</w:t>
      </w:r>
    </w:p>
    <w:p w:rsidR="007C7530" w:rsidRPr="00007608" w:rsidRDefault="007C7530" w:rsidP="007C7530">
      <w:pPr>
        <w:jc w:val="both"/>
        <w:rPr>
          <w:rFonts w:ascii="Arial" w:hAnsi="Arial" w:cs="Arial"/>
          <w:b/>
          <w:i/>
          <w:sz w:val="20"/>
          <w:lang w:val="en-US"/>
        </w:rPr>
      </w:pPr>
    </w:p>
    <w:p w:rsidR="007C7530" w:rsidRPr="00007608" w:rsidRDefault="007C7530" w:rsidP="00640F07">
      <w:pPr>
        <w:tabs>
          <w:tab w:val="left" w:pos="567"/>
        </w:tabs>
        <w:jc w:val="both"/>
        <w:rPr>
          <w:rFonts w:ascii="Arial" w:hAnsi="Arial" w:cs="Arial"/>
          <w:i/>
          <w:sz w:val="20"/>
          <w:lang w:val="en-US"/>
        </w:rPr>
      </w:pPr>
      <w:r w:rsidRPr="00007608">
        <w:rPr>
          <w:rFonts w:ascii="Arial" w:hAnsi="Arial" w:cs="Arial"/>
          <w:b/>
          <w:i/>
          <w:sz w:val="20"/>
          <w:lang w:val="en-US"/>
        </w:rPr>
        <w:t>.</w:t>
      </w:r>
      <w:r w:rsidR="00640F07">
        <w:rPr>
          <w:rFonts w:ascii="Arial" w:hAnsi="Arial" w:cs="Arial"/>
          <w:b/>
          <w:i/>
          <w:sz w:val="20"/>
          <w:lang w:val="en-US"/>
        </w:rPr>
        <w:tab/>
      </w:r>
      <w:proofErr w:type="gramStart"/>
      <w:r w:rsidRPr="00007608">
        <w:rPr>
          <w:rFonts w:ascii="Arial" w:hAnsi="Arial" w:cs="Arial"/>
          <w:i/>
          <w:sz w:val="20"/>
          <w:lang w:val="en-US"/>
        </w:rPr>
        <w:t>data</w:t>
      </w:r>
      <w:proofErr w:type="gramEnd"/>
      <w:r w:rsidRPr="00007608">
        <w:rPr>
          <w:rFonts w:ascii="Arial" w:hAnsi="Arial" w:cs="Arial"/>
          <w:i/>
          <w:sz w:val="20"/>
          <w:lang w:val="en-US"/>
        </w:rPr>
        <w:t xml:space="preserve"> unavailable</w:t>
      </w:r>
    </w:p>
    <w:p w:rsidR="007C7530" w:rsidRPr="00007608" w:rsidRDefault="007C7530" w:rsidP="00640F07">
      <w:pPr>
        <w:tabs>
          <w:tab w:val="left" w:pos="567"/>
        </w:tabs>
        <w:jc w:val="both"/>
        <w:rPr>
          <w:rFonts w:ascii="Arial" w:hAnsi="Arial" w:cs="Arial"/>
          <w:i/>
          <w:sz w:val="20"/>
          <w:lang w:val="en-US"/>
        </w:rPr>
      </w:pPr>
      <w:proofErr w:type="gramStart"/>
      <w:r w:rsidRPr="00007608">
        <w:rPr>
          <w:rFonts w:ascii="Arial" w:hAnsi="Arial" w:cs="Arial"/>
          <w:i/>
          <w:sz w:val="20"/>
          <w:lang w:val="en-US"/>
        </w:rPr>
        <w:t>x</w:t>
      </w:r>
      <w:proofErr w:type="gramEnd"/>
      <w:r w:rsidR="00640F07">
        <w:rPr>
          <w:rFonts w:ascii="Arial" w:hAnsi="Arial" w:cs="Arial"/>
          <w:i/>
          <w:sz w:val="20"/>
          <w:lang w:val="en-US"/>
        </w:rPr>
        <w:tab/>
      </w:r>
      <w:r w:rsidRPr="00007608">
        <w:rPr>
          <w:rFonts w:ascii="Arial" w:hAnsi="Arial" w:cs="Arial"/>
          <w:i/>
          <w:sz w:val="20"/>
          <w:lang w:val="en-US"/>
        </w:rPr>
        <w:t>not applicable</w:t>
      </w:r>
    </w:p>
    <w:p w:rsidR="00C26D00" w:rsidRPr="00007608" w:rsidRDefault="007C7530" w:rsidP="00640F07">
      <w:pPr>
        <w:tabs>
          <w:tab w:val="left" w:pos="567"/>
        </w:tabs>
        <w:rPr>
          <w:i/>
        </w:rPr>
      </w:pPr>
      <w:r w:rsidRPr="00007608">
        <w:rPr>
          <w:rFonts w:ascii="Arial" w:hAnsi="Arial" w:cs="Arial"/>
          <w:i/>
          <w:sz w:val="20"/>
          <w:lang w:val="en-US"/>
        </w:rPr>
        <w:t>0</w:t>
      </w:r>
      <w:r w:rsidR="00640F07">
        <w:rPr>
          <w:rFonts w:ascii="Arial" w:hAnsi="Arial" w:cs="Arial"/>
          <w:i/>
          <w:sz w:val="20"/>
          <w:lang w:val="en-US"/>
        </w:rPr>
        <w:tab/>
      </w:r>
      <w:r w:rsidRPr="00007608">
        <w:rPr>
          <w:rFonts w:ascii="Arial" w:hAnsi="Arial" w:cs="Arial"/>
          <w:i/>
          <w:sz w:val="20"/>
          <w:lang w:val="en-US"/>
        </w:rPr>
        <w:t>less than half the final digit shown and greater than real zero</w:t>
      </w:r>
    </w:p>
    <w:sectPr w:rsidR="00C26D00" w:rsidRPr="00007608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765"/>
    <w:multiLevelType w:val="hybridMultilevel"/>
    <w:tmpl w:val="255C8D66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0E8"/>
    <w:rsid w:val="00007608"/>
    <w:rsid w:val="00036E83"/>
    <w:rsid w:val="00140CBF"/>
    <w:rsid w:val="001854CD"/>
    <w:rsid w:val="00196A43"/>
    <w:rsid w:val="001D4DE4"/>
    <w:rsid w:val="001F331F"/>
    <w:rsid w:val="00211442"/>
    <w:rsid w:val="00274377"/>
    <w:rsid w:val="002A6A43"/>
    <w:rsid w:val="002C0928"/>
    <w:rsid w:val="00302140"/>
    <w:rsid w:val="00353860"/>
    <w:rsid w:val="003A040F"/>
    <w:rsid w:val="003F793E"/>
    <w:rsid w:val="00401DF0"/>
    <w:rsid w:val="00415600"/>
    <w:rsid w:val="00451A76"/>
    <w:rsid w:val="004577EE"/>
    <w:rsid w:val="0048467C"/>
    <w:rsid w:val="0048483F"/>
    <w:rsid w:val="004A45E8"/>
    <w:rsid w:val="00512A42"/>
    <w:rsid w:val="0052714B"/>
    <w:rsid w:val="00554B8C"/>
    <w:rsid w:val="00573BA3"/>
    <w:rsid w:val="005A7DEA"/>
    <w:rsid w:val="005D5066"/>
    <w:rsid w:val="005D6207"/>
    <w:rsid w:val="006073D2"/>
    <w:rsid w:val="00630507"/>
    <w:rsid w:val="00640F07"/>
    <w:rsid w:val="006C7F04"/>
    <w:rsid w:val="0070180B"/>
    <w:rsid w:val="00707B75"/>
    <w:rsid w:val="00724E11"/>
    <w:rsid w:val="007C037C"/>
    <w:rsid w:val="007C0A02"/>
    <w:rsid w:val="007C7530"/>
    <w:rsid w:val="008031FA"/>
    <w:rsid w:val="00813D31"/>
    <w:rsid w:val="00856BC8"/>
    <w:rsid w:val="008C2621"/>
    <w:rsid w:val="008F6CA8"/>
    <w:rsid w:val="00954766"/>
    <w:rsid w:val="009752E3"/>
    <w:rsid w:val="00A15990"/>
    <w:rsid w:val="00A21A9D"/>
    <w:rsid w:val="00A27B7E"/>
    <w:rsid w:val="00A71E4E"/>
    <w:rsid w:val="00B94D3D"/>
    <w:rsid w:val="00C26D00"/>
    <w:rsid w:val="00C9613F"/>
    <w:rsid w:val="00D16767"/>
    <w:rsid w:val="00E57971"/>
    <w:rsid w:val="00E610E8"/>
    <w:rsid w:val="00E825D0"/>
    <w:rsid w:val="00F25156"/>
    <w:rsid w:val="00F9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7530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7530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6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vodickova9159</cp:lastModifiedBy>
  <cp:revision>4</cp:revision>
  <cp:lastPrinted>2015-11-04T14:13:00Z</cp:lastPrinted>
  <dcterms:created xsi:type="dcterms:W3CDTF">2016-11-23T09:34:00Z</dcterms:created>
  <dcterms:modified xsi:type="dcterms:W3CDTF">2016-11-29T06:59:00Z</dcterms:modified>
</cp:coreProperties>
</file>