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09D" w:rsidRPr="00F479EA" w:rsidRDefault="007D1C3E" w:rsidP="00F2609D">
      <w:pPr>
        <w:rPr>
          <w:rFonts w:ascii="Arial" w:hAnsi="Arial" w:cs="Arial"/>
          <w:b/>
          <w:sz w:val="24"/>
          <w:szCs w:val="24"/>
          <w:lang w:val="en-GB"/>
        </w:rPr>
      </w:pPr>
      <w:r w:rsidRPr="00F479EA">
        <w:rPr>
          <w:rFonts w:ascii="Arial" w:hAnsi="Arial" w:cs="Arial"/>
          <w:b/>
          <w:sz w:val="24"/>
          <w:szCs w:val="24"/>
          <w:lang w:val="en-GB"/>
        </w:rPr>
        <w:t>External trade of the Czech Republic in goods according to the movement</w:t>
      </w:r>
      <w:r w:rsidR="00047C48" w:rsidRPr="00F479EA">
        <w:rPr>
          <w:rStyle w:val="Znakapoznpodarou"/>
          <w:rFonts w:ascii="Arial" w:hAnsi="Arial" w:cs="Arial"/>
          <w:b/>
          <w:sz w:val="24"/>
          <w:szCs w:val="24"/>
          <w:lang w:val="en-GB"/>
        </w:rPr>
        <w:footnoteReference w:id="1"/>
      </w:r>
      <w:r w:rsidRPr="00F479EA">
        <w:rPr>
          <w:rFonts w:ascii="Arial" w:hAnsi="Arial" w:cs="Arial"/>
          <w:b/>
          <w:sz w:val="24"/>
          <w:szCs w:val="24"/>
          <w:lang w:val="en-GB"/>
        </w:rPr>
        <w:t xml:space="preserve"> in</w:t>
      </w:r>
      <w:r w:rsidR="00F2609D" w:rsidRPr="00F479EA">
        <w:rPr>
          <w:rFonts w:ascii="Arial" w:hAnsi="Arial" w:cs="Arial"/>
          <w:b/>
          <w:sz w:val="24"/>
          <w:szCs w:val="24"/>
          <w:lang w:val="en-GB"/>
        </w:rPr>
        <w:t xml:space="preserve"> 201</w:t>
      </w:r>
      <w:r w:rsidR="00FF2ACD" w:rsidRPr="00F479EA">
        <w:rPr>
          <w:rFonts w:ascii="Arial" w:hAnsi="Arial" w:cs="Arial"/>
          <w:b/>
          <w:sz w:val="24"/>
          <w:szCs w:val="24"/>
          <w:lang w:val="en-GB"/>
        </w:rPr>
        <w:t>5</w:t>
      </w:r>
    </w:p>
    <w:p w:rsidR="00F2609D" w:rsidRPr="00F479EA" w:rsidRDefault="007D1C3E" w:rsidP="00F2609D">
      <w:pPr>
        <w:numPr>
          <w:ilvl w:val="0"/>
          <w:numId w:val="1"/>
        </w:numPr>
        <w:spacing w:after="120"/>
        <w:ind w:left="284" w:hanging="284"/>
        <w:rPr>
          <w:rFonts w:ascii="Arial" w:hAnsi="Arial" w:cs="Arial"/>
          <w:b/>
          <w:lang w:val="en-GB"/>
        </w:rPr>
      </w:pPr>
      <w:r w:rsidRPr="00F479EA">
        <w:rPr>
          <w:rFonts w:ascii="Arial" w:hAnsi="Arial" w:cs="Arial"/>
          <w:b/>
          <w:lang w:val="en-GB"/>
        </w:rPr>
        <w:t>Trends in external trade</w:t>
      </w:r>
      <w:r w:rsidR="00F2609D" w:rsidRPr="00F479EA">
        <w:rPr>
          <w:rFonts w:ascii="Arial" w:hAnsi="Arial" w:cs="Arial"/>
          <w:b/>
          <w:lang w:val="en-GB"/>
        </w:rPr>
        <w:t xml:space="preserve"> </w:t>
      </w:r>
    </w:p>
    <w:p w:rsidR="00047C48" w:rsidRPr="00756613" w:rsidRDefault="00882214" w:rsidP="006F3494">
      <w:pPr>
        <w:spacing w:after="120"/>
        <w:jc w:val="both"/>
        <w:rPr>
          <w:rFonts w:ascii="Arial" w:hAnsi="Arial" w:cs="Arial"/>
          <w:color w:val="FF0000"/>
          <w:sz w:val="18"/>
          <w:szCs w:val="18"/>
          <w:lang w:val="en-GB"/>
        </w:rPr>
      </w:pPr>
      <w:r w:rsidRPr="00882214">
        <w:rPr>
          <w:rFonts w:ascii="Arial" w:hAnsi="Arial" w:cs="Arial"/>
          <w:sz w:val="18"/>
          <w:szCs w:val="18"/>
          <w:lang w:val="en-GB"/>
        </w:rPr>
        <w:t>The Czech Republic external trade in goods shows continuing growth since 2010.</w:t>
      </w:r>
      <w:r>
        <w:rPr>
          <w:rFonts w:ascii="Arial" w:hAnsi="Arial" w:cs="Arial"/>
          <w:sz w:val="18"/>
          <w:szCs w:val="18"/>
          <w:lang w:val="en-GB"/>
        </w:rPr>
        <w:t xml:space="preserve"> </w:t>
      </w:r>
      <w:r w:rsidR="00047C48" w:rsidRPr="00C6758E">
        <w:rPr>
          <w:rFonts w:ascii="Arial" w:hAnsi="Arial" w:cs="Arial"/>
          <w:sz w:val="18"/>
          <w:szCs w:val="18"/>
          <w:lang w:val="en-GB"/>
        </w:rPr>
        <w:t>In 201</w:t>
      </w:r>
      <w:r w:rsidR="00C6758E" w:rsidRPr="00C6758E">
        <w:rPr>
          <w:rFonts w:ascii="Arial" w:hAnsi="Arial" w:cs="Arial"/>
          <w:sz w:val="18"/>
          <w:szCs w:val="18"/>
          <w:lang w:val="en-GB"/>
        </w:rPr>
        <w:t>5</w:t>
      </w:r>
      <w:r w:rsidR="00047C48" w:rsidRPr="00C6758E">
        <w:rPr>
          <w:rStyle w:val="Znakapoznpodarou"/>
          <w:rFonts w:ascii="Arial" w:hAnsi="Arial" w:cs="Arial"/>
          <w:sz w:val="18"/>
          <w:szCs w:val="18"/>
          <w:lang w:val="en-GB"/>
        </w:rPr>
        <w:footnoteReference w:id="2"/>
      </w:r>
      <w:r>
        <w:rPr>
          <w:rFonts w:ascii="Arial" w:hAnsi="Arial" w:cs="Arial"/>
          <w:sz w:val="18"/>
          <w:szCs w:val="18"/>
          <w:lang w:val="en-GB"/>
        </w:rPr>
        <w:t xml:space="preserve"> </w:t>
      </w:r>
      <w:r w:rsidR="00C6758E" w:rsidRPr="00C6758E">
        <w:rPr>
          <w:rFonts w:ascii="Arial" w:hAnsi="Arial" w:cs="Arial"/>
          <w:sz w:val="18"/>
          <w:szCs w:val="18"/>
          <w:lang w:val="en-GB"/>
        </w:rPr>
        <w:t>external</w:t>
      </w:r>
      <w:r w:rsidR="00C6758E">
        <w:rPr>
          <w:rFonts w:ascii="Arial" w:hAnsi="Arial" w:cs="Arial"/>
          <w:sz w:val="18"/>
          <w:szCs w:val="18"/>
          <w:lang w:val="en-GB"/>
        </w:rPr>
        <w:t xml:space="preserve"> trade </w:t>
      </w:r>
      <w:r w:rsidR="00C6758E" w:rsidRPr="00882214">
        <w:rPr>
          <w:rFonts w:ascii="Arial" w:hAnsi="Arial" w:cs="Arial"/>
          <w:b/>
          <w:sz w:val="18"/>
          <w:szCs w:val="18"/>
          <w:lang w:val="en-GB"/>
        </w:rPr>
        <w:t>turnover</w:t>
      </w:r>
      <w:r>
        <w:rPr>
          <w:rFonts w:ascii="Arial" w:hAnsi="Arial" w:cs="Arial"/>
          <w:sz w:val="18"/>
          <w:szCs w:val="18"/>
          <w:lang w:val="en-GB"/>
        </w:rPr>
        <w:t xml:space="preserve"> in </w:t>
      </w:r>
      <w:r w:rsidR="00C6758E">
        <w:rPr>
          <w:rFonts w:ascii="Arial" w:hAnsi="Arial" w:cs="Arial"/>
          <w:sz w:val="18"/>
          <w:szCs w:val="18"/>
          <w:lang w:val="en-GB"/>
        </w:rPr>
        <w:t>'cross-border concept' reached value of CZK 7 360.2 bn due to a </w:t>
      </w:r>
      <w:r w:rsidR="00C6758E" w:rsidRPr="001042C5">
        <w:rPr>
          <w:rFonts w:ascii="Arial" w:hAnsi="Arial" w:cs="Arial"/>
          <w:sz w:val="18"/>
          <w:szCs w:val="18"/>
          <w:lang w:val="en-GB"/>
        </w:rPr>
        <w:t>y−o−y</w:t>
      </w:r>
      <w:r w:rsidR="00C6758E">
        <w:rPr>
          <w:rFonts w:ascii="Arial" w:hAnsi="Arial" w:cs="Arial"/>
          <w:sz w:val="18"/>
          <w:szCs w:val="18"/>
          <w:lang w:val="en-GB"/>
        </w:rPr>
        <w:t xml:space="preserve"> increase by</w:t>
      </w:r>
      <w:r>
        <w:rPr>
          <w:rFonts w:ascii="Arial" w:hAnsi="Arial" w:cs="Arial"/>
          <w:sz w:val="18"/>
          <w:szCs w:val="18"/>
          <w:lang w:val="en-GB"/>
        </w:rPr>
        <w:t xml:space="preserve"> 531.8 bn. Compared to 2010 the </w:t>
      </w:r>
      <w:r w:rsidR="00C6758E">
        <w:rPr>
          <w:rFonts w:ascii="Arial" w:hAnsi="Arial" w:cs="Arial"/>
          <w:sz w:val="18"/>
          <w:szCs w:val="18"/>
          <w:lang w:val="en-GB"/>
        </w:rPr>
        <w:t>sum of total exports and imports grew by 48.9%, i.e. by CZK 2 415.9 bn</w:t>
      </w:r>
      <w:r w:rsidR="00047C48" w:rsidRPr="00756613">
        <w:rPr>
          <w:rFonts w:ascii="Arial" w:hAnsi="Arial" w:cs="Arial"/>
          <w:color w:val="FF0000"/>
          <w:sz w:val="18"/>
          <w:szCs w:val="18"/>
          <w:lang w:val="en-US"/>
        </w:rPr>
        <w:t>.</w:t>
      </w:r>
    </w:p>
    <w:p w:rsidR="004C07BE" w:rsidRPr="00C6758E" w:rsidRDefault="00F2609D" w:rsidP="00ED48FA">
      <w:pPr>
        <w:spacing w:after="80"/>
        <w:rPr>
          <w:rFonts w:ascii="Arial" w:hAnsi="Arial" w:cs="Arial"/>
          <w:b/>
          <w:i/>
          <w:sz w:val="18"/>
          <w:szCs w:val="18"/>
          <w:lang w:val="en-GB"/>
        </w:rPr>
      </w:pPr>
      <w:r w:rsidRPr="00C6758E">
        <w:rPr>
          <w:rFonts w:ascii="Arial" w:hAnsi="Arial" w:cs="Arial"/>
          <w:b/>
          <w:i/>
          <w:sz w:val="18"/>
          <w:szCs w:val="18"/>
          <w:lang w:val="en-GB"/>
        </w:rPr>
        <w:t>Gra</w:t>
      </w:r>
      <w:r w:rsidR="00257083" w:rsidRPr="00C6758E">
        <w:rPr>
          <w:rFonts w:ascii="Arial" w:hAnsi="Arial" w:cs="Arial"/>
          <w:b/>
          <w:i/>
          <w:sz w:val="18"/>
          <w:szCs w:val="18"/>
          <w:lang w:val="en-GB"/>
        </w:rPr>
        <w:t>ph</w:t>
      </w:r>
      <w:r w:rsidRPr="00C6758E">
        <w:rPr>
          <w:rFonts w:ascii="Arial" w:hAnsi="Arial" w:cs="Arial"/>
          <w:b/>
          <w:i/>
          <w:sz w:val="18"/>
          <w:szCs w:val="18"/>
          <w:lang w:val="en-GB"/>
        </w:rPr>
        <w:t xml:space="preserve"> 1 </w:t>
      </w:r>
      <w:r w:rsidR="00047C48" w:rsidRPr="00C6758E">
        <w:rPr>
          <w:rFonts w:ascii="Arial" w:hAnsi="Arial" w:cs="Arial"/>
          <w:b/>
          <w:i/>
          <w:sz w:val="18"/>
          <w:szCs w:val="18"/>
          <w:lang w:val="en-GB"/>
        </w:rPr>
        <w:t>-</w:t>
      </w:r>
      <w:r w:rsidRPr="00C6758E">
        <w:rPr>
          <w:rFonts w:ascii="Arial" w:hAnsi="Arial" w:cs="Arial"/>
          <w:b/>
          <w:i/>
          <w:sz w:val="18"/>
          <w:szCs w:val="18"/>
          <w:lang w:val="en-GB"/>
        </w:rPr>
        <w:t xml:space="preserve"> </w:t>
      </w:r>
      <w:r w:rsidR="00047C48" w:rsidRPr="00C6758E">
        <w:rPr>
          <w:rFonts w:ascii="Arial" w:hAnsi="Arial" w:cs="Arial"/>
          <w:b/>
          <w:i/>
          <w:sz w:val="18"/>
          <w:szCs w:val="18"/>
          <w:lang w:val="en-GB"/>
        </w:rPr>
        <w:t>Year-on-year changes in t</w:t>
      </w:r>
      <w:r w:rsidR="00257083" w:rsidRPr="00C6758E">
        <w:rPr>
          <w:rFonts w:ascii="Arial" w:hAnsi="Arial" w:cs="Arial"/>
          <w:b/>
          <w:i/>
          <w:sz w:val="18"/>
          <w:szCs w:val="18"/>
          <w:lang w:val="en-GB"/>
        </w:rPr>
        <w:t>urnover of external trade,</w:t>
      </w:r>
      <w:r w:rsidRPr="00C6758E">
        <w:rPr>
          <w:rFonts w:ascii="Arial" w:hAnsi="Arial" w:cs="Arial"/>
          <w:b/>
          <w:i/>
          <w:sz w:val="18"/>
          <w:szCs w:val="18"/>
          <w:lang w:val="en-GB"/>
        </w:rPr>
        <w:t xml:space="preserve"> 200</w:t>
      </w:r>
      <w:r w:rsidR="00C6758E">
        <w:rPr>
          <w:rFonts w:ascii="Arial" w:hAnsi="Arial" w:cs="Arial"/>
          <w:b/>
          <w:i/>
          <w:sz w:val="18"/>
          <w:szCs w:val="18"/>
          <w:lang w:val="en-GB"/>
        </w:rPr>
        <w:t>4</w:t>
      </w:r>
      <w:r w:rsidRPr="00C6758E">
        <w:rPr>
          <w:rFonts w:ascii="Arial" w:hAnsi="Arial" w:cs="Arial"/>
          <w:b/>
          <w:i/>
          <w:sz w:val="18"/>
          <w:szCs w:val="18"/>
          <w:lang w:val="en-GB"/>
        </w:rPr>
        <w:t xml:space="preserve"> </w:t>
      </w:r>
      <w:r w:rsidR="00257083" w:rsidRPr="00C6758E">
        <w:rPr>
          <w:rFonts w:ascii="Arial" w:hAnsi="Arial" w:cs="Arial"/>
          <w:b/>
          <w:i/>
          <w:sz w:val="18"/>
          <w:szCs w:val="18"/>
          <w:lang w:val="en-GB"/>
        </w:rPr>
        <w:t>-</w:t>
      </w:r>
      <w:r w:rsidRPr="00C6758E">
        <w:rPr>
          <w:rFonts w:ascii="Arial" w:hAnsi="Arial" w:cs="Arial"/>
          <w:b/>
          <w:i/>
          <w:sz w:val="18"/>
          <w:szCs w:val="18"/>
          <w:lang w:val="en-GB"/>
        </w:rPr>
        <w:t xml:space="preserve"> 201</w:t>
      </w:r>
      <w:r w:rsidR="00C6758E">
        <w:rPr>
          <w:rFonts w:ascii="Arial" w:hAnsi="Arial" w:cs="Arial"/>
          <w:b/>
          <w:i/>
          <w:sz w:val="18"/>
          <w:szCs w:val="18"/>
          <w:lang w:val="en-GB"/>
        </w:rPr>
        <w:t>5</w:t>
      </w:r>
    </w:p>
    <w:p w:rsidR="00ED48FA" w:rsidRPr="00756613" w:rsidRDefault="00353B8D" w:rsidP="00F2609D">
      <w:pPr>
        <w:rPr>
          <w:rFonts w:ascii="Arial" w:hAnsi="Arial" w:cs="Arial"/>
          <w:b/>
          <w:i/>
          <w:color w:val="FF0000"/>
          <w:sz w:val="18"/>
          <w:szCs w:val="18"/>
          <w:lang w:val="en-GB"/>
        </w:rPr>
      </w:pPr>
      <w:r>
        <w:rPr>
          <w:rFonts w:ascii="Arial" w:hAnsi="Arial" w:cs="Arial"/>
          <w:b/>
          <w:i/>
          <w:color w:val="FF0000"/>
          <w:sz w:val="18"/>
          <w:szCs w:val="18"/>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133.5pt">
            <v:imagedata r:id="rId9" o:title=""/>
          </v:shape>
        </w:pict>
      </w:r>
    </w:p>
    <w:p w:rsidR="00805F9E" w:rsidRPr="005D6531" w:rsidRDefault="0085002B" w:rsidP="006F3494">
      <w:pPr>
        <w:spacing w:before="240" w:after="120"/>
        <w:jc w:val="both"/>
        <w:rPr>
          <w:rFonts w:ascii="Arial" w:hAnsi="Arial" w:cs="Arial"/>
          <w:sz w:val="18"/>
          <w:szCs w:val="18"/>
          <w:lang w:val="en-GB"/>
        </w:rPr>
      </w:pPr>
      <w:r w:rsidRPr="0085002B">
        <w:rPr>
          <w:rFonts w:ascii="Arial" w:hAnsi="Arial" w:cs="Arial"/>
          <w:sz w:val="18"/>
          <w:szCs w:val="18"/>
          <w:lang w:val="en-GB"/>
        </w:rPr>
        <w:t>In 2015,</w:t>
      </w:r>
      <w:r>
        <w:rPr>
          <w:rFonts w:ascii="Arial" w:hAnsi="Arial" w:cs="Arial"/>
          <w:b/>
          <w:sz w:val="18"/>
          <w:szCs w:val="18"/>
          <w:lang w:val="en-GB"/>
        </w:rPr>
        <w:t xml:space="preserve"> e</w:t>
      </w:r>
      <w:r w:rsidR="00805F9E" w:rsidRPr="00882214">
        <w:rPr>
          <w:rFonts w:ascii="Arial" w:hAnsi="Arial" w:cs="Arial"/>
          <w:b/>
          <w:sz w:val="18"/>
          <w:szCs w:val="18"/>
          <w:lang w:val="en-GB"/>
        </w:rPr>
        <w:t>xports</w:t>
      </w:r>
      <w:r w:rsidR="00805F9E" w:rsidRPr="00805F9E">
        <w:rPr>
          <w:rFonts w:ascii="Arial" w:hAnsi="Arial" w:cs="Arial"/>
          <w:sz w:val="18"/>
          <w:szCs w:val="18"/>
          <w:lang w:val="en-GB"/>
        </w:rPr>
        <w:t xml:space="preserve"> grew by 7.0 %, y-o-y, and amounted to CZK 3 883.2 bn. The attained absolute </w:t>
      </w:r>
      <w:r w:rsidR="005B0EF5">
        <w:rPr>
          <w:rFonts w:ascii="Arial" w:hAnsi="Arial" w:cs="Arial"/>
          <w:sz w:val="18"/>
          <w:szCs w:val="18"/>
          <w:lang w:val="en-GB"/>
        </w:rPr>
        <w:t>y−o−y increment in </w:t>
      </w:r>
      <w:r w:rsidR="00F479EA">
        <w:rPr>
          <w:rFonts w:ascii="Arial" w:hAnsi="Arial" w:cs="Arial"/>
          <w:sz w:val="18"/>
          <w:szCs w:val="18"/>
          <w:lang w:val="en-GB"/>
        </w:rPr>
        <w:t>exports (CZK </w:t>
      </w:r>
      <w:r w:rsidR="00805F9E" w:rsidRPr="00805F9E">
        <w:rPr>
          <w:rFonts w:ascii="Arial" w:hAnsi="Arial" w:cs="Arial"/>
          <w:sz w:val="18"/>
          <w:szCs w:val="18"/>
          <w:lang w:val="en-GB"/>
        </w:rPr>
        <w:t>254.4 bn) was by CZK 199.7 bn lower compared to the y−o−y increase in exports in 2014. In 2015 against 2010, exports rose by 53.3% (CZK 1 350.5 bn; and in comparison to 2004, wh</w:t>
      </w:r>
      <w:r w:rsidR="005B0EF5">
        <w:rPr>
          <w:rFonts w:ascii="Arial" w:hAnsi="Arial" w:cs="Arial"/>
          <w:sz w:val="18"/>
          <w:szCs w:val="18"/>
          <w:lang w:val="en-GB"/>
        </w:rPr>
        <w:t>en the Czech Republic became an </w:t>
      </w:r>
      <w:r w:rsidR="00805F9E" w:rsidRPr="00805F9E">
        <w:rPr>
          <w:rFonts w:ascii="Arial" w:hAnsi="Arial" w:cs="Arial"/>
          <w:sz w:val="18"/>
          <w:szCs w:val="18"/>
          <w:lang w:val="en-GB"/>
        </w:rPr>
        <w:t>EU Member state, exports grew by 125.4% (CZK 2 160.6 bn).</w:t>
      </w:r>
    </w:p>
    <w:p w:rsidR="00805F9E" w:rsidRPr="005D6531" w:rsidRDefault="00805F9E" w:rsidP="00805F9E">
      <w:pPr>
        <w:spacing w:after="120"/>
        <w:jc w:val="both"/>
        <w:rPr>
          <w:rFonts w:ascii="Arial" w:hAnsi="Arial" w:cs="Arial"/>
          <w:sz w:val="18"/>
          <w:szCs w:val="18"/>
          <w:lang w:val="en-GB"/>
        </w:rPr>
      </w:pPr>
      <w:r w:rsidRPr="00805F9E">
        <w:rPr>
          <w:rFonts w:ascii="Arial" w:hAnsi="Arial" w:cs="Arial"/>
          <w:sz w:val="18"/>
          <w:szCs w:val="18"/>
          <w:lang w:val="en-GB"/>
        </w:rPr>
        <w:t xml:space="preserve">From a short-term point of view, the lowest monthly exports in 2015 (CZK 268.6 bn) </w:t>
      </w:r>
      <w:r w:rsidR="00F256F9">
        <w:rPr>
          <w:rFonts w:ascii="Arial" w:hAnsi="Arial" w:cs="Arial"/>
          <w:sz w:val="18"/>
          <w:szCs w:val="18"/>
          <w:lang w:val="en-GB"/>
        </w:rPr>
        <w:t>were recorded in August. On the </w:t>
      </w:r>
      <w:r w:rsidRPr="00805F9E">
        <w:rPr>
          <w:rFonts w:ascii="Arial" w:hAnsi="Arial" w:cs="Arial"/>
          <w:sz w:val="18"/>
          <w:szCs w:val="18"/>
          <w:lang w:val="en-GB"/>
        </w:rPr>
        <w:t>other hand, the highest value of exports (CZK 364.9 bn) was reached in October.</w:t>
      </w:r>
      <w:r w:rsidRPr="005D6531">
        <w:rPr>
          <w:rFonts w:ascii="Arial" w:hAnsi="Arial" w:cs="Arial"/>
          <w:sz w:val="18"/>
          <w:szCs w:val="18"/>
          <w:lang w:val="en-GB"/>
        </w:rPr>
        <w:t xml:space="preserve"> </w:t>
      </w:r>
    </w:p>
    <w:p w:rsidR="005D6531" w:rsidRPr="00F9755B" w:rsidRDefault="005D6531" w:rsidP="00F9755B">
      <w:pPr>
        <w:spacing w:before="40" w:after="80"/>
        <w:jc w:val="both"/>
        <w:rPr>
          <w:rFonts w:ascii="Arial" w:hAnsi="Arial" w:cs="Arial"/>
          <w:b/>
          <w:i/>
          <w:sz w:val="18"/>
          <w:szCs w:val="18"/>
          <w:lang w:val="en-GB"/>
        </w:rPr>
      </w:pPr>
      <w:r w:rsidRPr="00F9755B">
        <w:rPr>
          <w:rFonts w:ascii="Arial" w:hAnsi="Arial" w:cs="Arial"/>
          <w:b/>
          <w:i/>
          <w:sz w:val="18"/>
          <w:szCs w:val="18"/>
          <w:lang w:val="en-GB"/>
        </w:rPr>
        <w:t xml:space="preserve">Graph </w:t>
      </w:r>
      <w:r w:rsidR="00F9755B">
        <w:rPr>
          <w:rFonts w:ascii="Arial" w:hAnsi="Arial" w:cs="Arial"/>
          <w:b/>
          <w:i/>
          <w:sz w:val="18"/>
          <w:szCs w:val="18"/>
          <w:lang w:val="en-GB"/>
        </w:rPr>
        <w:t>2</w:t>
      </w:r>
      <w:r w:rsidRPr="00F9755B">
        <w:rPr>
          <w:rFonts w:ascii="Arial" w:hAnsi="Arial" w:cs="Arial"/>
          <w:b/>
          <w:i/>
          <w:sz w:val="18"/>
          <w:szCs w:val="18"/>
          <w:lang w:val="en-GB"/>
        </w:rPr>
        <w:t xml:space="preserve"> - Exports and imports in respective months of 201</w:t>
      </w:r>
      <w:r w:rsidR="00F9755B">
        <w:rPr>
          <w:rFonts w:ascii="Arial" w:hAnsi="Arial" w:cs="Arial"/>
          <w:b/>
          <w:i/>
          <w:sz w:val="18"/>
          <w:szCs w:val="18"/>
          <w:lang w:val="en-GB"/>
        </w:rPr>
        <w:t>5</w:t>
      </w:r>
      <w:r w:rsidR="008917D4">
        <w:rPr>
          <w:rFonts w:ascii="Arial" w:hAnsi="Arial" w:cs="Arial"/>
          <w:b/>
          <w:i/>
          <w:sz w:val="18"/>
          <w:szCs w:val="18"/>
          <w:lang w:val="en-GB"/>
        </w:rPr>
        <w:t>, in billion CZK</w:t>
      </w:r>
    </w:p>
    <w:p w:rsidR="00F9755B" w:rsidRPr="00756613" w:rsidRDefault="00353B8D" w:rsidP="006F3494">
      <w:pPr>
        <w:spacing w:after="120"/>
        <w:jc w:val="both"/>
        <w:rPr>
          <w:rFonts w:ascii="Arial" w:hAnsi="Arial" w:cs="Arial"/>
          <w:b/>
          <w:i/>
          <w:color w:val="FF0000"/>
          <w:sz w:val="18"/>
          <w:szCs w:val="18"/>
          <w:lang w:val="en-GB"/>
        </w:rPr>
      </w:pPr>
      <w:r>
        <w:rPr>
          <w:rFonts w:ascii="Arial" w:hAnsi="Arial" w:cs="Arial"/>
          <w:b/>
          <w:i/>
          <w:color w:val="FF0000"/>
          <w:sz w:val="18"/>
          <w:szCs w:val="18"/>
          <w:lang w:val="en-GB"/>
        </w:rPr>
        <w:pict>
          <v:shape id="_x0000_i1026" type="#_x0000_t75" style="width:482.25pt;height:234pt">
            <v:imagedata r:id="rId10" o:title=""/>
          </v:shape>
        </w:pict>
      </w:r>
    </w:p>
    <w:p w:rsidR="00DD1418" w:rsidRDefault="00DD1418" w:rsidP="00DD1418">
      <w:pPr>
        <w:spacing w:before="40" w:after="120"/>
        <w:jc w:val="both"/>
        <w:rPr>
          <w:rFonts w:ascii="Arial" w:hAnsi="Arial" w:cs="Arial"/>
          <w:sz w:val="18"/>
          <w:szCs w:val="18"/>
          <w:lang w:val="en-GB"/>
        </w:rPr>
      </w:pPr>
      <w:r w:rsidRPr="009C294D">
        <w:rPr>
          <w:rFonts w:ascii="Arial" w:hAnsi="Arial" w:cs="Arial"/>
          <w:sz w:val="18"/>
          <w:szCs w:val="18"/>
          <w:lang w:val="en-GB"/>
        </w:rPr>
        <w:t>In 201</w:t>
      </w:r>
      <w:r>
        <w:rPr>
          <w:rFonts w:ascii="Arial" w:hAnsi="Arial" w:cs="Arial"/>
          <w:sz w:val="18"/>
          <w:szCs w:val="18"/>
          <w:lang w:val="en-GB"/>
        </w:rPr>
        <w:t>5</w:t>
      </w:r>
      <w:r w:rsidRPr="009C294D">
        <w:rPr>
          <w:rFonts w:ascii="Arial" w:hAnsi="Arial" w:cs="Arial"/>
          <w:sz w:val="18"/>
          <w:szCs w:val="18"/>
          <w:lang w:val="en-GB"/>
        </w:rPr>
        <w:t>, exports</w:t>
      </w:r>
      <w:r w:rsidRPr="009C294D">
        <w:rPr>
          <w:vertAlign w:val="superscript"/>
          <w:lang w:val="en-GB"/>
        </w:rPr>
        <w:footnoteReference w:id="3"/>
      </w:r>
      <w:r w:rsidRPr="009C294D">
        <w:rPr>
          <w:rFonts w:ascii="Arial" w:hAnsi="Arial" w:cs="Arial"/>
          <w:sz w:val="18"/>
          <w:szCs w:val="18"/>
          <w:lang w:val="en-GB"/>
        </w:rPr>
        <w:t xml:space="preserve"> expressed in in euros increased by 8.0% and fell by 9.8% converted to USD, y−o−y. </w:t>
      </w:r>
    </w:p>
    <w:p w:rsidR="00DD1418" w:rsidRPr="008364F2" w:rsidRDefault="00DD1418" w:rsidP="006F3494">
      <w:pPr>
        <w:spacing w:after="0"/>
        <w:jc w:val="both"/>
        <w:rPr>
          <w:rFonts w:ascii="Arial" w:hAnsi="Arial" w:cs="Arial"/>
          <w:sz w:val="18"/>
          <w:szCs w:val="18"/>
          <w:lang w:val="en-US"/>
        </w:rPr>
      </w:pPr>
      <w:r w:rsidRPr="009C294D">
        <w:rPr>
          <w:rFonts w:ascii="Arial" w:hAnsi="Arial" w:cs="Arial"/>
          <w:sz w:val="18"/>
          <w:szCs w:val="18"/>
          <w:lang w:val="en-US"/>
        </w:rPr>
        <w:t>Year-round development of exports and imports was affected by slightly different trends in individual quarters, but in all four quarters a growth of both exports and imports was recorded.</w:t>
      </w:r>
      <w:r>
        <w:rPr>
          <w:rFonts w:ascii="Arial" w:hAnsi="Arial" w:cs="Arial"/>
          <w:sz w:val="18"/>
          <w:szCs w:val="18"/>
          <w:lang w:val="en-US"/>
        </w:rPr>
        <w:t xml:space="preserve">  </w:t>
      </w:r>
    </w:p>
    <w:p w:rsidR="0081606D" w:rsidRDefault="0081606D" w:rsidP="00F479EA">
      <w:pPr>
        <w:spacing w:after="240"/>
        <w:jc w:val="both"/>
        <w:rPr>
          <w:rFonts w:ascii="Arial" w:hAnsi="Arial" w:cs="Arial"/>
          <w:sz w:val="18"/>
          <w:szCs w:val="18"/>
          <w:lang w:val="en-US"/>
        </w:rPr>
      </w:pPr>
      <w:r w:rsidRPr="00805F9E">
        <w:rPr>
          <w:rFonts w:ascii="Arial" w:hAnsi="Arial" w:cs="Arial"/>
          <w:b/>
          <w:sz w:val="18"/>
          <w:szCs w:val="18"/>
          <w:lang w:val="en-US"/>
        </w:rPr>
        <w:lastRenderedPageBreak/>
        <w:t>Imports</w:t>
      </w:r>
      <w:r w:rsidRPr="00805F9E">
        <w:rPr>
          <w:rFonts w:ascii="Arial" w:hAnsi="Arial" w:cs="Arial"/>
          <w:sz w:val="18"/>
          <w:szCs w:val="18"/>
          <w:lang w:val="en-US"/>
        </w:rPr>
        <w:t xml:space="preserve"> were higher by 8.7%, y-o-y, and reached</w:t>
      </w:r>
      <w:r w:rsidRPr="00805F9E">
        <w:rPr>
          <w:rFonts w:ascii="Arial" w:hAnsi="Arial" w:cs="Arial"/>
          <w:color w:val="FF0000"/>
          <w:sz w:val="18"/>
          <w:szCs w:val="18"/>
          <w:lang w:val="en-US"/>
        </w:rPr>
        <w:t xml:space="preserve"> </w:t>
      </w:r>
      <w:r w:rsidRPr="00805F9E">
        <w:rPr>
          <w:rFonts w:ascii="Arial" w:hAnsi="Arial" w:cs="Arial"/>
          <w:sz w:val="18"/>
          <w:szCs w:val="18"/>
          <w:lang w:val="en-US"/>
        </w:rPr>
        <w:t>CZK 3 477.0 bn.</w:t>
      </w:r>
      <w:r w:rsidRPr="00805F9E">
        <w:rPr>
          <w:rFonts w:ascii="Arial" w:hAnsi="Arial" w:cs="Arial"/>
          <w:color w:val="FF0000"/>
          <w:sz w:val="18"/>
          <w:szCs w:val="18"/>
          <w:lang w:val="en-US"/>
        </w:rPr>
        <w:t xml:space="preserve"> </w:t>
      </w:r>
      <w:r w:rsidRPr="00805F9E">
        <w:rPr>
          <w:rFonts w:ascii="Arial" w:hAnsi="Arial" w:cs="Arial"/>
          <w:sz w:val="18"/>
          <w:szCs w:val="18"/>
          <w:lang w:val="en-US"/>
        </w:rPr>
        <w:t>However, compared to 2014 y-o-y relative and absolute increment was lower in 2015. Imports increased by 44.2% (CZK 1 065.4 bn) for the past six years and by 98.8% (CZK 1 727.9 bn) in comparison to year 2004.</w:t>
      </w:r>
    </w:p>
    <w:p w:rsidR="00765D26" w:rsidRPr="00B95556" w:rsidRDefault="00047C48" w:rsidP="00254B82">
      <w:pPr>
        <w:spacing w:after="80"/>
        <w:rPr>
          <w:rFonts w:ascii="Arial" w:hAnsi="Arial" w:cs="Arial"/>
          <w:lang w:val="en-GB"/>
        </w:rPr>
      </w:pPr>
      <w:r w:rsidRPr="00B95556">
        <w:rPr>
          <w:rFonts w:ascii="Arial" w:hAnsi="Arial" w:cs="Arial"/>
          <w:b/>
          <w:i/>
          <w:sz w:val="18"/>
          <w:szCs w:val="18"/>
          <w:lang w:val="en-GB"/>
        </w:rPr>
        <w:t>Graph</w:t>
      </w:r>
      <w:r w:rsidR="00B314E1" w:rsidRPr="00B95556">
        <w:rPr>
          <w:rFonts w:ascii="Arial" w:hAnsi="Arial" w:cs="Arial"/>
          <w:b/>
          <w:i/>
          <w:sz w:val="18"/>
          <w:szCs w:val="18"/>
          <w:lang w:val="en-GB"/>
        </w:rPr>
        <w:t xml:space="preserve"> </w:t>
      </w:r>
      <w:r w:rsidR="00F46BB6" w:rsidRPr="00B95556">
        <w:rPr>
          <w:rFonts w:ascii="Arial" w:hAnsi="Arial" w:cs="Arial"/>
          <w:b/>
          <w:i/>
          <w:sz w:val="18"/>
          <w:szCs w:val="18"/>
          <w:lang w:val="en-GB"/>
        </w:rPr>
        <w:t>3 - Year-on-year changes in exports and imports as percentage, 200</w:t>
      </w:r>
      <w:r w:rsidR="00B95556" w:rsidRPr="00B95556">
        <w:rPr>
          <w:rFonts w:ascii="Arial" w:hAnsi="Arial" w:cs="Arial"/>
          <w:b/>
          <w:i/>
          <w:sz w:val="18"/>
          <w:szCs w:val="18"/>
          <w:lang w:val="en-GB"/>
        </w:rPr>
        <w:t>4</w:t>
      </w:r>
      <w:r w:rsidR="00F46BB6" w:rsidRPr="00B95556">
        <w:rPr>
          <w:rFonts w:ascii="Arial" w:hAnsi="Arial" w:cs="Arial"/>
          <w:b/>
          <w:i/>
          <w:sz w:val="18"/>
          <w:szCs w:val="18"/>
          <w:lang w:val="en-GB"/>
        </w:rPr>
        <w:t xml:space="preserve"> </w:t>
      </w:r>
      <w:r w:rsidR="00B314E1" w:rsidRPr="00B95556">
        <w:rPr>
          <w:rFonts w:ascii="Arial" w:hAnsi="Arial" w:cs="Arial"/>
          <w:b/>
          <w:i/>
          <w:sz w:val="18"/>
          <w:szCs w:val="18"/>
          <w:lang w:val="en-GB"/>
        </w:rPr>
        <w:t>-</w:t>
      </w:r>
      <w:r w:rsidR="00F46BB6" w:rsidRPr="00B95556">
        <w:rPr>
          <w:rFonts w:ascii="Arial" w:hAnsi="Arial" w:cs="Arial"/>
          <w:b/>
          <w:i/>
          <w:sz w:val="18"/>
          <w:szCs w:val="18"/>
          <w:lang w:val="en-GB"/>
        </w:rPr>
        <w:t xml:space="preserve"> 201</w:t>
      </w:r>
      <w:r w:rsidR="00B95556" w:rsidRPr="00B95556">
        <w:rPr>
          <w:rFonts w:ascii="Arial" w:hAnsi="Arial" w:cs="Arial"/>
          <w:b/>
          <w:i/>
          <w:sz w:val="18"/>
          <w:szCs w:val="18"/>
          <w:lang w:val="en-GB"/>
        </w:rPr>
        <w:t>5</w:t>
      </w:r>
    </w:p>
    <w:p w:rsidR="003C42BE" w:rsidRPr="00756613" w:rsidRDefault="00353B8D" w:rsidP="00254B82">
      <w:pPr>
        <w:spacing w:after="80"/>
        <w:rPr>
          <w:rFonts w:ascii="Arial" w:hAnsi="Arial" w:cs="Arial"/>
          <w:color w:val="FF0000"/>
          <w:lang w:val="en-GB"/>
        </w:rPr>
      </w:pPr>
      <w:r>
        <w:rPr>
          <w:rFonts w:ascii="Arial" w:hAnsi="Arial" w:cs="Arial"/>
          <w:color w:val="FF0000"/>
          <w:lang w:val="en-GB"/>
        </w:rPr>
        <w:pict>
          <v:shape id="_x0000_i1027" type="#_x0000_t75" style="width:478.5pt;height:143.25pt">
            <v:imagedata r:id="rId11" o:title=""/>
          </v:shape>
        </w:pict>
      </w:r>
    </w:p>
    <w:p w:rsidR="00890B30" w:rsidRPr="00805F9E" w:rsidRDefault="00890B30" w:rsidP="00D5397B">
      <w:pPr>
        <w:spacing w:before="240" w:after="120"/>
        <w:jc w:val="both"/>
        <w:rPr>
          <w:rFonts w:ascii="Arial" w:hAnsi="Arial" w:cs="Arial"/>
          <w:sz w:val="18"/>
          <w:szCs w:val="18"/>
          <w:lang w:val="en-US"/>
        </w:rPr>
      </w:pPr>
      <w:r w:rsidRPr="00805F9E">
        <w:rPr>
          <w:rFonts w:ascii="Arial" w:hAnsi="Arial" w:cs="Arial"/>
          <w:sz w:val="18"/>
          <w:szCs w:val="18"/>
          <w:lang w:val="en-US"/>
        </w:rPr>
        <w:t xml:space="preserve">Similarly to figures on exports, </w:t>
      </w:r>
      <w:r w:rsidRPr="00805F9E">
        <w:rPr>
          <w:rFonts w:ascii="Arial" w:hAnsi="Arial" w:cs="Arial"/>
          <w:b/>
          <w:sz w:val="18"/>
          <w:szCs w:val="18"/>
          <w:lang w:val="en-US"/>
        </w:rPr>
        <w:t>the lowest monthly value</w:t>
      </w:r>
      <w:r w:rsidRPr="00805F9E">
        <w:rPr>
          <w:rFonts w:ascii="Arial" w:hAnsi="Arial" w:cs="Arial"/>
          <w:sz w:val="18"/>
          <w:szCs w:val="18"/>
          <w:lang w:val="en-US"/>
        </w:rPr>
        <w:t xml:space="preserve"> of imports (CZK 252.2 bn) was reached in August </w:t>
      </w:r>
      <w:r w:rsidR="0085002B">
        <w:rPr>
          <w:rFonts w:ascii="Arial" w:hAnsi="Arial" w:cs="Arial"/>
          <w:sz w:val="18"/>
          <w:szCs w:val="18"/>
          <w:lang w:val="en-US"/>
        </w:rPr>
        <w:t xml:space="preserve">2015 </w:t>
      </w:r>
      <w:r w:rsidRPr="00805F9E">
        <w:rPr>
          <w:rFonts w:ascii="Arial" w:hAnsi="Arial" w:cs="Arial"/>
          <w:sz w:val="18"/>
          <w:szCs w:val="18"/>
          <w:lang w:val="en-US"/>
        </w:rPr>
        <w:t>while the highest monthly exports value (CZK 318.8 bn) was registered in October</w:t>
      </w:r>
      <w:r w:rsidR="0085002B">
        <w:rPr>
          <w:rFonts w:ascii="Arial" w:hAnsi="Arial" w:cs="Arial"/>
          <w:sz w:val="18"/>
          <w:szCs w:val="18"/>
          <w:lang w:val="en-US"/>
        </w:rPr>
        <w:t xml:space="preserve"> 2015</w:t>
      </w:r>
      <w:r w:rsidRPr="00805F9E">
        <w:rPr>
          <w:rFonts w:ascii="Arial" w:hAnsi="Arial" w:cs="Arial"/>
          <w:sz w:val="18"/>
          <w:szCs w:val="18"/>
          <w:lang w:val="en-US"/>
        </w:rPr>
        <w:t>.</w:t>
      </w:r>
    </w:p>
    <w:p w:rsidR="00890B30" w:rsidRDefault="00890B30" w:rsidP="00890B30">
      <w:pPr>
        <w:spacing w:after="0"/>
        <w:jc w:val="both"/>
        <w:rPr>
          <w:rFonts w:ascii="Arial" w:hAnsi="Arial" w:cs="Arial"/>
          <w:sz w:val="18"/>
          <w:szCs w:val="18"/>
          <w:lang w:val="en-US"/>
        </w:rPr>
      </w:pPr>
      <w:r w:rsidRPr="00805F9E">
        <w:rPr>
          <w:rFonts w:ascii="Arial" w:hAnsi="Arial" w:cs="Arial"/>
          <w:sz w:val="18"/>
          <w:szCs w:val="18"/>
          <w:lang w:val="en-US"/>
        </w:rPr>
        <w:t>In 2015, imports expressed in EUR showed a y-o-y growth by 9.7%, but in USD fell by 8.3%.</w:t>
      </w:r>
    </w:p>
    <w:p w:rsidR="00890B30" w:rsidRPr="00805F9E" w:rsidRDefault="00890B30" w:rsidP="00890B30">
      <w:pPr>
        <w:spacing w:after="0"/>
        <w:jc w:val="both"/>
        <w:rPr>
          <w:rFonts w:ascii="Arial" w:hAnsi="Arial" w:cs="Arial"/>
          <w:sz w:val="18"/>
          <w:szCs w:val="18"/>
          <w:lang w:val="en-US"/>
        </w:rPr>
      </w:pPr>
    </w:p>
    <w:p w:rsidR="00376A73" w:rsidRDefault="00C72E30" w:rsidP="00376A73">
      <w:pPr>
        <w:spacing w:after="0"/>
        <w:jc w:val="both"/>
        <w:rPr>
          <w:rFonts w:ascii="Arial" w:hAnsi="Arial" w:cs="Arial"/>
          <w:b/>
          <w:i/>
          <w:sz w:val="18"/>
          <w:szCs w:val="18"/>
          <w:lang w:val="en-GB"/>
        </w:rPr>
      </w:pPr>
      <w:r w:rsidRPr="0017668A">
        <w:rPr>
          <w:rFonts w:ascii="Arial" w:hAnsi="Arial" w:cs="Arial"/>
          <w:b/>
          <w:i/>
          <w:sz w:val="18"/>
          <w:szCs w:val="18"/>
          <w:lang w:val="en-GB"/>
        </w:rPr>
        <w:t xml:space="preserve">Graph 4 - Year-on-year changes in exports and imports as percentage </w:t>
      </w:r>
    </w:p>
    <w:p w:rsidR="00C72E30" w:rsidRPr="0017668A" w:rsidRDefault="00376A73" w:rsidP="00C72E30">
      <w:pPr>
        <w:spacing w:after="80"/>
        <w:jc w:val="both"/>
        <w:rPr>
          <w:rFonts w:ascii="Arial" w:hAnsi="Arial" w:cs="Arial"/>
          <w:b/>
          <w:i/>
          <w:sz w:val="18"/>
          <w:szCs w:val="18"/>
          <w:lang w:val="en-GB"/>
        </w:rPr>
      </w:pPr>
      <w:r>
        <w:rPr>
          <w:rFonts w:ascii="Arial" w:hAnsi="Arial" w:cs="Arial"/>
          <w:b/>
          <w:i/>
          <w:sz w:val="18"/>
          <w:szCs w:val="18"/>
          <w:lang w:val="en-GB"/>
        </w:rPr>
        <w:t xml:space="preserve">                  </w:t>
      </w:r>
      <w:r w:rsidR="00C72E30" w:rsidRPr="0017668A">
        <w:rPr>
          <w:rFonts w:ascii="Arial" w:hAnsi="Arial" w:cs="Arial"/>
          <w:b/>
          <w:i/>
          <w:sz w:val="18"/>
          <w:szCs w:val="18"/>
          <w:lang w:val="en-GB"/>
        </w:rPr>
        <w:t>in respective quarters of 201</w:t>
      </w:r>
      <w:r w:rsidR="0017668A">
        <w:rPr>
          <w:rFonts w:ascii="Arial" w:hAnsi="Arial" w:cs="Arial"/>
          <w:b/>
          <w:i/>
          <w:sz w:val="18"/>
          <w:szCs w:val="18"/>
          <w:lang w:val="en-GB"/>
        </w:rPr>
        <w:t>4</w:t>
      </w:r>
      <w:r w:rsidR="00C72E30" w:rsidRPr="0017668A">
        <w:rPr>
          <w:rFonts w:ascii="Arial" w:hAnsi="Arial" w:cs="Arial"/>
          <w:b/>
          <w:i/>
          <w:sz w:val="18"/>
          <w:szCs w:val="18"/>
          <w:lang w:val="en-GB"/>
        </w:rPr>
        <w:t xml:space="preserve"> and 201</w:t>
      </w:r>
      <w:r w:rsidR="0017668A">
        <w:rPr>
          <w:rFonts w:ascii="Arial" w:hAnsi="Arial" w:cs="Arial"/>
          <w:b/>
          <w:i/>
          <w:sz w:val="18"/>
          <w:szCs w:val="18"/>
          <w:lang w:val="en-GB"/>
        </w:rPr>
        <w:t>5</w:t>
      </w:r>
    </w:p>
    <w:p w:rsidR="00B53190" w:rsidRPr="0017668A" w:rsidRDefault="00B53190" w:rsidP="00B53190">
      <w:pPr>
        <w:spacing w:after="40"/>
        <w:jc w:val="both"/>
        <w:rPr>
          <w:rFonts w:ascii="Arial" w:hAnsi="Arial" w:cs="Arial"/>
          <w:i/>
          <w:sz w:val="18"/>
          <w:szCs w:val="18"/>
          <w:lang w:val="en-GB"/>
        </w:rPr>
      </w:pPr>
      <w:r w:rsidRPr="0017668A">
        <w:rPr>
          <w:rFonts w:ascii="Arial" w:hAnsi="Arial" w:cs="Arial"/>
          <w:sz w:val="18"/>
          <w:szCs w:val="18"/>
          <w:lang w:val="en-GB"/>
        </w:rPr>
        <w:tab/>
      </w:r>
      <w:r w:rsidRPr="0017668A">
        <w:rPr>
          <w:rFonts w:ascii="Arial" w:hAnsi="Arial" w:cs="Arial"/>
          <w:sz w:val="18"/>
          <w:szCs w:val="18"/>
          <w:lang w:val="en-GB"/>
        </w:rPr>
        <w:tab/>
      </w:r>
      <w:r w:rsidRPr="0017668A">
        <w:rPr>
          <w:rFonts w:ascii="Arial" w:hAnsi="Arial" w:cs="Arial"/>
          <w:sz w:val="18"/>
          <w:szCs w:val="18"/>
          <w:lang w:val="en-GB"/>
        </w:rPr>
        <w:tab/>
      </w:r>
      <w:r w:rsidRPr="0017668A">
        <w:rPr>
          <w:rFonts w:ascii="Arial" w:hAnsi="Arial" w:cs="Arial"/>
          <w:i/>
          <w:sz w:val="18"/>
          <w:szCs w:val="18"/>
          <w:lang w:val="en-GB"/>
        </w:rPr>
        <w:t xml:space="preserve"> </w:t>
      </w:r>
      <w:r w:rsidR="00C72E30" w:rsidRPr="0017668A">
        <w:rPr>
          <w:rFonts w:ascii="Arial" w:hAnsi="Arial" w:cs="Arial"/>
          <w:i/>
          <w:sz w:val="18"/>
          <w:szCs w:val="18"/>
          <w:lang w:val="en-GB"/>
        </w:rPr>
        <w:t>exports</w:t>
      </w:r>
      <w:r w:rsidRPr="0017668A">
        <w:rPr>
          <w:rFonts w:ascii="Arial" w:hAnsi="Arial" w:cs="Arial"/>
          <w:i/>
          <w:sz w:val="18"/>
          <w:szCs w:val="18"/>
          <w:lang w:val="en-GB"/>
        </w:rPr>
        <w:tab/>
      </w:r>
      <w:r w:rsidRPr="0017668A">
        <w:rPr>
          <w:rFonts w:ascii="Arial" w:hAnsi="Arial" w:cs="Arial"/>
          <w:i/>
          <w:sz w:val="18"/>
          <w:szCs w:val="18"/>
          <w:lang w:val="en-GB"/>
        </w:rPr>
        <w:tab/>
      </w:r>
      <w:r w:rsidRPr="0017668A">
        <w:rPr>
          <w:rFonts w:ascii="Arial" w:hAnsi="Arial" w:cs="Arial"/>
          <w:i/>
          <w:sz w:val="18"/>
          <w:szCs w:val="18"/>
          <w:lang w:val="en-GB"/>
        </w:rPr>
        <w:tab/>
      </w:r>
      <w:r w:rsidRPr="0017668A">
        <w:rPr>
          <w:rFonts w:ascii="Arial" w:hAnsi="Arial" w:cs="Arial"/>
          <w:i/>
          <w:sz w:val="18"/>
          <w:szCs w:val="18"/>
          <w:lang w:val="en-GB"/>
        </w:rPr>
        <w:tab/>
      </w:r>
      <w:r w:rsidRPr="0017668A">
        <w:rPr>
          <w:rFonts w:ascii="Arial" w:hAnsi="Arial" w:cs="Arial"/>
          <w:i/>
          <w:sz w:val="18"/>
          <w:szCs w:val="18"/>
          <w:lang w:val="en-GB"/>
        </w:rPr>
        <w:tab/>
      </w:r>
      <w:r w:rsidRPr="0017668A">
        <w:rPr>
          <w:rFonts w:ascii="Arial" w:hAnsi="Arial" w:cs="Arial"/>
          <w:i/>
          <w:sz w:val="18"/>
          <w:szCs w:val="18"/>
          <w:lang w:val="en-GB"/>
        </w:rPr>
        <w:tab/>
      </w:r>
      <w:r w:rsidRPr="0017668A">
        <w:rPr>
          <w:rFonts w:ascii="Arial" w:hAnsi="Arial" w:cs="Arial"/>
          <w:i/>
          <w:sz w:val="18"/>
          <w:szCs w:val="18"/>
          <w:lang w:val="en-GB"/>
        </w:rPr>
        <w:tab/>
      </w:r>
      <w:r w:rsidR="00C72E30" w:rsidRPr="0017668A">
        <w:rPr>
          <w:rFonts w:ascii="Arial" w:hAnsi="Arial" w:cs="Arial"/>
          <w:i/>
          <w:sz w:val="18"/>
          <w:szCs w:val="18"/>
          <w:lang w:val="en-GB"/>
        </w:rPr>
        <w:t>imports</w:t>
      </w:r>
    </w:p>
    <w:p w:rsidR="00765D26" w:rsidRPr="00756613" w:rsidRDefault="00353B8D" w:rsidP="00B53190">
      <w:pPr>
        <w:spacing w:after="120"/>
        <w:rPr>
          <w:rFonts w:ascii="Arial" w:hAnsi="Arial" w:cs="Arial"/>
          <w:color w:val="FF0000"/>
          <w:lang w:val="en-GB"/>
        </w:rPr>
      </w:pPr>
      <w:r>
        <w:rPr>
          <w:rFonts w:ascii="Arial" w:hAnsi="Arial" w:cs="Arial"/>
          <w:color w:val="FF0000"/>
          <w:lang w:val="en-GB"/>
        </w:rPr>
        <w:pict>
          <v:shape id="_x0000_i1028" type="#_x0000_t75" style="width:237.75pt;height:180.75pt">
            <v:imagedata r:id="rId12" o:title=""/>
          </v:shape>
        </w:pict>
      </w:r>
      <w:r w:rsidR="00A94449">
        <w:rPr>
          <w:rFonts w:ascii="Arial" w:hAnsi="Arial" w:cs="Arial"/>
          <w:color w:val="FF0000"/>
          <w:lang w:val="en-GB"/>
        </w:rPr>
        <w:t xml:space="preserve">  </w:t>
      </w:r>
      <w:r>
        <w:rPr>
          <w:rFonts w:ascii="Arial" w:hAnsi="Arial" w:cs="Arial"/>
          <w:color w:val="FF0000"/>
          <w:lang w:val="en-GB"/>
        </w:rPr>
        <w:pict>
          <v:shape id="_x0000_i1029" type="#_x0000_t75" style="width:237.75pt;height:180.75pt">
            <v:imagedata r:id="rId13" o:title=""/>
          </v:shape>
        </w:pict>
      </w:r>
    </w:p>
    <w:p w:rsidR="007256CE" w:rsidRDefault="007256CE" w:rsidP="00D5397B">
      <w:pPr>
        <w:spacing w:before="240" w:after="240"/>
        <w:jc w:val="both"/>
        <w:rPr>
          <w:rFonts w:ascii="Arial" w:hAnsi="Arial" w:cs="Arial"/>
          <w:color w:val="FF0000"/>
          <w:sz w:val="18"/>
          <w:szCs w:val="18"/>
          <w:lang w:val="en-US"/>
        </w:rPr>
      </w:pPr>
      <w:r w:rsidRPr="00805F9E">
        <w:rPr>
          <w:rFonts w:ascii="Arial" w:hAnsi="Arial" w:cs="Arial"/>
          <w:b/>
          <w:sz w:val="18"/>
          <w:szCs w:val="18"/>
          <w:lang w:val="en-US"/>
        </w:rPr>
        <w:t>The external trade surplus</w:t>
      </w:r>
      <w:r w:rsidRPr="00805F9E">
        <w:rPr>
          <w:rFonts w:ascii="Arial" w:hAnsi="Arial" w:cs="Arial"/>
          <w:sz w:val="18"/>
          <w:szCs w:val="18"/>
          <w:lang w:val="en-US"/>
        </w:rPr>
        <w:t xml:space="preserve"> in cross-border concept reached CZK 406.2 bn which was l</w:t>
      </w:r>
      <w:r w:rsidR="00F479EA">
        <w:rPr>
          <w:rFonts w:ascii="Arial" w:hAnsi="Arial" w:cs="Arial"/>
          <w:sz w:val="18"/>
          <w:szCs w:val="18"/>
          <w:lang w:val="en-US"/>
        </w:rPr>
        <w:t>ower figure compared to that in </w:t>
      </w:r>
      <w:r w:rsidRPr="00805F9E">
        <w:rPr>
          <w:rFonts w:ascii="Arial" w:hAnsi="Arial" w:cs="Arial"/>
          <w:sz w:val="18"/>
          <w:szCs w:val="18"/>
          <w:lang w:val="en-US"/>
        </w:rPr>
        <w:t>20</w:t>
      </w:r>
      <w:r w:rsidR="0085002B">
        <w:rPr>
          <w:rFonts w:ascii="Arial" w:hAnsi="Arial" w:cs="Arial"/>
          <w:sz w:val="18"/>
          <w:szCs w:val="18"/>
          <w:lang w:val="en-US"/>
        </w:rPr>
        <w:t>1</w:t>
      </w:r>
      <w:r w:rsidRPr="00805F9E">
        <w:rPr>
          <w:rFonts w:ascii="Arial" w:hAnsi="Arial" w:cs="Arial"/>
          <w:sz w:val="18"/>
          <w:szCs w:val="18"/>
          <w:lang w:val="en-US"/>
        </w:rPr>
        <w:t>4 but the second highest one since 2005 when the external trade balance was positiv</w:t>
      </w:r>
      <w:r w:rsidR="00F479EA">
        <w:rPr>
          <w:rFonts w:ascii="Arial" w:hAnsi="Arial" w:cs="Arial"/>
          <w:sz w:val="18"/>
          <w:szCs w:val="18"/>
          <w:lang w:val="en-US"/>
        </w:rPr>
        <w:t>e for the first time during the </w:t>
      </w:r>
      <w:r w:rsidRPr="00805F9E">
        <w:rPr>
          <w:rFonts w:ascii="Arial" w:hAnsi="Arial" w:cs="Arial"/>
          <w:sz w:val="18"/>
          <w:szCs w:val="18"/>
          <w:lang w:val="en-US"/>
        </w:rPr>
        <w:t>existence of the Czech Republic.</w:t>
      </w:r>
    </w:p>
    <w:p w:rsidR="00B53190" w:rsidRPr="00E3126B" w:rsidRDefault="00257083" w:rsidP="00B53190">
      <w:pPr>
        <w:spacing w:after="80"/>
        <w:rPr>
          <w:rFonts w:ascii="Arial" w:hAnsi="Arial" w:cs="Arial"/>
          <w:b/>
          <w:i/>
          <w:sz w:val="18"/>
          <w:szCs w:val="18"/>
          <w:lang w:val="en-GB"/>
        </w:rPr>
      </w:pPr>
      <w:r w:rsidRPr="00E3126B">
        <w:rPr>
          <w:rFonts w:ascii="Arial" w:hAnsi="Arial" w:cs="Arial"/>
          <w:b/>
          <w:i/>
          <w:sz w:val="18"/>
          <w:szCs w:val="18"/>
          <w:lang w:val="en-GB"/>
        </w:rPr>
        <w:t>Graph</w:t>
      </w:r>
      <w:r w:rsidR="00B53190" w:rsidRPr="00E3126B">
        <w:rPr>
          <w:rFonts w:ascii="Arial" w:hAnsi="Arial" w:cs="Arial"/>
          <w:b/>
          <w:i/>
          <w:sz w:val="18"/>
          <w:szCs w:val="18"/>
          <w:lang w:val="en-GB"/>
        </w:rPr>
        <w:t xml:space="preserve"> </w:t>
      </w:r>
      <w:r w:rsidR="00E3126B" w:rsidRPr="00E3126B">
        <w:rPr>
          <w:rFonts w:ascii="Arial" w:hAnsi="Arial" w:cs="Arial"/>
          <w:b/>
          <w:i/>
          <w:sz w:val="18"/>
          <w:szCs w:val="18"/>
          <w:lang w:val="en-GB"/>
        </w:rPr>
        <w:t>5</w:t>
      </w:r>
      <w:r w:rsidR="00B53190" w:rsidRPr="00E3126B">
        <w:rPr>
          <w:rFonts w:ascii="Arial" w:hAnsi="Arial" w:cs="Arial"/>
          <w:b/>
          <w:i/>
          <w:sz w:val="18"/>
          <w:szCs w:val="18"/>
          <w:lang w:val="en-GB"/>
        </w:rPr>
        <w:t xml:space="preserve"> - </w:t>
      </w:r>
      <w:r w:rsidR="00690889" w:rsidRPr="00E3126B">
        <w:rPr>
          <w:rFonts w:ascii="Arial" w:hAnsi="Arial" w:cs="Arial"/>
          <w:b/>
          <w:i/>
          <w:sz w:val="18"/>
          <w:szCs w:val="18"/>
          <w:lang w:val="en-GB"/>
        </w:rPr>
        <w:t>External trade in respective quarters of 201</w:t>
      </w:r>
      <w:r w:rsidR="00E3126B">
        <w:rPr>
          <w:rFonts w:ascii="Arial" w:hAnsi="Arial" w:cs="Arial"/>
          <w:b/>
          <w:i/>
          <w:sz w:val="18"/>
          <w:szCs w:val="18"/>
          <w:lang w:val="en-GB"/>
        </w:rPr>
        <w:t>4</w:t>
      </w:r>
      <w:r w:rsidR="00690889" w:rsidRPr="00E3126B">
        <w:rPr>
          <w:rFonts w:ascii="Arial" w:hAnsi="Arial" w:cs="Arial"/>
          <w:b/>
          <w:i/>
          <w:sz w:val="18"/>
          <w:szCs w:val="18"/>
          <w:lang w:val="en-GB"/>
        </w:rPr>
        <w:t xml:space="preserve"> and 201</w:t>
      </w:r>
      <w:r w:rsidR="00E3126B">
        <w:rPr>
          <w:rFonts w:ascii="Arial" w:hAnsi="Arial" w:cs="Arial"/>
          <w:b/>
          <w:i/>
          <w:sz w:val="18"/>
          <w:szCs w:val="18"/>
          <w:lang w:val="en-GB"/>
        </w:rPr>
        <w:t>5</w:t>
      </w:r>
    </w:p>
    <w:p w:rsidR="00B53190" w:rsidRPr="00756613" w:rsidRDefault="00353B8D" w:rsidP="00EE5743">
      <w:pPr>
        <w:spacing w:after="120"/>
        <w:rPr>
          <w:rFonts w:ascii="Arial" w:hAnsi="Arial" w:cs="Arial"/>
          <w:b/>
          <w:i/>
          <w:color w:val="FF0000"/>
          <w:sz w:val="12"/>
          <w:szCs w:val="12"/>
          <w:lang w:val="en-GB"/>
        </w:rPr>
      </w:pPr>
      <w:r>
        <w:rPr>
          <w:rFonts w:ascii="Arial" w:hAnsi="Arial" w:cs="Arial"/>
          <w:b/>
          <w:i/>
          <w:color w:val="FF0000"/>
          <w:sz w:val="18"/>
          <w:szCs w:val="18"/>
          <w:lang w:val="en-GB"/>
        </w:rPr>
        <w:pict>
          <v:shape id="_x0000_i1030" type="#_x0000_t75" style="width:478.5pt;height:134.25pt">
            <v:imagedata r:id="rId14" o:title=""/>
          </v:shape>
        </w:pict>
      </w:r>
    </w:p>
    <w:p w:rsidR="000759EC" w:rsidRPr="00637082" w:rsidRDefault="00C93579" w:rsidP="00C93579">
      <w:pPr>
        <w:numPr>
          <w:ilvl w:val="0"/>
          <w:numId w:val="1"/>
        </w:numPr>
        <w:tabs>
          <w:tab w:val="left" w:pos="426"/>
        </w:tabs>
        <w:spacing w:after="120"/>
        <w:ind w:left="284" w:hanging="284"/>
        <w:rPr>
          <w:rFonts w:ascii="Arial" w:hAnsi="Arial" w:cs="Arial"/>
          <w:b/>
          <w:lang w:val="en-GB"/>
        </w:rPr>
      </w:pPr>
      <w:r w:rsidRPr="00756613">
        <w:rPr>
          <w:rFonts w:ascii="Arial" w:hAnsi="Arial" w:cs="Arial"/>
          <w:b/>
          <w:color w:val="FF0000"/>
          <w:sz w:val="19"/>
          <w:szCs w:val="19"/>
          <w:lang w:val="en-GB"/>
        </w:rPr>
        <w:lastRenderedPageBreak/>
        <w:tab/>
      </w:r>
      <w:r w:rsidR="00690889" w:rsidRPr="00637082">
        <w:rPr>
          <w:rFonts w:ascii="Arial" w:hAnsi="Arial" w:cs="Arial"/>
          <w:b/>
          <w:lang w:val="en-GB"/>
        </w:rPr>
        <w:t>Territorial structure</w:t>
      </w:r>
    </w:p>
    <w:p w:rsidR="000759EC" w:rsidRPr="00637082" w:rsidRDefault="000759EC" w:rsidP="000759EC">
      <w:pPr>
        <w:numPr>
          <w:ilvl w:val="1"/>
          <w:numId w:val="1"/>
        </w:numPr>
        <w:spacing w:after="120"/>
        <w:ind w:left="426"/>
        <w:rPr>
          <w:rFonts w:ascii="Arial" w:hAnsi="Arial" w:cs="Arial"/>
          <w:b/>
          <w:sz w:val="21"/>
          <w:szCs w:val="21"/>
          <w:lang w:val="en-GB"/>
        </w:rPr>
      </w:pPr>
      <w:r w:rsidRPr="002F5804">
        <w:rPr>
          <w:rFonts w:ascii="Arial" w:hAnsi="Arial" w:cs="Arial"/>
          <w:b/>
          <w:sz w:val="19"/>
          <w:szCs w:val="19"/>
          <w:lang w:val="en-GB"/>
        </w:rPr>
        <w:t xml:space="preserve"> </w:t>
      </w:r>
      <w:r w:rsidR="00690889" w:rsidRPr="00637082">
        <w:rPr>
          <w:rFonts w:ascii="Arial" w:hAnsi="Arial" w:cs="Arial"/>
          <w:b/>
          <w:sz w:val="21"/>
          <w:szCs w:val="21"/>
          <w:lang w:val="en-GB"/>
        </w:rPr>
        <w:t>External trade of the Czech Republic with EU Member States</w:t>
      </w:r>
      <w:r w:rsidRPr="00637082">
        <w:rPr>
          <w:rStyle w:val="Znakapoznpodarou"/>
          <w:rFonts w:ascii="Arial" w:hAnsi="Arial" w:cs="Arial"/>
          <w:sz w:val="21"/>
          <w:szCs w:val="21"/>
          <w:lang w:val="en-GB"/>
        </w:rPr>
        <w:footnoteReference w:id="4"/>
      </w:r>
      <w:r w:rsidRPr="00637082">
        <w:rPr>
          <w:rFonts w:ascii="Arial" w:hAnsi="Arial" w:cs="Arial"/>
          <w:b/>
          <w:sz w:val="21"/>
          <w:szCs w:val="21"/>
          <w:lang w:val="en-GB"/>
        </w:rPr>
        <w:t xml:space="preserve"> </w:t>
      </w:r>
      <w:r w:rsidR="00690889" w:rsidRPr="00637082">
        <w:rPr>
          <w:rFonts w:ascii="Arial" w:hAnsi="Arial" w:cs="Arial"/>
          <w:b/>
          <w:sz w:val="21"/>
          <w:szCs w:val="21"/>
          <w:lang w:val="en-GB"/>
        </w:rPr>
        <w:t>and non-EU countries</w:t>
      </w:r>
    </w:p>
    <w:p w:rsidR="0082569D" w:rsidRPr="00BB2C41" w:rsidRDefault="0082569D" w:rsidP="001B34AC">
      <w:pPr>
        <w:spacing w:after="240"/>
        <w:jc w:val="both"/>
        <w:rPr>
          <w:rFonts w:ascii="Arial" w:hAnsi="Arial" w:cs="Arial"/>
          <w:sz w:val="18"/>
          <w:szCs w:val="18"/>
          <w:lang w:val="en-US"/>
        </w:rPr>
      </w:pPr>
      <w:r w:rsidRPr="00BB2C41">
        <w:rPr>
          <w:rFonts w:ascii="Arial" w:hAnsi="Arial" w:cs="Arial"/>
          <w:sz w:val="18"/>
          <w:szCs w:val="18"/>
          <w:lang w:val="en-US"/>
        </w:rPr>
        <w:t>In 201</w:t>
      </w:r>
      <w:r w:rsidR="00BB2C41" w:rsidRPr="00BB2C41">
        <w:rPr>
          <w:rFonts w:ascii="Arial" w:hAnsi="Arial" w:cs="Arial"/>
          <w:sz w:val="18"/>
          <w:szCs w:val="18"/>
          <w:lang w:val="en-US"/>
        </w:rPr>
        <w:t>5</w:t>
      </w:r>
      <w:r w:rsidR="00CA2BF1" w:rsidRPr="00BB2C41">
        <w:rPr>
          <w:rFonts w:ascii="Arial" w:hAnsi="Arial" w:cs="Arial"/>
          <w:sz w:val="18"/>
          <w:szCs w:val="18"/>
          <w:lang w:val="en-US"/>
        </w:rPr>
        <w:t xml:space="preserve">, a </w:t>
      </w:r>
      <w:r w:rsidRPr="00BB2C41">
        <w:rPr>
          <w:rFonts w:ascii="Arial" w:hAnsi="Arial" w:cs="Arial"/>
          <w:sz w:val="18"/>
          <w:szCs w:val="18"/>
          <w:lang w:val="en-US"/>
        </w:rPr>
        <w:t xml:space="preserve">share of external trade with the EU Member States in total amount of the Czech Republic external trade </w:t>
      </w:r>
      <w:r w:rsidRPr="00BB2C41">
        <w:rPr>
          <w:rFonts w:ascii="Arial" w:hAnsi="Arial" w:cs="Arial"/>
          <w:b/>
          <w:sz w:val="18"/>
          <w:szCs w:val="18"/>
          <w:lang w:val="en-US"/>
        </w:rPr>
        <w:t>turnover</w:t>
      </w:r>
      <w:r w:rsidRPr="00BB2C41">
        <w:rPr>
          <w:rFonts w:ascii="Arial" w:hAnsi="Arial" w:cs="Arial"/>
          <w:sz w:val="18"/>
          <w:szCs w:val="18"/>
          <w:lang w:val="en-US"/>
        </w:rPr>
        <w:t xml:space="preserve"> reached 74.</w:t>
      </w:r>
      <w:r w:rsidR="00BB2C41" w:rsidRPr="00BB2C41">
        <w:rPr>
          <w:rFonts w:ascii="Arial" w:hAnsi="Arial" w:cs="Arial"/>
          <w:sz w:val="18"/>
          <w:szCs w:val="18"/>
          <w:lang w:val="en-US"/>
        </w:rPr>
        <w:t>8</w:t>
      </w:r>
      <w:r w:rsidRPr="00BB2C41">
        <w:rPr>
          <w:rFonts w:ascii="Arial" w:hAnsi="Arial" w:cs="Arial"/>
          <w:sz w:val="18"/>
          <w:szCs w:val="18"/>
          <w:lang w:val="en-US"/>
        </w:rPr>
        <w:t>% (CZK 5</w:t>
      </w:r>
      <w:r w:rsidR="00BB2C41" w:rsidRPr="00BB2C41">
        <w:rPr>
          <w:rFonts w:ascii="Arial" w:hAnsi="Arial" w:cs="Arial"/>
          <w:sz w:val="18"/>
          <w:szCs w:val="18"/>
          <w:lang w:val="en-US"/>
        </w:rPr>
        <w:t> 507.8</w:t>
      </w:r>
      <w:r w:rsidRPr="00BB2C41">
        <w:rPr>
          <w:rFonts w:ascii="Arial" w:hAnsi="Arial" w:cs="Arial"/>
          <w:sz w:val="18"/>
          <w:szCs w:val="18"/>
          <w:lang w:val="en-US"/>
        </w:rPr>
        <w:t xml:space="preserve"> bn) against </w:t>
      </w:r>
      <w:r w:rsidR="00BB2C41" w:rsidRPr="00BB2C41">
        <w:rPr>
          <w:rFonts w:ascii="Arial" w:hAnsi="Arial" w:cs="Arial"/>
          <w:sz w:val="18"/>
          <w:szCs w:val="18"/>
          <w:lang w:val="en-US"/>
        </w:rPr>
        <w:t>74.7</w:t>
      </w:r>
      <w:r w:rsidRPr="00BB2C41">
        <w:rPr>
          <w:rFonts w:ascii="Arial" w:hAnsi="Arial" w:cs="Arial"/>
          <w:sz w:val="18"/>
          <w:szCs w:val="18"/>
          <w:lang w:val="en-US"/>
        </w:rPr>
        <w:t xml:space="preserve">% (CZK </w:t>
      </w:r>
      <w:r w:rsidR="00BB2C41" w:rsidRPr="00BB2C41">
        <w:rPr>
          <w:rFonts w:ascii="Arial" w:hAnsi="Arial" w:cs="Arial"/>
          <w:sz w:val="18"/>
          <w:szCs w:val="18"/>
          <w:lang w:val="en-US"/>
        </w:rPr>
        <w:t>5 101.7</w:t>
      </w:r>
      <w:r w:rsidRPr="00BB2C41">
        <w:rPr>
          <w:rFonts w:ascii="Arial" w:hAnsi="Arial" w:cs="Arial"/>
          <w:sz w:val="18"/>
          <w:szCs w:val="18"/>
          <w:lang w:val="en-US"/>
        </w:rPr>
        <w:t xml:space="preserve"> bn) in 201</w:t>
      </w:r>
      <w:r w:rsidR="00BB2C41" w:rsidRPr="00BB2C41">
        <w:rPr>
          <w:rFonts w:ascii="Arial" w:hAnsi="Arial" w:cs="Arial"/>
          <w:sz w:val="18"/>
          <w:szCs w:val="18"/>
          <w:lang w:val="en-US"/>
        </w:rPr>
        <w:t>4</w:t>
      </w:r>
      <w:r w:rsidRPr="00BB2C41">
        <w:rPr>
          <w:rFonts w:ascii="Arial" w:hAnsi="Arial" w:cs="Arial"/>
          <w:sz w:val="18"/>
          <w:szCs w:val="18"/>
          <w:lang w:val="en-US"/>
        </w:rPr>
        <w:t>, while the contribution of non</w:t>
      </w:r>
      <w:r w:rsidRPr="00BB2C41">
        <w:rPr>
          <w:rFonts w:ascii="Arial" w:hAnsi="Arial" w:cs="Arial"/>
          <w:sz w:val="18"/>
          <w:szCs w:val="18"/>
          <w:lang w:val="en-US"/>
        </w:rPr>
        <w:noBreakHyphen/>
        <w:t>EU countries was 2</w:t>
      </w:r>
      <w:r w:rsidR="00BB2C41" w:rsidRPr="00BB2C41">
        <w:rPr>
          <w:rFonts w:ascii="Arial" w:hAnsi="Arial" w:cs="Arial"/>
          <w:sz w:val="18"/>
          <w:szCs w:val="18"/>
          <w:lang w:val="en-US"/>
        </w:rPr>
        <w:t>4.8</w:t>
      </w:r>
      <w:r w:rsidRPr="00BB2C41">
        <w:rPr>
          <w:rFonts w:ascii="Arial" w:hAnsi="Arial" w:cs="Arial"/>
          <w:sz w:val="18"/>
          <w:szCs w:val="18"/>
          <w:lang w:val="en-US"/>
        </w:rPr>
        <w:t>%</w:t>
      </w:r>
      <w:r w:rsidRPr="00BB2C41">
        <w:rPr>
          <w:rStyle w:val="Znakapoznpodarou"/>
          <w:rFonts w:ascii="Arial" w:hAnsi="Arial" w:cs="Arial"/>
          <w:sz w:val="18"/>
          <w:szCs w:val="18"/>
          <w:lang w:val="en-US"/>
        </w:rPr>
        <w:footnoteReference w:id="5"/>
      </w:r>
      <w:r w:rsidRPr="00BB2C41">
        <w:rPr>
          <w:rFonts w:ascii="Arial" w:hAnsi="Arial" w:cs="Arial"/>
          <w:sz w:val="18"/>
          <w:szCs w:val="18"/>
          <w:lang w:val="en-US"/>
        </w:rPr>
        <w:t xml:space="preserve"> (CZK 1</w:t>
      </w:r>
      <w:r w:rsidR="00BB2C41" w:rsidRPr="00BB2C41">
        <w:rPr>
          <w:rFonts w:ascii="Arial" w:hAnsi="Arial" w:cs="Arial"/>
          <w:sz w:val="18"/>
          <w:szCs w:val="18"/>
          <w:lang w:val="en-US"/>
        </w:rPr>
        <w:t> 825.7</w:t>
      </w:r>
      <w:r w:rsidRPr="00BB2C41">
        <w:rPr>
          <w:rFonts w:ascii="Arial" w:hAnsi="Arial" w:cs="Arial"/>
          <w:sz w:val="18"/>
          <w:szCs w:val="18"/>
          <w:lang w:val="en-US"/>
        </w:rPr>
        <w:t xml:space="preserve"> bn) compared to 2</w:t>
      </w:r>
      <w:r w:rsidR="00BB2C41" w:rsidRPr="00BB2C41">
        <w:rPr>
          <w:rFonts w:ascii="Arial" w:hAnsi="Arial" w:cs="Arial"/>
          <w:sz w:val="18"/>
          <w:szCs w:val="18"/>
          <w:lang w:val="en-US"/>
        </w:rPr>
        <w:t>5.0</w:t>
      </w:r>
      <w:r w:rsidRPr="00BB2C41">
        <w:rPr>
          <w:rFonts w:ascii="Arial" w:hAnsi="Arial" w:cs="Arial"/>
          <w:sz w:val="18"/>
          <w:szCs w:val="18"/>
          <w:lang w:val="en-US"/>
        </w:rPr>
        <w:t>% (CZK 1</w:t>
      </w:r>
      <w:r w:rsidR="00BB2C41" w:rsidRPr="00BB2C41">
        <w:rPr>
          <w:rFonts w:ascii="Arial" w:hAnsi="Arial" w:cs="Arial"/>
          <w:sz w:val="18"/>
          <w:szCs w:val="18"/>
          <w:lang w:val="en-US"/>
        </w:rPr>
        <w:t> 708.8</w:t>
      </w:r>
      <w:r w:rsidRPr="00BB2C41">
        <w:rPr>
          <w:rFonts w:ascii="Arial" w:hAnsi="Arial" w:cs="Arial"/>
          <w:sz w:val="18"/>
          <w:szCs w:val="18"/>
          <w:lang w:val="en-US"/>
        </w:rPr>
        <w:t xml:space="preserve"> bn) in 201</w:t>
      </w:r>
      <w:r w:rsidR="00BB2C41" w:rsidRPr="00BB2C41">
        <w:rPr>
          <w:rFonts w:ascii="Arial" w:hAnsi="Arial" w:cs="Arial"/>
          <w:sz w:val="18"/>
          <w:szCs w:val="18"/>
          <w:lang w:val="en-US"/>
        </w:rPr>
        <w:t>4</w:t>
      </w:r>
      <w:r w:rsidRPr="00BB2C41">
        <w:rPr>
          <w:rFonts w:ascii="Arial" w:hAnsi="Arial" w:cs="Arial"/>
          <w:sz w:val="18"/>
          <w:szCs w:val="18"/>
          <w:lang w:val="en-US"/>
        </w:rPr>
        <w:t>.</w:t>
      </w:r>
    </w:p>
    <w:p w:rsidR="000759EC" w:rsidRPr="00820852" w:rsidRDefault="00257083" w:rsidP="001767B0">
      <w:pPr>
        <w:spacing w:after="80"/>
        <w:jc w:val="both"/>
        <w:rPr>
          <w:rFonts w:ascii="Arial" w:hAnsi="Arial" w:cs="Arial"/>
          <w:b/>
          <w:i/>
          <w:sz w:val="18"/>
          <w:szCs w:val="18"/>
          <w:lang w:val="en-GB"/>
        </w:rPr>
      </w:pPr>
      <w:r w:rsidRPr="00820852">
        <w:rPr>
          <w:rFonts w:ascii="Arial" w:hAnsi="Arial" w:cs="Arial"/>
          <w:b/>
          <w:i/>
          <w:sz w:val="18"/>
          <w:szCs w:val="18"/>
          <w:lang w:val="en-GB"/>
        </w:rPr>
        <w:t>Graph</w:t>
      </w:r>
      <w:r w:rsidR="000759EC" w:rsidRPr="00820852">
        <w:rPr>
          <w:rFonts w:ascii="Arial" w:hAnsi="Arial" w:cs="Arial"/>
          <w:b/>
          <w:i/>
          <w:sz w:val="18"/>
          <w:szCs w:val="18"/>
          <w:lang w:val="en-GB"/>
        </w:rPr>
        <w:t xml:space="preserve"> </w:t>
      </w:r>
      <w:r w:rsidR="003D5677" w:rsidRPr="00820852">
        <w:rPr>
          <w:rFonts w:ascii="Arial" w:hAnsi="Arial" w:cs="Arial"/>
          <w:b/>
          <w:i/>
          <w:sz w:val="18"/>
          <w:szCs w:val="18"/>
          <w:lang w:val="en-GB"/>
        </w:rPr>
        <w:t>6</w:t>
      </w:r>
      <w:r w:rsidR="000759EC" w:rsidRPr="00820852">
        <w:rPr>
          <w:rFonts w:ascii="Arial" w:hAnsi="Arial" w:cs="Arial"/>
          <w:b/>
          <w:i/>
          <w:sz w:val="18"/>
          <w:szCs w:val="18"/>
          <w:lang w:val="en-GB"/>
        </w:rPr>
        <w:t xml:space="preserve"> - </w:t>
      </w:r>
      <w:r w:rsidR="00690889" w:rsidRPr="00820852">
        <w:rPr>
          <w:rFonts w:ascii="Arial" w:hAnsi="Arial" w:cs="Arial"/>
          <w:b/>
          <w:i/>
          <w:sz w:val="18"/>
          <w:szCs w:val="18"/>
          <w:lang w:val="en-GB"/>
        </w:rPr>
        <w:t>Exports and imports by group of countries in 201</w:t>
      </w:r>
      <w:r w:rsidR="00820852">
        <w:rPr>
          <w:rFonts w:ascii="Arial" w:hAnsi="Arial" w:cs="Arial"/>
          <w:b/>
          <w:i/>
          <w:sz w:val="18"/>
          <w:szCs w:val="18"/>
          <w:lang w:val="en-GB"/>
        </w:rPr>
        <w:t>5</w:t>
      </w:r>
      <w:r w:rsidR="00690889" w:rsidRPr="00820852">
        <w:rPr>
          <w:rFonts w:ascii="Arial" w:hAnsi="Arial" w:cs="Arial"/>
          <w:b/>
          <w:i/>
          <w:sz w:val="18"/>
          <w:szCs w:val="18"/>
          <w:lang w:val="en-GB"/>
        </w:rPr>
        <w:t xml:space="preserve"> (shares in %)</w:t>
      </w:r>
    </w:p>
    <w:p w:rsidR="00526666" w:rsidRDefault="00353B8D" w:rsidP="00526666">
      <w:pPr>
        <w:spacing w:after="120"/>
        <w:jc w:val="both"/>
        <w:rPr>
          <w:rFonts w:ascii="Arial" w:hAnsi="Arial" w:cs="Arial"/>
          <w:b/>
          <w:sz w:val="18"/>
          <w:szCs w:val="18"/>
          <w:lang w:val="en-US"/>
        </w:rPr>
      </w:pPr>
      <w:r>
        <w:rPr>
          <w:rFonts w:ascii="Arial" w:hAnsi="Arial" w:cs="Arial"/>
          <w:i/>
          <w:color w:val="FF0000"/>
          <w:sz w:val="18"/>
          <w:szCs w:val="18"/>
          <w:lang w:val="en-GB"/>
        </w:rPr>
        <w:pict>
          <v:shape id="_x0000_i1031" type="#_x0000_t75" style="width:483.75pt;height:151.5pt">
            <v:imagedata r:id="rId15" o:title=""/>
          </v:shape>
        </w:pict>
      </w:r>
    </w:p>
    <w:p w:rsidR="00526666" w:rsidRDefault="00526666" w:rsidP="001B34AC">
      <w:pPr>
        <w:spacing w:before="120" w:after="120"/>
        <w:jc w:val="both"/>
        <w:rPr>
          <w:rFonts w:ascii="Arial" w:hAnsi="Arial" w:cs="Arial"/>
          <w:sz w:val="18"/>
          <w:szCs w:val="18"/>
          <w:lang w:val="en-US"/>
        </w:rPr>
      </w:pPr>
      <w:r w:rsidRPr="00BB2C41">
        <w:rPr>
          <w:rFonts w:ascii="Arial" w:hAnsi="Arial" w:cs="Arial"/>
          <w:b/>
          <w:sz w:val="18"/>
          <w:szCs w:val="18"/>
          <w:lang w:val="en-US"/>
        </w:rPr>
        <w:t>Exports</w:t>
      </w:r>
      <w:r w:rsidRPr="00BB2C41">
        <w:rPr>
          <w:rFonts w:ascii="Arial" w:hAnsi="Arial" w:cs="Arial"/>
          <w:sz w:val="18"/>
          <w:szCs w:val="18"/>
          <w:lang w:val="en-US"/>
        </w:rPr>
        <w:t xml:space="preserve"> were both to the EU Member States and non-EU countries higher, y−o−y. Exports to the EU Member States grew more (CZK +249.2 bn) than to non-EU countries (CZK +4.2 bn), y−o−y. </w:t>
      </w:r>
    </w:p>
    <w:p w:rsidR="00526666" w:rsidRPr="00805F9E" w:rsidRDefault="00526666" w:rsidP="00526666">
      <w:pPr>
        <w:spacing w:after="120"/>
        <w:jc w:val="both"/>
        <w:rPr>
          <w:rFonts w:ascii="Arial" w:hAnsi="Arial" w:cs="Arial"/>
          <w:sz w:val="18"/>
          <w:szCs w:val="18"/>
          <w:lang w:val="en-US"/>
        </w:rPr>
      </w:pPr>
      <w:r w:rsidRPr="00805F9E">
        <w:rPr>
          <w:rFonts w:ascii="Arial" w:hAnsi="Arial" w:cs="Arial"/>
          <w:sz w:val="18"/>
          <w:szCs w:val="18"/>
          <w:lang w:val="en-US"/>
        </w:rPr>
        <w:t xml:space="preserve">Y-o-y absolute increasing of exports to the EU Member States was influenced mostly </w:t>
      </w:r>
      <w:r w:rsidR="001B34AC">
        <w:rPr>
          <w:rFonts w:ascii="Arial" w:hAnsi="Arial" w:cs="Arial"/>
          <w:sz w:val="18"/>
          <w:szCs w:val="18"/>
          <w:lang w:val="en-US"/>
        </w:rPr>
        <w:t>by export to Germany (CZK +87.1 </w:t>
      </w:r>
      <w:r w:rsidRPr="00805F9E">
        <w:rPr>
          <w:rFonts w:ascii="Arial" w:hAnsi="Arial" w:cs="Arial"/>
          <w:sz w:val="18"/>
          <w:szCs w:val="18"/>
          <w:lang w:val="en-US"/>
        </w:rPr>
        <w:t>bn), Slovakia (CZK +43.9 bn) and the United Kingdom (CZK +22.1 bn).</w:t>
      </w:r>
    </w:p>
    <w:p w:rsidR="00526666" w:rsidRDefault="00526666" w:rsidP="00526666">
      <w:pPr>
        <w:spacing w:after="120"/>
        <w:jc w:val="both"/>
        <w:rPr>
          <w:rFonts w:ascii="Arial" w:hAnsi="Arial" w:cs="Arial"/>
          <w:sz w:val="18"/>
          <w:szCs w:val="18"/>
          <w:lang w:val="en-US"/>
        </w:rPr>
      </w:pPr>
      <w:proofErr w:type="gramStart"/>
      <w:r w:rsidRPr="00805F9E">
        <w:rPr>
          <w:rFonts w:ascii="Arial" w:hAnsi="Arial" w:cs="Arial"/>
          <w:sz w:val="18"/>
          <w:szCs w:val="18"/>
          <w:lang w:val="en-US"/>
        </w:rPr>
        <w:t>A</w:t>
      </w:r>
      <w:proofErr w:type="gramEnd"/>
      <w:r w:rsidRPr="00805F9E">
        <w:rPr>
          <w:rFonts w:ascii="Arial" w:hAnsi="Arial" w:cs="Arial"/>
          <w:sz w:val="18"/>
          <w:szCs w:val="18"/>
          <w:lang w:val="en-US"/>
        </w:rPr>
        <w:t xml:space="preserve"> y−o−y negligible increment of exports to non-EU countries, which was the lowest one since 2010, was caused ma</w:t>
      </w:r>
      <w:r w:rsidR="00536666">
        <w:rPr>
          <w:rFonts w:ascii="Arial" w:hAnsi="Arial" w:cs="Arial"/>
          <w:sz w:val="18"/>
          <w:szCs w:val="18"/>
          <w:lang w:val="en-US"/>
        </w:rPr>
        <w:t>i</w:t>
      </w:r>
      <w:r w:rsidRPr="00805F9E">
        <w:rPr>
          <w:rFonts w:ascii="Arial" w:hAnsi="Arial" w:cs="Arial"/>
          <w:sz w:val="18"/>
          <w:szCs w:val="18"/>
          <w:lang w:val="en-US"/>
        </w:rPr>
        <w:t>nly by a decrease in exports to the Russian Federation (by CZK −34.2 bn) and Ukraine (by CZK −5.3 bn). A continued growth was recorded in exports to the United States (which overtook the Russian Federation after eight years of its leadership), Switzerland and Saudi Arabia.</w:t>
      </w:r>
    </w:p>
    <w:p w:rsidR="00A22BDD" w:rsidRDefault="00A37A60" w:rsidP="007557C9">
      <w:pPr>
        <w:spacing w:after="80"/>
        <w:jc w:val="both"/>
        <w:rPr>
          <w:rFonts w:ascii="Arial" w:hAnsi="Arial" w:cs="Arial"/>
          <w:i/>
          <w:color w:val="FF0000"/>
          <w:sz w:val="18"/>
          <w:szCs w:val="18"/>
          <w:lang w:val="en-GB"/>
        </w:rPr>
      </w:pPr>
      <w:r w:rsidRPr="00820852">
        <w:rPr>
          <w:rFonts w:ascii="Arial" w:hAnsi="Arial" w:cs="Arial"/>
          <w:b/>
          <w:i/>
          <w:sz w:val="18"/>
          <w:szCs w:val="18"/>
          <w:lang w:val="en-GB"/>
        </w:rPr>
        <w:t xml:space="preserve">Graph </w:t>
      </w:r>
      <w:r>
        <w:rPr>
          <w:rFonts w:ascii="Arial" w:hAnsi="Arial" w:cs="Arial"/>
          <w:b/>
          <w:i/>
          <w:sz w:val="18"/>
          <w:szCs w:val="18"/>
          <w:lang w:val="en-GB"/>
        </w:rPr>
        <w:t>7</w:t>
      </w:r>
      <w:r w:rsidRPr="00820852">
        <w:rPr>
          <w:rFonts w:ascii="Arial" w:hAnsi="Arial" w:cs="Arial"/>
          <w:b/>
          <w:i/>
          <w:sz w:val="18"/>
          <w:szCs w:val="18"/>
          <w:lang w:val="en-GB"/>
        </w:rPr>
        <w:t xml:space="preserve"> </w:t>
      </w:r>
      <w:r>
        <w:rPr>
          <w:rFonts w:ascii="Arial" w:hAnsi="Arial" w:cs="Arial"/>
          <w:b/>
          <w:i/>
          <w:sz w:val="18"/>
          <w:szCs w:val="18"/>
          <w:lang w:val="en-GB"/>
        </w:rPr>
        <w:t>-</w:t>
      </w:r>
      <w:r w:rsidRPr="00820852">
        <w:rPr>
          <w:rFonts w:ascii="Arial" w:hAnsi="Arial" w:cs="Arial"/>
          <w:b/>
          <w:i/>
          <w:sz w:val="18"/>
          <w:szCs w:val="18"/>
          <w:lang w:val="en-GB"/>
        </w:rPr>
        <w:t xml:space="preserve"> Ex</w:t>
      </w:r>
      <w:r>
        <w:rPr>
          <w:rFonts w:ascii="Arial" w:hAnsi="Arial" w:cs="Arial"/>
          <w:b/>
          <w:i/>
          <w:sz w:val="18"/>
          <w:szCs w:val="18"/>
          <w:lang w:val="en-GB"/>
        </w:rPr>
        <w:t>ternal trade with EU states in 2015</w:t>
      </w:r>
      <w:r w:rsidR="00AA2525">
        <w:rPr>
          <w:rFonts w:ascii="Arial" w:hAnsi="Arial" w:cs="Arial"/>
          <w:b/>
          <w:i/>
          <w:sz w:val="18"/>
          <w:szCs w:val="18"/>
          <w:lang w:val="en-GB"/>
        </w:rPr>
        <w:t xml:space="preserve"> </w:t>
      </w:r>
      <w:r w:rsidR="00AA2525" w:rsidRPr="00820852">
        <w:rPr>
          <w:rFonts w:ascii="Arial" w:hAnsi="Arial" w:cs="Arial"/>
          <w:b/>
          <w:i/>
          <w:sz w:val="18"/>
          <w:szCs w:val="18"/>
          <w:lang w:val="en-GB"/>
        </w:rPr>
        <w:t>(shares in %)</w:t>
      </w:r>
      <w:r w:rsidR="000759EC" w:rsidRPr="00756613">
        <w:rPr>
          <w:rFonts w:ascii="Arial" w:hAnsi="Arial" w:cs="Arial"/>
          <w:i/>
          <w:color w:val="FF0000"/>
          <w:sz w:val="18"/>
          <w:szCs w:val="18"/>
          <w:lang w:val="en-GB"/>
        </w:rPr>
        <w:tab/>
      </w:r>
    </w:p>
    <w:p w:rsidR="007557C9" w:rsidRDefault="00EE0ED0" w:rsidP="007557C9">
      <w:pPr>
        <w:spacing w:after="40"/>
        <w:ind w:left="708" w:firstLine="708"/>
        <w:jc w:val="both"/>
        <w:rPr>
          <w:rFonts w:ascii="Arial" w:hAnsi="Arial" w:cs="Arial"/>
          <w:i/>
          <w:sz w:val="18"/>
          <w:szCs w:val="18"/>
          <w:lang w:val="en-GB"/>
        </w:rPr>
      </w:pPr>
      <w:r>
        <w:rPr>
          <w:rFonts w:ascii="Arial" w:hAnsi="Arial" w:cs="Arial"/>
          <w:i/>
          <w:sz w:val="18"/>
          <w:szCs w:val="18"/>
          <w:lang w:val="en-GB"/>
        </w:rPr>
        <w:t xml:space="preserve">                   </w:t>
      </w:r>
      <w:r w:rsidR="007557C9">
        <w:rPr>
          <w:rFonts w:ascii="Arial" w:hAnsi="Arial" w:cs="Arial"/>
          <w:i/>
          <w:sz w:val="18"/>
          <w:szCs w:val="18"/>
          <w:lang w:val="en-GB"/>
        </w:rPr>
        <w:t>e</w:t>
      </w:r>
      <w:r w:rsidR="007557C9" w:rsidRPr="007557C9">
        <w:rPr>
          <w:rFonts w:ascii="Arial" w:hAnsi="Arial" w:cs="Arial"/>
          <w:i/>
          <w:sz w:val="18"/>
          <w:szCs w:val="18"/>
          <w:lang w:val="en-GB"/>
        </w:rPr>
        <w:t>xports</w:t>
      </w:r>
      <w:r w:rsidR="007557C9" w:rsidRPr="007557C9">
        <w:rPr>
          <w:rFonts w:ascii="Arial" w:hAnsi="Arial" w:cs="Arial"/>
          <w:i/>
          <w:sz w:val="18"/>
          <w:szCs w:val="18"/>
          <w:lang w:val="en-GB"/>
        </w:rPr>
        <w:tab/>
      </w:r>
      <w:r w:rsidR="007557C9" w:rsidRPr="007557C9">
        <w:rPr>
          <w:rFonts w:ascii="Arial" w:hAnsi="Arial" w:cs="Arial"/>
          <w:i/>
          <w:sz w:val="18"/>
          <w:szCs w:val="18"/>
          <w:lang w:val="en-GB"/>
        </w:rPr>
        <w:tab/>
      </w:r>
      <w:r w:rsidR="007557C9" w:rsidRPr="007557C9">
        <w:rPr>
          <w:rFonts w:ascii="Arial" w:hAnsi="Arial" w:cs="Arial"/>
          <w:i/>
          <w:sz w:val="18"/>
          <w:szCs w:val="18"/>
          <w:lang w:val="en-GB"/>
        </w:rPr>
        <w:tab/>
      </w:r>
      <w:r w:rsidR="007557C9" w:rsidRPr="007557C9">
        <w:rPr>
          <w:rFonts w:ascii="Arial" w:hAnsi="Arial" w:cs="Arial"/>
          <w:i/>
          <w:sz w:val="18"/>
          <w:szCs w:val="18"/>
          <w:lang w:val="en-GB"/>
        </w:rPr>
        <w:tab/>
      </w:r>
      <w:r>
        <w:rPr>
          <w:rFonts w:ascii="Arial" w:hAnsi="Arial" w:cs="Arial"/>
          <w:i/>
          <w:sz w:val="18"/>
          <w:szCs w:val="18"/>
          <w:lang w:val="en-GB"/>
        </w:rPr>
        <w:tab/>
      </w:r>
      <w:r>
        <w:rPr>
          <w:rFonts w:ascii="Arial" w:hAnsi="Arial" w:cs="Arial"/>
          <w:i/>
          <w:sz w:val="18"/>
          <w:szCs w:val="18"/>
          <w:lang w:val="en-GB"/>
        </w:rPr>
        <w:tab/>
        <w:t xml:space="preserve">        </w:t>
      </w:r>
      <w:r w:rsidR="007557C9" w:rsidRPr="007557C9">
        <w:rPr>
          <w:rFonts w:ascii="Arial" w:hAnsi="Arial" w:cs="Arial"/>
          <w:i/>
          <w:sz w:val="18"/>
          <w:szCs w:val="18"/>
          <w:lang w:val="en-GB"/>
        </w:rPr>
        <w:t>imports</w:t>
      </w:r>
    </w:p>
    <w:p w:rsidR="001B34AC" w:rsidRDefault="00353B8D" w:rsidP="001B34AC">
      <w:pPr>
        <w:spacing w:after="240"/>
        <w:jc w:val="both"/>
        <w:rPr>
          <w:rFonts w:ascii="Arial" w:hAnsi="Arial" w:cs="Arial"/>
          <w:i/>
          <w:color w:val="FF0000"/>
          <w:sz w:val="18"/>
          <w:szCs w:val="18"/>
          <w:lang w:val="en-GB"/>
        </w:rPr>
      </w:pPr>
      <w:r>
        <w:rPr>
          <w:rFonts w:ascii="Arial" w:hAnsi="Arial" w:cs="Arial"/>
          <w:i/>
          <w:color w:val="FF0000"/>
          <w:sz w:val="18"/>
          <w:szCs w:val="18"/>
          <w:lang w:val="en-GB"/>
        </w:rPr>
        <w:pict>
          <v:shape id="_x0000_i1032" type="#_x0000_t75" style="width:235.5pt;height:195.75pt">
            <v:imagedata r:id="rId16" o:title=""/>
          </v:shape>
        </w:pict>
      </w:r>
      <w:r w:rsidR="00EE0ED0">
        <w:rPr>
          <w:rFonts w:ascii="Arial" w:hAnsi="Arial" w:cs="Arial"/>
          <w:i/>
          <w:color w:val="FF0000"/>
          <w:sz w:val="18"/>
          <w:szCs w:val="18"/>
          <w:lang w:val="en-GB"/>
        </w:rPr>
        <w:t xml:space="preserve">    </w:t>
      </w:r>
      <w:r>
        <w:rPr>
          <w:rFonts w:ascii="Arial" w:hAnsi="Arial" w:cs="Arial"/>
          <w:i/>
          <w:color w:val="FF0000"/>
          <w:sz w:val="18"/>
          <w:szCs w:val="18"/>
          <w:lang w:val="en-GB"/>
        </w:rPr>
        <w:pict>
          <v:shape id="_x0000_i1033" type="#_x0000_t75" style="width:235.5pt;height:195.75pt">
            <v:imagedata r:id="rId17" o:title=""/>
          </v:shape>
        </w:pict>
      </w:r>
    </w:p>
    <w:p w:rsidR="00805F9E" w:rsidRPr="00805F9E" w:rsidRDefault="00805F9E" w:rsidP="001B34AC">
      <w:pPr>
        <w:spacing w:after="240"/>
        <w:jc w:val="both"/>
        <w:rPr>
          <w:rFonts w:ascii="Arial" w:hAnsi="Arial" w:cs="Arial"/>
          <w:sz w:val="18"/>
          <w:szCs w:val="18"/>
          <w:lang w:val="en-US"/>
        </w:rPr>
      </w:pPr>
      <w:r w:rsidRPr="00805F9E">
        <w:rPr>
          <w:rFonts w:ascii="Arial" w:hAnsi="Arial" w:cs="Arial"/>
          <w:b/>
          <w:sz w:val="18"/>
          <w:szCs w:val="18"/>
          <w:lang w:val="en-US"/>
        </w:rPr>
        <w:t>Imports</w:t>
      </w:r>
      <w:r w:rsidRPr="00805F9E">
        <w:rPr>
          <w:rFonts w:ascii="Arial" w:hAnsi="Arial" w:cs="Arial"/>
          <w:sz w:val="18"/>
          <w:szCs w:val="18"/>
          <w:lang w:val="en-US"/>
        </w:rPr>
        <w:t xml:space="preserve"> from the EU Member States and non-EU countries rose in relative and absolut</w:t>
      </w:r>
      <w:r w:rsidR="00882214">
        <w:rPr>
          <w:rFonts w:ascii="Arial" w:hAnsi="Arial" w:cs="Arial"/>
          <w:sz w:val="18"/>
          <w:szCs w:val="18"/>
          <w:lang w:val="en-US"/>
        </w:rPr>
        <w:t>e expression differently. While </w:t>
      </w:r>
      <w:r w:rsidRPr="00805F9E">
        <w:rPr>
          <w:rFonts w:ascii="Arial" w:hAnsi="Arial" w:cs="Arial"/>
          <w:sz w:val="18"/>
          <w:szCs w:val="18"/>
          <w:lang w:val="en-US"/>
        </w:rPr>
        <w:t xml:space="preserve">imports from EU Member States and non-EU countries grew by 7.4% and 10.6% respectively, </w:t>
      </w:r>
      <w:proofErr w:type="gramStart"/>
      <w:r w:rsidRPr="00805F9E">
        <w:rPr>
          <w:rFonts w:ascii="Arial" w:hAnsi="Arial" w:cs="Arial"/>
          <w:sz w:val="18"/>
          <w:szCs w:val="18"/>
          <w:lang w:val="en-US"/>
        </w:rPr>
        <w:t>a</w:t>
      </w:r>
      <w:proofErr w:type="gramEnd"/>
      <w:r w:rsidRPr="00805F9E">
        <w:rPr>
          <w:rFonts w:ascii="Arial" w:hAnsi="Arial" w:cs="Arial"/>
          <w:sz w:val="18"/>
          <w:szCs w:val="18"/>
          <w:lang w:val="en-US"/>
        </w:rPr>
        <w:t xml:space="preserve"> y−o−y difference in values amounted CZK 156.9 bn and CZK 112.7 bn respectively.</w:t>
      </w:r>
    </w:p>
    <w:p w:rsidR="00805F9E" w:rsidRDefault="00805F9E" w:rsidP="00EC4306">
      <w:pPr>
        <w:spacing w:before="360" w:after="140"/>
        <w:jc w:val="both"/>
        <w:rPr>
          <w:rFonts w:ascii="Arial" w:hAnsi="Arial" w:cs="Arial"/>
          <w:sz w:val="18"/>
          <w:szCs w:val="18"/>
          <w:lang w:val="en-US"/>
        </w:rPr>
      </w:pPr>
      <w:r w:rsidRPr="00805F9E">
        <w:rPr>
          <w:rFonts w:ascii="Arial" w:hAnsi="Arial" w:cs="Arial"/>
          <w:sz w:val="18"/>
          <w:szCs w:val="18"/>
          <w:lang w:val="en-US"/>
        </w:rPr>
        <w:lastRenderedPageBreak/>
        <w:t>An increase in imports from Germany (CZK +66.7 bn), Poland (CZK +27.3 bn), Italy</w:t>
      </w:r>
      <w:r w:rsidR="00882214">
        <w:rPr>
          <w:rFonts w:ascii="Arial" w:hAnsi="Arial" w:cs="Arial"/>
          <w:sz w:val="18"/>
          <w:szCs w:val="18"/>
          <w:lang w:val="en-US"/>
        </w:rPr>
        <w:t xml:space="preserve"> (CZK +9.6 bn) and Ireland (CZK </w:t>
      </w:r>
      <w:r w:rsidRPr="00805F9E">
        <w:rPr>
          <w:rFonts w:ascii="Arial" w:hAnsi="Arial" w:cs="Arial"/>
          <w:sz w:val="18"/>
          <w:szCs w:val="18"/>
          <w:lang w:val="en-US"/>
        </w:rPr>
        <w:t xml:space="preserve">+9.0 bn) influenced the growth of total annual </w:t>
      </w:r>
      <w:r w:rsidRPr="00882214">
        <w:rPr>
          <w:rFonts w:ascii="Arial" w:hAnsi="Arial" w:cs="Arial"/>
          <w:b/>
          <w:sz w:val="18"/>
          <w:szCs w:val="18"/>
          <w:lang w:val="en-US"/>
        </w:rPr>
        <w:t>imports from EU Member States</w:t>
      </w:r>
      <w:r w:rsidRPr="00805F9E">
        <w:rPr>
          <w:rFonts w:ascii="Arial" w:hAnsi="Arial" w:cs="Arial"/>
          <w:sz w:val="18"/>
          <w:szCs w:val="18"/>
          <w:lang w:val="en-US"/>
        </w:rPr>
        <w:t xml:space="preserve"> positively. Imports fell markedly from the Netherlands (CZK −4.3 bn) and slightly from Cyprus, Croatia and Slovenia.</w:t>
      </w:r>
    </w:p>
    <w:p w:rsidR="009137C5" w:rsidRDefault="009137C5" w:rsidP="00306567">
      <w:pPr>
        <w:spacing w:after="40"/>
        <w:jc w:val="both"/>
        <w:rPr>
          <w:rFonts w:ascii="Arial" w:hAnsi="Arial" w:cs="Arial"/>
          <w:i/>
          <w:color w:val="FF0000"/>
          <w:sz w:val="18"/>
          <w:szCs w:val="18"/>
          <w:lang w:val="en-GB"/>
        </w:rPr>
      </w:pPr>
      <w:r w:rsidRPr="00820852">
        <w:rPr>
          <w:rFonts w:ascii="Arial" w:hAnsi="Arial" w:cs="Arial"/>
          <w:b/>
          <w:i/>
          <w:sz w:val="18"/>
          <w:szCs w:val="18"/>
          <w:lang w:val="en-GB"/>
        </w:rPr>
        <w:t xml:space="preserve">Graph </w:t>
      </w:r>
      <w:r>
        <w:rPr>
          <w:rFonts w:ascii="Arial" w:hAnsi="Arial" w:cs="Arial"/>
          <w:b/>
          <w:i/>
          <w:sz w:val="18"/>
          <w:szCs w:val="18"/>
          <w:lang w:val="en-GB"/>
        </w:rPr>
        <w:t>8</w:t>
      </w:r>
      <w:r w:rsidRPr="00820852">
        <w:rPr>
          <w:rFonts w:ascii="Arial" w:hAnsi="Arial" w:cs="Arial"/>
          <w:b/>
          <w:i/>
          <w:sz w:val="18"/>
          <w:szCs w:val="18"/>
          <w:lang w:val="en-GB"/>
        </w:rPr>
        <w:t xml:space="preserve"> </w:t>
      </w:r>
      <w:r>
        <w:rPr>
          <w:rFonts w:ascii="Arial" w:hAnsi="Arial" w:cs="Arial"/>
          <w:b/>
          <w:i/>
          <w:sz w:val="18"/>
          <w:szCs w:val="18"/>
          <w:lang w:val="en-GB"/>
        </w:rPr>
        <w:t>-</w:t>
      </w:r>
      <w:r w:rsidRPr="00820852">
        <w:rPr>
          <w:rFonts w:ascii="Arial" w:hAnsi="Arial" w:cs="Arial"/>
          <w:b/>
          <w:i/>
          <w:sz w:val="18"/>
          <w:szCs w:val="18"/>
          <w:lang w:val="en-GB"/>
        </w:rPr>
        <w:t xml:space="preserve"> Ex</w:t>
      </w:r>
      <w:r>
        <w:rPr>
          <w:rFonts w:ascii="Arial" w:hAnsi="Arial" w:cs="Arial"/>
          <w:b/>
          <w:i/>
          <w:sz w:val="18"/>
          <w:szCs w:val="18"/>
          <w:lang w:val="en-GB"/>
        </w:rPr>
        <w:t>ternal trade with non-EU states in 2015</w:t>
      </w:r>
      <w:r w:rsidR="00AA2525">
        <w:rPr>
          <w:rFonts w:ascii="Arial" w:hAnsi="Arial" w:cs="Arial"/>
          <w:b/>
          <w:i/>
          <w:sz w:val="18"/>
          <w:szCs w:val="18"/>
          <w:lang w:val="en-GB"/>
        </w:rPr>
        <w:t xml:space="preserve"> </w:t>
      </w:r>
      <w:r w:rsidR="00AA2525" w:rsidRPr="00820852">
        <w:rPr>
          <w:rFonts w:ascii="Arial" w:hAnsi="Arial" w:cs="Arial"/>
          <w:b/>
          <w:i/>
          <w:sz w:val="18"/>
          <w:szCs w:val="18"/>
          <w:lang w:val="en-GB"/>
        </w:rPr>
        <w:t>(shares in %)</w:t>
      </w:r>
      <w:r w:rsidRPr="00756613">
        <w:rPr>
          <w:rFonts w:ascii="Arial" w:hAnsi="Arial" w:cs="Arial"/>
          <w:i/>
          <w:color w:val="FF0000"/>
          <w:sz w:val="18"/>
          <w:szCs w:val="18"/>
          <w:lang w:val="en-GB"/>
        </w:rPr>
        <w:tab/>
      </w:r>
    </w:p>
    <w:p w:rsidR="009137C5" w:rsidRDefault="009137C5" w:rsidP="00306567">
      <w:pPr>
        <w:spacing w:after="20"/>
        <w:ind w:left="708" w:firstLine="708"/>
        <w:jc w:val="both"/>
        <w:rPr>
          <w:rFonts w:ascii="Arial" w:hAnsi="Arial" w:cs="Arial"/>
          <w:i/>
          <w:sz w:val="18"/>
          <w:szCs w:val="18"/>
          <w:lang w:val="en-GB"/>
        </w:rPr>
      </w:pPr>
      <w:r>
        <w:rPr>
          <w:rFonts w:ascii="Arial" w:hAnsi="Arial" w:cs="Arial"/>
          <w:i/>
          <w:sz w:val="18"/>
          <w:szCs w:val="18"/>
          <w:lang w:val="en-GB"/>
        </w:rPr>
        <w:t xml:space="preserve"> </w:t>
      </w:r>
      <w:r w:rsidR="00306567">
        <w:rPr>
          <w:rFonts w:ascii="Arial" w:hAnsi="Arial" w:cs="Arial"/>
          <w:i/>
          <w:sz w:val="18"/>
          <w:szCs w:val="18"/>
          <w:lang w:val="en-GB"/>
        </w:rPr>
        <w:t xml:space="preserve"> </w:t>
      </w:r>
      <w:r>
        <w:rPr>
          <w:rFonts w:ascii="Arial" w:hAnsi="Arial" w:cs="Arial"/>
          <w:i/>
          <w:sz w:val="18"/>
          <w:szCs w:val="18"/>
          <w:lang w:val="en-GB"/>
        </w:rPr>
        <w:t>e</w:t>
      </w:r>
      <w:r w:rsidRPr="007557C9">
        <w:rPr>
          <w:rFonts w:ascii="Arial" w:hAnsi="Arial" w:cs="Arial"/>
          <w:i/>
          <w:sz w:val="18"/>
          <w:szCs w:val="18"/>
          <w:lang w:val="en-GB"/>
        </w:rPr>
        <w:t>xports</w:t>
      </w:r>
      <w:r w:rsidRPr="007557C9">
        <w:rPr>
          <w:rFonts w:ascii="Arial" w:hAnsi="Arial" w:cs="Arial"/>
          <w:i/>
          <w:sz w:val="18"/>
          <w:szCs w:val="18"/>
          <w:lang w:val="en-GB"/>
        </w:rPr>
        <w:tab/>
      </w:r>
      <w:r w:rsidRPr="007557C9">
        <w:rPr>
          <w:rFonts w:ascii="Arial" w:hAnsi="Arial" w:cs="Arial"/>
          <w:i/>
          <w:sz w:val="18"/>
          <w:szCs w:val="18"/>
          <w:lang w:val="en-GB"/>
        </w:rPr>
        <w:tab/>
      </w:r>
      <w:r w:rsidRPr="007557C9">
        <w:rPr>
          <w:rFonts w:ascii="Arial" w:hAnsi="Arial" w:cs="Arial"/>
          <w:i/>
          <w:sz w:val="18"/>
          <w:szCs w:val="18"/>
          <w:lang w:val="en-GB"/>
        </w:rPr>
        <w:tab/>
      </w:r>
      <w:r w:rsidRPr="007557C9">
        <w:rPr>
          <w:rFonts w:ascii="Arial" w:hAnsi="Arial" w:cs="Arial"/>
          <w:i/>
          <w:sz w:val="18"/>
          <w:szCs w:val="18"/>
          <w:lang w:val="en-GB"/>
        </w:rPr>
        <w:tab/>
      </w:r>
      <w:r>
        <w:rPr>
          <w:rFonts w:ascii="Arial" w:hAnsi="Arial" w:cs="Arial"/>
          <w:i/>
          <w:sz w:val="18"/>
          <w:szCs w:val="18"/>
          <w:lang w:val="en-GB"/>
        </w:rPr>
        <w:tab/>
      </w:r>
      <w:r>
        <w:rPr>
          <w:rFonts w:ascii="Arial" w:hAnsi="Arial" w:cs="Arial"/>
          <w:i/>
          <w:sz w:val="18"/>
          <w:szCs w:val="18"/>
          <w:lang w:val="en-GB"/>
        </w:rPr>
        <w:tab/>
        <w:t xml:space="preserve">       </w:t>
      </w:r>
      <w:r w:rsidR="00535039">
        <w:rPr>
          <w:rFonts w:ascii="Arial" w:hAnsi="Arial" w:cs="Arial"/>
          <w:i/>
          <w:sz w:val="18"/>
          <w:szCs w:val="18"/>
          <w:lang w:val="en-GB"/>
        </w:rPr>
        <w:tab/>
      </w:r>
      <w:r w:rsidR="00535039">
        <w:rPr>
          <w:rFonts w:ascii="Arial" w:hAnsi="Arial" w:cs="Arial"/>
          <w:i/>
          <w:sz w:val="18"/>
          <w:szCs w:val="18"/>
          <w:lang w:val="en-GB"/>
        </w:rPr>
        <w:tab/>
        <w:t xml:space="preserve">      </w:t>
      </w:r>
      <w:r>
        <w:rPr>
          <w:rFonts w:ascii="Arial" w:hAnsi="Arial" w:cs="Arial"/>
          <w:i/>
          <w:sz w:val="18"/>
          <w:szCs w:val="18"/>
          <w:lang w:val="en-GB"/>
        </w:rPr>
        <w:t xml:space="preserve"> </w:t>
      </w:r>
      <w:r w:rsidRPr="007557C9">
        <w:rPr>
          <w:rFonts w:ascii="Arial" w:hAnsi="Arial" w:cs="Arial"/>
          <w:i/>
          <w:sz w:val="18"/>
          <w:szCs w:val="18"/>
          <w:lang w:val="en-GB"/>
        </w:rPr>
        <w:t>imports</w:t>
      </w:r>
    </w:p>
    <w:p w:rsidR="009137C5" w:rsidRDefault="00353B8D" w:rsidP="00535039">
      <w:pPr>
        <w:spacing w:after="120"/>
        <w:jc w:val="both"/>
        <w:rPr>
          <w:rFonts w:ascii="Arial" w:hAnsi="Arial" w:cs="Arial"/>
          <w:sz w:val="18"/>
          <w:szCs w:val="18"/>
          <w:lang w:val="en-US"/>
        </w:rPr>
      </w:pPr>
      <w:r>
        <w:rPr>
          <w:rFonts w:ascii="Arial" w:hAnsi="Arial" w:cs="Arial"/>
          <w:sz w:val="18"/>
          <w:szCs w:val="18"/>
          <w:lang w:val="en-US"/>
        </w:rPr>
        <w:pict>
          <v:shape id="_x0000_i1034" type="#_x0000_t75" style="width:235.5pt;height:195.75pt">
            <v:imagedata r:id="rId18" o:title=""/>
          </v:shape>
        </w:pict>
      </w:r>
      <w:r w:rsidR="00535039">
        <w:rPr>
          <w:rFonts w:ascii="Arial" w:hAnsi="Arial" w:cs="Arial"/>
          <w:sz w:val="18"/>
          <w:szCs w:val="18"/>
          <w:lang w:val="en-US"/>
        </w:rPr>
        <w:t xml:space="preserve">    </w:t>
      </w:r>
      <w:r>
        <w:rPr>
          <w:rFonts w:ascii="Arial" w:hAnsi="Arial" w:cs="Arial"/>
          <w:sz w:val="18"/>
          <w:szCs w:val="18"/>
          <w:lang w:val="en-US"/>
        </w:rPr>
        <w:pict>
          <v:shape id="_x0000_i1035" type="#_x0000_t75" style="width:235.5pt;height:195.75pt">
            <v:imagedata r:id="rId19" o:title=""/>
          </v:shape>
        </w:pict>
      </w:r>
    </w:p>
    <w:p w:rsidR="000759EC" w:rsidRPr="00535039" w:rsidRDefault="00805F9E" w:rsidP="00306567">
      <w:pPr>
        <w:spacing w:before="160" w:after="140"/>
        <w:jc w:val="both"/>
        <w:rPr>
          <w:rFonts w:ascii="Arial" w:hAnsi="Arial" w:cs="Arial"/>
          <w:sz w:val="18"/>
          <w:szCs w:val="18"/>
          <w:lang w:val="en-US"/>
        </w:rPr>
      </w:pPr>
      <w:r w:rsidRPr="00805F9E">
        <w:rPr>
          <w:rFonts w:ascii="Arial" w:hAnsi="Arial" w:cs="Arial"/>
          <w:sz w:val="18"/>
          <w:szCs w:val="18"/>
          <w:lang w:val="en-US"/>
        </w:rPr>
        <w:t xml:space="preserve">In </w:t>
      </w:r>
      <w:r w:rsidRPr="00882214">
        <w:rPr>
          <w:rFonts w:ascii="Arial" w:hAnsi="Arial" w:cs="Arial"/>
          <w:b/>
          <w:sz w:val="18"/>
          <w:szCs w:val="18"/>
          <w:lang w:val="en-US"/>
        </w:rPr>
        <w:t>imports from non-EU countries</w:t>
      </w:r>
      <w:r w:rsidRPr="00805F9E">
        <w:rPr>
          <w:rFonts w:ascii="Arial" w:hAnsi="Arial" w:cs="Arial"/>
          <w:sz w:val="18"/>
          <w:szCs w:val="18"/>
          <w:lang w:val="en-US"/>
        </w:rPr>
        <w:t xml:space="preserve"> </w:t>
      </w:r>
      <w:proofErr w:type="gramStart"/>
      <w:r w:rsidRPr="00805F9E">
        <w:rPr>
          <w:rFonts w:ascii="Arial" w:hAnsi="Arial" w:cs="Arial"/>
          <w:sz w:val="18"/>
          <w:szCs w:val="18"/>
          <w:lang w:val="en-US"/>
        </w:rPr>
        <w:t>a</w:t>
      </w:r>
      <w:proofErr w:type="gramEnd"/>
      <w:r w:rsidRPr="00805F9E">
        <w:rPr>
          <w:rFonts w:ascii="Arial" w:hAnsi="Arial" w:cs="Arial"/>
          <w:sz w:val="18"/>
          <w:szCs w:val="18"/>
          <w:lang w:val="en-US"/>
        </w:rPr>
        <w:t xml:space="preserve"> y−o−y a change in imports from Azerbaijan (−</w:t>
      </w:r>
      <w:r w:rsidR="00317412">
        <w:rPr>
          <w:rFonts w:ascii="Arial" w:hAnsi="Arial" w:cs="Arial"/>
          <w:sz w:val="18"/>
          <w:szCs w:val="18"/>
          <w:lang w:val="en-US"/>
        </w:rPr>
        <w:t>34.1% in 2015 against +45.2% in </w:t>
      </w:r>
      <w:r w:rsidRPr="00805F9E">
        <w:rPr>
          <w:rFonts w:ascii="Arial" w:hAnsi="Arial" w:cs="Arial"/>
          <w:sz w:val="18"/>
          <w:szCs w:val="18"/>
          <w:lang w:val="en-US"/>
        </w:rPr>
        <w:t>2014) and a continued decrease in imports from the Russian Federation by 19.9%</w:t>
      </w:r>
      <w:r w:rsidR="00317412">
        <w:rPr>
          <w:rFonts w:ascii="Arial" w:hAnsi="Arial" w:cs="Arial"/>
          <w:sz w:val="18"/>
          <w:szCs w:val="18"/>
          <w:lang w:val="en-US"/>
        </w:rPr>
        <w:t xml:space="preserve"> (CZK −25.8 bn) and Norway (CZK </w:t>
      </w:r>
      <w:r w:rsidRPr="00805F9E">
        <w:rPr>
          <w:rFonts w:ascii="Arial" w:hAnsi="Arial" w:cs="Arial"/>
          <w:sz w:val="18"/>
          <w:szCs w:val="18"/>
          <w:lang w:val="en-US"/>
        </w:rPr>
        <w:t xml:space="preserve">−6.0 bn) was recorded. On the other hand, imports grew from China (by CZK 104.2 bn), </w:t>
      </w:r>
      <w:r w:rsidR="00317412">
        <w:rPr>
          <w:rFonts w:ascii="Arial" w:hAnsi="Arial" w:cs="Arial"/>
          <w:sz w:val="18"/>
          <w:szCs w:val="18"/>
          <w:lang w:val="en-US"/>
        </w:rPr>
        <w:t>South Korea (CZK 18.1 </w:t>
      </w:r>
      <w:r w:rsidRPr="00805F9E">
        <w:rPr>
          <w:rFonts w:ascii="Arial" w:hAnsi="Arial" w:cs="Arial"/>
          <w:sz w:val="18"/>
          <w:szCs w:val="18"/>
          <w:lang w:val="en-US"/>
        </w:rPr>
        <w:t>bn), Thailand and Malaysia.</w:t>
      </w:r>
      <w:r w:rsidR="009E34BC" w:rsidRPr="00756613">
        <w:rPr>
          <w:rFonts w:ascii="Arial" w:hAnsi="Arial" w:cs="Arial"/>
          <w:i/>
          <w:color w:val="FF0000"/>
          <w:sz w:val="18"/>
          <w:szCs w:val="18"/>
          <w:lang w:val="en-GB"/>
        </w:rPr>
        <w:t xml:space="preserve">                      </w:t>
      </w:r>
      <w:r w:rsidR="00F735F3" w:rsidRPr="00756613">
        <w:rPr>
          <w:rFonts w:ascii="Arial" w:hAnsi="Arial" w:cs="Arial"/>
          <w:i/>
          <w:color w:val="FF0000"/>
          <w:sz w:val="18"/>
          <w:szCs w:val="18"/>
          <w:lang w:val="en-GB"/>
        </w:rPr>
        <w:t xml:space="preserve">                              </w:t>
      </w:r>
    </w:p>
    <w:p w:rsidR="00BA7845" w:rsidRPr="00535039" w:rsidRDefault="00257083" w:rsidP="00EC4306">
      <w:pPr>
        <w:spacing w:after="40"/>
        <w:jc w:val="both"/>
        <w:rPr>
          <w:rFonts w:ascii="Arial" w:hAnsi="Arial" w:cs="Arial"/>
          <w:b/>
          <w:i/>
          <w:sz w:val="18"/>
          <w:szCs w:val="18"/>
          <w:lang w:val="en-GB"/>
        </w:rPr>
      </w:pPr>
      <w:r w:rsidRPr="00535039">
        <w:rPr>
          <w:rFonts w:ascii="Arial" w:hAnsi="Arial" w:cs="Arial"/>
          <w:b/>
          <w:i/>
          <w:sz w:val="18"/>
          <w:szCs w:val="18"/>
          <w:lang w:val="en-GB"/>
        </w:rPr>
        <w:t>Graph</w:t>
      </w:r>
      <w:r w:rsidR="00BA7845" w:rsidRPr="00535039">
        <w:rPr>
          <w:rFonts w:ascii="Arial" w:hAnsi="Arial" w:cs="Arial"/>
          <w:b/>
          <w:i/>
          <w:sz w:val="18"/>
          <w:szCs w:val="18"/>
          <w:lang w:val="en-GB"/>
        </w:rPr>
        <w:t xml:space="preserve"> </w:t>
      </w:r>
      <w:r w:rsidR="00535039" w:rsidRPr="00535039">
        <w:rPr>
          <w:rFonts w:ascii="Arial" w:hAnsi="Arial" w:cs="Arial"/>
          <w:b/>
          <w:i/>
          <w:sz w:val="18"/>
          <w:szCs w:val="18"/>
          <w:lang w:val="en-GB"/>
        </w:rPr>
        <w:t>9</w:t>
      </w:r>
      <w:r w:rsidR="00BA7845" w:rsidRPr="00535039">
        <w:rPr>
          <w:rFonts w:ascii="Arial" w:hAnsi="Arial" w:cs="Arial"/>
          <w:b/>
          <w:i/>
          <w:sz w:val="18"/>
          <w:szCs w:val="18"/>
          <w:lang w:val="en-GB"/>
        </w:rPr>
        <w:t xml:space="preserve"> </w:t>
      </w:r>
      <w:r w:rsidR="009E34BC" w:rsidRPr="00535039">
        <w:rPr>
          <w:rFonts w:ascii="Arial" w:hAnsi="Arial" w:cs="Arial"/>
          <w:b/>
          <w:i/>
          <w:sz w:val="18"/>
          <w:szCs w:val="18"/>
          <w:lang w:val="en-GB"/>
        </w:rPr>
        <w:t>-</w:t>
      </w:r>
      <w:r w:rsidR="00BA7845" w:rsidRPr="00535039">
        <w:rPr>
          <w:rFonts w:ascii="Arial" w:hAnsi="Arial" w:cs="Arial"/>
          <w:b/>
          <w:i/>
          <w:sz w:val="18"/>
          <w:szCs w:val="18"/>
          <w:lang w:val="en-GB"/>
        </w:rPr>
        <w:t xml:space="preserve"> </w:t>
      </w:r>
      <w:r w:rsidR="009E34BC" w:rsidRPr="00535039">
        <w:rPr>
          <w:rFonts w:ascii="Arial" w:hAnsi="Arial" w:cs="Arial"/>
          <w:b/>
          <w:i/>
          <w:sz w:val="18"/>
          <w:szCs w:val="18"/>
          <w:lang w:val="en-GB"/>
        </w:rPr>
        <w:t>External trade with the EU Member States and with non-EU countries</w:t>
      </w:r>
      <w:r w:rsidR="00BA7845" w:rsidRPr="00535039">
        <w:rPr>
          <w:rFonts w:ascii="Arial" w:hAnsi="Arial" w:cs="Arial"/>
          <w:b/>
          <w:i/>
          <w:sz w:val="18"/>
          <w:szCs w:val="18"/>
          <w:lang w:val="en-GB"/>
        </w:rPr>
        <w:t xml:space="preserve"> </w:t>
      </w:r>
      <w:r w:rsidR="009E34BC" w:rsidRPr="00535039">
        <w:rPr>
          <w:rFonts w:ascii="Arial" w:hAnsi="Arial" w:cs="Arial"/>
          <w:b/>
          <w:i/>
          <w:sz w:val="18"/>
          <w:szCs w:val="18"/>
          <w:lang w:val="en-GB"/>
        </w:rPr>
        <w:t>(in CZK billion)</w:t>
      </w:r>
      <w:r w:rsidR="00814FCF">
        <w:rPr>
          <w:rFonts w:ascii="Arial" w:hAnsi="Arial" w:cs="Arial"/>
          <w:b/>
          <w:i/>
          <w:sz w:val="18"/>
          <w:szCs w:val="18"/>
          <w:lang w:val="en-GB"/>
        </w:rPr>
        <w:t>, 2014 and 2015</w:t>
      </w:r>
    </w:p>
    <w:p w:rsidR="00BA7845" w:rsidRPr="00535039" w:rsidRDefault="00BA7845" w:rsidP="00306567">
      <w:pPr>
        <w:spacing w:after="40"/>
        <w:ind w:left="1416" w:firstLine="708"/>
        <w:jc w:val="both"/>
        <w:rPr>
          <w:rFonts w:ascii="Arial" w:hAnsi="Arial" w:cs="Arial"/>
          <w:i/>
          <w:sz w:val="18"/>
          <w:szCs w:val="18"/>
          <w:lang w:val="en-GB"/>
        </w:rPr>
      </w:pPr>
      <w:r w:rsidRPr="00535039">
        <w:rPr>
          <w:rFonts w:ascii="Arial" w:hAnsi="Arial" w:cs="Arial"/>
          <w:i/>
          <w:sz w:val="18"/>
          <w:szCs w:val="18"/>
          <w:lang w:val="en-GB"/>
        </w:rPr>
        <w:t xml:space="preserve">      </w:t>
      </w:r>
      <w:proofErr w:type="gramStart"/>
      <w:r w:rsidR="009E34BC" w:rsidRPr="00535039">
        <w:rPr>
          <w:rFonts w:ascii="Arial" w:hAnsi="Arial" w:cs="Arial"/>
          <w:i/>
          <w:sz w:val="18"/>
          <w:szCs w:val="18"/>
          <w:lang w:val="en-GB"/>
        </w:rPr>
        <w:t>exports</w:t>
      </w:r>
      <w:proofErr w:type="gramEnd"/>
      <w:r w:rsidRPr="00535039">
        <w:rPr>
          <w:rFonts w:ascii="Arial" w:hAnsi="Arial" w:cs="Arial"/>
          <w:i/>
          <w:sz w:val="18"/>
          <w:szCs w:val="18"/>
          <w:lang w:val="en-GB"/>
        </w:rPr>
        <w:tab/>
      </w:r>
      <w:r w:rsidRPr="00535039">
        <w:rPr>
          <w:rFonts w:ascii="Arial" w:hAnsi="Arial" w:cs="Arial"/>
          <w:i/>
          <w:sz w:val="18"/>
          <w:szCs w:val="18"/>
          <w:lang w:val="en-GB"/>
        </w:rPr>
        <w:tab/>
      </w:r>
      <w:r w:rsidRPr="00535039">
        <w:rPr>
          <w:rFonts w:ascii="Arial" w:hAnsi="Arial" w:cs="Arial"/>
          <w:i/>
          <w:sz w:val="18"/>
          <w:szCs w:val="18"/>
          <w:lang w:val="en-GB"/>
        </w:rPr>
        <w:tab/>
      </w:r>
      <w:r w:rsidRPr="00535039">
        <w:rPr>
          <w:rFonts w:ascii="Arial" w:hAnsi="Arial" w:cs="Arial"/>
          <w:i/>
          <w:sz w:val="18"/>
          <w:szCs w:val="18"/>
          <w:lang w:val="en-GB"/>
        </w:rPr>
        <w:tab/>
      </w:r>
      <w:r w:rsidRPr="00535039">
        <w:rPr>
          <w:rFonts w:ascii="Arial" w:hAnsi="Arial" w:cs="Arial"/>
          <w:i/>
          <w:sz w:val="18"/>
          <w:szCs w:val="18"/>
          <w:lang w:val="en-GB"/>
        </w:rPr>
        <w:tab/>
      </w:r>
      <w:r w:rsidRPr="00535039">
        <w:rPr>
          <w:rFonts w:ascii="Arial" w:hAnsi="Arial" w:cs="Arial"/>
          <w:i/>
          <w:sz w:val="18"/>
          <w:szCs w:val="18"/>
          <w:lang w:val="en-GB"/>
        </w:rPr>
        <w:tab/>
      </w:r>
      <w:r w:rsidR="009E34BC" w:rsidRPr="00535039">
        <w:rPr>
          <w:rFonts w:ascii="Arial" w:hAnsi="Arial" w:cs="Arial"/>
          <w:i/>
          <w:sz w:val="18"/>
          <w:szCs w:val="18"/>
          <w:lang w:val="en-GB"/>
        </w:rPr>
        <w:t>imports</w:t>
      </w:r>
    </w:p>
    <w:p w:rsidR="00BA7845" w:rsidRPr="00756613" w:rsidRDefault="00353B8D" w:rsidP="001767B0">
      <w:pPr>
        <w:spacing w:after="80"/>
        <w:ind w:left="1416" w:hanging="1416"/>
        <w:jc w:val="both"/>
        <w:rPr>
          <w:rFonts w:ascii="Arial" w:hAnsi="Arial" w:cs="Arial"/>
          <w:i/>
          <w:color w:val="FF0000"/>
          <w:sz w:val="18"/>
          <w:szCs w:val="18"/>
          <w:lang w:val="en-GB"/>
        </w:rPr>
      </w:pPr>
      <w:r>
        <w:rPr>
          <w:rFonts w:ascii="Arial" w:hAnsi="Arial" w:cs="Arial"/>
          <w:i/>
          <w:noProof/>
          <w:sz w:val="18"/>
          <w:szCs w:val="18"/>
          <w:lang w:eastAsia="cs-CZ"/>
        </w:rPr>
        <w:pict>
          <v:shape id="_x0000_i1036" type="#_x0000_t75" style="width:255pt;height:156.75pt">
            <v:imagedata r:id="rId20" o:title=""/>
          </v:shape>
        </w:pict>
      </w:r>
      <w:r w:rsidR="00535039">
        <w:rPr>
          <w:rFonts w:ascii="Arial" w:hAnsi="Arial" w:cs="Arial"/>
          <w:i/>
          <w:noProof/>
          <w:color w:val="FF0000"/>
          <w:sz w:val="18"/>
          <w:szCs w:val="18"/>
          <w:lang w:eastAsia="cs-CZ"/>
        </w:rPr>
        <w:t xml:space="preserve">  </w:t>
      </w:r>
      <w:r>
        <w:rPr>
          <w:rFonts w:ascii="Arial" w:hAnsi="Arial" w:cs="Arial"/>
          <w:i/>
          <w:noProof/>
          <w:color w:val="FF0000"/>
          <w:sz w:val="18"/>
          <w:szCs w:val="18"/>
          <w:lang w:eastAsia="cs-CZ"/>
        </w:rPr>
        <w:pict>
          <v:shape id="_x0000_i1037" type="#_x0000_t75" style="width:219.75pt;height:156.75pt">
            <v:imagedata r:id="rId21" o:title=""/>
          </v:shape>
        </w:pict>
      </w:r>
    </w:p>
    <w:p w:rsidR="001767B0" w:rsidRPr="00DA28C7" w:rsidRDefault="001767B0" w:rsidP="00306567">
      <w:pPr>
        <w:spacing w:before="180" w:after="160"/>
        <w:jc w:val="both"/>
        <w:rPr>
          <w:rFonts w:ascii="Arial" w:hAnsi="Arial" w:cs="Arial"/>
          <w:sz w:val="18"/>
          <w:szCs w:val="18"/>
          <w:lang w:val="en-US"/>
        </w:rPr>
      </w:pPr>
      <w:r w:rsidRPr="00DA28C7">
        <w:rPr>
          <w:rFonts w:ascii="Arial" w:hAnsi="Arial" w:cs="Arial"/>
          <w:b/>
          <w:sz w:val="18"/>
          <w:szCs w:val="18"/>
          <w:lang w:val="en-US"/>
        </w:rPr>
        <w:t>The balance of external trade</w:t>
      </w:r>
      <w:r w:rsidRPr="00DA28C7">
        <w:rPr>
          <w:rFonts w:ascii="Arial" w:hAnsi="Arial" w:cs="Arial"/>
          <w:sz w:val="18"/>
          <w:szCs w:val="18"/>
          <w:lang w:val="en-US"/>
        </w:rPr>
        <w:t xml:space="preserve"> with the EU Member States ended in a surplus of CZK </w:t>
      </w:r>
      <w:r w:rsidR="00DA28C7" w:rsidRPr="00DA28C7">
        <w:rPr>
          <w:rFonts w:ascii="Arial" w:hAnsi="Arial" w:cs="Arial"/>
          <w:sz w:val="18"/>
          <w:szCs w:val="18"/>
          <w:lang w:val="en-US"/>
        </w:rPr>
        <w:t>954</w:t>
      </w:r>
      <w:r w:rsidRPr="00DA28C7">
        <w:rPr>
          <w:rFonts w:ascii="Arial" w:hAnsi="Arial" w:cs="Arial"/>
          <w:sz w:val="18"/>
          <w:szCs w:val="18"/>
          <w:lang w:val="en-US"/>
        </w:rPr>
        <w:t>.</w:t>
      </w:r>
      <w:r w:rsidR="00DA28C7" w:rsidRPr="00DA28C7">
        <w:rPr>
          <w:rFonts w:ascii="Arial" w:hAnsi="Arial" w:cs="Arial"/>
          <w:sz w:val="18"/>
          <w:szCs w:val="18"/>
          <w:lang w:val="en-US"/>
        </w:rPr>
        <w:t>6</w:t>
      </w:r>
      <w:r w:rsidRPr="00DA28C7">
        <w:rPr>
          <w:rFonts w:ascii="Arial" w:hAnsi="Arial" w:cs="Arial"/>
          <w:sz w:val="18"/>
          <w:szCs w:val="18"/>
          <w:lang w:val="en-US"/>
        </w:rPr>
        <w:t xml:space="preserve"> bn, which was by CZK </w:t>
      </w:r>
      <w:r w:rsidR="00DA28C7">
        <w:rPr>
          <w:rFonts w:ascii="Arial" w:hAnsi="Arial" w:cs="Arial"/>
          <w:sz w:val="18"/>
          <w:szCs w:val="18"/>
          <w:lang w:val="en-US"/>
        </w:rPr>
        <w:t>92</w:t>
      </w:r>
      <w:r w:rsidRPr="00DA28C7">
        <w:rPr>
          <w:rFonts w:ascii="Arial" w:hAnsi="Arial" w:cs="Arial"/>
          <w:sz w:val="18"/>
          <w:szCs w:val="18"/>
          <w:lang w:val="en-US"/>
        </w:rPr>
        <w:t>.</w:t>
      </w:r>
      <w:r w:rsidR="00DA28C7">
        <w:rPr>
          <w:rFonts w:ascii="Arial" w:hAnsi="Arial" w:cs="Arial"/>
          <w:sz w:val="18"/>
          <w:szCs w:val="18"/>
          <w:lang w:val="en-US"/>
        </w:rPr>
        <w:t>3</w:t>
      </w:r>
      <w:r w:rsidRPr="00DA28C7">
        <w:rPr>
          <w:rFonts w:ascii="Arial" w:hAnsi="Arial" w:cs="Arial"/>
          <w:sz w:val="18"/>
          <w:szCs w:val="18"/>
          <w:lang w:val="en-US"/>
        </w:rPr>
        <w:t xml:space="preserve"> bn higher, y-o-y, and that with non-EU countries finished in a deficit </w:t>
      </w:r>
      <w:r w:rsidR="003C784A" w:rsidRPr="00DA28C7">
        <w:rPr>
          <w:rFonts w:ascii="Arial" w:hAnsi="Arial" w:cs="Arial"/>
          <w:sz w:val="18"/>
          <w:szCs w:val="18"/>
          <w:lang w:val="en-US"/>
        </w:rPr>
        <w:t xml:space="preserve">of CZK </w:t>
      </w:r>
      <w:r w:rsidR="00DA28C7" w:rsidRPr="00DA28C7">
        <w:rPr>
          <w:rFonts w:ascii="Arial" w:hAnsi="Arial" w:cs="Arial"/>
          <w:sz w:val="18"/>
          <w:szCs w:val="18"/>
          <w:lang w:val="en-US"/>
        </w:rPr>
        <w:t>527</w:t>
      </w:r>
      <w:r w:rsidR="003C784A" w:rsidRPr="00DA28C7">
        <w:rPr>
          <w:rFonts w:ascii="Arial" w:hAnsi="Arial" w:cs="Arial"/>
          <w:sz w:val="18"/>
          <w:szCs w:val="18"/>
          <w:lang w:val="en-US"/>
        </w:rPr>
        <w:t>.</w:t>
      </w:r>
      <w:r w:rsidR="00DA28C7" w:rsidRPr="00DA28C7">
        <w:rPr>
          <w:rFonts w:ascii="Arial" w:hAnsi="Arial" w:cs="Arial"/>
          <w:sz w:val="18"/>
          <w:szCs w:val="18"/>
          <w:lang w:val="en-US"/>
        </w:rPr>
        <w:t>6</w:t>
      </w:r>
      <w:r w:rsidR="003C784A" w:rsidRPr="00DA28C7">
        <w:rPr>
          <w:rFonts w:ascii="Arial" w:hAnsi="Arial" w:cs="Arial"/>
          <w:sz w:val="18"/>
          <w:szCs w:val="18"/>
          <w:lang w:val="en-US"/>
        </w:rPr>
        <w:t xml:space="preserve"> bn, which deepened </w:t>
      </w:r>
      <w:r w:rsidRPr="00DA28C7">
        <w:rPr>
          <w:rFonts w:ascii="Arial" w:hAnsi="Arial" w:cs="Arial"/>
          <w:sz w:val="18"/>
          <w:szCs w:val="18"/>
          <w:lang w:val="en-US"/>
        </w:rPr>
        <w:t>by</w:t>
      </w:r>
      <w:r w:rsidR="003C784A" w:rsidRPr="00DA28C7">
        <w:rPr>
          <w:rFonts w:ascii="Arial" w:hAnsi="Arial" w:cs="Arial"/>
          <w:sz w:val="18"/>
          <w:szCs w:val="18"/>
          <w:lang w:val="en-US"/>
        </w:rPr>
        <w:t> </w:t>
      </w:r>
      <w:r w:rsidRPr="00DA28C7">
        <w:rPr>
          <w:rFonts w:ascii="Arial" w:hAnsi="Arial" w:cs="Arial"/>
          <w:sz w:val="18"/>
          <w:szCs w:val="18"/>
          <w:lang w:val="en-US"/>
        </w:rPr>
        <w:t>CZK</w:t>
      </w:r>
      <w:r w:rsidR="003C784A" w:rsidRPr="00DA28C7">
        <w:rPr>
          <w:rFonts w:ascii="Arial" w:hAnsi="Arial" w:cs="Arial"/>
          <w:sz w:val="18"/>
          <w:szCs w:val="18"/>
          <w:lang w:val="en-US"/>
        </w:rPr>
        <w:t xml:space="preserve"> </w:t>
      </w:r>
      <w:r w:rsidR="00DA28C7" w:rsidRPr="00DA28C7">
        <w:rPr>
          <w:rFonts w:ascii="Arial" w:hAnsi="Arial" w:cs="Arial"/>
          <w:sz w:val="18"/>
          <w:szCs w:val="18"/>
          <w:lang w:val="en-US"/>
        </w:rPr>
        <w:t>108</w:t>
      </w:r>
      <w:r w:rsidRPr="00DA28C7">
        <w:rPr>
          <w:rFonts w:ascii="Arial" w:hAnsi="Arial" w:cs="Arial"/>
          <w:sz w:val="18"/>
          <w:szCs w:val="18"/>
          <w:lang w:val="en-US"/>
        </w:rPr>
        <w:t>.</w:t>
      </w:r>
      <w:r w:rsidR="00DA28C7" w:rsidRPr="00DA28C7">
        <w:rPr>
          <w:rFonts w:ascii="Arial" w:hAnsi="Arial" w:cs="Arial"/>
          <w:sz w:val="18"/>
          <w:szCs w:val="18"/>
          <w:lang w:val="en-US"/>
        </w:rPr>
        <w:t>6</w:t>
      </w:r>
      <w:r w:rsidRPr="00DA28C7">
        <w:rPr>
          <w:rFonts w:ascii="Arial" w:hAnsi="Arial" w:cs="Arial"/>
          <w:sz w:val="18"/>
          <w:szCs w:val="18"/>
          <w:lang w:val="en-US"/>
        </w:rPr>
        <w:t xml:space="preserve"> bn, y-o-y.</w:t>
      </w:r>
    </w:p>
    <w:p w:rsidR="00BA7845" w:rsidRPr="00756613" w:rsidRDefault="00535039" w:rsidP="00306567">
      <w:pPr>
        <w:spacing w:after="80"/>
        <w:jc w:val="both"/>
        <w:rPr>
          <w:rFonts w:ascii="Arial" w:hAnsi="Arial" w:cs="Arial"/>
          <w:color w:val="FF0000"/>
          <w:sz w:val="8"/>
          <w:szCs w:val="8"/>
          <w:lang w:val="en-GB"/>
        </w:rPr>
      </w:pPr>
      <w:r w:rsidRPr="00820852">
        <w:rPr>
          <w:rFonts w:ascii="Arial" w:hAnsi="Arial" w:cs="Arial"/>
          <w:b/>
          <w:i/>
          <w:sz w:val="18"/>
          <w:szCs w:val="18"/>
          <w:lang w:val="en-GB"/>
        </w:rPr>
        <w:t xml:space="preserve">Graph </w:t>
      </w:r>
      <w:r>
        <w:rPr>
          <w:rFonts w:ascii="Arial" w:hAnsi="Arial" w:cs="Arial"/>
          <w:b/>
          <w:i/>
          <w:sz w:val="18"/>
          <w:szCs w:val="18"/>
          <w:lang w:val="en-GB"/>
        </w:rPr>
        <w:t>10</w:t>
      </w:r>
      <w:r w:rsidRPr="00820852">
        <w:rPr>
          <w:rFonts w:ascii="Arial" w:hAnsi="Arial" w:cs="Arial"/>
          <w:b/>
          <w:i/>
          <w:sz w:val="18"/>
          <w:szCs w:val="18"/>
          <w:lang w:val="en-GB"/>
        </w:rPr>
        <w:t xml:space="preserve"> </w:t>
      </w:r>
      <w:r w:rsidR="005E211E">
        <w:rPr>
          <w:rFonts w:ascii="Arial" w:hAnsi="Arial" w:cs="Arial"/>
          <w:b/>
          <w:i/>
          <w:sz w:val="18"/>
          <w:szCs w:val="18"/>
          <w:lang w:val="en-GB"/>
        </w:rPr>
        <w:t>-</w:t>
      </w:r>
      <w:r w:rsidRPr="00820852">
        <w:rPr>
          <w:rFonts w:ascii="Arial" w:hAnsi="Arial" w:cs="Arial"/>
          <w:b/>
          <w:i/>
          <w:sz w:val="18"/>
          <w:szCs w:val="18"/>
          <w:lang w:val="en-GB"/>
        </w:rPr>
        <w:t xml:space="preserve"> </w:t>
      </w:r>
      <w:r w:rsidR="005E211E">
        <w:rPr>
          <w:rFonts w:ascii="Arial" w:hAnsi="Arial" w:cs="Arial"/>
          <w:b/>
          <w:i/>
          <w:sz w:val="18"/>
          <w:szCs w:val="18"/>
          <w:lang w:val="en-GB"/>
        </w:rPr>
        <w:t>Trade balance - total, with the EU and</w:t>
      </w:r>
      <w:r>
        <w:rPr>
          <w:rFonts w:ascii="Arial" w:hAnsi="Arial" w:cs="Arial"/>
          <w:b/>
          <w:i/>
          <w:sz w:val="18"/>
          <w:szCs w:val="18"/>
          <w:lang w:val="en-GB"/>
        </w:rPr>
        <w:t xml:space="preserve"> with non-EU</w:t>
      </w:r>
    </w:p>
    <w:p w:rsidR="00BB2C41" w:rsidRDefault="00353B8D">
      <w:pPr>
        <w:rPr>
          <w:rFonts w:ascii="Arial" w:hAnsi="Arial" w:cs="Arial"/>
          <w:color w:val="FF0000"/>
          <w:sz w:val="18"/>
          <w:szCs w:val="18"/>
          <w:lang w:val="en-US"/>
        </w:rPr>
      </w:pPr>
      <w:r>
        <w:rPr>
          <w:rFonts w:ascii="Arial" w:hAnsi="Arial" w:cs="Arial"/>
          <w:color w:val="FF0000"/>
          <w:sz w:val="18"/>
          <w:szCs w:val="18"/>
          <w:lang w:val="en-US"/>
        </w:rPr>
        <w:pict>
          <v:shape id="_x0000_i1038" type="#_x0000_t75" style="width:481.5pt;height:129.75pt">
            <v:imagedata r:id="rId22" o:title=""/>
          </v:shape>
        </w:pict>
      </w:r>
      <w:r w:rsidR="00BB2C41">
        <w:rPr>
          <w:rFonts w:ascii="Arial" w:hAnsi="Arial" w:cs="Arial"/>
          <w:color w:val="FF0000"/>
          <w:sz w:val="18"/>
          <w:szCs w:val="18"/>
          <w:lang w:val="en-US"/>
        </w:rPr>
        <w:br w:type="page"/>
      </w:r>
    </w:p>
    <w:p w:rsidR="00BA7845" w:rsidRPr="00F479EA" w:rsidRDefault="00A82334" w:rsidP="00BA7845">
      <w:pPr>
        <w:numPr>
          <w:ilvl w:val="1"/>
          <w:numId w:val="1"/>
        </w:numPr>
        <w:spacing w:after="120"/>
        <w:ind w:left="426"/>
        <w:rPr>
          <w:rFonts w:ascii="Arial" w:hAnsi="Arial" w:cs="Arial"/>
          <w:b/>
          <w:sz w:val="20"/>
          <w:szCs w:val="20"/>
          <w:lang w:val="en-GB"/>
        </w:rPr>
      </w:pPr>
      <w:r w:rsidRPr="00F479EA">
        <w:rPr>
          <w:rFonts w:ascii="Arial" w:hAnsi="Arial" w:cs="Arial"/>
          <w:b/>
          <w:sz w:val="20"/>
          <w:szCs w:val="20"/>
          <w:lang w:val="en-GB"/>
        </w:rPr>
        <w:lastRenderedPageBreak/>
        <w:t xml:space="preserve">External trade with neighbouring countries </w:t>
      </w:r>
    </w:p>
    <w:p w:rsidR="00BA7845" w:rsidRPr="00F479EA" w:rsidRDefault="00BA7845" w:rsidP="00BA7845">
      <w:pPr>
        <w:numPr>
          <w:ilvl w:val="2"/>
          <w:numId w:val="1"/>
        </w:numPr>
        <w:spacing w:after="120"/>
        <w:ind w:left="851" w:hanging="851"/>
        <w:rPr>
          <w:rFonts w:ascii="Arial" w:hAnsi="Arial" w:cs="Arial"/>
          <w:b/>
          <w:sz w:val="19"/>
          <w:szCs w:val="19"/>
          <w:lang w:val="en-GB"/>
        </w:rPr>
      </w:pPr>
      <w:r w:rsidRPr="00BB2C41">
        <w:rPr>
          <w:rFonts w:ascii="Arial" w:hAnsi="Arial" w:cs="Arial"/>
          <w:b/>
          <w:sz w:val="19"/>
          <w:szCs w:val="19"/>
          <w:lang w:val="en-GB"/>
        </w:rPr>
        <w:t xml:space="preserve"> </w:t>
      </w:r>
      <w:r w:rsidR="00A82334" w:rsidRPr="00F479EA">
        <w:rPr>
          <w:rFonts w:ascii="Arial" w:hAnsi="Arial" w:cs="Arial"/>
          <w:b/>
          <w:sz w:val="19"/>
          <w:szCs w:val="19"/>
          <w:lang w:val="en-GB"/>
        </w:rPr>
        <w:t>External trade of the</w:t>
      </w:r>
      <w:r w:rsidRPr="00F479EA">
        <w:rPr>
          <w:rFonts w:ascii="Arial" w:hAnsi="Arial" w:cs="Arial"/>
          <w:b/>
          <w:sz w:val="19"/>
          <w:szCs w:val="19"/>
          <w:lang w:val="en-GB"/>
        </w:rPr>
        <w:t xml:space="preserve"> </w:t>
      </w:r>
      <w:r w:rsidR="00A82334" w:rsidRPr="00F479EA">
        <w:rPr>
          <w:rFonts w:ascii="Arial" w:hAnsi="Arial" w:cs="Arial"/>
          <w:b/>
          <w:sz w:val="19"/>
          <w:szCs w:val="19"/>
          <w:lang w:val="en-GB"/>
        </w:rPr>
        <w:t>Czech Republic with Germany, Slovakia, Poland and Austria</w:t>
      </w:r>
    </w:p>
    <w:p w:rsidR="00401AB4" w:rsidRPr="00401AB4" w:rsidRDefault="00A82334" w:rsidP="00A82334">
      <w:pPr>
        <w:spacing w:after="120"/>
        <w:jc w:val="both"/>
        <w:rPr>
          <w:rFonts w:ascii="Arial" w:hAnsi="Arial" w:cs="Arial"/>
          <w:sz w:val="18"/>
          <w:szCs w:val="18"/>
          <w:lang w:val="en-GB"/>
        </w:rPr>
      </w:pPr>
      <w:r w:rsidRPr="00BB2C41">
        <w:rPr>
          <w:rFonts w:ascii="Arial" w:hAnsi="Arial" w:cs="Arial"/>
          <w:sz w:val="18"/>
          <w:szCs w:val="18"/>
          <w:lang w:val="en-GB"/>
        </w:rPr>
        <w:t>Prevailing part of the Czech Republic external trade is connected with neighbouring states (Germany, Slovakia, Poland and Austria). Those countries influence rates of growth of total exports, total imports and total balance of external trade. In 201</w:t>
      </w:r>
      <w:r w:rsidR="00BB2C41">
        <w:rPr>
          <w:rFonts w:ascii="Arial" w:hAnsi="Arial" w:cs="Arial"/>
          <w:sz w:val="18"/>
          <w:szCs w:val="18"/>
          <w:lang w:val="en-GB"/>
        </w:rPr>
        <w:t>5</w:t>
      </w:r>
      <w:r w:rsidRPr="00BB2C41">
        <w:rPr>
          <w:rFonts w:ascii="Arial" w:hAnsi="Arial" w:cs="Arial"/>
          <w:sz w:val="18"/>
          <w:szCs w:val="18"/>
          <w:lang w:val="en-GB"/>
        </w:rPr>
        <w:t xml:space="preserve">, a share of external trade with neighbouring </w:t>
      </w:r>
      <w:r w:rsidRPr="00401AB4">
        <w:rPr>
          <w:rFonts w:ascii="Arial" w:hAnsi="Arial" w:cs="Arial"/>
          <w:sz w:val="18"/>
          <w:szCs w:val="18"/>
          <w:lang w:val="en-GB"/>
        </w:rPr>
        <w:t>countries in total external trade turnover of the Czech Republic was 46.</w:t>
      </w:r>
      <w:r w:rsidR="00BB2C41" w:rsidRPr="00401AB4">
        <w:rPr>
          <w:rFonts w:ascii="Arial" w:hAnsi="Arial" w:cs="Arial"/>
          <w:sz w:val="18"/>
          <w:szCs w:val="18"/>
          <w:lang w:val="en-GB"/>
        </w:rPr>
        <w:t>8</w:t>
      </w:r>
      <w:r w:rsidRPr="00401AB4">
        <w:rPr>
          <w:rFonts w:ascii="Arial" w:hAnsi="Arial" w:cs="Arial"/>
          <w:sz w:val="18"/>
          <w:szCs w:val="18"/>
          <w:lang w:val="en-GB"/>
        </w:rPr>
        <w:t>% (of which shares in total exports and total imports were 5</w:t>
      </w:r>
      <w:r w:rsidR="00BB2C41" w:rsidRPr="00401AB4">
        <w:rPr>
          <w:rFonts w:ascii="Arial" w:hAnsi="Arial" w:cs="Arial"/>
          <w:sz w:val="18"/>
          <w:szCs w:val="18"/>
          <w:lang w:val="en-GB"/>
        </w:rPr>
        <w:t>1.1</w:t>
      </w:r>
      <w:r w:rsidRPr="00401AB4">
        <w:rPr>
          <w:rFonts w:ascii="Arial" w:hAnsi="Arial" w:cs="Arial"/>
          <w:sz w:val="18"/>
          <w:szCs w:val="18"/>
          <w:lang w:val="en-GB"/>
        </w:rPr>
        <w:t>% and 42.</w:t>
      </w:r>
      <w:r w:rsidR="00BB2C41" w:rsidRPr="00401AB4">
        <w:rPr>
          <w:rFonts w:ascii="Arial" w:hAnsi="Arial" w:cs="Arial"/>
          <w:sz w:val="18"/>
          <w:szCs w:val="18"/>
          <w:lang w:val="en-GB"/>
        </w:rPr>
        <w:t>0</w:t>
      </w:r>
      <w:r w:rsidRPr="00401AB4">
        <w:rPr>
          <w:rFonts w:ascii="Arial" w:hAnsi="Arial" w:cs="Arial"/>
          <w:sz w:val="18"/>
          <w:szCs w:val="18"/>
          <w:lang w:val="en-GB"/>
        </w:rPr>
        <w:t>% respectively</w:t>
      </w:r>
      <w:r w:rsidR="00814FCF">
        <w:rPr>
          <w:rFonts w:ascii="Arial" w:hAnsi="Arial" w:cs="Arial"/>
          <w:sz w:val="18"/>
          <w:szCs w:val="18"/>
          <w:lang w:val="en-GB"/>
        </w:rPr>
        <w:t>)</w:t>
      </w:r>
      <w:r w:rsidR="004B4E23">
        <w:rPr>
          <w:rFonts w:ascii="Arial" w:hAnsi="Arial" w:cs="Arial"/>
          <w:sz w:val="18"/>
          <w:szCs w:val="18"/>
          <w:lang w:val="en-GB"/>
        </w:rPr>
        <w:t>.</w:t>
      </w:r>
    </w:p>
    <w:p w:rsidR="00A82334" w:rsidRPr="00756613" w:rsidRDefault="00A82334" w:rsidP="004B4E23">
      <w:pPr>
        <w:spacing w:after="240"/>
        <w:jc w:val="both"/>
        <w:rPr>
          <w:rFonts w:ascii="Arial" w:hAnsi="Arial" w:cs="Arial"/>
          <w:color w:val="FF0000"/>
          <w:sz w:val="18"/>
          <w:szCs w:val="18"/>
          <w:lang w:val="en-GB"/>
        </w:rPr>
      </w:pPr>
      <w:r w:rsidRPr="00401AB4">
        <w:rPr>
          <w:rFonts w:ascii="Arial" w:hAnsi="Arial" w:cs="Arial"/>
          <w:sz w:val="18"/>
          <w:szCs w:val="18"/>
          <w:lang w:val="en-GB"/>
        </w:rPr>
        <w:t>In 201</w:t>
      </w:r>
      <w:r w:rsidR="00401AB4" w:rsidRPr="00401AB4">
        <w:rPr>
          <w:rFonts w:ascii="Arial" w:hAnsi="Arial" w:cs="Arial"/>
          <w:sz w:val="18"/>
          <w:szCs w:val="18"/>
          <w:lang w:val="en-GB"/>
        </w:rPr>
        <w:t>5</w:t>
      </w:r>
      <w:r w:rsidRPr="00401AB4">
        <w:rPr>
          <w:rFonts w:ascii="Arial" w:hAnsi="Arial" w:cs="Arial"/>
          <w:sz w:val="18"/>
          <w:szCs w:val="18"/>
          <w:lang w:val="en-GB"/>
        </w:rPr>
        <w:t xml:space="preserve"> compared to 201</w:t>
      </w:r>
      <w:r w:rsidR="00401AB4" w:rsidRPr="00401AB4">
        <w:rPr>
          <w:rFonts w:ascii="Arial" w:hAnsi="Arial" w:cs="Arial"/>
          <w:sz w:val="18"/>
          <w:szCs w:val="18"/>
          <w:lang w:val="en-GB"/>
        </w:rPr>
        <w:t>4</w:t>
      </w:r>
      <w:r w:rsidRPr="00401AB4">
        <w:rPr>
          <w:rFonts w:ascii="Arial" w:hAnsi="Arial" w:cs="Arial"/>
          <w:sz w:val="18"/>
          <w:szCs w:val="18"/>
          <w:lang w:val="en-GB"/>
        </w:rPr>
        <w:t xml:space="preserve">, external trade turnover of the Czech Republic with neighbouring countries grew </w:t>
      </w:r>
      <w:r w:rsidRPr="002D4550">
        <w:rPr>
          <w:rFonts w:ascii="Arial" w:hAnsi="Arial" w:cs="Arial"/>
          <w:sz w:val="18"/>
          <w:szCs w:val="18"/>
          <w:lang w:val="en-GB"/>
        </w:rPr>
        <w:t xml:space="preserve">by </w:t>
      </w:r>
      <w:r w:rsidR="002D4550" w:rsidRPr="002D4550">
        <w:rPr>
          <w:rFonts w:ascii="Arial" w:hAnsi="Arial" w:cs="Arial"/>
          <w:sz w:val="18"/>
          <w:szCs w:val="18"/>
          <w:lang w:val="en-GB"/>
        </w:rPr>
        <w:t>7.8</w:t>
      </w:r>
      <w:r w:rsidRPr="002D4550">
        <w:rPr>
          <w:rFonts w:ascii="Arial" w:hAnsi="Arial" w:cs="Arial"/>
          <w:sz w:val="18"/>
          <w:szCs w:val="18"/>
          <w:lang w:val="en-GB"/>
        </w:rPr>
        <w:t xml:space="preserve">% (from CZK </w:t>
      </w:r>
      <w:r w:rsidR="002D4550" w:rsidRPr="002D4550">
        <w:rPr>
          <w:rFonts w:ascii="Arial" w:hAnsi="Arial" w:cs="Arial"/>
          <w:sz w:val="18"/>
          <w:szCs w:val="18"/>
          <w:lang w:val="en-GB"/>
        </w:rPr>
        <w:t xml:space="preserve">3 191.2 </w:t>
      </w:r>
      <w:r w:rsidRPr="002D4550">
        <w:rPr>
          <w:rFonts w:ascii="Arial" w:hAnsi="Arial" w:cs="Arial"/>
          <w:sz w:val="18"/>
          <w:szCs w:val="18"/>
          <w:lang w:val="en-GB"/>
        </w:rPr>
        <w:t>bn to CZK 3</w:t>
      </w:r>
      <w:r w:rsidR="002D4550" w:rsidRPr="002D4550">
        <w:rPr>
          <w:rFonts w:ascii="Arial" w:hAnsi="Arial" w:cs="Arial"/>
          <w:sz w:val="18"/>
          <w:szCs w:val="18"/>
          <w:lang w:val="en-GB"/>
        </w:rPr>
        <w:t> 441.4</w:t>
      </w:r>
      <w:r w:rsidRPr="002D4550">
        <w:rPr>
          <w:rFonts w:ascii="Arial" w:hAnsi="Arial" w:cs="Arial"/>
          <w:sz w:val="18"/>
          <w:szCs w:val="18"/>
          <w:lang w:val="en-GB"/>
        </w:rPr>
        <w:t xml:space="preserve"> bn). The growth of exports by </w:t>
      </w:r>
      <w:r w:rsidR="002D4550" w:rsidRPr="002D4550">
        <w:rPr>
          <w:rFonts w:ascii="Arial" w:hAnsi="Arial" w:cs="Arial"/>
          <w:sz w:val="18"/>
          <w:szCs w:val="18"/>
          <w:lang w:val="en-GB"/>
        </w:rPr>
        <w:t>7.8</w:t>
      </w:r>
      <w:r w:rsidRPr="002D4550">
        <w:rPr>
          <w:rFonts w:ascii="Arial" w:hAnsi="Arial" w:cs="Arial"/>
          <w:sz w:val="18"/>
          <w:szCs w:val="18"/>
          <w:lang w:val="en-GB"/>
        </w:rPr>
        <w:t xml:space="preserve">% (from CZK </w:t>
      </w:r>
      <w:r w:rsidR="002D4550" w:rsidRPr="002D4550">
        <w:rPr>
          <w:rFonts w:ascii="Arial" w:hAnsi="Arial" w:cs="Arial"/>
          <w:sz w:val="18"/>
          <w:szCs w:val="18"/>
          <w:lang w:val="en-GB"/>
        </w:rPr>
        <w:t xml:space="preserve">1 839.2 </w:t>
      </w:r>
      <w:r w:rsidRPr="002D4550">
        <w:rPr>
          <w:rFonts w:ascii="Arial" w:hAnsi="Arial" w:cs="Arial"/>
          <w:sz w:val="18"/>
          <w:szCs w:val="18"/>
          <w:lang w:val="en-GB"/>
        </w:rPr>
        <w:t>bn to CZK 1</w:t>
      </w:r>
      <w:r w:rsidR="002D4550" w:rsidRPr="002D4550">
        <w:rPr>
          <w:rFonts w:ascii="Arial" w:hAnsi="Arial" w:cs="Arial"/>
          <w:sz w:val="18"/>
          <w:szCs w:val="18"/>
          <w:lang w:val="en-GB"/>
        </w:rPr>
        <w:t> 982.5</w:t>
      </w:r>
      <w:r w:rsidRPr="002D4550">
        <w:rPr>
          <w:rFonts w:ascii="Arial" w:hAnsi="Arial" w:cs="Arial"/>
          <w:sz w:val="18"/>
          <w:szCs w:val="18"/>
          <w:lang w:val="en-GB"/>
        </w:rPr>
        <w:t xml:space="preserve"> bn) to neighbouring countries and growth of imports by </w:t>
      </w:r>
      <w:r w:rsidR="002D4550" w:rsidRPr="002D4550">
        <w:rPr>
          <w:rFonts w:ascii="Arial" w:hAnsi="Arial" w:cs="Arial"/>
          <w:sz w:val="18"/>
          <w:szCs w:val="18"/>
          <w:lang w:val="en-GB"/>
        </w:rPr>
        <w:t>7.9</w:t>
      </w:r>
      <w:r w:rsidRPr="002D4550">
        <w:rPr>
          <w:rFonts w:ascii="Arial" w:hAnsi="Arial" w:cs="Arial"/>
          <w:sz w:val="18"/>
          <w:szCs w:val="18"/>
          <w:lang w:val="en-GB"/>
        </w:rPr>
        <w:t xml:space="preserve">% (from CZK </w:t>
      </w:r>
      <w:r w:rsidR="002D4550" w:rsidRPr="002D4550">
        <w:rPr>
          <w:rFonts w:ascii="Arial" w:hAnsi="Arial" w:cs="Arial"/>
          <w:sz w:val="18"/>
          <w:szCs w:val="18"/>
          <w:lang w:val="en-GB"/>
        </w:rPr>
        <w:t xml:space="preserve">1 352.0 bn </w:t>
      </w:r>
      <w:r w:rsidRPr="002D4550">
        <w:rPr>
          <w:rFonts w:ascii="Arial" w:hAnsi="Arial" w:cs="Arial"/>
          <w:sz w:val="18"/>
          <w:szCs w:val="18"/>
          <w:lang w:val="en-GB"/>
        </w:rPr>
        <w:t>to CZK 1</w:t>
      </w:r>
      <w:r w:rsidR="002D4550" w:rsidRPr="002D4550">
        <w:rPr>
          <w:rFonts w:ascii="Arial" w:hAnsi="Arial" w:cs="Arial"/>
          <w:sz w:val="18"/>
          <w:szCs w:val="18"/>
          <w:lang w:val="en-GB"/>
        </w:rPr>
        <w:t> 458.9</w:t>
      </w:r>
      <w:r w:rsidRPr="002D4550">
        <w:rPr>
          <w:rFonts w:ascii="Arial" w:hAnsi="Arial" w:cs="Arial"/>
          <w:sz w:val="18"/>
          <w:szCs w:val="18"/>
          <w:lang w:val="en-GB"/>
        </w:rPr>
        <w:t xml:space="preserve"> bn) from neighbouring states resulted in a y</w:t>
      </w:r>
      <w:r w:rsidR="00E34554">
        <w:rPr>
          <w:rFonts w:ascii="Arial" w:hAnsi="Arial" w:cs="Arial"/>
          <w:sz w:val="18"/>
          <w:szCs w:val="18"/>
          <w:lang w:val="en-GB"/>
        </w:rPr>
        <w:t>-</w:t>
      </w:r>
      <w:r w:rsidRPr="002D4550">
        <w:rPr>
          <w:rFonts w:ascii="Arial" w:hAnsi="Arial" w:cs="Arial"/>
          <w:sz w:val="18"/>
          <w:szCs w:val="18"/>
          <w:lang w:val="en-GB"/>
        </w:rPr>
        <w:t>o</w:t>
      </w:r>
      <w:r w:rsidR="00E34554">
        <w:rPr>
          <w:rFonts w:ascii="Arial" w:hAnsi="Arial" w:cs="Arial"/>
          <w:sz w:val="18"/>
          <w:szCs w:val="18"/>
          <w:lang w:val="en-GB"/>
        </w:rPr>
        <w:t>-</w:t>
      </w:r>
      <w:r w:rsidRPr="002D4550">
        <w:rPr>
          <w:rFonts w:ascii="Arial" w:hAnsi="Arial" w:cs="Arial"/>
          <w:sz w:val="18"/>
          <w:szCs w:val="18"/>
          <w:lang w:val="en-GB"/>
        </w:rPr>
        <w:t>y increment of the trade balance surplus with neighbouring countries in total by</w:t>
      </w:r>
      <w:r w:rsidRPr="00756613">
        <w:rPr>
          <w:rFonts w:ascii="Arial" w:hAnsi="Arial" w:cs="Arial"/>
          <w:color w:val="FF0000"/>
          <w:sz w:val="18"/>
          <w:szCs w:val="18"/>
          <w:lang w:val="en-GB"/>
        </w:rPr>
        <w:t xml:space="preserve"> </w:t>
      </w:r>
      <w:r w:rsidRPr="002D4550">
        <w:rPr>
          <w:rFonts w:ascii="Arial" w:hAnsi="Arial" w:cs="Arial"/>
          <w:sz w:val="18"/>
          <w:szCs w:val="18"/>
          <w:lang w:val="en-GB"/>
        </w:rPr>
        <w:t xml:space="preserve">CZK </w:t>
      </w:r>
      <w:r w:rsidR="002D4550" w:rsidRPr="002D4550">
        <w:rPr>
          <w:rFonts w:ascii="Arial" w:hAnsi="Arial" w:cs="Arial"/>
          <w:sz w:val="18"/>
          <w:szCs w:val="18"/>
          <w:lang w:val="en-GB"/>
        </w:rPr>
        <w:t>36.3</w:t>
      </w:r>
      <w:r w:rsidRPr="002D4550">
        <w:rPr>
          <w:rFonts w:ascii="Arial" w:hAnsi="Arial" w:cs="Arial"/>
          <w:sz w:val="18"/>
          <w:szCs w:val="18"/>
          <w:lang w:val="en-GB"/>
        </w:rPr>
        <w:t xml:space="preserve"> bn.</w:t>
      </w:r>
      <w:r w:rsidRPr="00756613">
        <w:rPr>
          <w:rFonts w:ascii="Arial" w:hAnsi="Arial" w:cs="Arial"/>
          <w:color w:val="FF0000"/>
          <w:sz w:val="18"/>
          <w:szCs w:val="18"/>
          <w:lang w:val="en-GB"/>
        </w:rPr>
        <w:t xml:space="preserve"> </w:t>
      </w:r>
    </w:p>
    <w:p w:rsidR="00C61FDD" w:rsidRPr="002D4550" w:rsidRDefault="00257083" w:rsidP="00C61FDD">
      <w:pPr>
        <w:spacing w:after="80"/>
        <w:jc w:val="both"/>
        <w:rPr>
          <w:rFonts w:ascii="Arial" w:hAnsi="Arial" w:cs="Arial"/>
          <w:b/>
          <w:i/>
          <w:sz w:val="18"/>
          <w:szCs w:val="18"/>
          <w:lang w:val="en-GB"/>
        </w:rPr>
      </w:pPr>
      <w:r w:rsidRPr="002D4550">
        <w:rPr>
          <w:rFonts w:ascii="Arial" w:hAnsi="Arial" w:cs="Arial"/>
          <w:b/>
          <w:i/>
          <w:sz w:val="18"/>
          <w:szCs w:val="18"/>
          <w:lang w:val="en-GB"/>
        </w:rPr>
        <w:t>Graph</w:t>
      </w:r>
      <w:r w:rsidR="00BA7845" w:rsidRPr="002D4550">
        <w:rPr>
          <w:rFonts w:ascii="Arial" w:hAnsi="Arial" w:cs="Arial"/>
          <w:b/>
          <w:i/>
          <w:sz w:val="18"/>
          <w:szCs w:val="18"/>
          <w:lang w:val="en-GB"/>
        </w:rPr>
        <w:t xml:space="preserve"> 1</w:t>
      </w:r>
      <w:r w:rsidR="002D4550" w:rsidRPr="002D4550">
        <w:rPr>
          <w:rFonts w:ascii="Arial" w:hAnsi="Arial" w:cs="Arial"/>
          <w:b/>
          <w:i/>
          <w:sz w:val="18"/>
          <w:szCs w:val="18"/>
          <w:lang w:val="en-GB"/>
        </w:rPr>
        <w:t>1</w:t>
      </w:r>
      <w:r w:rsidR="00BA7845" w:rsidRPr="002D4550">
        <w:rPr>
          <w:rFonts w:ascii="Arial" w:hAnsi="Arial" w:cs="Arial"/>
          <w:b/>
          <w:i/>
          <w:sz w:val="18"/>
          <w:szCs w:val="18"/>
          <w:lang w:val="en-GB"/>
        </w:rPr>
        <w:t xml:space="preserve"> </w:t>
      </w:r>
      <w:r w:rsidR="00451810" w:rsidRPr="002D4550">
        <w:rPr>
          <w:rFonts w:ascii="Arial" w:hAnsi="Arial" w:cs="Arial"/>
          <w:b/>
          <w:i/>
          <w:sz w:val="18"/>
          <w:szCs w:val="18"/>
          <w:lang w:val="en-GB"/>
        </w:rPr>
        <w:t xml:space="preserve">- </w:t>
      </w:r>
      <w:r w:rsidR="00C61FDD" w:rsidRPr="002D4550">
        <w:rPr>
          <w:rFonts w:ascii="Arial" w:hAnsi="Arial" w:cs="Arial"/>
          <w:b/>
          <w:i/>
          <w:sz w:val="18"/>
          <w:szCs w:val="18"/>
          <w:lang w:val="en-GB"/>
        </w:rPr>
        <w:t>External trade with neighbouring countries</w:t>
      </w:r>
      <w:r w:rsidR="00F350ED" w:rsidRPr="002D4550">
        <w:rPr>
          <w:rFonts w:ascii="Arial" w:hAnsi="Arial" w:cs="Arial"/>
          <w:b/>
          <w:i/>
          <w:sz w:val="18"/>
          <w:szCs w:val="18"/>
          <w:lang w:val="en-GB"/>
        </w:rPr>
        <w:t xml:space="preserve"> </w:t>
      </w:r>
      <w:r w:rsidR="00346823" w:rsidRPr="002D4550">
        <w:rPr>
          <w:rFonts w:ascii="Arial" w:hAnsi="Arial" w:cs="Arial"/>
          <w:b/>
          <w:i/>
          <w:sz w:val="18"/>
          <w:szCs w:val="18"/>
          <w:lang w:val="en-GB"/>
        </w:rPr>
        <w:t>in</w:t>
      </w:r>
      <w:r w:rsidR="00C61FDD" w:rsidRPr="002D4550">
        <w:rPr>
          <w:rFonts w:ascii="Arial" w:hAnsi="Arial" w:cs="Arial"/>
          <w:b/>
          <w:i/>
          <w:sz w:val="18"/>
          <w:szCs w:val="18"/>
          <w:lang w:val="en-GB"/>
        </w:rPr>
        <w:t xml:space="preserve"> 201</w:t>
      </w:r>
      <w:r w:rsidR="002D4550" w:rsidRPr="002D4550">
        <w:rPr>
          <w:rFonts w:ascii="Arial" w:hAnsi="Arial" w:cs="Arial"/>
          <w:b/>
          <w:i/>
          <w:sz w:val="18"/>
          <w:szCs w:val="18"/>
          <w:lang w:val="en-GB"/>
        </w:rPr>
        <w:t>5</w:t>
      </w:r>
      <w:r w:rsidR="00C61FDD" w:rsidRPr="002D4550">
        <w:rPr>
          <w:rFonts w:ascii="Arial" w:hAnsi="Arial" w:cs="Arial"/>
          <w:b/>
          <w:i/>
          <w:sz w:val="18"/>
          <w:szCs w:val="18"/>
          <w:lang w:val="en-GB"/>
        </w:rPr>
        <w:t xml:space="preserve"> (shares in %)</w:t>
      </w:r>
    </w:p>
    <w:p w:rsidR="00CA2085" w:rsidRPr="00756613" w:rsidRDefault="00353B8D" w:rsidP="000C59BC">
      <w:pPr>
        <w:spacing w:after="0"/>
        <w:jc w:val="both"/>
        <w:rPr>
          <w:rFonts w:ascii="Arial" w:hAnsi="Arial" w:cs="Arial"/>
          <w:i/>
          <w:color w:val="FF0000"/>
          <w:sz w:val="18"/>
          <w:szCs w:val="18"/>
          <w:lang w:val="en-GB"/>
        </w:rPr>
      </w:pPr>
      <w:r>
        <w:rPr>
          <w:rFonts w:ascii="Arial" w:hAnsi="Arial" w:cs="Arial"/>
          <w:b/>
          <w:i/>
          <w:color w:val="FF0000"/>
          <w:sz w:val="18"/>
          <w:szCs w:val="18"/>
          <w:lang w:val="en-GB"/>
        </w:rPr>
        <w:pict>
          <v:shape id="_x0000_i1039" type="#_x0000_t75" style="width:483.75pt;height:139.5pt">
            <v:imagedata r:id="rId23" o:title=""/>
          </v:shape>
        </w:pict>
      </w:r>
    </w:p>
    <w:p w:rsidR="00BA7845" w:rsidRPr="00756613" w:rsidRDefault="00BA7845" w:rsidP="004B4E23">
      <w:pPr>
        <w:spacing w:after="0"/>
        <w:jc w:val="both"/>
        <w:rPr>
          <w:rFonts w:ascii="Arial" w:hAnsi="Arial" w:cs="Arial"/>
          <w:color w:val="FF0000"/>
          <w:sz w:val="18"/>
          <w:szCs w:val="18"/>
          <w:lang w:val="en-GB"/>
        </w:rPr>
      </w:pPr>
      <w:r w:rsidRPr="00756613">
        <w:rPr>
          <w:rFonts w:ascii="Arial" w:hAnsi="Arial" w:cs="Arial"/>
          <w:color w:val="FF0000"/>
          <w:sz w:val="18"/>
          <w:szCs w:val="18"/>
          <w:lang w:val="en-GB"/>
        </w:rPr>
        <w:t xml:space="preserve">                </w:t>
      </w:r>
    </w:p>
    <w:p w:rsidR="00C61FDD" w:rsidRPr="00D34400" w:rsidRDefault="00C61FDD" w:rsidP="004B4E23">
      <w:pPr>
        <w:spacing w:before="120" w:after="240"/>
        <w:jc w:val="both"/>
        <w:rPr>
          <w:rFonts w:ascii="Arial" w:hAnsi="Arial" w:cs="Arial"/>
          <w:sz w:val="18"/>
          <w:szCs w:val="18"/>
          <w:lang w:val="en-GB"/>
        </w:rPr>
      </w:pPr>
      <w:r w:rsidRPr="00E34554">
        <w:rPr>
          <w:rFonts w:ascii="Arial" w:hAnsi="Arial" w:cs="Arial"/>
          <w:b/>
          <w:sz w:val="18"/>
          <w:szCs w:val="18"/>
          <w:lang w:val="en-GB"/>
        </w:rPr>
        <w:t>Germany is</w:t>
      </w:r>
      <w:r w:rsidRPr="00E34554">
        <w:rPr>
          <w:rFonts w:ascii="Arial" w:hAnsi="Arial" w:cs="Arial"/>
          <w:sz w:val="18"/>
          <w:szCs w:val="18"/>
          <w:lang w:val="en-GB"/>
        </w:rPr>
        <w:t xml:space="preserve"> both </w:t>
      </w:r>
      <w:r w:rsidRPr="00E34554">
        <w:rPr>
          <w:rFonts w:ascii="Arial" w:hAnsi="Arial" w:cs="Arial"/>
          <w:b/>
          <w:sz w:val="18"/>
          <w:szCs w:val="18"/>
          <w:lang w:val="en-GB"/>
        </w:rPr>
        <w:t>the main partner</w:t>
      </w:r>
      <w:r w:rsidRPr="00E34554">
        <w:rPr>
          <w:rFonts w:ascii="Arial" w:hAnsi="Arial" w:cs="Arial"/>
          <w:sz w:val="18"/>
          <w:szCs w:val="18"/>
          <w:lang w:val="en-GB"/>
        </w:rPr>
        <w:t xml:space="preserve"> of the Czech Republic in trade with neighbouring countries and, of course, the most significant external trade partner of the Czech Republic. In 201</w:t>
      </w:r>
      <w:r w:rsidR="00E34554" w:rsidRPr="00E34554">
        <w:rPr>
          <w:rFonts w:ascii="Arial" w:hAnsi="Arial" w:cs="Arial"/>
          <w:sz w:val="18"/>
          <w:szCs w:val="18"/>
          <w:lang w:val="en-GB"/>
        </w:rPr>
        <w:t>5</w:t>
      </w:r>
      <w:r w:rsidRPr="00E34554">
        <w:rPr>
          <w:rFonts w:ascii="Arial" w:hAnsi="Arial" w:cs="Arial"/>
          <w:sz w:val="18"/>
          <w:szCs w:val="18"/>
          <w:lang w:val="en-GB"/>
        </w:rPr>
        <w:t xml:space="preserve">, Germany contributed to total external trade turnover of the Czech Republic by 29.2% and to total external trade turnover with neighbouring countries by 62.5%. Germany's share in exports to neighbouring countries </w:t>
      </w:r>
      <w:r w:rsidR="00814FCF">
        <w:rPr>
          <w:rFonts w:ascii="Arial" w:hAnsi="Arial" w:cs="Arial"/>
          <w:sz w:val="18"/>
          <w:szCs w:val="18"/>
          <w:lang w:val="en-GB"/>
        </w:rPr>
        <w:t>(62</w:t>
      </w:r>
      <w:proofErr w:type="gramStart"/>
      <w:r w:rsidR="00814FCF">
        <w:rPr>
          <w:rFonts w:ascii="Arial" w:hAnsi="Arial" w:cs="Arial"/>
          <w:sz w:val="18"/>
          <w:szCs w:val="18"/>
          <w:lang w:val="en-GB"/>
        </w:rPr>
        <w:t>,5</w:t>
      </w:r>
      <w:proofErr w:type="gramEnd"/>
      <w:r w:rsidR="00814FCF">
        <w:rPr>
          <w:rFonts w:ascii="Arial" w:hAnsi="Arial" w:cs="Arial"/>
          <w:sz w:val="18"/>
          <w:szCs w:val="18"/>
          <w:lang w:val="en-GB"/>
        </w:rPr>
        <w:t xml:space="preserve">%) </w:t>
      </w:r>
      <w:r w:rsidR="00E34554" w:rsidRPr="00E34554">
        <w:rPr>
          <w:rFonts w:ascii="Arial" w:hAnsi="Arial" w:cs="Arial"/>
          <w:sz w:val="18"/>
          <w:szCs w:val="18"/>
          <w:lang w:val="en-GB"/>
        </w:rPr>
        <w:t>was</w:t>
      </w:r>
      <w:r w:rsidRPr="00E34554">
        <w:rPr>
          <w:rFonts w:ascii="Arial" w:hAnsi="Arial" w:cs="Arial"/>
          <w:sz w:val="18"/>
          <w:szCs w:val="18"/>
          <w:lang w:val="en-GB"/>
        </w:rPr>
        <w:t xml:space="preserve"> </w:t>
      </w:r>
      <w:r w:rsidR="00814FCF">
        <w:rPr>
          <w:rFonts w:ascii="Arial" w:hAnsi="Arial" w:cs="Arial"/>
          <w:sz w:val="18"/>
          <w:szCs w:val="18"/>
          <w:lang w:val="en-GB"/>
        </w:rPr>
        <w:t>the same as in 2014</w:t>
      </w:r>
      <w:r w:rsidR="00D34400">
        <w:rPr>
          <w:rFonts w:ascii="Arial" w:hAnsi="Arial" w:cs="Arial"/>
          <w:sz w:val="18"/>
          <w:szCs w:val="18"/>
          <w:lang w:val="en-GB"/>
        </w:rPr>
        <w:t xml:space="preserve"> and</w:t>
      </w:r>
      <w:r w:rsidRPr="00E34554">
        <w:rPr>
          <w:rFonts w:ascii="Arial" w:hAnsi="Arial" w:cs="Arial"/>
          <w:sz w:val="18"/>
          <w:szCs w:val="18"/>
          <w:lang w:val="en-GB"/>
        </w:rPr>
        <w:t xml:space="preserve"> its share </w:t>
      </w:r>
      <w:r w:rsidRPr="00D34400">
        <w:rPr>
          <w:rFonts w:ascii="Arial" w:hAnsi="Arial" w:cs="Arial"/>
          <w:sz w:val="18"/>
          <w:szCs w:val="18"/>
          <w:lang w:val="en-GB"/>
        </w:rPr>
        <w:t xml:space="preserve">in imports from those states </w:t>
      </w:r>
      <w:r w:rsidR="00E34554" w:rsidRPr="00D34400">
        <w:rPr>
          <w:rFonts w:ascii="Arial" w:hAnsi="Arial" w:cs="Arial"/>
          <w:sz w:val="18"/>
          <w:szCs w:val="18"/>
          <w:lang w:val="en-GB"/>
        </w:rPr>
        <w:t>grew by</w:t>
      </w:r>
      <w:r w:rsidRPr="00D34400">
        <w:rPr>
          <w:rFonts w:ascii="Arial" w:hAnsi="Arial" w:cs="Arial"/>
          <w:sz w:val="18"/>
          <w:szCs w:val="18"/>
          <w:lang w:val="en-GB"/>
        </w:rPr>
        <w:t xml:space="preserve"> 61.</w:t>
      </w:r>
      <w:r w:rsidR="00E34554" w:rsidRPr="00D34400">
        <w:rPr>
          <w:rFonts w:ascii="Arial" w:hAnsi="Arial" w:cs="Arial"/>
          <w:sz w:val="18"/>
          <w:szCs w:val="18"/>
          <w:lang w:val="en-GB"/>
        </w:rPr>
        <w:t>8</w:t>
      </w:r>
      <w:r w:rsidR="00D34400" w:rsidRPr="00D34400">
        <w:rPr>
          <w:rFonts w:ascii="Arial" w:hAnsi="Arial" w:cs="Arial"/>
          <w:sz w:val="18"/>
          <w:szCs w:val="18"/>
          <w:lang w:val="en-GB"/>
        </w:rPr>
        <w:t>%</w:t>
      </w:r>
      <w:r w:rsidRPr="00D34400">
        <w:rPr>
          <w:rFonts w:ascii="Arial" w:hAnsi="Arial" w:cs="Arial"/>
          <w:sz w:val="18"/>
          <w:szCs w:val="18"/>
          <w:lang w:val="en-GB"/>
        </w:rPr>
        <w:t>.</w:t>
      </w:r>
    </w:p>
    <w:p w:rsidR="00CA2085" w:rsidRPr="009D6852" w:rsidRDefault="00257083" w:rsidP="000C59BC">
      <w:pPr>
        <w:spacing w:after="80"/>
        <w:jc w:val="both"/>
        <w:rPr>
          <w:rFonts w:ascii="Arial" w:hAnsi="Arial" w:cs="Arial"/>
          <w:b/>
          <w:i/>
          <w:sz w:val="18"/>
          <w:szCs w:val="18"/>
          <w:lang w:val="en-GB"/>
        </w:rPr>
      </w:pPr>
      <w:r w:rsidRPr="009D6852">
        <w:rPr>
          <w:rFonts w:ascii="Arial" w:hAnsi="Arial" w:cs="Arial"/>
          <w:b/>
          <w:i/>
          <w:sz w:val="18"/>
          <w:szCs w:val="18"/>
          <w:lang w:val="en-GB"/>
        </w:rPr>
        <w:t>Graph</w:t>
      </w:r>
      <w:r w:rsidR="00CA2085" w:rsidRPr="009D6852">
        <w:rPr>
          <w:rFonts w:ascii="Arial" w:hAnsi="Arial" w:cs="Arial"/>
          <w:b/>
          <w:i/>
          <w:sz w:val="18"/>
          <w:szCs w:val="18"/>
          <w:lang w:val="en-GB"/>
        </w:rPr>
        <w:t xml:space="preserve"> 1</w:t>
      </w:r>
      <w:r w:rsidR="004B4E23">
        <w:rPr>
          <w:rFonts w:ascii="Arial" w:hAnsi="Arial" w:cs="Arial"/>
          <w:b/>
          <w:i/>
          <w:sz w:val="18"/>
          <w:szCs w:val="18"/>
          <w:lang w:val="en-GB"/>
        </w:rPr>
        <w:t>2</w:t>
      </w:r>
      <w:r w:rsidR="00CA2085" w:rsidRPr="009D6852">
        <w:rPr>
          <w:rFonts w:ascii="Arial" w:hAnsi="Arial" w:cs="Arial"/>
          <w:b/>
          <w:i/>
          <w:sz w:val="18"/>
          <w:szCs w:val="18"/>
          <w:lang w:val="en-GB"/>
        </w:rPr>
        <w:t xml:space="preserve"> </w:t>
      </w:r>
      <w:r w:rsidR="00451810" w:rsidRPr="009D6852">
        <w:rPr>
          <w:rFonts w:ascii="Arial" w:hAnsi="Arial" w:cs="Arial"/>
          <w:b/>
          <w:i/>
          <w:sz w:val="18"/>
          <w:szCs w:val="18"/>
          <w:lang w:val="en-GB"/>
        </w:rPr>
        <w:t>-</w:t>
      </w:r>
      <w:r w:rsidR="00CA2085" w:rsidRPr="009D6852">
        <w:rPr>
          <w:rFonts w:ascii="Arial" w:hAnsi="Arial" w:cs="Arial"/>
          <w:b/>
          <w:i/>
          <w:sz w:val="18"/>
          <w:szCs w:val="18"/>
          <w:lang w:val="en-GB"/>
        </w:rPr>
        <w:t xml:space="preserve"> </w:t>
      </w:r>
      <w:r w:rsidR="00451810" w:rsidRPr="009D6852">
        <w:rPr>
          <w:rFonts w:ascii="Arial" w:hAnsi="Arial" w:cs="Arial"/>
          <w:b/>
          <w:i/>
          <w:sz w:val="18"/>
          <w:szCs w:val="18"/>
          <w:lang w:val="en-GB"/>
        </w:rPr>
        <w:t xml:space="preserve">External trade of the Czech Republic with </w:t>
      </w:r>
      <w:r w:rsidR="00F350ED" w:rsidRPr="009D6852">
        <w:rPr>
          <w:rFonts w:ascii="Arial" w:hAnsi="Arial" w:cs="Arial"/>
          <w:b/>
          <w:i/>
          <w:sz w:val="18"/>
          <w:szCs w:val="18"/>
          <w:lang w:val="en-GB"/>
        </w:rPr>
        <w:t>neighbouring</w:t>
      </w:r>
      <w:r w:rsidR="00451810" w:rsidRPr="009D6852">
        <w:rPr>
          <w:rFonts w:ascii="Arial" w:hAnsi="Arial" w:cs="Arial"/>
          <w:b/>
          <w:i/>
          <w:sz w:val="18"/>
          <w:szCs w:val="18"/>
          <w:lang w:val="en-GB"/>
        </w:rPr>
        <w:t xml:space="preserve"> countries in 201</w:t>
      </w:r>
      <w:r w:rsidR="009D6852">
        <w:rPr>
          <w:rFonts w:ascii="Arial" w:hAnsi="Arial" w:cs="Arial"/>
          <w:b/>
          <w:i/>
          <w:sz w:val="18"/>
          <w:szCs w:val="18"/>
          <w:lang w:val="en-GB"/>
        </w:rPr>
        <w:t>5</w:t>
      </w:r>
    </w:p>
    <w:p w:rsidR="009F31B7" w:rsidRPr="00756613" w:rsidRDefault="00353B8D" w:rsidP="00BA7845">
      <w:pPr>
        <w:spacing w:after="120"/>
        <w:jc w:val="both"/>
        <w:rPr>
          <w:rFonts w:ascii="Arial" w:hAnsi="Arial" w:cs="Arial"/>
          <w:color w:val="FF0000"/>
          <w:spacing w:val="-2"/>
          <w:sz w:val="18"/>
          <w:szCs w:val="18"/>
          <w:lang w:val="en-GB"/>
        </w:rPr>
      </w:pPr>
      <w:r>
        <w:rPr>
          <w:rFonts w:ascii="Arial" w:hAnsi="Arial" w:cs="Arial"/>
          <w:color w:val="FF0000"/>
          <w:spacing w:val="-2"/>
          <w:sz w:val="18"/>
          <w:szCs w:val="18"/>
          <w:lang w:val="en-GB"/>
        </w:rPr>
        <w:pict>
          <v:shape id="_x0000_i1040" type="#_x0000_t75" style="width:480pt;height:135.75pt">
            <v:imagedata r:id="rId24" o:title=""/>
          </v:shape>
        </w:pict>
      </w:r>
    </w:p>
    <w:p w:rsidR="00C61FDD" w:rsidRPr="00B674D2" w:rsidRDefault="00C61FDD" w:rsidP="000C59BC">
      <w:pPr>
        <w:spacing w:before="240" w:after="120"/>
        <w:jc w:val="both"/>
        <w:rPr>
          <w:rFonts w:ascii="Arial" w:hAnsi="Arial" w:cs="Arial"/>
          <w:sz w:val="18"/>
          <w:szCs w:val="18"/>
          <w:lang w:val="en-GB"/>
        </w:rPr>
      </w:pPr>
      <w:r w:rsidRPr="00B674D2">
        <w:rPr>
          <w:rFonts w:ascii="Arial" w:hAnsi="Arial" w:cs="Arial"/>
          <w:b/>
          <w:sz w:val="18"/>
          <w:szCs w:val="18"/>
          <w:lang w:val="en-GB"/>
        </w:rPr>
        <w:t>Slovakia,</w:t>
      </w:r>
      <w:r w:rsidRPr="00B674D2">
        <w:rPr>
          <w:rFonts w:ascii="Arial" w:hAnsi="Arial" w:cs="Arial"/>
          <w:sz w:val="18"/>
          <w:szCs w:val="18"/>
          <w:lang w:val="en-GB"/>
        </w:rPr>
        <w:t xml:space="preserve"> </w:t>
      </w:r>
      <w:r w:rsidRPr="00B674D2">
        <w:rPr>
          <w:rFonts w:ascii="Arial" w:hAnsi="Arial" w:cs="Arial"/>
          <w:b/>
          <w:sz w:val="18"/>
          <w:szCs w:val="18"/>
          <w:lang w:val="en-GB"/>
        </w:rPr>
        <w:t>the second</w:t>
      </w:r>
      <w:r w:rsidRPr="00B674D2">
        <w:rPr>
          <w:rFonts w:ascii="Arial" w:hAnsi="Arial" w:cs="Arial"/>
          <w:sz w:val="18"/>
          <w:szCs w:val="18"/>
          <w:lang w:val="en-GB"/>
        </w:rPr>
        <w:t xml:space="preserve"> greatest external trade </w:t>
      </w:r>
      <w:r w:rsidRPr="00B674D2">
        <w:rPr>
          <w:rFonts w:ascii="Arial" w:hAnsi="Arial" w:cs="Arial"/>
          <w:b/>
          <w:sz w:val="18"/>
          <w:szCs w:val="18"/>
          <w:lang w:val="en-GB"/>
        </w:rPr>
        <w:t>partner</w:t>
      </w:r>
      <w:r w:rsidRPr="00B674D2">
        <w:rPr>
          <w:rFonts w:ascii="Arial" w:hAnsi="Arial" w:cs="Arial"/>
          <w:sz w:val="18"/>
          <w:szCs w:val="18"/>
          <w:lang w:val="en-GB"/>
        </w:rPr>
        <w:t xml:space="preserve"> of the Czech Republic among the neighbouring countries, had also the second greatest share (</w:t>
      </w:r>
      <w:r w:rsidR="00B674D2" w:rsidRPr="00B674D2">
        <w:rPr>
          <w:rFonts w:ascii="Arial" w:hAnsi="Arial" w:cs="Arial"/>
          <w:sz w:val="18"/>
          <w:szCs w:val="18"/>
          <w:lang w:val="en-GB"/>
        </w:rPr>
        <w:t>7.2</w:t>
      </w:r>
      <w:r w:rsidRPr="00B674D2">
        <w:rPr>
          <w:rFonts w:ascii="Arial" w:hAnsi="Arial" w:cs="Arial"/>
          <w:sz w:val="18"/>
          <w:szCs w:val="18"/>
          <w:lang w:val="en-GB"/>
        </w:rPr>
        <w:t>% in 201</w:t>
      </w:r>
      <w:r w:rsidR="00B674D2" w:rsidRPr="00B674D2">
        <w:rPr>
          <w:rFonts w:ascii="Arial" w:hAnsi="Arial" w:cs="Arial"/>
          <w:sz w:val="18"/>
          <w:szCs w:val="18"/>
          <w:lang w:val="en-GB"/>
        </w:rPr>
        <w:t>5</w:t>
      </w:r>
      <w:r w:rsidRPr="00B674D2">
        <w:rPr>
          <w:rFonts w:ascii="Arial" w:hAnsi="Arial" w:cs="Arial"/>
          <w:sz w:val="18"/>
          <w:szCs w:val="18"/>
          <w:lang w:val="en-GB"/>
        </w:rPr>
        <w:t>) in total external trade of the Czech Republic. Value of the external trade turnover of the Czech Republic with Slovakia was (if compared to that of Germany) markedly lowe</w:t>
      </w:r>
      <w:r w:rsidR="005A02F2" w:rsidRPr="00B674D2">
        <w:rPr>
          <w:rFonts w:ascii="Arial" w:hAnsi="Arial" w:cs="Arial"/>
          <w:sz w:val="18"/>
          <w:szCs w:val="18"/>
          <w:lang w:val="en-GB"/>
        </w:rPr>
        <w:t>r</w:t>
      </w:r>
      <w:r w:rsidRPr="00B674D2">
        <w:rPr>
          <w:rFonts w:ascii="Arial" w:hAnsi="Arial" w:cs="Arial"/>
          <w:sz w:val="18"/>
          <w:szCs w:val="18"/>
          <w:lang w:val="en-GB"/>
        </w:rPr>
        <w:t>, thus an influence of trade with Slovakia on total external trade of the Czech Republic was significantly weaker compared to Germany.</w:t>
      </w:r>
    </w:p>
    <w:p w:rsidR="00B674D2" w:rsidRPr="00B674D2" w:rsidRDefault="00C61FDD" w:rsidP="00C61FDD">
      <w:pPr>
        <w:spacing w:after="120"/>
        <w:jc w:val="both"/>
        <w:rPr>
          <w:rFonts w:ascii="Arial" w:hAnsi="Arial" w:cs="Arial"/>
          <w:sz w:val="18"/>
          <w:szCs w:val="18"/>
          <w:lang w:val="en-GB"/>
        </w:rPr>
      </w:pPr>
      <w:r w:rsidRPr="00B674D2">
        <w:rPr>
          <w:rFonts w:ascii="Arial" w:hAnsi="Arial" w:cs="Arial"/>
          <w:sz w:val="18"/>
          <w:szCs w:val="18"/>
          <w:lang w:val="en-GB"/>
        </w:rPr>
        <w:t xml:space="preserve">External trade of the Czech Republic with </w:t>
      </w:r>
      <w:r w:rsidRPr="00B674D2">
        <w:rPr>
          <w:rFonts w:ascii="Arial" w:hAnsi="Arial" w:cs="Arial"/>
          <w:b/>
          <w:sz w:val="18"/>
          <w:szCs w:val="18"/>
          <w:lang w:val="en-GB"/>
        </w:rPr>
        <w:t>Poland</w:t>
      </w:r>
      <w:r w:rsidRPr="00B674D2">
        <w:rPr>
          <w:rFonts w:ascii="Arial" w:hAnsi="Arial" w:cs="Arial"/>
          <w:sz w:val="18"/>
          <w:szCs w:val="18"/>
          <w:lang w:val="en-GB"/>
        </w:rPr>
        <w:t xml:space="preserve"> holds </w:t>
      </w:r>
      <w:r w:rsidRPr="00B674D2">
        <w:rPr>
          <w:rFonts w:ascii="Arial" w:hAnsi="Arial" w:cs="Arial"/>
          <w:b/>
          <w:sz w:val="18"/>
          <w:szCs w:val="18"/>
          <w:lang w:val="en-GB"/>
        </w:rPr>
        <w:t>the third position</w:t>
      </w:r>
      <w:r w:rsidRPr="00B674D2">
        <w:rPr>
          <w:rFonts w:ascii="Arial" w:hAnsi="Arial" w:cs="Arial"/>
          <w:sz w:val="18"/>
          <w:szCs w:val="18"/>
          <w:lang w:val="en-GB"/>
        </w:rPr>
        <w:t>, both by a share (14.6% in 201</w:t>
      </w:r>
      <w:r w:rsidR="00B674D2" w:rsidRPr="00B674D2">
        <w:rPr>
          <w:rFonts w:ascii="Arial" w:hAnsi="Arial" w:cs="Arial"/>
          <w:sz w:val="18"/>
          <w:szCs w:val="18"/>
          <w:lang w:val="en-GB"/>
        </w:rPr>
        <w:t>5</w:t>
      </w:r>
      <w:r w:rsidRPr="00B674D2">
        <w:rPr>
          <w:rFonts w:ascii="Arial" w:hAnsi="Arial" w:cs="Arial"/>
          <w:sz w:val="18"/>
          <w:szCs w:val="18"/>
          <w:lang w:val="en-GB"/>
        </w:rPr>
        <w:t>) in external trade of the Czech Republic with neighbouring countries and by a share in total external trade of the Czech Republic</w:t>
      </w:r>
      <w:r w:rsidRPr="00756613">
        <w:rPr>
          <w:rFonts w:ascii="Arial" w:hAnsi="Arial" w:cs="Arial"/>
          <w:color w:val="FF0000"/>
          <w:sz w:val="18"/>
          <w:szCs w:val="18"/>
          <w:lang w:val="en-GB"/>
        </w:rPr>
        <w:t xml:space="preserve"> </w:t>
      </w:r>
      <w:r w:rsidRPr="00B674D2">
        <w:rPr>
          <w:rFonts w:ascii="Arial" w:hAnsi="Arial" w:cs="Arial"/>
          <w:sz w:val="18"/>
          <w:szCs w:val="18"/>
          <w:lang w:val="en-GB"/>
        </w:rPr>
        <w:t>(6.8% in 201</w:t>
      </w:r>
      <w:r w:rsidR="00B674D2" w:rsidRPr="00B674D2">
        <w:rPr>
          <w:rFonts w:ascii="Arial" w:hAnsi="Arial" w:cs="Arial"/>
          <w:sz w:val="18"/>
          <w:szCs w:val="18"/>
          <w:lang w:val="en-GB"/>
        </w:rPr>
        <w:t>5</w:t>
      </w:r>
      <w:r w:rsidRPr="00B674D2">
        <w:rPr>
          <w:rFonts w:ascii="Arial" w:hAnsi="Arial" w:cs="Arial"/>
          <w:sz w:val="18"/>
          <w:szCs w:val="18"/>
          <w:lang w:val="en-GB"/>
        </w:rPr>
        <w:t xml:space="preserve">). </w:t>
      </w:r>
    </w:p>
    <w:p w:rsidR="00BF1B9D" w:rsidRPr="00B674D2" w:rsidRDefault="00C61FDD" w:rsidP="00C61FDD">
      <w:pPr>
        <w:spacing w:after="120"/>
        <w:jc w:val="both"/>
        <w:rPr>
          <w:rFonts w:ascii="Arial" w:hAnsi="Arial" w:cs="Arial"/>
          <w:sz w:val="18"/>
          <w:szCs w:val="18"/>
          <w:lang w:val="en-GB"/>
        </w:rPr>
      </w:pPr>
      <w:r w:rsidRPr="00DC2B01">
        <w:rPr>
          <w:rFonts w:ascii="Arial" w:hAnsi="Arial" w:cs="Arial"/>
          <w:b/>
          <w:sz w:val="18"/>
          <w:szCs w:val="18"/>
          <w:lang w:val="en-GB"/>
        </w:rPr>
        <w:t>Austria</w:t>
      </w:r>
      <w:r w:rsidRPr="00DC2B01">
        <w:rPr>
          <w:rFonts w:ascii="Arial" w:hAnsi="Arial" w:cs="Arial"/>
          <w:sz w:val="18"/>
          <w:szCs w:val="18"/>
          <w:lang w:val="en-GB"/>
        </w:rPr>
        <w:t xml:space="preserve"> with </w:t>
      </w:r>
      <w:r w:rsidRPr="00DC2B01">
        <w:rPr>
          <w:rFonts w:ascii="Arial" w:hAnsi="Arial" w:cs="Arial"/>
          <w:b/>
          <w:sz w:val="18"/>
          <w:szCs w:val="18"/>
          <w:lang w:val="en-GB"/>
        </w:rPr>
        <w:t>the lowest share</w:t>
      </w:r>
      <w:r w:rsidRPr="00DC2B01">
        <w:rPr>
          <w:rFonts w:ascii="Arial" w:hAnsi="Arial" w:cs="Arial"/>
          <w:sz w:val="18"/>
          <w:szCs w:val="18"/>
          <w:lang w:val="en-GB"/>
        </w:rPr>
        <w:t xml:space="preserve"> in external trade of the Czech Republic with neighbouring countries (</w:t>
      </w:r>
      <w:r w:rsidR="00DC2B01" w:rsidRPr="00DC2B01">
        <w:rPr>
          <w:rFonts w:ascii="Arial" w:hAnsi="Arial" w:cs="Arial"/>
          <w:sz w:val="18"/>
          <w:szCs w:val="18"/>
          <w:lang w:val="en-GB"/>
        </w:rPr>
        <w:t>7.6</w:t>
      </w:r>
      <w:r w:rsidRPr="00DC2B01">
        <w:rPr>
          <w:rFonts w:ascii="Arial" w:hAnsi="Arial" w:cs="Arial"/>
          <w:sz w:val="18"/>
          <w:szCs w:val="18"/>
          <w:lang w:val="en-GB"/>
        </w:rPr>
        <w:t>% in 201</w:t>
      </w:r>
      <w:r w:rsidR="00DC2B01" w:rsidRPr="00DC2B01">
        <w:rPr>
          <w:rFonts w:ascii="Arial" w:hAnsi="Arial" w:cs="Arial"/>
          <w:sz w:val="18"/>
          <w:szCs w:val="18"/>
          <w:lang w:val="en-GB"/>
        </w:rPr>
        <w:t>5</w:t>
      </w:r>
      <w:r w:rsidRPr="00DC2B01">
        <w:rPr>
          <w:rFonts w:ascii="Arial" w:hAnsi="Arial" w:cs="Arial"/>
          <w:sz w:val="18"/>
          <w:szCs w:val="18"/>
          <w:lang w:val="en-GB"/>
        </w:rPr>
        <w:t>), participated in total external trade turnover of the Czech Republic by 3.</w:t>
      </w:r>
      <w:r w:rsidR="00DC2B01" w:rsidRPr="00DC2B01">
        <w:rPr>
          <w:rFonts w:ascii="Arial" w:hAnsi="Arial" w:cs="Arial"/>
          <w:sz w:val="18"/>
          <w:szCs w:val="18"/>
          <w:lang w:val="en-GB"/>
        </w:rPr>
        <w:t>6</w:t>
      </w:r>
      <w:r w:rsidRPr="00DC2B01">
        <w:rPr>
          <w:rFonts w:ascii="Arial" w:hAnsi="Arial" w:cs="Arial"/>
          <w:sz w:val="18"/>
          <w:szCs w:val="18"/>
          <w:lang w:val="en-GB"/>
        </w:rPr>
        <w:t xml:space="preserve">% </w:t>
      </w:r>
      <w:r w:rsidRPr="00B674D2">
        <w:rPr>
          <w:rFonts w:ascii="Arial" w:hAnsi="Arial" w:cs="Arial"/>
          <w:sz w:val="18"/>
          <w:szCs w:val="18"/>
          <w:lang w:val="en-GB"/>
        </w:rPr>
        <w:t xml:space="preserve">and took the </w:t>
      </w:r>
      <w:r w:rsidR="00B674D2" w:rsidRPr="00B674D2">
        <w:rPr>
          <w:rFonts w:ascii="Arial" w:hAnsi="Arial" w:cs="Arial"/>
          <w:sz w:val="18"/>
          <w:szCs w:val="18"/>
          <w:lang w:val="en-GB"/>
        </w:rPr>
        <w:t>eighth place.</w:t>
      </w:r>
    </w:p>
    <w:p w:rsidR="00BF1B9D" w:rsidRDefault="00BF1B9D">
      <w:pPr>
        <w:rPr>
          <w:rFonts w:ascii="Arial" w:hAnsi="Arial" w:cs="Arial"/>
          <w:color w:val="FF0000"/>
          <w:sz w:val="18"/>
          <w:szCs w:val="18"/>
          <w:lang w:val="en-GB"/>
        </w:rPr>
      </w:pPr>
      <w:r>
        <w:rPr>
          <w:rFonts w:ascii="Arial" w:hAnsi="Arial" w:cs="Arial"/>
          <w:color w:val="FF0000"/>
          <w:sz w:val="18"/>
          <w:szCs w:val="18"/>
          <w:lang w:val="en-GB"/>
        </w:rPr>
        <w:br w:type="page"/>
      </w:r>
    </w:p>
    <w:p w:rsidR="00BA7845" w:rsidRPr="00F479EA" w:rsidRDefault="00516DA3" w:rsidP="00451810">
      <w:pPr>
        <w:numPr>
          <w:ilvl w:val="2"/>
          <w:numId w:val="1"/>
        </w:numPr>
        <w:spacing w:after="120"/>
        <w:ind w:left="851" w:hanging="851"/>
        <w:rPr>
          <w:rFonts w:ascii="Arial" w:hAnsi="Arial" w:cs="Arial"/>
          <w:b/>
          <w:sz w:val="19"/>
          <w:szCs w:val="19"/>
          <w:lang w:val="en-GB"/>
        </w:rPr>
      </w:pPr>
      <w:r w:rsidRPr="00F479EA">
        <w:rPr>
          <w:rFonts w:ascii="Arial" w:hAnsi="Arial" w:cs="Arial"/>
          <w:b/>
          <w:sz w:val="19"/>
          <w:szCs w:val="19"/>
          <w:lang w:val="en-GB"/>
        </w:rPr>
        <w:lastRenderedPageBreak/>
        <w:t>External trade of neighbouring countries</w:t>
      </w:r>
      <w:r w:rsidR="00E002B3" w:rsidRPr="00F479EA">
        <w:rPr>
          <w:rStyle w:val="Znakapoznpodarou"/>
          <w:rFonts w:ascii="Arial" w:hAnsi="Arial" w:cs="Arial"/>
          <w:b/>
          <w:sz w:val="19"/>
          <w:szCs w:val="19"/>
          <w:lang w:val="en-GB"/>
        </w:rPr>
        <w:footnoteReference w:id="6"/>
      </w:r>
      <w:r w:rsidR="002467E1" w:rsidRPr="00F479EA">
        <w:rPr>
          <w:rFonts w:ascii="Arial" w:hAnsi="Arial" w:cs="Arial"/>
          <w:b/>
          <w:sz w:val="19"/>
          <w:szCs w:val="19"/>
          <w:lang w:val="en-GB"/>
        </w:rPr>
        <w:t xml:space="preserve"> with the Czech Republic</w:t>
      </w:r>
    </w:p>
    <w:p w:rsidR="00D51C96" w:rsidRPr="002F5804" w:rsidRDefault="00D51C96" w:rsidP="00A8511B">
      <w:pPr>
        <w:spacing w:after="240"/>
        <w:jc w:val="both"/>
        <w:rPr>
          <w:rFonts w:ascii="Arial" w:hAnsi="Arial" w:cs="Arial"/>
          <w:sz w:val="18"/>
          <w:szCs w:val="18"/>
          <w:lang w:val="en-GB"/>
        </w:rPr>
      </w:pPr>
      <w:r w:rsidRPr="002F5804">
        <w:rPr>
          <w:rFonts w:ascii="Arial" w:hAnsi="Arial" w:cs="Arial"/>
          <w:sz w:val="18"/>
          <w:szCs w:val="18"/>
          <w:lang w:val="en-GB"/>
        </w:rPr>
        <w:t xml:space="preserve">Data published by Eurostat shows that the Czech Republic holds different position in external trade of neighbouring countries. In the long term the Czech Republic keeps the strongest position (the second place) in the external trade of Slovakia. </w:t>
      </w:r>
    </w:p>
    <w:p w:rsidR="00BA7845" w:rsidRPr="00A34169" w:rsidRDefault="00257083" w:rsidP="00FE27DF">
      <w:pPr>
        <w:spacing w:after="80"/>
        <w:jc w:val="both"/>
        <w:rPr>
          <w:rFonts w:ascii="Arial" w:hAnsi="Arial" w:cs="Arial"/>
          <w:b/>
          <w:i/>
          <w:sz w:val="18"/>
          <w:szCs w:val="18"/>
          <w:lang w:val="en-GB"/>
        </w:rPr>
      </w:pPr>
      <w:r w:rsidRPr="00A34169">
        <w:rPr>
          <w:rFonts w:ascii="Arial" w:hAnsi="Arial" w:cs="Arial"/>
          <w:b/>
          <w:i/>
          <w:sz w:val="18"/>
          <w:szCs w:val="18"/>
          <w:lang w:val="en-GB"/>
        </w:rPr>
        <w:t>Graph</w:t>
      </w:r>
      <w:r w:rsidR="00BA7845" w:rsidRPr="00A34169">
        <w:rPr>
          <w:rFonts w:ascii="Arial" w:hAnsi="Arial" w:cs="Arial"/>
          <w:b/>
          <w:i/>
          <w:sz w:val="18"/>
          <w:szCs w:val="18"/>
          <w:lang w:val="en-GB"/>
        </w:rPr>
        <w:t xml:space="preserve"> 1</w:t>
      </w:r>
      <w:r w:rsidR="00401AEE">
        <w:rPr>
          <w:rFonts w:ascii="Arial" w:hAnsi="Arial" w:cs="Arial"/>
          <w:b/>
          <w:i/>
          <w:sz w:val="18"/>
          <w:szCs w:val="18"/>
          <w:lang w:val="en-GB"/>
        </w:rPr>
        <w:t>3</w:t>
      </w:r>
      <w:r w:rsidR="00BA7845" w:rsidRPr="00A34169">
        <w:rPr>
          <w:rFonts w:ascii="Arial" w:hAnsi="Arial" w:cs="Arial"/>
          <w:b/>
          <w:i/>
          <w:sz w:val="18"/>
          <w:szCs w:val="18"/>
          <w:lang w:val="en-GB"/>
        </w:rPr>
        <w:t xml:space="preserve"> </w:t>
      </w:r>
      <w:r w:rsidR="00EA1EAB" w:rsidRPr="00A34169">
        <w:rPr>
          <w:rFonts w:ascii="Arial" w:hAnsi="Arial" w:cs="Arial"/>
          <w:b/>
          <w:i/>
          <w:sz w:val="18"/>
          <w:szCs w:val="18"/>
          <w:lang w:val="en-GB"/>
        </w:rPr>
        <w:t>-</w:t>
      </w:r>
      <w:r w:rsidR="00BA7845" w:rsidRPr="00A34169">
        <w:rPr>
          <w:rFonts w:ascii="Arial" w:hAnsi="Arial" w:cs="Arial"/>
          <w:b/>
          <w:i/>
          <w:sz w:val="18"/>
          <w:szCs w:val="18"/>
          <w:lang w:val="en-GB"/>
        </w:rPr>
        <w:t xml:space="preserve"> </w:t>
      </w:r>
      <w:r w:rsidR="00EA1EAB" w:rsidRPr="00A34169">
        <w:rPr>
          <w:rFonts w:ascii="Arial" w:hAnsi="Arial" w:cs="Arial"/>
          <w:b/>
          <w:i/>
          <w:sz w:val="18"/>
          <w:szCs w:val="18"/>
          <w:lang w:val="en-GB"/>
        </w:rPr>
        <w:t xml:space="preserve">Share of the Czech Republic in external trade of </w:t>
      </w:r>
      <w:r w:rsidR="00F350ED" w:rsidRPr="00A34169">
        <w:rPr>
          <w:rFonts w:ascii="Arial" w:hAnsi="Arial" w:cs="Arial"/>
          <w:b/>
          <w:i/>
          <w:sz w:val="18"/>
          <w:szCs w:val="18"/>
          <w:lang w:val="en-GB"/>
        </w:rPr>
        <w:t>neighbouring</w:t>
      </w:r>
      <w:r w:rsidR="00EA1EAB" w:rsidRPr="00A34169">
        <w:rPr>
          <w:rFonts w:ascii="Arial" w:hAnsi="Arial" w:cs="Arial"/>
          <w:b/>
          <w:i/>
          <w:sz w:val="18"/>
          <w:szCs w:val="18"/>
          <w:lang w:val="en-GB"/>
        </w:rPr>
        <w:t xml:space="preserve"> countries in 201</w:t>
      </w:r>
      <w:r w:rsidR="00A34169">
        <w:rPr>
          <w:rFonts w:ascii="Arial" w:hAnsi="Arial" w:cs="Arial"/>
          <w:b/>
          <w:i/>
          <w:sz w:val="18"/>
          <w:szCs w:val="18"/>
          <w:lang w:val="en-GB"/>
        </w:rPr>
        <w:t>5</w:t>
      </w:r>
    </w:p>
    <w:p w:rsidR="00BA7845" w:rsidRPr="00756613" w:rsidRDefault="00353B8D" w:rsidP="004368B2">
      <w:pPr>
        <w:spacing w:after="0"/>
        <w:jc w:val="both"/>
        <w:rPr>
          <w:rFonts w:ascii="Arial" w:hAnsi="Arial" w:cs="Arial"/>
          <w:color w:val="FF0000"/>
          <w:sz w:val="8"/>
          <w:szCs w:val="8"/>
          <w:lang w:val="en-GB"/>
        </w:rPr>
      </w:pPr>
      <w:r>
        <w:rPr>
          <w:rFonts w:ascii="Arial" w:hAnsi="Arial" w:cs="Arial"/>
          <w:noProof/>
          <w:color w:val="FF0000"/>
          <w:sz w:val="18"/>
          <w:szCs w:val="18"/>
          <w:lang w:val="en-GB" w:eastAsia="cs-CZ"/>
        </w:rPr>
        <w:pict>
          <v:shape id="_x0000_i1041" type="#_x0000_t75" style="width:481.5pt;height:129pt">
            <v:imagedata r:id="rId25" o:title=""/>
          </v:shape>
        </w:pict>
      </w:r>
    </w:p>
    <w:p w:rsidR="00FE27DF" w:rsidRPr="00376A19" w:rsidRDefault="00FE27DF" w:rsidP="00376A19">
      <w:pPr>
        <w:spacing w:after="0"/>
        <w:jc w:val="both"/>
        <w:rPr>
          <w:rFonts w:ascii="Arial" w:hAnsi="Arial" w:cs="Arial"/>
          <w:color w:val="FF0000"/>
          <w:sz w:val="12"/>
          <w:szCs w:val="12"/>
          <w:lang w:val="en-GB"/>
        </w:rPr>
      </w:pPr>
    </w:p>
    <w:p w:rsidR="00FE27DF" w:rsidRPr="00F30A2F" w:rsidRDefault="00317412" w:rsidP="00A8511B">
      <w:pPr>
        <w:spacing w:before="120" w:after="120"/>
        <w:jc w:val="both"/>
        <w:rPr>
          <w:rFonts w:ascii="Arial" w:hAnsi="Arial" w:cs="Arial"/>
          <w:sz w:val="18"/>
          <w:szCs w:val="18"/>
          <w:lang w:val="en-GB"/>
        </w:rPr>
      </w:pPr>
      <w:r w:rsidRPr="00317412">
        <w:rPr>
          <w:rFonts w:ascii="Arial" w:hAnsi="Arial" w:cs="Arial"/>
          <w:sz w:val="18"/>
          <w:szCs w:val="18"/>
          <w:lang w:val="en-GB"/>
        </w:rPr>
        <w:t>In 2015 (for the first time since 2010), the largest</w:t>
      </w:r>
      <w:r>
        <w:rPr>
          <w:rFonts w:ascii="Arial" w:hAnsi="Arial" w:cs="Arial"/>
          <w:sz w:val="18"/>
          <w:szCs w:val="18"/>
          <w:lang w:val="en-GB"/>
        </w:rPr>
        <w:t xml:space="preserve"> </w:t>
      </w:r>
      <w:r w:rsidR="00FE27DF" w:rsidRPr="00F30A2F">
        <w:rPr>
          <w:rFonts w:ascii="Arial" w:hAnsi="Arial" w:cs="Arial"/>
          <w:sz w:val="18"/>
          <w:szCs w:val="18"/>
          <w:lang w:val="en-GB"/>
        </w:rPr>
        <w:t xml:space="preserve">part of </w:t>
      </w:r>
      <w:r w:rsidR="00FE27DF" w:rsidRPr="00F30A2F">
        <w:rPr>
          <w:rFonts w:ascii="Arial" w:hAnsi="Arial" w:cs="Arial"/>
          <w:b/>
          <w:sz w:val="18"/>
          <w:szCs w:val="18"/>
          <w:lang w:val="en-GB"/>
        </w:rPr>
        <w:t>Germany's exports</w:t>
      </w:r>
      <w:r w:rsidR="00FE27DF" w:rsidRPr="00F30A2F">
        <w:rPr>
          <w:rFonts w:ascii="Arial" w:hAnsi="Arial" w:cs="Arial"/>
          <w:sz w:val="18"/>
          <w:szCs w:val="18"/>
          <w:lang w:val="en-GB"/>
        </w:rPr>
        <w:t xml:space="preserve"> went to the United States (EUR 114.9 bn), France (EUR 103.0 bn) and the United Kingdom (EUR 89.3 bn). Austria (4.8%) and Poland (4.4%) achieved a bigger share in Germany's exports than the Czech Republic. In the list of the Germany's major export partners the Czech Republic occupied the twelfth ranking (with a share of 3%) and Slovakia took the twenty first position. </w:t>
      </w:r>
    </w:p>
    <w:p w:rsidR="00FE27DF" w:rsidRPr="005F7DF4" w:rsidRDefault="00FE27DF" w:rsidP="00FE27DF">
      <w:pPr>
        <w:spacing w:after="120"/>
        <w:jc w:val="both"/>
        <w:rPr>
          <w:rFonts w:ascii="Arial" w:hAnsi="Arial" w:cs="Arial"/>
          <w:sz w:val="18"/>
          <w:szCs w:val="18"/>
          <w:lang w:val="en-GB"/>
        </w:rPr>
      </w:pPr>
      <w:r w:rsidRPr="005F7DF4">
        <w:rPr>
          <w:rFonts w:ascii="Arial" w:hAnsi="Arial" w:cs="Arial"/>
          <w:sz w:val="18"/>
          <w:szCs w:val="18"/>
          <w:lang w:val="en-GB"/>
        </w:rPr>
        <w:t xml:space="preserve">Value of </w:t>
      </w:r>
      <w:r w:rsidRPr="005F7DF4">
        <w:rPr>
          <w:rFonts w:ascii="Arial" w:hAnsi="Arial" w:cs="Arial"/>
          <w:b/>
          <w:sz w:val="18"/>
          <w:szCs w:val="18"/>
          <w:lang w:val="en-GB"/>
        </w:rPr>
        <w:t>Germany's imports</w:t>
      </w:r>
      <w:r w:rsidRPr="005F7DF4">
        <w:rPr>
          <w:rFonts w:ascii="Arial" w:hAnsi="Arial" w:cs="Arial"/>
          <w:sz w:val="18"/>
          <w:szCs w:val="18"/>
          <w:lang w:val="en-GB"/>
        </w:rPr>
        <w:t xml:space="preserve"> to the Czech Republic (EUR 42.3 bn) was slightly higher than the value of imports from Austria, whereas it was lower compared to imports from Poland. In 2015 Germany realized almost 13.6% of its total imports from the Netherlands which were thus the Germany's main import partner. They were followed by France (7.6%) and China (7.3%). In 2015,</w:t>
      </w:r>
      <w:r>
        <w:rPr>
          <w:rFonts w:ascii="Arial" w:hAnsi="Arial" w:cs="Arial"/>
          <w:sz w:val="18"/>
          <w:szCs w:val="18"/>
          <w:lang w:val="en-GB"/>
        </w:rPr>
        <w:t xml:space="preserve"> the same as in the previous year,</w:t>
      </w:r>
      <w:r w:rsidRPr="005F7DF4">
        <w:rPr>
          <w:rFonts w:ascii="Arial" w:hAnsi="Arial" w:cs="Arial"/>
          <w:sz w:val="18"/>
          <w:szCs w:val="18"/>
          <w:lang w:val="en-GB"/>
        </w:rPr>
        <w:t xml:space="preserve"> the Czech Republic kept the eight position in Germany imports with a share of 4.5%.</w:t>
      </w:r>
    </w:p>
    <w:p w:rsidR="00FE27DF" w:rsidRDefault="00FE27DF" w:rsidP="00FE27DF">
      <w:pPr>
        <w:spacing w:after="120"/>
        <w:jc w:val="both"/>
        <w:rPr>
          <w:rFonts w:ascii="Arial" w:hAnsi="Arial" w:cs="Arial"/>
          <w:sz w:val="18"/>
          <w:szCs w:val="18"/>
          <w:lang w:val="en-GB"/>
        </w:rPr>
      </w:pPr>
      <w:r w:rsidRPr="005F7DF4">
        <w:rPr>
          <w:rFonts w:ascii="Arial" w:hAnsi="Arial" w:cs="Arial"/>
          <w:sz w:val="18"/>
          <w:szCs w:val="18"/>
          <w:lang w:val="en-GB"/>
        </w:rPr>
        <w:t xml:space="preserve">More than one fourth of the </w:t>
      </w:r>
      <w:r w:rsidRPr="005F7DF4">
        <w:rPr>
          <w:rFonts w:ascii="Arial" w:hAnsi="Arial" w:cs="Arial"/>
          <w:b/>
          <w:sz w:val="18"/>
          <w:szCs w:val="18"/>
          <w:lang w:val="en-GB"/>
        </w:rPr>
        <w:t>Polish</w:t>
      </w:r>
      <w:r w:rsidRPr="005F7DF4">
        <w:rPr>
          <w:rFonts w:ascii="Arial" w:hAnsi="Arial" w:cs="Arial"/>
          <w:sz w:val="18"/>
          <w:szCs w:val="18"/>
          <w:lang w:val="en-GB"/>
        </w:rPr>
        <w:t xml:space="preserve"> exports were orientated to Germany, almost seven tenth to the United Kingdom and</w:t>
      </w:r>
      <w:r>
        <w:rPr>
          <w:rFonts w:ascii="Arial" w:hAnsi="Arial" w:cs="Arial"/>
          <w:sz w:val="18"/>
          <w:szCs w:val="18"/>
          <w:lang w:val="en-GB"/>
        </w:rPr>
        <w:t> </w:t>
      </w:r>
      <w:r w:rsidRPr="005F7DF4">
        <w:rPr>
          <w:rFonts w:ascii="Arial" w:hAnsi="Arial" w:cs="Arial"/>
          <w:sz w:val="18"/>
          <w:szCs w:val="18"/>
          <w:lang w:val="en-GB"/>
        </w:rPr>
        <w:t xml:space="preserve">6.6 % to the Czech Republic. </w:t>
      </w:r>
      <w:r w:rsidRPr="00E82C8B">
        <w:rPr>
          <w:rFonts w:ascii="Arial" w:hAnsi="Arial" w:cs="Arial"/>
          <w:sz w:val="18"/>
          <w:szCs w:val="18"/>
          <w:lang w:val="en-GB"/>
        </w:rPr>
        <w:t>Goods were imported mainly from Germany (27.6%), further from China, the Russian Federation, the Netherlands and Italy.</w:t>
      </w:r>
      <w:r w:rsidRPr="00756613">
        <w:rPr>
          <w:rFonts w:ascii="Arial" w:hAnsi="Arial" w:cs="Arial"/>
          <w:color w:val="FF0000"/>
          <w:sz w:val="18"/>
          <w:szCs w:val="18"/>
          <w:lang w:val="en-GB"/>
        </w:rPr>
        <w:t xml:space="preserve"> </w:t>
      </w:r>
      <w:r w:rsidRPr="00E82C8B">
        <w:rPr>
          <w:rFonts w:ascii="Arial" w:hAnsi="Arial" w:cs="Arial"/>
          <w:sz w:val="18"/>
          <w:szCs w:val="18"/>
          <w:lang w:val="en-GB"/>
        </w:rPr>
        <w:t>The Czech Republic achieved a share of 3.9% in Polish</w:t>
      </w:r>
      <w:r>
        <w:rPr>
          <w:rFonts w:ascii="Arial" w:hAnsi="Arial" w:cs="Arial"/>
          <w:sz w:val="18"/>
          <w:szCs w:val="18"/>
          <w:lang w:val="en-GB"/>
        </w:rPr>
        <w:t xml:space="preserve"> total</w:t>
      </w:r>
      <w:r w:rsidRPr="00E82C8B">
        <w:rPr>
          <w:rFonts w:ascii="Arial" w:hAnsi="Arial" w:cs="Arial"/>
          <w:sz w:val="18"/>
          <w:szCs w:val="18"/>
          <w:lang w:val="en-GB"/>
        </w:rPr>
        <w:t xml:space="preserve"> imports.</w:t>
      </w:r>
    </w:p>
    <w:p w:rsidR="00FE27DF" w:rsidRPr="00E82C8B" w:rsidRDefault="00FE27DF" w:rsidP="00FE27DF">
      <w:pPr>
        <w:spacing w:after="120"/>
        <w:jc w:val="both"/>
        <w:rPr>
          <w:rFonts w:ascii="Arial" w:hAnsi="Arial" w:cs="Arial"/>
          <w:sz w:val="18"/>
          <w:szCs w:val="18"/>
          <w:lang w:val="en-GB"/>
        </w:rPr>
      </w:pPr>
      <w:r>
        <w:rPr>
          <w:rFonts w:ascii="Arial" w:hAnsi="Arial" w:cs="Arial"/>
          <w:sz w:val="18"/>
          <w:szCs w:val="18"/>
          <w:lang w:val="en-GB"/>
        </w:rPr>
        <w:t xml:space="preserve">In the last six years the Czech Republic has taken the second place in total exports and imports of </w:t>
      </w:r>
      <w:r w:rsidRPr="00457820">
        <w:rPr>
          <w:rFonts w:ascii="Arial" w:hAnsi="Arial" w:cs="Arial"/>
          <w:b/>
          <w:sz w:val="18"/>
          <w:szCs w:val="18"/>
          <w:lang w:val="en-GB"/>
        </w:rPr>
        <w:t>Slovakia</w:t>
      </w:r>
      <w:r>
        <w:rPr>
          <w:rFonts w:ascii="Arial" w:hAnsi="Arial" w:cs="Arial"/>
          <w:sz w:val="18"/>
          <w:szCs w:val="18"/>
          <w:lang w:val="en-GB"/>
        </w:rPr>
        <w:t xml:space="preserve"> with a more important position in Slovakian imports (a share of 17.4% and value of EUR 11.5 bn in 2015).</w:t>
      </w:r>
    </w:p>
    <w:p w:rsidR="00317412" w:rsidRPr="00457820" w:rsidRDefault="00317412" w:rsidP="00317412">
      <w:pPr>
        <w:spacing w:after="160"/>
        <w:jc w:val="both"/>
        <w:rPr>
          <w:rFonts w:ascii="Arial" w:hAnsi="Arial" w:cs="Arial"/>
          <w:sz w:val="18"/>
          <w:szCs w:val="18"/>
          <w:lang w:val="en-GB"/>
        </w:rPr>
      </w:pPr>
      <w:r w:rsidRPr="00317412">
        <w:rPr>
          <w:rFonts w:ascii="Arial" w:hAnsi="Arial" w:cs="Arial"/>
          <w:b/>
          <w:sz w:val="18"/>
          <w:szCs w:val="18"/>
          <w:lang w:val="en-GB"/>
        </w:rPr>
        <w:t>Austria</w:t>
      </w:r>
      <w:r w:rsidRPr="00317412">
        <w:rPr>
          <w:rFonts w:ascii="Arial" w:hAnsi="Arial" w:cs="Arial"/>
          <w:sz w:val="18"/>
          <w:szCs w:val="18"/>
          <w:lang w:val="en-GB"/>
        </w:rPr>
        <w:t>'s exports to the Czech Republic were lower than imports in 2015, and thus the Czech Republic took the seventh place in Austria's exports and the fourth position in the Austria's imports (a share of 4.2%).</w:t>
      </w:r>
      <w:r w:rsidRPr="00457820">
        <w:rPr>
          <w:rFonts w:ascii="Arial" w:hAnsi="Arial" w:cs="Arial"/>
          <w:sz w:val="18"/>
          <w:szCs w:val="18"/>
          <w:lang w:val="en-GB"/>
        </w:rPr>
        <w:t xml:space="preserve"> </w:t>
      </w:r>
    </w:p>
    <w:p w:rsidR="0091572E" w:rsidRPr="002F5804" w:rsidRDefault="0091572E" w:rsidP="00FE27DF">
      <w:pPr>
        <w:spacing w:before="200" w:after="80"/>
        <w:jc w:val="both"/>
        <w:rPr>
          <w:rFonts w:ascii="Arial" w:hAnsi="Arial" w:cs="Arial"/>
          <w:b/>
          <w:i/>
          <w:sz w:val="18"/>
          <w:szCs w:val="18"/>
          <w:lang w:val="en-GB"/>
        </w:rPr>
      </w:pPr>
      <w:r w:rsidRPr="002F5804">
        <w:rPr>
          <w:rFonts w:ascii="Arial" w:hAnsi="Arial" w:cs="Arial"/>
          <w:b/>
          <w:i/>
          <w:sz w:val="18"/>
          <w:szCs w:val="18"/>
          <w:lang w:val="en-GB"/>
        </w:rPr>
        <w:t xml:space="preserve">Map 1 </w:t>
      </w:r>
      <w:r w:rsidR="00CE559E" w:rsidRPr="002F5804">
        <w:rPr>
          <w:rFonts w:ascii="Arial" w:hAnsi="Arial" w:cs="Arial"/>
          <w:b/>
          <w:i/>
          <w:sz w:val="18"/>
          <w:szCs w:val="18"/>
          <w:lang w:val="en-GB"/>
        </w:rPr>
        <w:t>-</w:t>
      </w:r>
      <w:r w:rsidRPr="002F5804">
        <w:rPr>
          <w:rFonts w:ascii="Arial" w:hAnsi="Arial" w:cs="Arial"/>
          <w:b/>
          <w:i/>
          <w:sz w:val="18"/>
          <w:szCs w:val="18"/>
          <w:lang w:val="en-GB"/>
        </w:rPr>
        <w:t xml:space="preserve"> </w:t>
      </w:r>
      <w:r w:rsidR="00CE559E" w:rsidRPr="002F5804">
        <w:rPr>
          <w:rFonts w:ascii="Arial" w:hAnsi="Arial" w:cs="Arial"/>
          <w:b/>
          <w:i/>
          <w:sz w:val="18"/>
          <w:szCs w:val="18"/>
          <w:lang w:val="en-GB"/>
        </w:rPr>
        <w:t>Top</w:t>
      </w:r>
      <w:r w:rsidR="00802DAE" w:rsidRPr="002F5804">
        <w:rPr>
          <w:rFonts w:ascii="Arial" w:hAnsi="Arial" w:cs="Arial"/>
          <w:b/>
          <w:i/>
          <w:sz w:val="18"/>
          <w:szCs w:val="18"/>
          <w:lang w:val="en-GB"/>
        </w:rPr>
        <w:t xml:space="preserve"> trade partner</w:t>
      </w:r>
      <w:r w:rsidR="00CE559E" w:rsidRPr="002F5804">
        <w:rPr>
          <w:rFonts w:ascii="Arial" w:hAnsi="Arial" w:cs="Arial"/>
          <w:b/>
          <w:i/>
          <w:sz w:val="18"/>
          <w:szCs w:val="18"/>
          <w:lang w:val="en-GB"/>
        </w:rPr>
        <w:t>s</w:t>
      </w:r>
      <w:r w:rsidR="00802DAE" w:rsidRPr="002F5804">
        <w:rPr>
          <w:rFonts w:ascii="Arial" w:hAnsi="Arial" w:cs="Arial"/>
          <w:b/>
          <w:i/>
          <w:sz w:val="18"/>
          <w:szCs w:val="18"/>
          <w:lang w:val="en-GB"/>
        </w:rPr>
        <w:t xml:space="preserve"> of the Czech Republic and neighbouring countries in</w:t>
      </w:r>
      <w:r w:rsidR="000F3A6D" w:rsidRPr="002F5804">
        <w:rPr>
          <w:rFonts w:ascii="Arial" w:hAnsi="Arial" w:cs="Arial"/>
          <w:b/>
          <w:i/>
          <w:sz w:val="18"/>
          <w:szCs w:val="18"/>
          <w:lang w:val="en-GB"/>
        </w:rPr>
        <w:t xml:space="preserve"> 201</w:t>
      </w:r>
      <w:r w:rsidR="002F5804">
        <w:rPr>
          <w:rFonts w:ascii="Arial" w:hAnsi="Arial" w:cs="Arial"/>
          <w:b/>
          <w:i/>
          <w:sz w:val="18"/>
          <w:szCs w:val="18"/>
          <w:lang w:val="en-GB"/>
        </w:rPr>
        <w:t>5</w:t>
      </w:r>
      <w:r w:rsidR="00CE559E" w:rsidRPr="002F5804">
        <w:rPr>
          <w:rFonts w:ascii="Arial" w:hAnsi="Arial" w:cs="Arial"/>
          <w:b/>
          <w:i/>
          <w:sz w:val="18"/>
          <w:szCs w:val="18"/>
          <w:lang w:val="en-GB"/>
        </w:rPr>
        <w:t xml:space="preserve"> </w:t>
      </w:r>
      <w:r w:rsidR="00CE559E" w:rsidRPr="002F5804">
        <w:rPr>
          <w:rFonts w:ascii="Arial" w:hAnsi="Arial" w:cs="Arial"/>
          <w:i/>
          <w:sz w:val="18"/>
          <w:szCs w:val="18"/>
          <w:lang w:val="en-GB"/>
        </w:rPr>
        <w:t>(Eurostat data)</w:t>
      </w:r>
    </w:p>
    <w:p w:rsidR="0091572E" w:rsidRPr="002F5804" w:rsidRDefault="000F3A6D" w:rsidP="0091572E">
      <w:pPr>
        <w:spacing w:after="40"/>
        <w:jc w:val="both"/>
        <w:rPr>
          <w:rFonts w:ascii="Arial" w:hAnsi="Arial" w:cs="Arial"/>
          <w:i/>
          <w:sz w:val="18"/>
          <w:szCs w:val="18"/>
          <w:lang w:val="en-GB"/>
        </w:rPr>
      </w:pPr>
      <w:r w:rsidRPr="002F5804">
        <w:rPr>
          <w:rFonts w:ascii="Arial" w:hAnsi="Arial" w:cs="Arial"/>
          <w:i/>
          <w:noProof/>
          <w:sz w:val="18"/>
          <w:szCs w:val="18"/>
          <w:lang w:eastAsia="cs-CZ"/>
        </w:rPr>
        <w:drawing>
          <wp:anchor distT="0" distB="0" distL="114300" distR="114300" simplePos="0" relativeHeight="251665408" behindDoc="1" locked="0" layoutInCell="1" allowOverlap="1" wp14:anchorId="3D8981FE" wp14:editId="5F4CC7B6">
            <wp:simplePos x="0" y="0"/>
            <wp:positionH relativeFrom="column">
              <wp:posOffset>3188335</wp:posOffset>
            </wp:positionH>
            <wp:positionV relativeFrom="paragraph">
              <wp:posOffset>163830</wp:posOffset>
            </wp:positionV>
            <wp:extent cx="2992120" cy="2696210"/>
            <wp:effectExtent l="19050" t="19050" r="17780" b="27940"/>
            <wp:wrapNone/>
            <wp:docPr id="4" name="Obrázek 1" descr="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jpg"/>
                    <pic:cNvPicPr/>
                  </pic:nvPicPr>
                  <pic:blipFill>
                    <a:blip r:embed="rId26" cstate="print"/>
                    <a:stretch>
                      <a:fillRect/>
                    </a:stretch>
                  </pic:blipFill>
                  <pic:spPr>
                    <a:xfrm>
                      <a:off x="0" y="0"/>
                      <a:ext cx="2992120" cy="2696210"/>
                    </a:xfrm>
                    <a:prstGeom prst="rect">
                      <a:avLst/>
                    </a:prstGeom>
                    <a:ln w="3175">
                      <a:solidFill>
                        <a:schemeClr val="tx1"/>
                      </a:solidFill>
                    </a:ln>
                  </pic:spPr>
                </pic:pic>
              </a:graphicData>
            </a:graphic>
          </wp:anchor>
        </w:drawing>
      </w:r>
      <w:r w:rsidR="00652816" w:rsidRPr="002F5804">
        <w:rPr>
          <w:rFonts w:ascii="Arial" w:hAnsi="Arial" w:cs="Arial"/>
          <w:i/>
          <w:noProof/>
          <w:sz w:val="18"/>
          <w:szCs w:val="18"/>
          <w:lang w:eastAsia="cs-CZ"/>
        </w:rPr>
        <w:drawing>
          <wp:anchor distT="0" distB="0" distL="114300" distR="114300" simplePos="0" relativeHeight="251658240" behindDoc="1" locked="0" layoutInCell="1" allowOverlap="1" wp14:anchorId="1F96742D" wp14:editId="69F39AC4">
            <wp:simplePos x="0" y="0"/>
            <wp:positionH relativeFrom="column">
              <wp:posOffset>40832</wp:posOffset>
            </wp:positionH>
            <wp:positionV relativeFrom="paragraph">
              <wp:posOffset>163423</wp:posOffset>
            </wp:positionV>
            <wp:extent cx="2992946" cy="2696210"/>
            <wp:effectExtent l="19050" t="19050" r="16954" b="27940"/>
            <wp:wrapNone/>
            <wp:docPr id="2" name="Obrázek 1" descr="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jpg"/>
                    <pic:cNvPicPr/>
                  </pic:nvPicPr>
                  <pic:blipFill>
                    <a:blip r:embed="rId26" cstate="print"/>
                    <a:stretch>
                      <a:fillRect/>
                    </a:stretch>
                  </pic:blipFill>
                  <pic:spPr>
                    <a:xfrm>
                      <a:off x="0" y="0"/>
                      <a:ext cx="2992946" cy="2696210"/>
                    </a:xfrm>
                    <a:prstGeom prst="rect">
                      <a:avLst/>
                    </a:prstGeom>
                    <a:ln w="3175">
                      <a:solidFill>
                        <a:schemeClr val="tx1"/>
                      </a:solidFill>
                    </a:ln>
                  </pic:spPr>
                </pic:pic>
              </a:graphicData>
            </a:graphic>
          </wp:anchor>
        </w:drawing>
      </w:r>
      <w:r w:rsidR="0091572E" w:rsidRPr="002F5804">
        <w:rPr>
          <w:rFonts w:ascii="Arial" w:hAnsi="Arial" w:cs="Arial"/>
          <w:i/>
          <w:sz w:val="18"/>
          <w:szCs w:val="18"/>
          <w:lang w:val="en-GB"/>
        </w:rPr>
        <w:tab/>
      </w:r>
      <w:r w:rsidR="0091572E" w:rsidRPr="002F5804">
        <w:rPr>
          <w:rFonts w:ascii="Arial" w:hAnsi="Arial" w:cs="Arial"/>
          <w:i/>
          <w:sz w:val="18"/>
          <w:szCs w:val="18"/>
          <w:lang w:val="en-GB"/>
        </w:rPr>
        <w:tab/>
      </w:r>
      <w:r w:rsidR="0091572E" w:rsidRPr="002F5804">
        <w:rPr>
          <w:rFonts w:ascii="Arial" w:hAnsi="Arial" w:cs="Arial"/>
          <w:i/>
          <w:sz w:val="18"/>
          <w:szCs w:val="18"/>
          <w:lang w:val="en-GB"/>
        </w:rPr>
        <w:tab/>
      </w:r>
      <w:r w:rsidR="00516DA3" w:rsidRPr="002F5804">
        <w:rPr>
          <w:rFonts w:ascii="Arial" w:hAnsi="Arial" w:cs="Arial"/>
          <w:i/>
          <w:sz w:val="18"/>
          <w:szCs w:val="18"/>
          <w:lang w:val="en-GB"/>
        </w:rPr>
        <w:t>exports</w:t>
      </w:r>
      <w:r w:rsidR="0091572E" w:rsidRPr="002F5804">
        <w:rPr>
          <w:rFonts w:ascii="Arial" w:hAnsi="Arial" w:cs="Arial"/>
          <w:i/>
          <w:sz w:val="18"/>
          <w:szCs w:val="18"/>
          <w:lang w:val="en-GB"/>
        </w:rPr>
        <w:tab/>
      </w:r>
      <w:r w:rsidR="0091572E" w:rsidRPr="002F5804">
        <w:rPr>
          <w:rFonts w:ascii="Arial" w:hAnsi="Arial" w:cs="Arial"/>
          <w:i/>
          <w:sz w:val="18"/>
          <w:szCs w:val="18"/>
          <w:lang w:val="en-GB"/>
        </w:rPr>
        <w:tab/>
      </w:r>
      <w:r w:rsidR="0091572E" w:rsidRPr="002F5804">
        <w:rPr>
          <w:rFonts w:ascii="Arial" w:hAnsi="Arial" w:cs="Arial"/>
          <w:i/>
          <w:sz w:val="18"/>
          <w:szCs w:val="18"/>
          <w:lang w:val="en-GB"/>
        </w:rPr>
        <w:tab/>
      </w:r>
      <w:r w:rsidR="0091572E" w:rsidRPr="002F5804">
        <w:rPr>
          <w:rFonts w:ascii="Arial" w:hAnsi="Arial" w:cs="Arial"/>
          <w:i/>
          <w:sz w:val="18"/>
          <w:szCs w:val="18"/>
          <w:lang w:val="en-GB"/>
        </w:rPr>
        <w:tab/>
      </w:r>
      <w:r w:rsidR="0091572E" w:rsidRPr="002F5804">
        <w:rPr>
          <w:rFonts w:ascii="Arial" w:hAnsi="Arial" w:cs="Arial"/>
          <w:i/>
          <w:sz w:val="18"/>
          <w:szCs w:val="18"/>
          <w:lang w:val="en-GB"/>
        </w:rPr>
        <w:tab/>
      </w:r>
      <w:r w:rsidR="0091572E" w:rsidRPr="002F5804">
        <w:rPr>
          <w:rFonts w:ascii="Arial" w:hAnsi="Arial" w:cs="Arial"/>
          <w:i/>
          <w:sz w:val="18"/>
          <w:szCs w:val="18"/>
          <w:lang w:val="en-GB"/>
        </w:rPr>
        <w:tab/>
      </w:r>
      <w:r w:rsidR="004368B2" w:rsidRPr="002F5804">
        <w:rPr>
          <w:rFonts w:ascii="Arial" w:hAnsi="Arial" w:cs="Arial"/>
          <w:i/>
          <w:sz w:val="18"/>
          <w:szCs w:val="18"/>
          <w:lang w:val="en-GB"/>
        </w:rPr>
        <w:t xml:space="preserve"> </w:t>
      </w:r>
      <w:r w:rsidR="004368B2" w:rsidRPr="002F5804">
        <w:rPr>
          <w:rFonts w:ascii="Arial" w:hAnsi="Arial" w:cs="Arial"/>
          <w:i/>
          <w:sz w:val="18"/>
          <w:szCs w:val="18"/>
          <w:lang w:val="en-GB"/>
        </w:rPr>
        <w:tab/>
      </w:r>
      <w:r w:rsidR="00516DA3" w:rsidRPr="002F5804">
        <w:rPr>
          <w:rFonts w:ascii="Arial" w:hAnsi="Arial" w:cs="Arial"/>
          <w:i/>
          <w:sz w:val="18"/>
          <w:szCs w:val="18"/>
          <w:lang w:val="en-GB"/>
        </w:rPr>
        <w:t>imports</w:t>
      </w:r>
    </w:p>
    <w:p w:rsidR="00BA7845" w:rsidRPr="00756613" w:rsidRDefault="00BA7845" w:rsidP="000759EC">
      <w:pPr>
        <w:spacing w:after="80"/>
        <w:jc w:val="both"/>
        <w:rPr>
          <w:rFonts w:ascii="Arial" w:hAnsi="Arial" w:cs="Arial"/>
          <w:i/>
          <w:color w:val="FF0000"/>
          <w:sz w:val="18"/>
          <w:szCs w:val="18"/>
          <w:lang w:val="en-GB"/>
        </w:rPr>
      </w:pPr>
    </w:p>
    <w:p w:rsidR="0091572E" w:rsidRPr="00756613" w:rsidRDefault="00353B8D" w:rsidP="0091572E">
      <w:pPr>
        <w:spacing w:after="0"/>
        <w:jc w:val="both"/>
        <w:rPr>
          <w:rFonts w:ascii="Arial" w:hAnsi="Arial" w:cs="Arial"/>
          <w:color w:val="FF0000"/>
          <w:sz w:val="18"/>
          <w:szCs w:val="18"/>
          <w:lang w:val="en-GB"/>
        </w:rPr>
      </w:pPr>
      <w:r>
        <w:rPr>
          <w:rFonts w:ascii="Arial" w:hAnsi="Arial" w:cs="Arial"/>
          <w:i/>
          <w:noProof/>
          <w:color w:val="FF0000"/>
          <w:sz w:val="18"/>
          <w:szCs w:val="18"/>
          <w:lang w:val="en-GB" w:eastAsia="cs-CZ"/>
        </w:rPr>
        <w:pict>
          <v:shapetype id="_x0000_t202" coordsize="21600,21600" o:spt="202" path="m,l,21600r21600,l21600,xe">
            <v:stroke joinstyle="miter"/>
            <v:path gradientshapeok="t" o:connecttype="rect"/>
          </v:shapetype>
          <v:shape id="_x0000_s1067" type="#_x0000_t202" style="position:absolute;left:0;text-align:left;margin-left:382.55pt;margin-top:4pt;width:85.75pt;height:37.35pt;z-index:251669504;mso-width-relative:margin;mso-height-relative:margin" filled="f" stroked="f">
            <v:textbox style="mso-next-textbox:#_x0000_s1067">
              <w:txbxContent>
                <w:p w:rsidR="00E002B3" w:rsidRPr="005E211E" w:rsidRDefault="00F909A1" w:rsidP="00E002B3">
                  <w:pPr>
                    <w:spacing w:after="0"/>
                    <w:rPr>
                      <w:rFonts w:ascii="Arial" w:hAnsi="Arial" w:cs="Arial"/>
                      <w:sz w:val="15"/>
                      <w:szCs w:val="15"/>
                      <w:lang w:val="en-GB"/>
                    </w:rPr>
                  </w:pPr>
                  <w:r w:rsidRPr="005E211E">
                    <w:rPr>
                      <w:rFonts w:ascii="Arial" w:hAnsi="Arial" w:cs="Arial"/>
                      <w:sz w:val="15"/>
                      <w:szCs w:val="15"/>
                      <w:lang w:val="en-GB"/>
                    </w:rPr>
                    <w:t>Germany</w:t>
                  </w:r>
                </w:p>
                <w:p w:rsidR="00E002B3" w:rsidRPr="005E211E" w:rsidRDefault="002F5804" w:rsidP="00E002B3">
                  <w:pPr>
                    <w:spacing w:after="0"/>
                    <w:rPr>
                      <w:rFonts w:ascii="Arial" w:hAnsi="Arial" w:cs="Arial"/>
                      <w:sz w:val="15"/>
                      <w:szCs w:val="15"/>
                      <w:lang w:val="en-GB"/>
                    </w:rPr>
                  </w:pPr>
                  <w:r w:rsidRPr="005E211E">
                    <w:rPr>
                      <w:rFonts w:ascii="Arial" w:hAnsi="Arial" w:cs="Arial"/>
                      <w:sz w:val="15"/>
                      <w:szCs w:val="15"/>
                      <w:lang w:val="en-GB"/>
                    </w:rPr>
                    <w:t>China</w:t>
                  </w:r>
                </w:p>
                <w:p w:rsidR="00E002B3" w:rsidRPr="005E211E" w:rsidRDefault="002F5804" w:rsidP="00E002B3">
                  <w:pPr>
                    <w:spacing w:after="0"/>
                    <w:rPr>
                      <w:rFonts w:ascii="Arial" w:hAnsi="Arial" w:cs="Arial"/>
                      <w:sz w:val="15"/>
                      <w:szCs w:val="15"/>
                      <w:lang w:val="en-GB"/>
                    </w:rPr>
                  </w:pPr>
                  <w:r w:rsidRPr="005E211E">
                    <w:rPr>
                      <w:rFonts w:ascii="Arial" w:hAnsi="Arial" w:cs="Arial"/>
                      <w:sz w:val="15"/>
                      <w:szCs w:val="15"/>
                      <w:lang w:val="en-GB"/>
                    </w:rPr>
                    <w:t>Russian Federation</w:t>
                  </w:r>
                </w:p>
              </w:txbxContent>
            </v:textbox>
          </v:shape>
        </w:pict>
      </w:r>
      <w:r>
        <w:rPr>
          <w:rFonts w:ascii="Arial" w:hAnsi="Arial" w:cs="Arial"/>
          <w:noProof/>
          <w:color w:val="FF0000"/>
          <w:sz w:val="18"/>
          <w:szCs w:val="18"/>
          <w:lang w:val="en-GB" w:eastAsia="cs-CZ"/>
        </w:rPr>
        <w:pict>
          <v:shape id="_x0000_s1046" type="#_x0000_t202" style="position:absolute;left:0;text-align:left;margin-left:133.15pt;margin-top:4pt;width:85.75pt;height:37.35pt;z-index:251663360;mso-width-relative:margin;mso-height-relative:margin" filled="f" stroked="f">
            <v:textbox style="mso-next-textbox:#_x0000_s1046">
              <w:txbxContent>
                <w:p w:rsidR="00652816" w:rsidRPr="00317412" w:rsidRDefault="00F909A1" w:rsidP="00652816">
                  <w:pPr>
                    <w:spacing w:after="0"/>
                    <w:rPr>
                      <w:rFonts w:ascii="Arial" w:hAnsi="Arial" w:cs="Arial"/>
                      <w:sz w:val="15"/>
                      <w:szCs w:val="15"/>
                      <w:lang w:val="en-GB"/>
                    </w:rPr>
                  </w:pPr>
                  <w:r w:rsidRPr="00317412">
                    <w:rPr>
                      <w:rFonts w:ascii="Arial" w:hAnsi="Arial" w:cs="Arial"/>
                      <w:sz w:val="15"/>
                      <w:szCs w:val="15"/>
                      <w:lang w:val="en-GB"/>
                    </w:rPr>
                    <w:t>Germany</w:t>
                  </w:r>
                </w:p>
                <w:p w:rsidR="00652816" w:rsidRPr="00317412" w:rsidRDefault="00F909A1" w:rsidP="00652816">
                  <w:pPr>
                    <w:spacing w:after="0"/>
                    <w:rPr>
                      <w:rFonts w:ascii="Arial" w:hAnsi="Arial" w:cs="Arial"/>
                      <w:sz w:val="15"/>
                      <w:szCs w:val="15"/>
                      <w:lang w:val="en-GB"/>
                    </w:rPr>
                  </w:pPr>
                  <w:r w:rsidRPr="00317412">
                    <w:rPr>
                      <w:rFonts w:ascii="Arial" w:hAnsi="Arial" w:cs="Arial"/>
                      <w:sz w:val="15"/>
                      <w:szCs w:val="15"/>
                      <w:lang w:val="en-GB"/>
                    </w:rPr>
                    <w:t>United Kingdom</w:t>
                  </w:r>
                </w:p>
                <w:p w:rsidR="00652816" w:rsidRPr="00317412" w:rsidRDefault="00F909A1" w:rsidP="00652816">
                  <w:pPr>
                    <w:spacing w:after="0"/>
                    <w:rPr>
                      <w:rFonts w:ascii="Arial" w:hAnsi="Arial" w:cs="Arial"/>
                      <w:sz w:val="15"/>
                      <w:szCs w:val="15"/>
                      <w:lang w:val="en-GB"/>
                    </w:rPr>
                  </w:pPr>
                  <w:r w:rsidRPr="00317412">
                    <w:rPr>
                      <w:rFonts w:ascii="Arial" w:hAnsi="Arial" w:cs="Arial"/>
                      <w:sz w:val="15"/>
                      <w:szCs w:val="15"/>
                      <w:lang w:val="en-GB"/>
                    </w:rPr>
                    <w:t>Czech Republic</w:t>
                  </w:r>
                </w:p>
              </w:txbxContent>
            </v:textbox>
          </v:shape>
        </w:pict>
      </w:r>
    </w:p>
    <w:p w:rsidR="00687955" w:rsidRPr="00756613" w:rsidRDefault="00353B8D" w:rsidP="0091572E">
      <w:pPr>
        <w:spacing w:after="120"/>
        <w:jc w:val="both"/>
        <w:rPr>
          <w:rFonts w:ascii="Arial" w:hAnsi="Arial" w:cs="Arial"/>
          <w:color w:val="FF0000"/>
          <w:sz w:val="18"/>
          <w:szCs w:val="18"/>
          <w:lang w:val="en-GB"/>
        </w:rPr>
      </w:pPr>
      <w:r>
        <w:rPr>
          <w:rFonts w:ascii="Arial" w:hAnsi="Arial" w:cs="Arial"/>
          <w:i/>
          <w:noProof/>
          <w:color w:val="FF0000"/>
          <w:sz w:val="18"/>
          <w:szCs w:val="18"/>
          <w:lang w:val="en-GB" w:eastAsia="cs-CZ"/>
        </w:rPr>
        <w:pict>
          <v:shape id="_x0000_s1066" type="#_x0000_t202" style="position:absolute;left:0;text-align:left;margin-left:257.75pt;margin-top:4.4pt;width:76.7pt;height:37.35pt;z-index:251668480;mso-width-relative:margin;mso-height-relative:margin" filled="f" stroked="f">
            <v:textbox style="mso-next-textbox:#_x0000_s1066">
              <w:txbxContent>
                <w:p w:rsidR="00E002B3" w:rsidRPr="005E211E" w:rsidRDefault="00F909A1" w:rsidP="00E002B3">
                  <w:pPr>
                    <w:spacing w:after="0"/>
                    <w:rPr>
                      <w:rFonts w:ascii="Arial" w:hAnsi="Arial" w:cs="Arial"/>
                      <w:sz w:val="15"/>
                      <w:szCs w:val="15"/>
                      <w:lang w:val="en-GB"/>
                    </w:rPr>
                  </w:pPr>
                  <w:r w:rsidRPr="005E211E">
                    <w:rPr>
                      <w:rFonts w:ascii="Arial" w:hAnsi="Arial" w:cs="Arial"/>
                      <w:sz w:val="15"/>
                      <w:szCs w:val="15"/>
                      <w:lang w:val="en-GB"/>
                    </w:rPr>
                    <w:t>Netherlands</w:t>
                  </w:r>
                </w:p>
                <w:p w:rsidR="00E002B3" w:rsidRPr="005E211E" w:rsidRDefault="00F909A1" w:rsidP="00E002B3">
                  <w:pPr>
                    <w:spacing w:after="0"/>
                    <w:rPr>
                      <w:rFonts w:ascii="Arial" w:hAnsi="Arial" w:cs="Arial"/>
                      <w:sz w:val="15"/>
                      <w:szCs w:val="15"/>
                      <w:lang w:val="en-GB"/>
                    </w:rPr>
                  </w:pPr>
                  <w:r w:rsidRPr="005E211E">
                    <w:rPr>
                      <w:rFonts w:ascii="Arial" w:hAnsi="Arial" w:cs="Arial"/>
                      <w:sz w:val="15"/>
                      <w:szCs w:val="15"/>
                      <w:lang w:val="en-GB"/>
                    </w:rPr>
                    <w:t>France</w:t>
                  </w:r>
                </w:p>
                <w:p w:rsidR="00E002B3" w:rsidRPr="005E211E" w:rsidRDefault="00F909A1" w:rsidP="00E002B3">
                  <w:pPr>
                    <w:spacing w:after="0"/>
                    <w:rPr>
                      <w:rFonts w:ascii="Arial" w:hAnsi="Arial" w:cs="Arial"/>
                      <w:sz w:val="15"/>
                      <w:szCs w:val="15"/>
                      <w:lang w:val="en-GB"/>
                    </w:rPr>
                  </w:pPr>
                  <w:r w:rsidRPr="005E211E">
                    <w:rPr>
                      <w:rFonts w:ascii="Arial" w:hAnsi="Arial" w:cs="Arial"/>
                      <w:sz w:val="15"/>
                      <w:szCs w:val="15"/>
                      <w:lang w:val="en-GB"/>
                    </w:rPr>
                    <w:t>China</w:t>
                  </w:r>
                </w:p>
              </w:txbxContent>
            </v:textbox>
          </v:shape>
        </w:pict>
      </w:r>
      <w:r>
        <w:rPr>
          <w:rFonts w:ascii="Arial" w:hAnsi="Arial" w:cs="Arial"/>
          <w:i/>
          <w:noProof/>
          <w:color w:val="FF0000"/>
          <w:sz w:val="18"/>
          <w:szCs w:val="18"/>
          <w:lang w:val="en-GB" w:eastAsia="cs-CZ"/>
        </w:rPr>
        <w:pict>
          <v:shape id="_x0000_s1065" type="#_x0000_t202" style="position:absolute;left:0;text-align:left;margin-left:10.05pt;margin-top:6.35pt;width:76.7pt;height:37.35pt;z-index:251667456;mso-width-relative:margin;mso-height-relative:margin" filled="f" stroked="f">
            <v:textbox style="mso-next-textbox:#_x0000_s1065">
              <w:txbxContent>
                <w:p w:rsidR="00E002B3" w:rsidRPr="00317412" w:rsidRDefault="002F5804" w:rsidP="00E002B3">
                  <w:pPr>
                    <w:spacing w:after="0"/>
                    <w:rPr>
                      <w:rFonts w:ascii="Arial" w:hAnsi="Arial" w:cs="Arial"/>
                      <w:sz w:val="15"/>
                      <w:szCs w:val="15"/>
                      <w:lang w:val="en-GB"/>
                    </w:rPr>
                  </w:pPr>
                  <w:r w:rsidRPr="00317412">
                    <w:rPr>
                      <w:rFonts w:ascii="Arial" w:hAnsi="Arial" w:cs="Arial"/>
                      <w:sz w:val="15"/>
                      <w:szCs w:val="15"/>
                      <w:lang w:val="en-GB"/>
                    </w:rPr>
                    <w:t>United States</w:t>
                  </w:r>
                </w:p>
                <w:p w:rsidR="00E002B3" w:rsidRPr="00317412" w:rsidRDefault="002F5804" w:rsidP="00E002B3">
                  <w:pPr>
                    <w:spacing w:after="0"/>
                    <w:rPr>
                      <w:rFonts w:ascii="Arial" w:hAnsi="Arial" w:cs="Arial"/>
                      <w:sz w:val="15"/>
                      <w:szCs w:val="15"/>
                      <w:lang w:val="en-GB"/>
                    </w:rPr>
                  </w:pPr>
                  <w:r w:rsidRPr="00317412">
                    <w:rPr>
                      <w:rFonts w:ascii="Arial" w:hAnsi="Arial" w:cs="Arial"/>
                      <w:sz w:val="15"/>
                      <w:szCs w:val="15"/>
                      <w:lang w:val="en-GB"/>
                    </w:rPr>
                    <w:t>France</w:t>
                  </w:r>
                </w:p>
                <w:p w:rsidR="00E002B3" w:rsidRPr="00317412" w:rsidRDefault="00F909A1" w:rsidP="00E002B3">
                  <w:pPr>
                    <w:spacing w:after="0"/>
                    <w:rPr>
                      <w:rFonts w:ascii="Arial" w:hAnsi="Arial" w:cs="Arial"/>
                      <w:sz w:val="15"/>
                      <w:szCs w:val="15"/>
                      <w:lang w:val="en-GB"/>
                    </w:rPr>
                  </w:pPr>
                  <w:r w:rsidRPr="00317412">
                    <w:rPr>
                      <w:rFonts w:ascii="Arial" w:hAnsi="Arial" w:cs="Arial"/>
                      <w:sz w:val="15"/>
                      <w:szCs w:val="15"/>
                      <w:lang w:val="en-GB"/>
                    </w:rPr>
                    <w:t>United Kingdom</w:t>
                  </w:r>
                </w:p>
              </w:txbxContent>
            </v:textbox>
          </v:shape>
        </w:pict>
      </w:r>
    </w:p>
    <w:p w:rsidR="00687955" w:rsidRPr="00756613" w:rsidRDefault="00687955" w:rsidP="0091572E">
      <w:pPr>
        <w:spacing w:after="120"/>
        <w:jc w:val="both"/>
        <w:rPr>
          <w:rFonts w:ascii="Arial" w:hAnsi="Arial" w:cs="Arial"/>
          <w:color w:val="FF0000"/>
          <w:sz w:val="18"/>
          <w:szCs w:val="18"/>
          <w:lang w:val="en-GB"/>
        </w:rPr>
      </w:pPr>
    </w:p>
    <w:p w:rsidR="00687955" w:rsidRPr="00756613" w:rsidRDefault="00687955" w:rsidP="0091572E">
      <w:pPr>
        <w:spacing w:after="120"/>
        <w:jc w:val="both"/>
        <w:rPr>
          <w:rFonts w:ascii="Arial" w:hAnsi="Arial" w:cs="Arial"/>
          <w:color w:val="FF0000"/>
          <w:sz w:val="18"/>
          <w:szCs w:val="18"/>
          <w:lang w:val="en-GB"/>
        </w:rPr>
      </w:pPr>
    </w:p>
    <w:p w:rsidR="00687955" w:rsidRPr="00756613" w:rsidRDefault="00353B8D" w:rsidP="0091572E">
      <w:pPr>
        <w:spacing w:after="120"/>
        <w:jc w:val="both"/>
        <w:rPr>
          <w:rFonts w:ascii="Arial" w:hAnsi="Arial" w:cs="Arial"/>
          <w:color w:val="FF0000"/>
          <w:sz w:val="18"/>
          <w:szCs w:val="18"/>
          <w:lang w:val="en-GB"/>
        </w:rPr>
      </w:pPr>
      <w:r>
        <w:rPr>
          <w:rFonts w:ascii="Arial" w:hAnsi="Arial" w:cs="Arial"/>
          <w:i/>
          <w:noProof/>
          <w:color w:val="FF0000"/>
          <w:sz w:val="18"/>
          <w:szCs w:val="18"/>
          <w:lang w:val="en-GB" w:eastAsia="cs-CZ"/>
        </w:rPr>
        <w:pict>
          <v:shape id="_x0000_s1047" type="#_x0000_t202" style="position:absolute;left:0;text-align:left;margin-left:328.1pt;margin-top:14.45pt;width:54.45pt;height:37.35pt;z-index:251666432;mso-width-relative:margin;mso-height-relative:margin" filled="f" stroked="f">
            <v:textbox style="mso-next-textbox:#_x0000_s1047">
              <w:txbxContent>
                <w:p w:rsidR="000F3A6D" w:rsidRPr="005E211E" w:rsidRDefault="00516DA3" w:rsidP="000F3A6D">
                  <w:pPr>
                    <w:spacing w:after="0"/>
                    <w:rPr>
                      <w:rFonts w:ascii="Arial" w:hAnsi="Arial" w:cs="Arial"/>
                      <w:sz w:val="15"/>
                      <w:szCs w:val="15"/>
                      <w:lang w:val="en-GB"/>
                    </w:rPr>
                  </w:pPr>
                  <w:r w:rsidRPr="005E211E">
                    <w:rPr>
                      <w:rFonts w:ascii="Arial" w:hAnsi="Arial" w:cs="Arial"/>
                      <w:sz w:val="15"/>
                      <w:szCs w:val="15"/>
                      <w:lang w:val="en-GB"/>
                    </w:rPr>
                    <w:t>Germany</w:t>
                  </w:r>
                </w:p>
                <w:p w:rsidR="000F3A6D" w:rsidRPr="005E211E" w:rsidRDefault="00516DA3" w:rsidP="000F3A6D">
                  <w:pPr>
                    <w:spacing w:after="0"/>
                    <w:rPr>
                      <w:rFonts w:ascii="Arial" w:hAnsi="Arial" w:cs="Arial"/>
                      <w:sz w:val="15"/>
                      <w:szCs w:val="15"/>
                      <w:lang w:val="en-GB"/>
                    </w:rPr>
                  </w:pPr>
                  <w:r w:rsidRPr="005E211E">
                    <w:rPr>
                      <w:rFonts w:ascii="Arial" w:hAnsi="Arial" w:cs="Arial"/>
                      <w:sz w:val="15"/>
                      <w:szCs w:val="15"/>
                      <w:lang w:val="en-GB"/>
                    </w:rPr>
                    <w:t>Poland</w:t>
                  </w:r>
                </w:p>
                <w:p w:rsidR="000F3A6D" w:rsidRPr="005E211E" w:rsidRDefault="002F5804" w:rsidP="000F3A6D">
                  <w:pPr>
                    <w:spacing w:after="0"/>
                    <w:rPr>
                      <w:rFonts w:ascii="Arial" w:hAnsi="Arial" w:cs="Arial"/>
                      <w:sz w:val="15"/>
                      <w:szCs w:val="15"/>
                      <w:lang w:val="en-GB"/>
                    </w:rPr>
                  </w:pPr>
                  <w:r w:rsidRPr="005E211E">
                    <w:rPr>
                      <w:rFonts w:ascii="Arial" w:hAnsi="Arial" w:cs="Arial"/>
                      <w:sz w:val="15"/>
                      <w:szCs w:val="15"/>
                      <w:lang w:val="en-GB"/>
                    </w:rPr>
                    <w:t>China</w:t>
                  </w:r>
                </w:p>
              </w:txbxContent>
            </v:textbox>
          </v:shape>
        </w:pict>
      </w:r>
      <w:r>
        <w:rPr>
          <w:rFonts w:ascii="Arial" w:hAnsi="Arial" w:cs="Arial"/>
          <w:noProof/>
          <w:color w:val="FF0000"/>
          <w:sz w:val="18"/>
          <w:szCs w:val="18"/>
          <w:lang w:val="en-GB" w:eastAsia="cs-CZ"/>
        </w:rPr>
        <w:pict>
          <v:shape id="_x0000_s1045" type="#_x0000_t202" style="position:absolute;left:0;text-align:left;margin-left:86.75pt;margin-top:14.45pt;width:54.45pt;height:37.35pt;z-index:251662336;mso-width-relative:margin;mso-height-relative:margin" filled="f" stroked="f">
            <v:textbox style="mso-next-textbox:#_x0000_s1045">
              <w:txbxContent>
                <w:p w:rsidR="00652816" w:rsidRPr="00317412" w:rsidRDefault="00516DA3" w:rsidP="00652816">
                  <w:pPr>
                    <w:spacing w:after="0"/>
                    <w:rPr>
                      <w:rFonts w:ascii="Arial" w:hAnsi="Arial" w:cs="Arial"/>
                      <w:sz w:val="15"/>
                      <w:szCs w:val="15"/>
                      <w:lang w:val="en-GB"/>
                    </w:rPr>
                  </w:pPr>
                  <w:r w:rsidRPr="00317412">
                    <w:rPr>
                      <w:rFonts w:ascii="Arial" w:hAnsi="Arial" w:cs="Arial"/>
                      <w:sz w:val="15"/>
                      <w:szCs w:val="15"/>
                      <w:lang w:val="en-GB"/>
                    </w:rPr>
                    <w:t>Germany</w:t>
                  </w:r>
                </w:p>
                <w:p w:rsidR="00652816" w:rsidRPr="00317412" w:rsidRDefault="00516DA3" w:rsidP="00652816">
                  <w:pPr>
                    <w:spacing w:after="0"/>
                    <w:rPr>
                      <w:rFonts w:ascii="Arial" w:hAnsi="Arial" w:cs="Arial"/>
                      <w:sz w:val="15"/>
                      <w:szCs w:val="15"/>
                      <w:lang w:val="en-GB"/>
                    </w:rPr>
                  </w:pPr>
                  <w:r w:rsidRPr="00317412">
                    <w:rPr>
                      <w:rFonts w:ascii="Arial" w:hAnsi="Arial" w:cs="Arial"/>
                      <w:sz w:val="15"/>
                      <w:szCs w:val="15"/>
                      <w:lang w:val="en-GB"/>
                    </w:rPr>
                    <w:t>Slovakia</w:t>
                  </w:r>
                </w:p>
                <w:p w:rsidR="00652816" w:rsidRPr="00317412" w:rsidRDefault="00516DA3" w:rsidP="00652816">
                  <w:pPr>
                    <w:spacing w:after="0"/>
                    <w:rPr>
                      <w:rFonts w:ascii="Arial" w:hAnsi="Arial" w:cs="Arial"/>
                      <w:sz w:val="15"/>
                      <w:szCs w:val="15"/>
                      <w:lang w:val="en-GB"/>
                    </w:rPr>
                  </w:pPr>
                  <w:r w:rsidRPr="00317412">
                    <w:rPr>
                      <w:rFonts w:ascii="Arial" w:hAnsi="Arial" w:cs="Arial"/>
                      <w:sz w:val="15"/>
                      <w:szCs w:val="15"/>
                      <w:lang w:val="en-GB"/>
                    </w:rPr>
                    <w:t>Poland</w:t>
                  </w:r>
                </w:p>
              </w:txbxContent>
            </v:textbox>
          </v:shape>
        </w:pict>
      </w:r>
      <w:r>
        <w:rPr>
          <w:rFonts w:ascii="Arial" w:hAnsi="Arial" w:cs="Arial"/>
          <w:i/>
          <w:noProof/>
          <w:color w:val="FF0000"/>
          <w:sz w:val="18"/>
          <w:szCs w:val="18"/>
          <w:lang w:val="en-GB"/>
        </w:rPr>
        <w:pict>
          <v:shape id="_x0000_s1040" type="#_x0000_t202" style="position:absolute;left:0;text-align:left;margin-left:-163.5pt;margin-top:14.45pt;width:56.45pt;height:45.55pt;z-index:251660288;mso-width-relative:margin;mso-height-relative:margin" wrapcoords="-182 0 -182 21246 21600 21246 21600 0 -182 0" stroked="f">
            <v:textbox style="mso-next-textbox:#_x0000_s1040">
              <w:txbxContent>
                <w:p w:rsidR="00652816" w:rsidRPr="00652816" w:rsidRDefault="00652816" w:rsidP="00652816">
                  <w:pPr>
                    <w:spacing w:after="0"/>
                    <w:rPr>
                      <w:rFonts w:ascii="Arial" w:hAnsi="Arial" w:cs="Arial"/>
                      <w:sz w:val="15"/>
                      <w:szCs w:val="15"/>
                    </w:rPr>
                  </w:pPr>
                  <w:r w:rsidRPr="00652816">
                    <w:rPr>
                      <w:rFonts w:ascii="Arial" w:hAnsi="Arial" w:cs="Arial"/>
                      <w:sz w:val="15"/>
                      <w:szCs w:val="15"/>
                    </w:rPr>
                    <w:t>Něme</w:t>
                  </w:r>
                  <w:r>
                    <w:rPr>
                      <w:rFonts w:ascii="Arial" w:hAnsi="Arial" w:cs="Arial"/>
                      <w:sz w:val="15"/>
                      <w:szCs w:val="15"/>
                    </w:rPr>
                    <w:t>c</w:t>
                  </w:r>
                  <w:r w:rsidRPr="00652816">
                    <w:rPr>
                      <w:rFonts w:ascii="Arial" w:hAnsi="Arial" w:cs="Arial"/>
                      <w:sz w:val="15"/>
                      <w:szCs w:val="15"/>
                    </w:rPr>
                    <w:t>ko</w:t>
                  </w:r>
                </w:p>
                <w:p w:rsidR="00652816" w:rsidRPr="00652816" w:rsidRDefault="00652816" w:rsidP="00652816">
                  <w:pPr>
                    <w:spacing w:after="0"/>
                    <w:rPr>
                      <w:rFonts w:ascii="Arial" w:hAnsi="Arial" w:cs="Arial"/>
                      <w:sz w:val="15"/>
                      <w:szCs w:val="15"/>
                    </w:rPr>
                  </w:pPr>
                  <w:r w:rsidRPr="00652816">
                    <w:rPr>
                      <w:rFonts w:ascii="Arial" w:hAnsi="Arial" w:cs="Arial"/>
                      <w:sz w:val="15"/>
                      <w:szCs w:val="15"/>
                    </w:rPr>
                    <w:t>Polsko</w:t>
                  </w:r>
                </w:p>
                <w:p w:rsidR="00652816" w:rsidRPr="00652816" w:rsidRDefault="00652816" w:rsidP="00652816">
                  <w:pPr>
                    <w:spacing w:after="0"/>
                    <w:rPr>
                      <w:rFonts w:ascii="Arial" w:hAnsi="Arial" w:cs="Arial"/>
                      <w:sz w:val="15"/>
                      <w:szCs w:val="15"/>
                    </w:rPr>
                  </w:pPr>
                  <w:r w:rsidRPr="00652816">
                    <w:rPr>
                      <w:rFonts w:ascii="Arial" w:hAnsi="Arial" w:cs="Arial"/>
                      <w:sz w:val="15"/>
                      <w:szCs w:val="15"/>
                    </w:rPr>
                    <w:t>Slovensko</w:t>
                  </w:r>
                </w:p>
              </w:txbxContent>
            </v:textbox>
          </v:shape>
        </w:pict>
      </w:r>
    </w:p>
    <w:p w:rsidR="00687955" w:rsidRPr="00756613" w:rsidRDefault="00687955" w:rsidP="0091572E">
      <w:pPr>
        <w:spacing w:after="120"/>
        <w:jc w:val="both"/>
        <w:rPr>
          <w:rFonts w:ascii="Arial" w:hAnsi="Arial" w:cs="Arial"/>
          <w:color w:val="FF0000"/>
          <w:sz w:val="18"/>
          <w:szCs w:val="18"/>
          <w:lang w:val="en-GB"/>
        </w:rPr>
      </w:pPr>
    </w:p>
    <w:p w:rsidR="00687955" w:rsidRPr="00756613" w:rsidRDefault="00353B8D" w:rsidP="0091572E">
      <w:pPr>
        <w:spacing w:after="120"/>
        <w:jc w:val="both"/>
        <w:rPr>
          <w:rFonts w:ascii="Arial" w:hAnsi="Arial" w:cs="Arial"/>
          <w:color w:val="FF0000"/>
          <w:sz w:val="18"/>
          <w:szCs w:val="18"/>
          <w:lang w:val="en-GB"/>
        </w:rPr>
      </w:pPr>
      <w:r>
        <w:rPr>
          <w:rFonts w:ascii="Arial" w:hAnsi="Arial" w:cs="Arial"/>
          <w:i/>
          <w:noProof/>
          <w:color w:val="FF0000"/>
          <w:sz w:val="18"/>
          <w:szCs w:val="18"/>
          <w:lang w:val="en-GB" w:eastAsia="cs-CZ"/>
        </w:rPr>
        <w:pict>
          <v:shape id="_x0000_s1070" type="#_x0000_t202" style="position:absolute;left:0;text-align:left;margin-left:406.3pt;margin-top:5.15pt;width:74.55pt;height:37.35pt;z-index:251672576;mso-width-relative:margin;mso-height-relative:margin" filled="f" stroked="f">
            <v:textbox style="mso-next-textbox:#_x0000_s1070">
              <w:txbxContent>
                <w:p w:rsidR="00E002B3" w:rsidRPr="005E211E" w:rsidRDefault="00516DA3" w:rsidP="00E002B3">
                  <w:pPr>
                    <w:spacing w:after="0"/>
                    <w:rPr>
                      <w:rFonts w:ascii="Arial" w:hAnsi="Arial" w:cs="Arial"/>
                      <w:sz w:val="15"/>
                      <w:szCs w:val="15"/>
                      <w:lang w:val="en-GB"/>
                    </w:rPr>
                  </w:pPr>
                  <w:r w:rsidRPr="005E211E">
                    <w:rPr>
                      <w:rFonts w:ascii="Arial" w:hAnsi="Arial" w:cs="Arial"/>
                      <w:sz w:val="15"/>
                      <w:szCs w:val="15"/>
                      <w:lang w:val="en-GB"/>
                    </w:rPr>
                    <w:t>Germany</w:t>
                  </w:r>
                </w:p>
                <w:p w:rsidR="00E002B3" w:rsidRPr="005E211E" w:rsidRDefault="00516DA3" w:rsidP="00E002B3">
                  <w:pPr>
                    <w:spacing w:after="0"/>
                    <w:rPr>
                      <w:rFonts w:ascii="Arial" w:hAnsi="Arial" w:cs="Arial"/>
                      <w:sz w:val="15"/>
                      <w:szCs w:val="15"/>
                      <w:lang w:val="en-GB"/>
                    </w:rPr>
                  </w:pPr>
                  <w:r w:rsidRPr="005E211E">
                    <w:rPr>
                      <w:rFonts w:ascii="Arial" w:hAnsi="Arial" w:cs="Arial"/>
                      <w:sz w:val="15"/>
                      <w:szCs w:val="15"/>
                      <w:lang w:val="en-GB"/>
                    </w:rPr>
                    <w:t>Czech Republic</w:t>
                  </w:r>
                </w:p>
                <w:p w:rsidR="00E002B3" w:rsidRPr="005E211E" w:rsidRDefault="00516DA3" w:rsidP="00E002B3">
                  <w:pPr>
                    <w:spacing w:after="0"/>
                    <w:rPr>
                      <w:rFonts w:ascii="Arial" w:hAnsi="Arial" w:cs="Arial"/>
                      <w:sz w:val="15"/>
                      <w:szCs w:val="15"/>
                      <w:lang w:val="en-GB"/>
                    </w:rPr>
                  </w:pPr>
                  <w:r w:rsidRPr="005E211E">
                    <w:rPr>
                      <w:rFonts w:ascii="Arial" w:hAnsi="Arial" w:cs="Arial"/>
                      <w:sz w:val="15"/>
                      <w:szCs w:val="15"/>
                      <w:lang w:val="en-GB"/>
                    </w:rPr>
                    <w:t>Austria</w:t>
                  </w:r>
                </w:p>
              </w:txbxContent>
            </v:textbox>
          </v:shape>
        </w:pict>
      </w:r>
      <w:r>
        <w:rPr>
          <w:rFonts w:ascii="Arial" w:hAnsi="Arial" w:cs="Arial"/>
          <w:noProof/>
          <w:color w:val="FF0000"/>
          <w:sz w:val="18"/>
          <w:szCs w:val="18"/>
          <w:lang w:val="en-GB" w:eastAsia="cs-CZ"/>
        </w:rPr>
        <w:pict>
          <v:shape id="_x0000_s1044" type="#_x0000_t202" style="position:absolute;left:0;text-align:left;margin-left:164.05pt;margin-top:5.15pt;width:74.55pt;height:37.35pt;z-index:251661312;mso-width-relative:margin;mso-height-relative:margin" filled="f" stroked="f">
            <v:textbox style="mso-next-textbox:#_x0000_s1044">
              <w:txbxContent>
                <w:p w:rsidR="00652816" w:rsidRPr="005E211E" w:rsidRDefault="00516DA3" w:rsidP="00652816">
                  <w:pPr>
                    <w:spacing w:after="0"/>
                    <w:rPr>
                      <w:rFonts w:ascii="Arial" w:hAnsi="Arial" w:cs="Arial"/>
                      <w:sz w:val="15"/>
                      <w:szCs w:val="15"/>
                      <w:lang w:val="en-GB"/>
                    </w:rPr>
                  </w:pPr>
                  <w:r w:rsidRPr="005E211E">
                    <w:rPr>
                      <w:rFonts w:ascii="Arial" w:hAnsi="Arial" w:cs="Arial"/>
                      <w:sz w:val="15"/>
                      <w:szCs w:val="15"/>
                      <w:lang w:val="en-GB"/>
                    </w:rPr>
                    <w:t>Germany</w:t>
                  </w:r>
                </w:p>
                <w:p w:rsidR="00652816" w:rsidRPr="005E211E" w:rsidRDefault="00516DA3" w:rsidP="00652816">
                  <w:pPr>
                    <w:spacing w:after="0"/>
                    <w:rPr>
                      <w:rFonts w:ascii="Arial" w:hAnsi="Arial" w:cs="Arial"/>
                      <w:sz w:val="15"/>
                      <w:szCs w:val="15"/>
                      <w:lang w:val="en-GB"/>
                    </w:rPr>
                  </w:pPr>
                  <w:r w:rsidRPr="005E211E">
                    <w:rPr>
                      <w:rFonts w:ascii="Arial" w:hAnsi="Arial" w:cs="Arial"/>
                      <w:sz w:val="15"/>
                      <w:szCs w:val="15"/>
                      <w:lang w:val="en-GB"/>
                    </w:rPr>
                    <w:t>Czech Republic</w:t>
                  </w:r>
                </w:p>
                <w:p w:rsidR="00652816" w:rsidRPr="005E211E" w:rsidRDefault="00516DA3" w:rsidP="00652816">
                  <w:pPr>
                    <w:spacing w:after="0"/>
                    <w:rPr>
                      <w:rFonts w:ascii="Arial" w:hAnsi="Arial" w:cs="Arial"/>
                      <w:sz w:val="15"/>
                      <w:szCs w:val="15"/>
                      <w:lang w:val="en-GB"/>
                    </w:rPr>
                  </w:pPr>
                  <w:r w:rsidRPr="005E211E">
                    <w:rPr>
                      <w:rFonts w:ascii="Arial" w:hAnsi="Arial" w:cs="Arial"/>
                      <w:sz w:val="15"/>
                      <w:szCs w:val="15"/>
                      <w:lang w:val="en-GB"/>
                    </w:rPr>
                    <w:t>Poland</w:t>
                  </w:r>
                </w:p>
              </w:txbxContent>
            </v:textbox>
          </v:shape>
        </w:pict>
      </w:r>
    </w:p>
    <w:p w:rsidR="00687955" w:rsidRPr="00756613" w:rsidRDefault="00687955" w:rsidP="0091572E">
      <w:pPr>
        <w:spacing w:after="120"/>
        <w:jc w:val="both"/>
        <w:rPr>
          <w:rFonts w:ascii="Arial" w:hAnsi="Arial" w:cs="Arial"/>
          <w:color w:val="FF0000"/>
          <w:sz w:val="18"/>
          <w:szCs w:val="18"/>
          <w:lang w:val="en-GB"/>
        </w:rPr>
      </w:pPr>
    </w:p>
    <w:p w:rsidR="00687955" w:rsidRPr="00756613" w:rsidRDefault="00353B8D" w:rsidP="0091572E">
      <w:pPr>
        <w:spacing w:after="120"/>
        <w:jc w:val="both"/>
        <w:rPr>
          <w:rFonts w:ascii="Arial" w:hAnsi="Arial" w:cs="Arial"/>
          <w:color w:val="FF0000"/>
          <w:sz w:val="18"/>
          <w:szCs w:val="18"/>
          <w:lang w:val="en-GB"/>
        </w:rPr>
      </w:pPr>
      <w:r>
        <w:rPr>
          <w:rFonts w:ascii="Arial" w:hAnsi="Arial" w:cs="Arial"/>
          <w:i/>
          <w:noProof/>
          <w:color w:val="FF0000"/>
          <w:sz w:val="18"/>
          <w:szCs w:val="18"/>
          <w:lang w:val="en-GB" w:eastAsia="cs-CZ"/>
        </w:rPr>
        <w:pict>
          <v:shape id="_x0000_s1069" type="#_x0000_t202" style="position:absolute;left:0;text-align:left;margin-left:324.1pt;margin-top:6.7pt;width:62.5pt;height:37.35pt;z-index:251671552;mso-width-relative:margin;mso-height-relative:margin" filled="f" stroked="f">
            <v:textbox style="mso-next-textbox:#_x0000_s1069">
              <w:txbxContent>
                <w:p w:rsidR="00E002B3" w:rsidRPr="005E211E" w:rsidRDefault="00516DA3" w:rsidP="00E002B3">
                  <w:pPr>
                    <w:spacing w:after="0"/>
                    <w:rPr>
                      <w:rFonts w:ascii="Arial" w:hAnsi="Arial" w:cs="Arial"/>
                      <w:sz w:val="15"/>
                      <w:szCs w:val="15"/>
                      <w:lang w:val="en-GB"/>
                    </w:rPr>
                  </w:pPr>
                  <w:r w:rsidRPr="005E211E">
                    <w:rPr>
                      <w:rFonts w:ascii="Arial" w:hAnsi="Arial" w:cs="Arial"/>
                      <w:sz w:val="15"/>
                      <w:szCs w:val="15"/>
                      <w:lang w:val="en-GB"/>
                    </w:rPr>
                    <w:t>Germany</w:t>
                  </w:r>
                </w:p>
                <w:p w:rsidR="00E002B3" w:rsidRPr="005E211E" w:rsidRDefault="00516DA3" w:rsidP="00E002B3">
                  <w:pPr>
                    <w:spacing w:after="0"/>
                    <w:rPr>
                      <w:rFonts w:ascii="Arial" w:hAnsi="Arial" w:cs="Arial"/>
                      <w:sz w:val="15"/>
                      <w:szCs w:val="15"/>
                      <w:lang w:val="en-GB"/>
                    </w:rPr>
                  </w:pPr>
                  <w:r w:rsidRPr="005E211E">
                    <w:rPr>
                      <w:rFonts w:ascii="Arial" w:hAnsi="Arial" w:cs="Arial"/>
                      <w:sz w:val="15"/>
                      <w:szCs w:val="15"/>
                      <w:lang w:val="en-GB"/>
                    </w:rPr>
                    <w:t>Italy</w:t>
                  </w:r>
                </w:p>
                <w:p w:rsidR="00E002B3" w:rsidRPr="005E211E" w:rsidRDefault="00516DA3" w:rsidP="00E002B3">
                  <w:pPr>
                    <w:spacing w:after="0"/>
                    <w:rPr>
                      <w:rFonts w:ascii="Arial" w:hAnsi="Arial" w:cs="Arial"/>
                      <w:sz w:val="15"/>
                      <w:szCs w:val="15"/>
                      <w:lang w:val="en-GB"/>
                    </w:rPr>
                  </w:pPr>
                  <w:r w:rsidRPr="005E211E">
                    <w:rPr>
                      <w:rFonts w:ascii="Arial" w:hAnsi="Arial" w:cs="Arial"/>
                      <w:sz w:val="15"/>
                      <w:szCs w:val="15"/>
                      <w:lang w:val="en-GB"/>
                    </w:rPr>
                    <w:t>Switzerland</w:t>
                  </w:r>
                </w:p>
              </w:txbxContent>
            </v:textbox>
          </v:shape>
        </w:pict>
      </w:r>
      <w:r>
        <w:rPr>
          <w:rFonts w:ascii="Arial" w:hAnsi="Arial" w:cs="Arial"/>
          <w:i/>
          <w:noProof/>
          <w:color w:val="FF0000"/>
          <w:sz w:val="18"/>
          <w:szCs w:val="18"/>
          <w:lang w:val="en-GB" w:eastAsia="cs-CZ"/>
        </w:rPr>
        <w:pict>
          <v:shape id="_x0000_s1068" type="#_x0000_t202" style="position:absolute;left:0;text-align:left;margin-left:78.7pt;margin-top:6.7pt;width:62.5pt;height:37.35pt;z-index:251670528;mso-width-relative:margin;mso-height-relative:margin" filled="f" stroked="f">
            <v:textbox style="mso-next-textbox:#_x0000_s1068">
              <w:txbxContent>
                <w:p w:rsidR="00E002B3" w:rsidRPr="005E211E" w:rsidRDefault="00516DA3" w:rsidP="00E002B3">
                  <w:pPr>
                    <w:spacing w:after="0"/>
                    <w:rPr>
                      <w:rFonts w:ascii="Arial" w:hAnsi="Arial" w:cs="Arial"/>
                      <w:sz w:val="15"/>
                      <w:szCs w:val="15"/>
                      <w:lang w:val="en-GB"/>
                    </w:rPr>
                  </w:pPr>
                  <w:r w:rsidRPr="005E211E">
                    <w:rPr>
                      <w:rFonts w:ascii="Arial" w:hAnsi="Arial" w:cs="Arial"/>
                      <w:sz w:val="15"/>
                      <w:szCs w:val="15"/>
                      <w:lang w:val="en-GB"/>
                    </w:rPr>
                    <w:t>Germany</w:t>
                  </w:r>
                </w:p>
                <w:p w:rsidR="00E002B3" w:rsidRPr="005E211E" w:rsidRDefault="002F5804" w:rsidP="00E002B3">
                  <w:pPr>
                    <w:spacing w:after="0"/>
                    <w:rPr>
                      <w:rFonts w:ascii="Arial" w:hAnsi="Arial" w:cs="Arial"/>
                      <w:sz w:val="15"/>
                      <w:szCs w:val="15"/>
                      <w:lang w:val="en-GB"/>
                    </w:rPr>
                  </w:pPr>
                  <w:r w:rsidRPr="005E211E">
                    <w:rPr>
                      <w:rFonts w:ascii="Arial" w:hAnsi="Arial" w:cs="Arial"/>
                      <w:sz w:val="15"/>
                      <w:szCs w:val="15"/>
                      <w:lang w:val="en-GB"/>
                    </w:rPr>
                    <w:t>United States</w:t>
                  </w:r>
                </w:p>
                <w:p w:rsidR="00E002B3" w:rsidRPr="005E211E" w:rsidRDefault="002F5804" w:rsidP="00E002B3">
                  <w:pPr>
                    <w:spacing w:after="0"/>
                    <w:rPr>
                      <w:rFonts w:ascii="Arial" w:hAnsi="Arial" w:cs="Arial"/>
                      <w:sz w:val="15"/>
                      <w:szCs w:val="15"/>
                      <w:lang w:val="en-GB"/>
                    </w:rPr>
                  </w:pPr>
                  <w:r w:rsidRPr="005E211E">
                    <w:rPr>
                      <w:rFonts w:ascii="Arial" w:hAnsi="Arial" w:cs="Arial"/>
                      <w:sz w:val="15"/>
                      <w:szCs w:val="15"/>
                      <w:lang w:val="en-GB"/>
                    </w:rPr>
                    <w:t>Italy</w:t>
                  </w:r>
                </w:p>
              </w:txbxContent>
            </v:textbox>
          </v:shape>
        </w:pict>
      </w:r>
    </w:p>
    <w:p w:rsidR="00687955" w:rsidRPr="00756613" w:rsidRDefault="00687955" w:rsidP="0091572E">
      <w:pPr>
        <w:spacing w:after="120"/>
        <w:jc w:val="both"/>
        <w:rPr>
          <w:rFonts w:ascii="Arial" w:hAnsi="Arial" w:cs="Arial"/>
          <w:color w:val="FF0000"/>
          <w:sz w:val="18"/>
          <w:szCs w:val="18"/>
          <w:lang w:val="en-GB"/>
        </w:rPr>
      </w:pPr>
    </w:p>
    <w:p w:rsidR="00317412" w:rsidRDefault="00317412">
      <w:pPr>
        <w:rPr>
          <w:rFonts w:ascii="Arial" w:hAnsi="Arial" w:cs="Arial"/>
          <w:color w:val="FF0000"/>
          <w:sz w:val="18"/>
          <w:szCs w:val="18"/>
          <w:lang w:val="en-GB"/>
        </w:rPr>
      </w:pPr>
      <w:r>
        <w:rPr>
          <w:rFonts w:ascii="Arial" w:hAnsi="Arial" w:cs="Arial"/>
          <w:color w:val="FF0000"/>
          <w:sz w:val="18"/>
          <w:szCs w:val="18"/>
          <w:lang w:val="en-GB"/>
        </w:rPr>
        <w:br w:type="page"/>
      </w:r>
    </w:p>
    <w:p w:rsidR="00BA7845" w:rsidRPr="00403023" w:rsidRDefault="002D324B" w:rsidP="00BA7845">
      <w:pPr>
        <w:numPr>
          <w:ilvl w:val="1"/>
          <w:numId w:val="1"/>
        </w:numPr>
        <w:spacing w:after="120"/>
        <w:ind w:left="426"/>
        <w:rPr>
          <w:rFonts w:ascii="Arial" w:hAnsi="Arial" w:cs="Arial"/>
          <w:b/>
          <w:sz w:val="21"/>
          <w:szCs w:val="21"/>
          <w:lang w:val="en-GB"/>
        </w:rPr>
      </w:pPr>
      <w:r w:rsidRPr="00403023">
        <w:rPr>
          <w:rFonts w:ascii="Arial" w:hAnsi="Arial" w:cs="Arial"/>
          <w:b/>
          <w:sz w:val="21"/>
          <w:szCs w:val="21"/>
          <w:lang w:val="en-GB"/>
        </w:rPr>
        <w:lastRenderedPageBreak/>
        <w:t>External</w:t>
      </w:r>
      <w:r w:rsidR="00BA7845" w:rsidRPr="00403023">
        <w:rPr>
          <w:rFonts w:ascii="Arial" w:hAnsi="Arial" w:cs="Arial"/>
          <w:b/>
          <w:sz w:val="21"/>
          <w:szCs w:val="21"/>
          <w:lang w:val="en-GB"/>
        </w:rPr>
        <w:t xml:space="preserve"> </w:t>
      </w:r>
      <w:r w:rsidRPr="00403023">
        <w:rPr>
          <w:rFonts w:ascii="Arial" w:hAnsi="Arial" w:cs="Arial"/>
          <w:b/>
          <w:sz w:val="21"/>
          <w:szCs w:val="21"/>
          <w:lang w:val="en-GB"/>
        </w:rPr>
        <w:t xml:space="preserve">trade </w:t>
      </w:r>
      <w:r w:rsidR="005B0EF5">
        <w:rPr>
          <w:rFonts w:ascii="Arial" w:hAnsi="Arial" w:cs="Arial"/>
          <w:b/>
          <w:sz w:val="21"/>
          <w:szCs w:val="21"/>
          <w:lang w:val="en-GB"/>
        </w:rPr>
        <w:t xml:space="preserve">of the Czech Republic </w:t>
      </w:r>
      <w:r w:rsidRPr="00403023">
        <w:rPr>
          <w:rFonts w:ascii="Arial" w:hAnsi="Arial" w:cs="Arial"/>
          <w:b/>
          <w:sz w:val="21"/>
          <w:szCs w:val="21"/>
          <w:lang w:val="en-GB"/>
        </w:rPr>
        <w:t>by countries</w:t>
      </w:r>
    </w:p>
    <w:p w:rsidR="002D324B" w:rsidRPr="009D6852" w:rsidRDefault="002D324B" w:rsidP="002D324B">
      <w:pPr>
        <w:spacing w:after="120"/>
        <w:jc w:val="both"/>
        <w:rPr>
          <w:rFonts w:ascii="Arial" w:hAnsi="Arial" w:cs="Arial"/>
          <w:sz w:val="18"/>
          <w:szCs w:val="18"/>
          <w:lang w:val="en-GB"/>
        </w:rPr>
      </w:pPr>
      <w:r w:rsidRPr="009D6852">
        <w:rPr>
          <w:rFonts w:ascii="Arial" w:hAnsi="Arial" w:cs="Arial"/>
          <w:sz w:val="18"/>
          <w:szCs w:val="18"/>
          <w:lang w:val="en-GB"/>
        </w:rPr>
        <w:t>In 201</w:t>
      </w:r>
      <w:r w:rsidR="009D6852" w:rsidRPr="009D6852">
        <w:rPr>
          <w:rFonts w:ascii="Arial" w:hAnsi="Arial" w:cs="Arial"/>
          <w:sz w:val="18"/>
          <w:szCs w:val="18"/>
          <w:lang w:val="en-GB"/>
        </w:rPr>
        <w:t>5</w:t>
      </w:r>
      <w:r w:rsidR="009C3950" w:rsidRPr="009D6852">
        <w:rPr>
          <w:rFonts w:ascii="Arial" w:hAnsi="Arial" w:cs="Arial"/>
          <w:sz w:val="18"/>
          <w:szCs w:val="18"/>
          <w:lang w:val="en-GB"/>
        </w:rPr>
        <w:t>,</w:t>
      </w:r>
      <w:r w:rsidRPr="009D6852">
        <w:rPr>
          <w:rFonts w:ascii="Arial" w:hAnsi="Arial" w:cs="Arial"/>
          <w:sz w:val="18"/>
          <w:szCs w:val="18"/>
          <w:lang w:val="en-GB"/>
        </w:rPr>
        <w:t xml:space="preserve"> a </w:t>
      </w:r>
      <w:r w:rsidRPr="009D6852">
        <w:rPr>
          <w:rFonts w:ascii="Arial" w:hAnsi="Arial" w:cs="Arial"/>
          <w:b/>
          <w:sz w:val="18"/>
          <w:szCs w:val="18"/>
          <w:lang w:val="en-GB"/>
        </w:rPr>
        <w:t>dominant part of exports</w:t>
      </w:r>
      <w:r w:rsidRPr="009D6852">
        <w:rPr>
          <w:rFonts w:ascii="Arial" w:hAnsi="Arial" w:cs="Arial"/>
          <w:sz w:val="18"/>
          <w:szCs w:val="18"/>
          <w:lang w:val="en-GB"/>
        </w:rPr>
        <w:t xml:space="preserve"> (more than 8</w:t>
      </w:r>
      <w:r w:rsidR="009D6852" w:rsidRPr="009D6852">
        <w:rPr>
          <w:rFonts w:ascii="Arial" w:hAnsi="Arial" w:cs="Arial"/>
          <w:sz w:val="18"/>
          <w:szCs w:val="18"/>
          <w:lang w:val="en-GB"/>
        </w:rPr>
        <w:t>0</w:t>
      </w:r>
      <w:r w:rsidRPr="009D6852">
        <w:rPr>
          <w:rFonts w:ascii="Arial" w:hAnsi="Arial" w:cs="Arial"/>
          <w:sz w:val="18"/>
          <w:szCs w:val="18"/>
          <w:lang w:val="en-GB"/>
        </w:rPr>
        <w:t xml:space="preserve">%) </w:t>
      </w:r>
      <w:r w:rsidRPr="009D6852">
        <w:rPr>
          <w:rFonts w:ascii="Arial" w:hAnsi="Arial" w:cs="Arial"/>
          <w:b/>
          <w:sz w:val="18"/>
          <w:szCs w:val="18"/>
          <w:lang w:val="en-GB"/>
        </w:rPr>
        <w:t xml:space="preserve">went to </w:t>
      </w:r>
      <w:r w:rsidR="009D6852" w:rsidRPr="009D6852">
        <w:rPr>
          <w:rFonts w:ascii="Arial" w:hAnsi="Arial" w:cs="Arial"/>
          <w:b/>
          <w:sz w:val="18"/>
          <w:szCs w:val="18"/>
          <w:lang w:val="en-GB"/>
        </w:rPr>
        <w:t>thirteen</w:t>
      </w:r>
      <w:r w:rsidRPr="009D6852">
        <w:rPr>
          <w:rFonts w:ascii="Arial" w:hAnsi="Arial" w:cs="Arial"/>
          <w:b/>
          <w:sz w:val="18"/>
          <w:szCs w:val="18"/>
          <w:lang w:val="en-GB"/>
        </w:rPr>
        <w:t xml:space="preserve"> states</w:t>
      </w:r>
      <w:r w:rsidRPr="009D6852">
        <w:rPr>
          <w:rFonts w:ascii="Arial" w:hAnsi="Arial" w:cs="Arial"/>
          <w:sz w:val="18"/>
          <w:szCs w:val="18"/>
          <w:lang w:val="en-GB"/>
        </w:rPr>
        <w:t xml:space="preserve">, of which </w:t>
      </w:r>
      <w:r w:rsidR="009D6852" w:rsidRPr="009D6852">
        <w:rPr>
          <w:rFonts w:ascii="Arial" w:hAnsi="Arial" w:cs="Arial"/>
          <w:sz w:val="18"/>
          <w:szCs w:val="18"/>
          <w:lang w:val="en-GB"/>
        </w:rPr>
        <w:t>eleven</w:t>
      </w:r>
      <w:r w:rsidR="00C220AA">
        <w:rPr>
          <w:rFonts w:ascii="Arial" w:hAnsi="Arial" w:cs="Arial"/>
          <w:sz w:val="18"/>
          <w:szCs w:val="18"/>
          <w:lang w:val="en-GB"/>
        </w:rPr>
        <w:t xml:space="preserve"> were from the </w:t>
      </w:r>
      <w:r w:rsidRPr="009D6852">
        <w:rPr>
          <w:rFonts w:ascii="Arial" w:hAnsi="Arial" w:cs="Arial"/>
          <w:sz w:val="18"/>
          <w:szCs w:val="18"/>
          <w:lang w:val="en-GB"/>
        </w:rPr>
        <w:t>European Union and t</w:t>
      </w:r>
      <w:r w:rsidR="009D6852" w:rsidRPr="009D6852">
        <w:rPr>
          <w:rFonts w:ascii="Arial" w:hAnsi="Arial" w:cs="Arial"/>
          <w:sz w:val="18"/>
          <w:szCs w:val="18"/>
          <w:lang w:val="en-GB"/>
        </w:rPr>
        <w:t>wo</w:t>
      </w:r>
      <w:r w:rsidRPr="009D6852">
        <w:rPr>
          <w:rFonts w:ascii="Arial" w:hAnsi="Arial" w:cs="Arial"/>
          <w:sz w:val="18"/>
          <w:szCs w:val="18"/>
          <w:lang w:val="en-GB"/>
        </w:rPr>
        <w:t xml:space="preserve"> were from non-EU countries (</w:t>
      </w:r>
      <w:r w:rsidR="009D6852" w:rsidRPr="009D6852">
        <w:rPr>
          <w:rFonts w:ascii="Arial" w:hAnsi="Arial" w:cs="Arial"/>
          <w:sz w:val="18"/>
          <w:szCs w:val="18"/>
          <w:lang w:val="en-GB"/>
        </w:rPr>
        <w:t xml:space="preserve">the United States and </w:t>
      </w:r>
      <w:r w:rsidRPr="009D6852">
        <w:rPr>
          <w:rFonts w:ascii="Arial" w:hAnsi="Arial" w:cs="Arial"/>
          <w:sz w:val="18"/>
          <w:szCs w:val="18"/>
          <w:lang w:val="en-GB"/>
        </w:rPr>
        <w:t xml:space="preserve">the Russian Federation). </w:t>
      </w:r>
    </w:p>
    <w:p w:rsidR="00317412" w:rsidRPr="00317412" w:rsidRDefault="00317412" w:rsidP="00317412">
      <w:pPr>
        <w:spacing w:after="120"/>
        <w:jc w:val="both"/>
        <w:rPr>
          <w:rFonts w:ascii="Arial" w:hAnsi="Arial" w:cs="Arial"/>
          <w:sz w:val="18"/>
          <w:szCs w:val="18"/>
          <w:lang w:val="en-GB"/>
        </w:rPr>
      </w:pPr>
      <w:r w:rsidRPr="00317412">
        <w:rPr>
          <w:rFonts w:ascii="Arial" w:hAnsi="Arial" w:cs="Arial"/>
          <w:sz w:val="18"/>
          <w:szCs w:val="18"/>
          <w:lang w:val="en-GB"/>
        </w:rPr>
        <w:t>As in previous years the largest portion of goods (CZK 1 248.4 bn) was exported to Germany in 2015</w:t>
      </w:r>
      <w:r w:rsidRPr="00317412">
        <w:rPr>
          <w:rFonts w:ascii="Arial" w:hAnsi="Arial" w:cs="Arial"/>
          <w:color w:val="FF0000"/>
          <w:sz w:val="18"/>
          <w:szCs w:val="18"/>
          <w:lang w:val="en-GB"/>
        </w:rPr>
        <w:t xml:space="preserve">. </w:t>
      </w:r>
      <w:r w:rsidRPr="00317412">
        <w:rPr>
          <w:rFonts w:ascii="Arial" w:hAnsi="Arial" w:cs="Arial"/>
          <w:sz w:val="18"/>
          <w:szCs w:val="18"/>
          <w:lang w:val="en-GB"/>
        </w:rPr>
        <w:t>Shares of remaining fourteen states in total export of the Czech Republic were not as high as that of Germany (32.1%) and oscillated from 2.0% for Russian Federation to 9.0% for Slovakia.</w:t>
      </w:r>
    </w:p>
    <w:p w:rsidR="00317412" w:rsidRPr="00756613" w:rsidRDefault="00317412" w:rsidP="00317412">
      <w:pPr>
        <w:spacing w:after="120"/>
        <w:jc w:val="both"/>
        <w:rPr>
          <w:rFonts w:ascii="Arial" w:hAnsi="Arial" w:cs="Arial"/>
          <w:color w:val="FF0000"/>
          <w:sz w:val="18"/>
          <w:szCs w:val="18"/>
          <w:lang w:val="en-GB"/>
        </w:rPr>
      </w:pPr>
      <w:r w:rsidRPr="00317412">
        <w:rPr>
          <w:rFonts w:ascii="Arial" w:hAnsi="Arial" w:cs="Arial"/>
          <w:sz w:val="18"/>
          <w:szCs w:val="18"/>
          <w:lang w:val="en-GB"/>
        </w:rPr>
        <w:t>The most significant relative y-o-y growth was recorded in exports to Spain (18.1%), Slovakia (14.4%) and Hungary (13.9%). Y−o−y, exports increased to all above mentioned states except for the Russian Federation (a fall of 30.3%).</w:t>
      </w:r>
      <w:r>
        <w:rPr>
          <w:rFonts w:ascii="Arial" w:hAnsi="Arial" w:cs="Arial"/>
          <w:sz w:val="18"/>
          <w:szCs w:val="18"/>
          <w:lang w:val="en-GB"/>
        </w:rPr>
        <w:t xml:space="preserve"> </w:t>
      </w:r>
    </w:p>
    <w:p w:rsidR="00BA7845" w:rsidRPr="007F5553" w:rsidRDefault="00257083" w:rsidP="00D7389A">
      <w:pPr>
        <w:spacing w:after="80"/>
        <w:jc w:val="both"/>
        <w:rPr>
          <w:rFonts w:ascii="Arial" w:hAnsi="Arial" w:cs="Arial"/>
          <w:i/>
          <w:sz w:val="18"/>
          <w:szCs w:val="18"/>
          <w:lang w:val="en-GB"/>
        </w:rPr>
      </w:pPr>
      <w:r w:rsidRPr="007F5553">
        <w:rPr>
          <w:rFonts w:ascii="Arial" w:hAnsi="Arial" w:cs="Arial"/>
          <w:b/>
          <w:i/>
          <w:sz w:val="18"/>
          <w:szCs w:val="18"/>
          <w:lang w:val="en-GB"/>
        </w:rPr>
        <w:t>Graph</w:t>
      </w:r>
      <w:r w:rsidR="00BA7845" w:rsidRPr="007F5553">
        <w:rPr>
          <w:rFonts w:ascii="Arial" w:hAnsi="Arial" w:cs="Arial"/>
          <w:b/>
          <w:i/>
          <w:sz w:val="18"/>
          <w:szCs w:val="18"/>
          <w:lang w:val="en-GB"/>
        </w:rPr>
        <w:t xml:space="preserve"> 1</w:t>
      </w:r>
      <w:r w:rsidR="009E38E8" w:rsidRPr="007F5553">
        <w:rPr>
          <w:rFonts w:ascii="Arial" w:hAnsi="Arial" w:cs="Arial"/>
          <w:b/>
          <w:i/>
          <w:sz w:val="18"/>
          <w:szCs w:val="18"/>
          <w:lang w:val="en-GB"/>
        </w:rPr>
        <w:t>4</w:t>
      </w:r>
      <w:r w:rsidR="00BA7845" w:rsidRPr="007F5553">
        <w:rPr>
          <w:rFonts w:ascii="Arial" w:hAnsi="Arial" w:cs="Arial"/>
          <w:b/>
          <w:i/>
          <w:sz w:val="18"/>
          <w:szCs w:val="18"/>
          <w:lang w:val="en-GB"/>
        </w:rPr>
        <w:t xml:space="preserve"> - </w:t>
      </w:r>
      <w:r w:rsidR="002D324B" w:rsidRPr="007F5553">
        <w:rPr>
          <w:rFonts w:ascii="Arial" w:hAnsi="Arial" w:cs="Arial"/>
          <w:b/>
          <w:i/>
          <w:sz w:val="18"/>
          <w:szCs w:val="18"/>
          <w:lang w:val="en-GB"/>
        </w:rPr>
        <w:t>The most important trade partners</w:t>
      </w:r>
      <w:r w:rsidR="005E211E" w:rsidRPr="007F5553">
        <w:rPr>
          <w:rFonts w:ascii="Arial" w:hAnsi="Arial" w:cs="Arial"/>
          <w:sz w:val="18"/>
          <w:szCs w:val="18"/>
          <w:vertAlign w:val="superscript"/>
          <w:lang w:val="en-GB"/>
        </w:rPr>
        <w:footnoteReference w:id="7"/>
      </w:r>
      <w:r w:rsidR="002D324B" w:rsidRPr="007F5553">
        <w:rPr>
          <w:rFonts w:ascii="Arial" w:hAnsi="Arial" w:cs="Arial"/>
          <w:b/>
          <w:i/>
          <w:sz w:val="18"/>
          <w:szCs w:val="18"/>
          <w:lang w:val="en-GB"/>
        </w:rPr>
        <w:t>, 201</w:t>
      </w:r>
      <w:r w:rsidR="007F5553">
        <w:rPr>
          <w:rFonts w:ascii="Arial" w:hAnsi="Arial" w:cs="Arial"/>
          <w:b/>
          <w:i/>
          <w:sz w:val="18"/>
          <w:szCs w:val="18"/>
          <w:lang w:val="en-GB"/>
        </w:rPr>
        <w:t>5</w:t>
      </w:r>
      <w:r w:rsidR="009C27A2" w:rsidRPr="007F5553">
        <w:rPr>
          <w:rFonts w:ascii="Arial" w:hAnsi="Arial" w:cs="Arial"/>
          <w:b/>
          <w:i/>
          <w:sz w:val="18"/>
          <w:szCs w:val="18"/>
          <w:lang w:val="en-GB"/>
        </w:rPr>
        <w:t xml:space="preserve"> </w:t>
      </w:r>
      <w:r w:rsidR="009C27A2" w:rsidRPr="007F5553">
        <w:rPr>
          <w:rFonts w:ascii="Arial" w:hAnsi="Arial" w:cs="Arial"/>
          <w:i/>
          <w:sz w:val="18"/>
          <w:szCs w:val="18"/>
          <w:lang w:val="en-GB"/>
        </w:rPr>
        <w:t>(the CZSO data</w:t>
      </w:r>
      <w:r w:rsidR="00814FCF" w:rsidRPr="007F5553">
        <w:rPr>
          <w:rStyle w:val="Znakapoznpodarou"/>
          <w:rFonts w:ascii="Arial" w:hAnsi="Arial" w:cs="Arial"/>
          <w:i/>
          <w:sz w:val="18"/>
          <w:szCs w:val="18"/>
          <w:lang w:val="en-GB"/>
        </w:rPr>
        <w:footnoteReference w:id="8"/>
      </w:r>
      <w:r w:rsidR="009C27A2" w:rsidRPr="007F5553">
        <w:rPr>
          <w:rFonts w:ascii="Arial" w:hAnsi="Arial" w:cs="Arial"/>
          <w:i/>
          <w:sz w:val="18"/>
          <w:szCs w:val="18"/>
          <w:lang w:val="en-GB"/>
        </w:rPr>
        <w:t>)</w:t>
      </w:r>
    </w:p>
    <w:p w:rsidR="00BA7845" w:rsidRPr="007F5553" w:rsidRDefault="00BA7845" w:rsidP="00D7389A">
      <w:pPr>
        <w:spacing w:after="0"/>
        <w:jc w:val="both"/>
        <w:rPr>
          <w:rFonts w:ascii="Arial" w:hAnsi="Arial" w:cs="Arial"/>
          <w:i/>
          <w:sz w:val="18"/>
          <w:szCs w:val="18"/>
          <w:lang w:val="en-GB"/>
        </w:rPr>
      </w:pPr>
      <w:r w:rsidRPr="007F5553">
        <w:rPr>
          <w:rFonts w:ascii="Arial" w:hAnsi="Arial" w:cs="Arial"/>
          <w:i/>
          <w:sz w:val="18"/>
          <w:szCs w:val="18"/>
          <w:lang w:val="en-GB"/>
        </w:rPr>
        <w:tab/>
      </w:r>
      <w:r w:rsidRPr="007F5553">
        <w:rPr>
          <w:rFonts w:ascii="Arial" w:hAnsi="Arial" w:cs="Arial"/>
          <w:i/>
          <w:sz w:val="18"/>
          <w:szCs w:val="18"/>
          <w:lang w:val="en-GB"/>
        </w:rPr>
        <w:tab/>
        <w:t xml:space="preserve">       </w:t>
      </w:r>
      <w:r w:rsidR="00403023">
        <w:rPr>
          <w:rFonts w:ascii="Arial" w:hAnsi="Arial" w:cs="Arial"/>
          <w:i/>
          <w:sz w:val="18"/>
          <w:szCs w:val="18"/>
          <w:lang w:val="en-GB"/>
        </w:rPr>
        <w:t xml:space="preserve"> </w:t>
      </w:r>
      <w:r w:rsidR="002D324B" w:rsidRPr="007F5553">
        <w:rPr>
          <w:rFonts w:ascii="Arial" w:hAnsi="Arial" w:cs="Arial"/>
          <w:i/>
          <w:sz w:val="18"/>
          <w:szCs w:val="18"/>
          <w:lang w:val="en-GB"/>
        </w:rPr>
        <w:t>exports</w:t>
      </w:r>
      <w:r w:rsidRPr="007F5553">
        <w:rPr>
          <w:rFonts w:ascii="Arial" w:hAnsi="Arial" w:cs="Arial"/>
          <w:i/>
          <w:sz w:val="18"/>
          <w:szCs w:val="18"/>
          <w:lang w:val="en-GB"/>
        </w:rPr>
        <w:tab/>
      </w:r>
      <w:r w:rsidRPr="007F5553">
        <w:rPr>
          <w:rFonts w:ascii="Arial" w:hAnsi="Arial" w:cs="Arial"/>
          <w:i/>
          <w:sz w:val="18"/>
          <w:szCs w:val="18"/>
          <w:lang w:val="en-GB"/>
        </w:rPr>
        <w:tab/>
      </w:r>
      <w:r w:rsidRPr="007F5553">
        <w:rPr>
          <w:rFonts w:ascii="Arial" w:hAnsi="Arial" w:cs="Arial"/>
          <w:i/>
          <w:sz w:val="18"/>
          <w:szCs w:val="18"/>
          <w:lang w:val="en-GB"/>
        </w:rPr>
        <w:tab/>
      </w:r>
      <w:r w:rsidRPr="007F5553">
        <w:rPr>
          <w:rFonts w:ascii="Arial" w:hAnsi="Arial" w:cs="Arial"/>
          <w:i/>
          <w:sz w:val="18"/>
          <w:szCs w:val="18"/>
          <w:lang w:val="en-GB"/>
        </w:rPr>
        <w:tab/>
      </w:r>
      <w:r w:rsidRPr="007F5553">
        <w:rPr>
          <w:rFonts w:ascii="Arial" w:hAnsi="Arial" w:cs="Arial"/>
          <w:i/>
          <w:sz w:val="18"/>
          <w:szCs w:val="18"/>
          <w:lang w:val="en-GB"/>
        </w:rPr>
        <w:tab/>
        <w:t xml:space="preserve">   </w:t>
      </w:r>
      <w:r w:rsidRPr="007F5553">
        <w:rPr>
          <w:rFonts w:ascii="Arial" w:hAnsi="Arial" w:cs="Arial"/>
          <w:i/>
          <w:sz w:val="18"/>
          <w:szCs w:val="18"/>
          <w:lang w:val="en-GB"/>
        </w:rPr>
        <w:tab/>
        <w:t xml:space="preserve">     </w:t>
      </w:r>
      <w:r w:rsidR="00403023">
        <w:rPr>
          <w:rFonts w:ascii="Arial" w:hAnsi="Arial" w:cs="Arial"/>
          <w:i/>
          <w:sz w:val="18"/>
          <w:szCs w:val="18"/>
          <w:lang w:val="en-GB"/>
        </w:rPr>
        <w:t xml:space="preserve"> </w:t>
      </w:r>
      <w:r w:rsidR="002D324B" w:rsidRPr="007F5553">
        <w:rPr>
          <w:rFonts w:ascii="Arial" w:hAnsi="Arial" w:cs="Arial"/>
          <w:i/>
          <w:sz w:val="18"/>
          <w:szCs w:val="18"/>
          <w:lang w:val="en-GB"/>
        </w:rPr>
        <w:t>imports</w:t>
      </w:r>
    </w:p>
    <w:p w:rsidR="00BA7845" w:rsidRPr="00756613" w:rsidRDefault="00353B8D" w:rsidP="00BA7845">
      <w:pPr>
        <w:spacing w:after="0"/>
        <w:rPr>
          <w:rFonts w:ascii="Arial" w:hAnsi="Arial" w:cs="Arial"/>
          <w:b/>
          <w:color w:val="FF0000"/>
          <w:sz w:val="19"/>
          <w:szCs w:val="19"/>
          <w:lang w:val="en-GB"/>
        </w:rPr>
      </w:pPr>
      <w:r>
        <w:rPr>
          <w:rFonts w:ascii="Arial" w:hAnsi="Arial" w:cs="Arial"/>
          <w:noProof/>
          <w:color w:val="FF0000"/>
          <w:sz w:val="18"/>
          <w:szCs w:val="18"/>
          <w:lang w:eastAsia="cs-CZ"/>
        </w:rPr>
        <w:pict>
          <v:shape id="_x0000_i1042" type="#_x0000_t75" style="width:235.5pt;height:186.75pt">
            <v:imagedata r:id="rId27" o:title=""/>
          </v:shape>
        </w:pict>
      </w:r>
      <w:r w:rsidR="00BA7845" w:rsidRPr="00756613">
        <w:rPr>
          <w:rFonts w:ascii="Arial" w:hAnsi="Arial" w:cs="Arial"/>
          <w:color w:val="FF0000"/>
          <w:sz w:val="18"/>
          <w:szCs w:val="18"/>
          <w:lang w:val="en-GB"/>
        </w:rPr>
        <w:t xml:space="preserve">   </w:t>
      </w:r>
      <w:r w:rsidR="00403023">
        <w:rPr>
          <w:rFonts w:ascii="Arial" w:hAnsi="Arial" w:cs="Arial"/>
          <w:color w:val="FF0000"/>
          <w:sz w:val="18"/>
          <w:szCs w:val="18"/>
          <w:lang w:val="en-GB"/>
        </w:rPr>
        <w:t xml:space="preserve"> </w:t>
      </w:r>
      <w:r>
        <w:rPr>
          <w:rFonts w:ascii="Arial" w:hAnsi="Arial" w:cs="Arial"/>
          <w:color w:val="FF0000"/>
          <w:sz w:val="18"/>
          <w:szCs w:val="18"/>
          <w:lang w:val="en-GB"/>
        </w:rPr>
        <w:pict>
          <v:shape id="_x0000_i1043" type="#_x0000_t75" style="width:235.5pt;height:186.75pt">
            <v:imagedata r:id="rId28" o:title=""/>
          </v:shape>
        </w:pict>
      </w:r>
    </w:p>
    <w:p w:rsidR="00FF1132" w:rsidRPr="00756613" w:rsidRDefault="00FF1132" w:rsidP="008E07C7">
      <w:pPr>
        <w:spacing w:after="0"/>
        <w:jc w:val="both"/>
        <w:rPr>
          <w:rFonts w:ascii="Arial" w:hAnsi="Arial" w:cs="Arial"/>
          <w:b/>
          <w:color w:val="FF0000"/>
          <w:sz w:val="4"/>
          <w:szCs w:val="4"/>
          <w:lang w:val="en-GB"/>
        </w:rPr>
      </w:pPr>
    </w:p>
    <w:p w:rsidR="002D324B" w:rsidRPr="00F43B7A" w:rsidRDefault="002D324B" w:rsidP="00ED6723">
      <w:pPr>
        <w:spacing w:before="120" w:after="120"/>
        <w:jc w:val="both"/>
        <w:rPr>
          <w:rFonts w:ascii="Arial" w:hAnsi="Arial" w:cs="Arial"/>
          <w:sz w:val="18"/>
          <w:szCs w:val="18"/>
          <w:lang w:val="en-GB"/>
        </w:rPr>
      </w:pPr>
      <w:r w:rsidRPr="009D6852">
        <w:rPr>
          <w:rFonts w:ascii="Arial" w:hAnsi="Arial" w:cs="Arial"/>
          <w:sz w:val="18"/>
          <w:szCs w:val="18"/>
          <w:lang w:val="en-GB"/>
        </w:rPr>
        <w:t xml:space="preserve">The </w:t>
      </w:r>
      <w:r w:rsidRPr="009D6852">
        <w:rPr>
          <w:rFonts w:ascii="Arial" w:hAnsi="Arial" w:cs="Arial"/>
          <w:b/>
          <w:sz w:val="18"/>
          <w:szCs w:val="18"/>
          <w:lang w:val="en-GB"/>
        </w:rPr>
        <w:t>prevailing portion of imports</w:t>
      </w:r>
      <w:r w:rsidRPr="009D6852">
        <w:rPr>
          <w:rFonts w:ascii="Arial" w:hAnsi="Arial" w:cs="Arial"/>
          <w:sz w:val="18"/>
          <w:szCs w:val="18"/>
          <w:lang w:val="en-GB"/>
        </w:rPr>
        <w:t xml:space="preserve"> (</w:t>
      </w:r>
      <w:r w:rsidR="00805F9E">
        <w:rPr>
          <w:rFonts w:ascii="Arial" w:hAnsi="Arial" w:cs="Arial"/>
          <w:sz w:val="18"/>
          <w:szCs w:val="18"/>
          <w:lang w:val="en-GB"/>
        </w:rPr>
        <w:t xml:space="preserve">almost </w:t>
      </w:r>
      <w:r w:rsidRPr="009D6852">
        <w:rPr>
          <w:rFonts w:ascii="Arial" w:hAnsi="Arial" w:cs="Arial"/>
          <w:sz w:val="18"/>
          <w:szCs w:val="18"/>
          <w:lang w:val="en-GB"/>
        </w:rPr>
        <w:t>80%) in 201</w:t>
      </w:r>
      <w:r w:rsidR="009D6852">
        <w:rPr>
          <w:rFonts w:ascii="Arial" w:hAnsi="Arial" w:cs="Arial"/>
          <w:sz w:val="18"/>
          <w:szCs w:val="18"/>
          <w:lang w:val="en-GB"/>
        </w:rPr>
        <w:t>5</w:t>
      </w:r>
      <w:r w:rsidRPr="009D6852">
        <w:rPr>
          <w:rFonts w:ascii="Arial" w:hAnsi="Arial" w:cs="Arial"/>
          <w:sz w:val="18"/>
          <w:szCs w:val="18"/>
          <w:lang w:val="en-GB"/>
        </w:rPr>
        <w:t xml:space="preserve"> </w:t>
      </w:r>
      <w:r w:rsidRPr="00F43B7A">
        <w:rPr>
          <w:rFonts w:ascii="Arial" w:hAnsi="Arial" w:cs="Arial"/>
          <w:b/>
          <w:sz w:val="18"/>
          <w:szCs w:val="18"/>
          <w:lang w:val="en-GB"/>
        </w:rPr>
        <w:t xml:space="preserve">arrived from </w:t>
      </w:r>
      <w:r w:rsidR="00F43B7A" w:rsidRPr="00F43B7A">
        <w:rPr>
          <w:rFonts w:ascii="Arial" w:hAnsi="Arial" w:cs="Arial"/>
          <w:b/>
          <w:sz w:val="18"/>
          <w:szCs w:val="18"/>
          <w:lang w:val="en-GB"/>
        </w:rPr>
        <w:t>thirteen</w:t>
      </w:r>
      <w:r w:rsidRPr="00F43B7A">
        <w:rPr>
          <w:rFonts w:ascii="Arial" w:hAnsi="Arial" w:cs="Arial"/>
          <w:b/>
          <w:sz w:val="18"/>
          <w:szCs w:val="18"/>
          <w:lang w:val="en-GB"/>
        </w:rPr>
        <w:t xml:space="preserve"> states</w:t>
      </w:r>
      <w:r w:rsidRPr="00F43B7A">
        <w:rPr>
          <w:rFonts w:ascii="Arial" w:hAnsi="Arial" w:cs="Arial"/>
          <w:sz w:val="18"/>
          <w:szCs w:val="18"/>
          <w:lang w:val="en-GB"/>
        </w:rPr>
        <w:t>. The strongest position (a share 2</w:t>
      </w:r>
      <w:r w:rsidR="00F43B7A" w:rsidRPr="00F43B7A">
        <w:rPr>
          <w:rFonts w:ascii="Arial" w:hAnsi="Arial" w:cs="Arial"/>
          <w:sz w:val="18"/>
          <w:szCs w:val="18"/>
          <w:lang w:val="en-GB"/>
        </w:rPr>
        <w:t>5</w:t>
      </w:r>
      <w:r w:rsidRPr="00F43B7A">
        <w:rPr>
          <w:rFonts w:ascii="Arial" w:hAnsi="Arial" w:cs="Arial"/>
          <w:sz w:val="18"/>
          <w:szCs w:val="18"/>
          <w:lang w:val="en-GB"/>
        </w:rPr>
        <w:t>.</w:t>
      </w:r>
      <w:r w:rsidR="00F43B7A" w:rsidRPr="00F43B7A">
        <w:rPr>
          <w:rFonts w:ascii="Arial" w:hAnsi="Arial" w:cs="Arial"/>
          <w:sz w:val="18"/>
          <w:szCs w:val="18"/>
          <w:lang w:val="en-GB"/>
        </w:rPr>
        <w:t>9</w:t>
      </w:r>
      <w:r w:rsidRPr="00F43B7A">
        <w:rPr>
          <w:rFonts w:ascii="Arial" w:hAnsi="Arial" w:cs="Arial"/>
          <w:sz w:val="18"/>
          <w:szCs w:val="18"/>
          <w:lang w:val="en-GB"/>
        </w:rPr>
        <w:t xml:space="preserve">%) in total imports belonged to Germany with a value of imports y-o-y higher by CZK </w:t>
      </w:r>
      <w:r w:rsidR="00F43B7A" w:rsidRPr="00F43B7A">
        <w:rPr>
          <w:rFonts w:ascii="Arial" w:hAnsi="Arial" w:cs="Arial"/>
          <w:sz w:val="18"/>
          <w:szCs w:val="18"/>
          <w:lang w:val="en-GB"/>
        </w:rPr>
        <w:t>66</w:t>
      </w:r>
      <w:r w:rsidRPr="00F43B7A">
        <w:rPr>
          <w:rFonts w:ascii="Arial" w:hAnsi="Arial" w:cs="Arial"/>
          <w:sz w:val="18"/>
          <w:szCs w:val="18"/>
          <w:lang w:val="en-GB"/>
        </w:rPr>
        <w:t>.</w:t>
      </w:r>
      <w:r w:rsidR="00F43B7A" w:rsidRPr="00F43B7A">
        <w:rPr>
          <w:rFonts w:ascii="Arial" w:hAnsi="Arial" w:cs="Arial"/>
          <w:sz w:val="18"/>
          <w:szCs w:val="18"/>
          <w:lang w:val="en-GB"/>
        </w:rPr>
        <w:t>7</w:t>
      </w:r>
      <w:r w:rsidRPr="00F43B7A">
        <w:rPr>
          <w:rFonts w:ascii="Arial" w:hAnsi="Arial" w:cs="Arial"/>
          <w:sz w:val="18"/>
          <w:szCs w:val="18"/>
          <w:lang w:val="en-GB"/>
        </w:rPr>
        <w:t xml:space="preserve"> bn. The positions of other </w:t>
      </w:r>
      <w:r w:rsidR="00F43B7A" w:rsidRPr="00F43B7A">
        <w:rPr>
          <w:rFonts w:ascii="Arial" w:hAnsi="Arial" w:cs="Arial"/>
          <w:sz w:val="18"/>
          <w:szCs w:val="18"/>
          <w:lang w:val="en-GB"/>
        </w:rPr>
        <w:t>twelve</w:t>
      </w:r>
      <w:r w:rsidRPr="00F43B7A">
        <w:rPr>
          <w:rFonts w:ascii="Arial" w:hAnsi="Arial" w:cs="Arial"/>
          <w:sz w:val="18"/>
          <w:szCs w:val="18"/>
          <w:lang w:val="en-GB"/>
        </w:rPr>
        <w:t xml:space="preserve"> states in total imports oscillated from </w:t>
      </w:r>
      <w:r w:rsidR="00F43B7A" w:rsidRPr="00F43B7A">
        <w:rPr>
          <w:rFonts w:ascii="Arial" w:hAnsi="Arial" w:cs="Arial"/>
          <w:sz w:val="18"/>
          <w:szCs w:val="18"/>
          <w:lang w:val="en-GB"/>
        </w:rPr>
        <w:t>2</w:t>
      </w:r>
      <w:r w:rsidRPr="00F43B7A">
        <w:rPr>
          <w:rFonts w:ascii="Arial" w:hAnsi="Arial" w:cs="Arial"/>
          <w:sz w:val="18"/>
          <w:szCs w:val="18"/>
          <w:lang w:val="en-GB"/>
        </w:rPr>
        <w:t>.</w:t>
      </w:r>
      <w:r w:rsidR="00F43B7A" w:rsidRPr="00F43B7A">
        <w:rPr>
          <w:rFonts w:ascii="Arial" w:hAnsi="Arial" w:cs="Arial"/>
          <w:sz w:val="18"/>
          <w:szCs w:val="18"/>
          <w:lang w:val="en-GB"/>
        </w:rPr>
        <w:t>1</w:t>
      </w:r>
      <w:r w:rsidRPr="00F43B7A">
        <w:rPr>
          <w:rFonts w:ascii="Arial" w:hAnsi="Arial" w:cs="Arial"/>
          <w:sz w:val="18"/>
          <w:szCs w:val="18"/>
          <w:lang w:val="en-GB"/>
        </w:rPr>
        <w:t xml:space="preserve">% for </w:t>
      </w:r>
      <w:r w:rsidR="00F43B7A" w:rsidRPr="00F43B7A">
        <w:rPr>
          <w:rFonts w:ascii="Arial" w:hAnsi="Arial" w:cs="Arial"/>
          <w:sz w:val="18"/>
          <w:szCs w:val="18"/>
          <w:lang w:val="en-GB"/>
        </w:rPr>
        <w:t>United Kingdom</w:t>
      </w:r>
      <w:r w:rsidRPr="00F43B7A">
        <w:rPr>
          <w:rFonts w:ascii="Arial" w:hAnsi="Arial" w:cs="Arial"/>
          <w:sz w:val="18"/>
          <w:szCs w:val="18"/>
          <w:lang w:val="en-GB"/>
        </w:rPr>
        <w:t xml:space="preserve"> to 1</w:t>
      </w:r>
      <w:r w:rsidR="00F43B7A" w:rsidRPr="00F43B7A">
        <w:rPr>
          <w:rFonts w:ascii="Arial" w:hAnsi="Arial" w:cs="Arial"/>
          <w:sz w:val="18"/>
          <w:szCs w:val="18"/>
          <w:lang w:val="en-GB"/>
        </w:rPr>
        <w:t>3</w:t>
      </w:r>
      <w:r w:rsidRPr="00F43B7A">
        <w:rPr>
          <w:rFonts w:ascii="Arial" w:hAnsi="Arial" w:cs="Arial"/>
          <w:sz w:val="18"/>
          <w:szCs w:val="18"/>
          <w:lang w:val="en-GB"/>
        </w:rPr>
        <w:t>.</w:t>
      </w:r>
      <w:r w:rsidR="00F43B7A" w:rsidRPr="00F43B7A">
        <w:rPr>
          <w:rFonts w:ascii="Arial" w:hAnsi="Arial" w:cs="Arial"/>
          <w:sz w:val="18"/>
          <w:szCs w:val="18"/>
          <w:lang w:val="en-GB"/>
        </w:rPr>
        <w:t>4</w:t>
      </w:r>
      <w:r w:rsidRPr="00F43B7A">
        <w:rPr>
          <w:rFonts w:ascii="Arial" w:hAnsi="Arial" w:cs="Arial"/>
          <w:sz w:val="18"/>
          <w:szCs w:val="18"/>
          <w:lang w:val="en-GB"/>
        </w:rPr>
        <w:t>% for China.</w:t>
      </w:r>
    </w:p>
    <w:p w:rsidR="002D324B" w:rsidRPr="00547D25" w:rsidRDefault="006E3F41" w:rsidP="002D324B">
      <w:pPr>
        <w:spacing w:after="120"/>
        <w:jc w:val="both"/>
        <w:rPr>
          <w:rFonts w:ascii="Arial" w:hAnsi="Arial" w:cs="Arial"/>
          <w:sz w:val="18"/>
          <w:szCs w:val="18"/>
          <w:lang w:val="en-GB"/>
        </w:rPr>
      </w:pPr>
      <w:r w:rsidRPr="006E3F41">
        <w:rPr>
          <w:rFonts w:ascii="Arial" w:hAnsi="Arial" w:cs="Arial"/>
          <w:sz w:val="18"/>
          <w:szCs w:val="18"/>
          <w:lang w:val="en-GB"/>
        </w:rPr>
        <w:t>Thirt</w:t>
      </w:r>
      <w:r w:rsidR="002D324B" w:rsidRPr="006E3F41">
        <w:rPr>
          <w:rFonts w:ascii="Arial" w:hAnsi="Arial" w:cs="Arial"/>
          <w:sz w:val="18"/>
          <w:szCs w:val="18"/>
          <w:lang w:val="en-GB"/>
        </w:rPr>
        <w:t xml:space="preserve">een main trade partners were </w:t>
      </w:r>
      <w:r w:rsidRPr="006E3F41">
        <w:rPr>
          <w:rFonts w:ascii="Arial" w:hAnsi="Arial" w:cs="Arial"/>
          <w:sz w:val="18"/>
          <w:szCs w:val="18"/>
          <w:lang w:val="en-GB"/>
        </w:rPr>
        <w:t>nine</w:t>
      </w:r>
      <w:r w:rsidR="002D324B" w:rsidRPr="006E3F41">
        <w:rPr>
          <w:rFonts w:ascii="Arial" w:hAnsi="Arial" w:cs="Arial"/>
          <w:sz w:val="18"/>
          <w:szCs w:val="18"/>
          <w:lang w:val="en-GB"/>
        </w:rPr>
        <w:t xml:space="preserve"> EU Member States and of four non-EU co</w:t>
      </w:r>
      <w:r w:rsidR="00C220AA">
        <w:rPr>
          <w:rFonts w:ascii="Arial" w:hAnsi="Arial" w:cs="Arial"/>
          <w:sz w:val="18"/>
          <w:szCs w:val="18"/>
          <w:lang w:val="en-GB"/>
        </w:rPr>
        <w:t>untries, of which China and </w:t>
      </w:r>
      <w:r w:rsidR="00EC4306">
        <w:rPr>
          <w:rFonts w:ascii="Arial" w:hAnsi="Arial" w:cs="Arial"/>
          <w:sz w:val="18"/>
          <w:szCs w:val="18"/>
          <w:lang w:val="en-GB"/>
        </w:rPr>
        <w:t>the </w:t>
      </w:r>
      <w:r w:rsidR="002D324B" w:rsidRPr="006E3F41">
        <w:rPr>
          <w:rFonts w:ascii="Arial" w:hAnsi="Arial" w:cs="Arial"/>
          <w:sz w:val="18"/>
          <w:szCs w:val="18"/>
          <w:lang w:val="en-GB"/>
        </w:rPr>
        <w:t xml:space="preserve">Russian Federation occupied the second </w:t>
      </w:r>
      <w:r w:rsidR="002D324B" w:rsidRPr="00547D25">
        <w:rPr>
          <w:rFonts w:ascii="Arial" w:hAnsi="Arial" w:cs="Arial"/>
          <w:sz w:val="18"/>
          <w:szCs w:val="18"/>
          <w:lang w:val="en-GB"/>
        </w:rPr>
        <w:t xml:space="preserve">and </w:t>
      </w:r>
      <w:r w:rsidR="00547D25" w:rsidRPr="00547D25">
        <w:rPr>
          <w:rFonts w:ascii="Arial" w:hAnsi="Arial" w:cs="Arial"/>
          <w:sz w:val="18"/>
          <w:szCs w:val="18"/>
          <w:lang w:val="en-GB"/>
        </w:rPr>
        <w:t>sevent</w:t>
      </w:r>
      <w:r w:rsidR="002D324B" w:rsidRPr="00547D25">
        <w:rPr>
          <w:rFonts w:ascii="Arial" w:hAnsi="Arial" w:cs="Arial"/>
          <w:sz w:val="18"/>
          <w:szCs w:val="18"/>
          <w:lang w:val="en-GB"/>
        </w:rPr>
        <w:t>h rankings by the extent of imports, respectively</w:t>
      </w:r>
      <w:r w:rsidR="002D324B" w:rsidRPr="00756613">
        <w:rPr>
          <w:rFonts w:ascii="Arial" w:hAnsi="Arial" w:cs="Arial"/>
          <w:color w:val="FF0000"/>
          <w:sz w:val="18"/>
          <w:szCs w:val="18"/>
          <w:lang w:val="en-GB"/>
        </w:rPr>
        <w:t xml:space="preserve">. </w:t>
      </w:r>
      <w:r w:rsidR="002D324B" w:rsidRPr="00547D25">
        <w:rPr>
          <w:rFonts w:ascii="Arial" w:hAnsi="Arial" w:cs="Arial"/>
          <w:sz w:val="18"/>
          <w:szCs w:val="18"/>
          <w:lang w:val="en-GB"/>
        </w:rPr>
        <w:t>Except for the Russian Federation</w:t>
      </w:r>
      <w:r w:rsidR="002D324B" w:rsidRPr="00756613">
        <w:rPr>
          <w:rFonts w:ascii="Arial" w:hAnsi="Arial" w:cs="Arial"/>
          <w:color w:val="FF0000"/>
          <w:sz w:val="18"/>
          <w:szCs w:val="18"/>
          <w:lang w:val="en-GB"/>
        </w:rPr>
        <w:t xml:space="preserve"> </w:t>
      </w:r>
      <w:r w:rsidR="00547D25" w:rsidRPr="00547D25">
        <w:rPr>
          <w:rFonts w:ascii="Arial" w:hAnsi="Arial" w:cs="Arial"/>
          <w:sz w:val="18"/>
          <w:szCs w:val="18"/>
          <w:lang w:val="en-GB"/>
        </w:rPr>
        <w:t xml:space="preserve">and </w:t>
      </w:r>
      <w:r w:rsidR="00317412">
        <w:rPr>
          <w:rFonts w:ascii="Arial" w:hAnsi="Arial" w:cs="Arial"/>
          <w:sz w:val="18"/>
          <w:szCs w:val="18"/>
          <w:lang w:val="en-GB"/>
        </w:rPr>
        <w:t xml:space="preserve">the </w:t>
      </w:r>
      <w:r w:rsidR="00547D25" w:rsidRPr="00547D25">
        <w:rPr>
          <w:rFonts w:ascii="Arial" w:hAnsi="Arial" w:cs="Arial"/>
          <w:sz w:val="18"/>
          <w:szCs w:val="18"/>
          <w:lang w:val="en-GB"/>
        </w:rPr>
        <w:t xml:space="preserve">Netherlands </w:t>
      </w:r>
      <w:r w:rsidR="002D324B" w:rsidRPr="00547D25">
        <w:rPr>
          <w:rFonts w:ascii="Arial" w:hAnsi="Arial" w:cs="Arial"/>
          <w:sz w:val="18"/>
          <w:szCs w:val="18"/>
          <w:lang w:val="en-GB"/>
        </w:rPr>
        <w:t xml:space="preserve">which observed </w:t>
      </w:r>
      <w:proofErr w:type="gramStart"/>
      <w:r w:rsidR="002D324B" w:rsidRPr="00547D25">
        <w:rPr>
          <w:rFonts w:ascii="Arial" w:hAnsi="Arial" w:cs="Arial"/>
          <w:sz w:val="18"/>
          <w:szCs w:val="18"/>
          <w:lang w:val="en-GB"/>
        </w:rPr>
        <w:t>a</w:t>
      </w:r>
      <w:proofErr w:type="gramEnd"/>
      <w:r w:rsidR="002D324B" w:rsidRPr="00547D25">
        <w:rPr>
          <w:rFonts w:ascii="Arial" w:hAnsi="Arial" w:cs="Arial"/>
          <w:sz w:val="18"/>
          <w:szCs w:val="18"/>
          <w:lang w:val="en-GB"/>
        </w:rPr>
        <w:t xml:space="preserve"> y−o−y drop in imports by CZK 2</w:t>
      </w:r>
      <w:r w:rsidR="00547D25" w:rsidRPr="00547D25">
        <w:rPr>
          <w:rFonts w:ascii="Arial" w:hAnsi="Arial" w:cs="Arial"/>
          <w:sz w:val="18"/>
          <w:szCs w:val="18"/>
          <w:lang w:val="en-GB"/>
        </w:rPr>
        <w:t>5</w:t>
      </w:r>
      <w:r w:rsidR="002D324B" w:rsidRPr="00547D25">
        <w:rPr>
          <w:rFonts w:ascii="Arial" w:hAnsi="Arial" w:cs="Arial"/>
          <w:sz w:val="18"/>
          <w:szCs w:val="18"/>
          <w:lang w:val="en-GB"/>
        </w:rPr>
        <w:t>.</w:t>
      </w:r>
      <w:r w:rsidR="00547D25" w:rsidRPr="00547D25">
        <w:rPr>
          <w:rFonts w:ascii="Arial" w:hAnsi="Arial" w:cs="Arial"/>
          <w:sz w:val="18"/>
          <w:szCs w:val="18"/>
          <w:lang w:val="en-GB"/>
        </w:rPr>
        <w:t>8</w:t>
      </w:r>
      <w:r w:rsidR="002D324B" w:rsidRPr="00547D25">
        <w:rPr>
          <w:rFonts w:ascii="Arial" w:hAnsi="Arial" w:cs="Arial"/>
          <w:sz w:val="18"/>
          <w:szCs w:val="18"/>
          <w:lang w:val="en-GB"/>
        </w:rPr>
        <w:t xml:space="preserve"> bn</w:t>
      </w:r>
      <w:r w:rsidR="00547D25" w:rsidRPr="00547D25">
        <w:rPr>
          <w:rFonts w:ascii="Arial" w:hAnsi="Arial" w:cs="Arial"/>
          <w:sz w:val="18"/>
          <w:szCs w:val="18"/>
          <w:lang w:val="en-GB"/>
        </w:rPr>
        <w:t xml:space="preserve"> and CZK 4.3 bn respectively</w:t>
      </w:r>
      <w:r w:rsidR="002D324B" w:rsidRPr="00547D25">
        <w:rPr>
          <w:rFonts w:ascii="Arial" w:hAnsi="Arial" w:cs="Arial"/>
          <w:sz w:val="18"/>
          <w:szCs w:val="18"/>
          <w:lang w:val="en-GB"/>
        </w:rPr>
        <w:t xml:space="preserve">, all mentioned countries recorded y−o−y increases in imports. </w:t>
      </w:r>
    </w:p>
    <w:p w:rsidR="002D324B" w:rsidRDefault="002D324B" w:rsidP="00ED6723">
      <w:pPr>
        <w:spacing w:after="120"/>
        <w:jc w:val="both"/>
        <w:rPr>
          <w:rFonts w:ascii="Arial" w:hAnsi="Arial" w:cs="Arial"/>
          <w:color w:val="FF0000"/>
          <w:sz w:val="18"/>
          <w:szCs w:val="18"/>
          <w:lang w:val="en-GB"/>
        </w:rPr>
      </w:pPr>
      <w:r w:rsidRPr="00547D25">
        <w:rPr>
          <w:rFonts w:ascii="Arial" w:hAnsi="Arial" w:cs="Arial"/>
          <w:sz w:val="18"/>
          <w:szCs w:val="18"/>
          <w:lang w:val="en-GB"/>
        </w:rPr>
        <w:t>Poland ranked on the third place with a value of imports of CZK 2</w:t>
      </w:r>
      <w:r w:rsidR="00547D25" w:rsidRPr="00547D25">
        <w:rPr>
          <w:rFonts w:ascii="Arial" w:hAnsi="Arial" w:cs="Arial"/>
          <w:sz w:val="18"/>
          <w:szCs w:val="18"/>
          <w:lang w:val="en-GB"/>
        </w:rPr>
        <w:t>75</w:t>
      </w:r>
      <w:r w:rsidRPr="00547D25">
        <w:rPr>
          <w:rFonts w:ascii="Arial" w:hAnsi="Arial" w:cs="Arial"/>
          <w:sz w:val="18"/>
          <w:szCs w:val="18"/>
          <w:lang w:val="en-GB"/>
        </w:rPr>
        <w:t>.</w:t>
      </w:r>
      <w:r w:rsidR="00547D25" w:rsidRPr="00547D25">
        <w:rPr>
          <w:rFonts w:ascii="Arial" w:hAnsi="Arial" w:cs="Arial"/>
          <w:sz w:val="18"/>
          <w:szCs w:val="18"/>
          <w:lang w:val="en-GB"/>
        </w:rPr>
        <w:t>6</w:t>
      </w:r>
      <w:r w:rsidRPr="00547D25">
        <w:rPr>
          <w:rFonts w:ascii="Arial" w:hAnsi="Arial" w:cs="Arial"/>
          <w:sz w:val="18"/>
          <w:szCs w:val="18"/>
          <w:lang w:val="en-GB"/>
        </w:rPr>
        <w:t xml:space="preserve"> bn and a share of 7.</w:t>
      </w:r>
      <w:r w:rsidR="00547D25" w:rsidRPr="00547D25">
        <w:rPr>
          <w:rFonts w:ascii="Arial" w:hAnsi="Arial" w:cs="Arial"/>
          <w:sz w:val="18"/>
          <w:szCs w:val="18"/>
          <w:lang w:val="en-GB"/>
        </w:rPr>
        <w:t>9</w:t>
      </w:r>
      <w:r w:rsidRPr="00547D25">
        <w:rPr>
          <w:rFonts w:ascii="Arial" w:hAnsi="Arial" w:cs="Arial"/>
          <w:sz w:val="18"/>
          <w:szCs w:val="18"/>
          <w:lang w:val="en-GB"/>
        </w:rPr>
        <w:t xml:space="preserve">% in total imports. Further leading import partners from the EU Member States were Slovakia, Italy, </w:t>
      </w:r>
      <w:r w:rsidR="00547D25" w:rsidRPr="00547D25">
        <w:rPr>
          <w:rFonts w:ascii="Arial" w:hAnsi="Arial" w:cs="Arial"/>
          <w:sz w:val="18"/>
          <w:szCs w:val="18"/>
          <w:lang w:val="en-GB"/>
        </w:rPr>
        <w:t xml:space="preserve">France, Austria, </w:t>
      </w:r>
      <w:r w:rsidRPr="00547D25">
        <w:rPr>
          <w:rFonts w:ascii="Arial" w:hAnsi="Arial" w:cs="Arial"/>
          <w:sz w:val="18"/>
          <w:szCs w:val="18"/>
          <w:lang w:val="en-GB"/>
        </w:rPr>
        <w:t>the Netherlands and Hungary</w:t>
      </w:r>
      <w:r w:rsidRPr="00756613">
        <w:rPr>
          <w:rFonts w:ascii="Arial" w:hAnsi="Arial" w:cs="Arial"/>
          <w:color w:val="FF0000"/>
          <w:sz w:val="18"/>
          <w:szCs w:val="18"/>
          <w:lang w:val="en-GB"/>
        </w:rPr>
        <w:t xml:space="preserve">. </w:t>
      </w:r>
    </w:p>
    <w:p w:rsidR="00ED6723" w:rsidRPr="0017668A" w:rsidRDefault="00ED6723" w:rsidP="00ED6723">
      <w:pPr>
        <w:spacing w:after="60"/>
        <w:jc w:val="both"/>
        <w:rPr>
          <w:rFonts w:ascii="Arial" w:hAnsi="Arial" w:cs="Arial"/>
          <w:b/>
          <w:i/>
          <w:sz w:val="18"/>
          <w:szCs w:val="18"/>
          <w:lang w:val="en-GB"/>
        </w:rPr>
      </w:pPr>
      <w:r w:rsidRPr="0017668A">
        <w:rPr>
          <w:rFonts w:ascii="Arial" w:hAnsi="Arial" w:cs="Arial"/>
          <w:b/>
          <w:i/>
          <w:sz w:val="18"/>
          <w:szCs w:val="18"/>
          <w:lang w:val="en-GB"/>
        </w:rPr>
        <w:t xml:space="preserve">Graph </w:t>
      </w:r>
      <w:r>
        <w:rPr>
          <w:rFonts w:ascii="Arial" w:hAnsi="Arial" w:cs="Arial"/>
          <w:b/>
          <w:i/>
          <w:sz w:val="18"/>
          <w:szCs w:val="18"/>
          <w:lang w:val="en-GB"/>
        </w:rPr>
        <w:t>15</w:t>
      </w:r>
      <w:r w:rsidRPr="0017668A">
        <w:rPr>
          <w:rFonts w:ascii="Arial" w:hAnsi="Arial" w:cs="Arial"/>
          <w:b/>
          <w:i/>
          <w:sz w:val="18"/>
          <w:szCs w:val="18"/>
          <w:lang w:val="en-GB"/>
        </w:rPr>
        <w:t xml:space="preserve"> - Year-on-year changes in </w:t>
      </w:r>
      <w:r w:rsidR="00B15A99">
        <w:rPr>
          <w:rFonts w:ascii="Arial" w:hAnsi="Arial" w:cs="Arial"/>
          <w:b/>
          <w:i/>
          <w:sz w:val="18"/>
          <w:szCs w:val="18"/>
          <w:lang w:val="en-GB"/>
        </w:rPr>
        <w:t xml:space="preserve">external </w:t>
      </w:r>
      <w:r w:rsidR="00444402">
        <w:rPr>
          <w:rFonts w:ascii="Arial" w:hAnsi="Arial" w:cs="Arial"/>
          <w:b/>
          <w:i/>
          <w:sz w:val="18"/>
          <w:szCs w:val="18"/>
          <w:lang w:val="en-GB"/>
        </w:rPr>
        <w:t>trade</w:t>
      </w:r>
      <w:r w:rsidRPr="0017668A">
        <w:rPr>
          <w:rFonts w:ascii="Arial" w:hAnsi="Arial" w:cs="Arial"/>
          <w:b/>
          <w:i/>
          <w:sz w:val="18"/>
          <w:szCs w:val="18"/>
          <w:lang w:val="en-GB"/>
        </w:rPr>
        <w:t xml:space="preserve"> </w:t>
      </w:r>
      <w:r>
        <w:rPr>
          <w:rFonts w:ascii="Arial" w:hAnsi="Arial" w:cs="Arial"/>
          <w:b/>
          <w:i/>
          <w:sz w:val="18"/>
          <w:szCs w:val="18"/>
          <w:lang w:val="en-GB"/>
        </w:rPr>
        <w:t>with Germany as percentage</w:t>
      </w:r>
    </w:p>
    <w:p w:rsidR="00ED6723" w:rsidRPr="0017668A" w:rsidRDefault="00ED6723" w:rsidP="00ED6723">
      <w:pPr>
        <w:spacing w:after="40"/>
        <w:jc w:val="both"/>
        <w:rPr>
          <w:rFonts w:ascii="Arial" w:hAnsi="Arial" w:cs="Arial"/>
          <w:i/>
          <w:sz w:val="18"/>
          <w:szCs w:val="18"/>
          <w:lang w:val="en-GB"/>
        </w:rPr>
      </w:pPr>
      <w:r w:rsidRPr="0017668A">
        <w:rPr>
          <w:rFonts w:ascii="Arial" w:hAnsi="Arial" w:cs="Arial"/>
          <w:sz w:val="18"/>
          <w:szCs w:val="18"/>
          <w:lang w:val="en-GB"/>
        </w:rPr>
        <w:tab/>
      </w:r>
      <w:r w:rsidRPr="0017668A">
        <w:rPr>
          <w:rFonts w:ascii="Arial" w:hAnsi="Arial" w:cs="Arial"/>
          <w:sz w:val="18"/>
          <w:szCs w:val="18"/>
          <w:lang w:val="en-GB"/>
        </w:rPr>
        <w:tab/>
      </w:r>
      <w:r w:rsidRPr="0017668A">
        <w:rPr>
          <w:rFonts w:ascii="Arial" w:hAnsi="Arial" w:cs="Arial"/>
          <w:sz w:val="18"/>
          <w:szCs w:val="18"/>
          <w:lang w:val="en-GB"/>
        </w:rPr>
        <w:tab/>
      </w:r>
      <w:r w:rsidRPr="0017668A">
        <w:rPr>
          <w:rFonts w:ascii="Arial" w:hAnsi="Arial" w:cs="Arial"/>
          <w:i/>
          <w:sz w:val="18"/>
          <w:szCs w:val="18"/>
          <w:lang w:val="en-GB"/>
        </w:rPr>
        <w:t xml:space="preserve"> exports</w:t>
      </w:r>
      <w:r w:rsidRPr="0017668A">
        <w:rPr>
          <w:rFonts w:ascii="Arial" w:hAnsi="Arial" w:cs="Arial"/>
          <w:i/>
          <w:sz w:val="18"/>
          <w:szCs w:val="18"/>
          <w:lang w:val="en-GB"/>
        </w:rPr>
        <w:tab/>
      </w:r>
      <w:r w:rsidRPr="0017668A">
        <w:rPr>
          <w:rFonts w:ascii="Arial" w:hAnsi="Arial" w:cs="Arial"/>
          <w:i/>
          <w:sz w:val="18"/>
          <w:szCs w:val="18"/>
          <w:lang w:val="en-GB"/>
        </w:rPr>
        <w:tab/>
      </w:r>
      <w:r w:rsidRPr="0017668A">
        <w:rPr>
          <w:rFonts w:ascii="Arial" w:hAnsi="Arial" w:cs="Arial"/>
          <w:i/>
          <w:sz w:val="18"/>
          <w:szCs w:val="18"/>
          <w:lang w:val="en-GB"/>
        </w:rPr>
        <w:tab/>
      </w:r>
      <w:r w:rsidRPr="0017668A">
        <w:rPr>
          <w:rFonts w:ascii="Arial" w:hAnsi="Arial" w:cs="Arial"/>
          <w:i/>
          <w:sz w:val="18"/>
          <w:szCs w:val="18"/>
          <w:lang w:val="en-GB"/>
        </w:rPr>
        <w:tab/>
      </w:r>
      <w:r w:rsidRPr="0017668A">
        <w:rPr>
          <w:rFonts w:ascii="Arial" w:hAnsi="Arial" w:cs="Arial"/>
          <w:i/>
          <w:sz w:val="18"/>
          <w:szCs w:val="18"/>
          <w:lang w:val="en-GB"/>
        </w:rPr>
        <w:tab/>
      </w:r>
      <w:r w:rsidRPr="0017668A">
        <w:rPr>
          <w:rFonts w:ascii="Arial" w:hAnsi="Arial" w:cs="Arial"/>
          <w:i/>
          <w:sz w:val="18"/>
          <w:szCs w:val="18"/>
          <w:lang w:val="en-GB"/>
        </w:rPr>
        <w:tab/>
      </w:r>
      <w:r w:rsidRPr="0017668A">
        <w:rPr>
          <w:rFonts w:ascii="Arial" w:hAnsi="Arial" w:cs="Arial"/>
          <w:i/>
          <w:sz w:val="18"/>
          <w:szCs w:val="18"/>
          <w:lang w:val="en-GB"/>
        </w:rPr>
        <w:tab/>
        <w:t>imports</w:t>
      </w:r>
    </w:p>
    <w:p w:rsidR="00F43B7A" w:rsidRDefault="00353B8D" w:rsidP="00ED6723">
      <w:pPr>
        <w:spacing w:after="0"/>
        <w:rPr>
          <w:rFonts w:ascii="Arial" w:hAnsi="Arial" w:cs="Arial"/>
          <w:b/>
          <w:i/>
          <w:color w:val="FF0000"/>
          <w:sz w:val="18"/>
          <w:szCs w:val="18"/>
          <w:lang w:val="en-GB"/>
        </w:rPr>
      </w:pPr>
      <w:r>
        <w:rPr>
          <w:rFonts w:ascii="Arial" w:hAnsi="Arial" w:cs="Arial"/>
          <w:b/>
          <w:i/>
          <w:color w:val="FF0000"/>
          <w:sz w:val="18"/>
          <w:szCs w:val="18"/>
          <w:lang w:val="en-GB"/>
        </w:rPr>
        <w:pict>
          <v:shape id="_x0000_i1044" type="#_x0000_t75" style="width:237.75pt;height:155.25pt">
            <v:imagedata r:id="rId29" o:title=""/>
          </v:shape>
        </w:pict>
      </w:r>
      <w:r w:rsidR="00ED6723">
        <w:rPr>
          <w:rFonts w:ascii="Arial" w:hAnsi="Arial" w:cs="Arial"/>
          <w:b/>
          <w:i/>
          <w:color w:val="FF0000"/>
          <w:sz w:val="18"/>
          <w:szCs w:val="18"/>
          <w:lang w:val="en-GB"/>
        </w:rPr>
        <w:t xml:space="preserve">  </w:t>
      </w:r>
      <w:r>
        <w:rPr>
          <w:rFonts w:ascii="Arial" w:hAnsi="Arial" w:cs="Arial"/>
          <w:b/>
          <w:i/>
          <w:color w:val="FF0000"/>
          <w:sz w:val="18"/>
          <w:szCs w:val="18"/>
          <w:lang w:val="en-GB"/>
        </w:rPr>
        <w:pict>
          <v:shape id="_x0000_i1045" type="#_x0000_t75" style="width:237.75pt;height:155.25pt">
            <v:imagedata r:id="rId30" o:title=""/>
          </v:shape>
        </w:pict>
      </w:r>
      <w:r w:rsidR="00F43B7A">
        <w:rPr>
          <w:rFonts w:ascii="Arial" w:hAnsi="Arial" w:cs="Arial"/>
          <w:b/>
          <w:i/>
          <w:color w:val="FF0000"/>
          <w:sz w:val="18"/>
          <w:szCs w:val="18"/>
          <w:lang w:val="en-GB"/>
        </w:rPr>
        <w:br w:type="page"/>
      </w:r>
    </w:p>
    <w:p w:rsidR="00BA7845" w:rsidRPr="00FC7B16" w:rsidRDefault="0043799B" w:rsidP="0089412B">
      <w:pPr>
        <w:numPr>
          <w:ilvl w:val="0"/>
          <w:numId w:val="1"/>
        </w:numPr>
        <w:spacing w:after="120"/>
        <w:ind w:left="567" w:hanging="567"/>
        <w:rPr>
          <w:rFonts w:ascii="Arial" w:hAnsi="Arial" w:cs="Arial"/>
          <w:b/>
          <w:lang w:val="en-GB"/>
        </w:rPr>
      </w:pPr>
      <w:r w:rsidRPr="00FC7B16">
        <w:rPr>
          <w:rFonts w:ascii="Arial" w:hAnsi="Arial" w:cs="Arial"/>
          <w:b/>
          <w:lang w:val="en-GB"/>
        </w:rPr>
        <w:lastRenderedPageBreak/>
        <w:t>External trade structure by commodity</w:t>
      </w:r>
    </w:p>
    <w:p w:rsidR="00BA7845" w:rsidRPr="00FC7B16" w:rsidRDefault="0043799B" w:rsidP="00BA7845">
      <w:pPr>
        <w:numPr>
          <w:ilvl w:val="1"/>
          <w:numId w:val="1"/>
        </w:numPr>
        <w:tabs>
          <w:tab w:val="left" w:pos="567"/>
        </w:tabs>
        <w:spacing w:after="120"/>
        <w:ind w:hanging="792"/>
        <w:rPr>
          <w:rFonts w:ascii="Arial" w:hAnsi="Arial" w:cs="Arial"/>
          <w:b/>
          <w:sz w:val="21"/>
          <w:szCs w:val="21"/>
          <w:lang w:val="en-GB"/>
        </w:rPr>
      </w:pPr>
      <w:r w:rsidRPr="00FC7B16">
        <w:rPr>
          <w:rFonts w:ascii="Arial" w:hAnsi="Arial" w:cs="Arial"/>
          <w:b/>
          <w:sz w:val="21"/>
          <w:szCs w:val="21"/>
          <w:lang w:val="en-GB"/>
        </w:rPr>
        <w:t xml:space="preserve">External trade by Sections of </w:t>
      </w:r>
      <w:r w:rsidR="00BA7845" w:rsidRPr="00FC7B16">
        <w:rPr>
          <w:rFonts w:ascii="Arial" w:hAnsi="Arial" w:cs="Arial"/>
          <w:b/>
          <w:sz w:val="21"/>
          <w:szCs w:val="21"/>
          <w:lang w:val="en-GB"/>
        </w:rPr>
        <w:t>SITC</w:t>
      </w:r>
    </w:p>
    <w:p w:rsidR="002E5573" w:rsidRDefault="002E5573" w:rsidP="00F12F5D">
      <w:pPr>
        <w:spacing w:after="120"/>
        <w:jc w:val="both"/>
        <w:rPr>
          <w:rFonts w:ascii="Arial" w:hAnsi="Arial" w:cs="Arial"/>
          <w:sz w:val="18"/>
          <w:szCs w:val="18"/>
          <w:lang w:val="en-GB"/>
        </w:rPr>
      </w:pPr>
      <w:r w:rsidRPr="002E5573">
        <w:rPr>
          <w:rFonts w:ascii="Arial" w:hAnsi="Arial" w:cs="Arial"/>
          <w:sz w:val="18"/>
          <w:szCs w:val="18"/>
          <w:lang w:val="en-GB"/>
        </w:rPr>
        <w:t xml:space="preserve">The external trade </w:t>
      </w:r>
      <w:r w:rsidRPr="00FC7B16">
        <w:rPr>
          <w:rFonts w:ascii="Arial" w:hAnsi="Arial" w:cs="Arial"/>
          <w:b/>
          <w:sz w:val="18"/>
          <w:szCs w:val="18"/>
          <w:lang w:val="en-GB"/>
        </w:rPr>
        <w:t>structure by commodity</w:t>
      </w:r>
      <w:r w:rsidRPr="002E5573">
        <w:rPr>
          <w:rFonts w:ascii="Arial" w:hAnsi="Arial" w:cs="Arial"/>
          <w:sz w:val="18"/>
          <w:szCs w:val="18"/>
          <w:lang w:val="en-GB"/>
        </w:rPr>
        <w:t xml:space="preserve"> was accompanied with a y-o-y growth in exports and imports of overwhelming majority of the Standard International Trade Classification (SITC) sections</w:t>
      </w:r>
      <w:r w:rsidR="008E07C7" w:rsidRPr="002E5573">
        <w:rPr>
          <w:rFonts w:ascii="Arial" w:hAnsi="Arial" w:cs="Arial"/>
          <w:sz w:val="18"/>
          <w:szCs w:val="18"/>
          <w:lang w:val="en-GB"/>
        </w:rPr>
        <w:t xml:space="preserve">. </w:t>
      </w:r>
    </w:p>
    <w:p w:rsidR="00BA7845" w:rsidRPr="00C638A4" w:rsidRDefault="00257083" w:rsidP="00F12F5D">
      <w:pPr>
        <w:spacing w:after="80"/>
        <w:jc w:val="both"/>
        <w:rPr>
          <w:rFonts w:ascii="Arial" w:hAnsi="Arial" w:cs="Arial"/>
          <w:b/>
          <w:i/>
          <w:sz w:val="18"/>
          <w:szCs w:val="18"/>
          <w:lang w:val="en-GB"/>
        </w:rPr>
      </w:pPr>
      <w:r w:rsidRPr="00C638A4">
        <w:rPr>
          <w:rFonts w:ascii="Arial" w:hAnsi="Arial" w:cs="Arial"/>
          <w:b/>
          <w:i/>
          <w:sz w:val="18"/>
          <w:szCs w:val="18"/>
          <w:lang w:val="en-GB"/>
        </w:rPr>
        <w:t>Graph</w:t>
      </w:r>
      <w:r w:rsidR="00BA7845" w:rsidRPr="00C638A4">
        <w:rPr>
          <w:rFonts w:ascii="Arial" w:hAnsi="Arial" w:cs="Arial"/>
          <w:b/>
          <w:i/>
          <w:sz w:val="18"/>
          <w:szCs w:val="18"/>
          <w:lang w:val="en-GB"/>
        </w:rPr>
        <w:t xml:space="preserve"> 1</w:t>
      </w:r>
      <w:r w:rsidR="002E5573" w:rsidRPr="00C638A4">
        <w:rPr>
          <w:rFonts w:ascii="Arial" w:hAnsi="Arial" w:cs="Arial"/>
          <w:b/>
          <w:i/>
          <w:sz w:val="18"/>
          <w:szCs w:val="18"/>
          <w:lang w:val="en-GB"/>
        </w:rPr>
        <w:t>6</w:t>
      </w:r>
      <w:r w:rsidR="0043799B" w:rsidRPr="00C638A4">
        <w:rPr>
          <w:rFonts w:ascii="Arial" w:hAnsi="Arial" w:cs="Arial"/>
          <w:b/>
          <w:i/>
          <w:sz w:val="18"/>
          <w:szCs w:val="18"/>
          <w:lang w:val="en-GB"/>
        </w:rPr>
        <w:t xml:space="preserve"> - Commodity structure of external trade, 201</w:t>
      </w:r>
      <w:r w:rsidR="00C638A4" w:rsidRPr="00C638A4">
        <w:rPr>
          <w:rFonts w:ascii="Arial" w:hAnsi="Arial" w:cs="Arial"/>
          <w:b/>
          <w:i/>
          <w:sz w:val="18"/>
          <w:szCs w:val="18"/>
          <w:lang w:val="en-GB"/>
        </w:rPr>
        <w:t>5</w:t>
      </w:r>
      <w:r w:rsidR="0043799B" w:rsidRPr="00C638A4">
        <w:rPr>
          <w:rFonts w:ascii="Arial" w:hAnsi="Arial" w:cs="Arial"/>
          <w:b/>
          <w:i/>
          <w:sz w:val="18"/>
          <w:szCs w:val="18"/>
          <w:lang w:val="en-GB"/>
        </w:rPr>
        <w:t xml:space="preserve"> (shares in %)</w:t>
      </w:r>
    </w:p>
    <w:p w:rsidR="002E5573" w:rsidRDefault="00353B8D" w:rsidP="00BA7845">
      <w:pPr>
        <w:spacing w:after="0"/>
        <w:jc w:val="both"/>
        <w:rPr>
          <w:rFonts w:ascii="Arial" w:hAnsi="Arial" w:cs="Arial"/>
          <w:b/>
          <w:i/>
          <w:noProof/>
          <w:color w:val="FF0000"/>
          <w:sz w:val="18"/>
          <w:szCs w:val="18"/>
          <w:lang w:val="en-GB" w:eastAsia="cs-CZ"/>
        </w:rPr>
      </w:pPr>
      <w:r>
        <w:rPr>
          <w:rFonts w:ascii="Arial" w:hAnsi="Arial" w:cs="Arial"/>
          <w:b/>
          <w:i/>
          <w:noProof/>
          <w:color w:val="FF0000"/>
          <w:sz w:val="18"/>
          <w:szCs w:val="18"/>
          <w:lang w:val="en-GB" w:eastAsia="cs-CZ"/>
        </w:rPr>
        <w:pict>
          <v:shape id="_x0000_i1046" type="#_x0000_t75" style="width:478.5pt;height:208.5pt">
            <v:imagedata r:id="rId31" o:title=""/>
          </v:shape>
        </w:pict>
      </w:r>
    </w:p>
    <w:p w:rsidR="002E5573" w:rsidRPr="002E5573" w:rsidRDefault="002E5573" w:rsidP="00EC4306">
      <w:pPr>
        <w:spacing w:after="0"/>
        <w:rPr>
          <w:rFonts w:ascii="Arial" w:hAnsi="Arial" w:cs="Arial"/>
          <w:sz w:val="18"/>
          <w:szCs w:val="18"/>
          <w:lang w:val="en-GB"/>
        </w:rPr>
      </w:pPr>
    </w:p>
    <w:p w:rsidR="00805F9E" w:rsidRDefault="00805F9E" w:rsidP="00EC4306">
      <w:pPr>
        <w:spacing w:before="120" w:after="240"/>
        <w:jc w:val="both"/>
        <w:rPr>
          <w:rFonts w:ascii="Arial" w:hAnsi="Arial" w:cs="Arial"/>
          <w:sz w:val="18"/>
          <w:szCs w:val="18"/>
          <w:lang w:val="en-GB"/>
        </w:rPr>
      </w:pPr>
      <w:r w:rsidRPr="00805F9E">
        <w:rPr>
          <w:rFonts w:ascii="Arial" w:hAnsi="Arial" w:cs="Arial"/>
          <w:sz w:val="18"/>
          <w:szCs w:val="18"/>
          <w:lang w:val="en-GB"/>
        </w:rPr>
        <w:t xml:space="preserve">The highest y-o-y absolute increase was recorded in </w:t>
      </w:r>
      <w:r w:rsidRPr="00805F9E">
        <w:rPr>
          <w:rFonts w:ascii="Arial" w:hAnsi="Arial" w:cs="Arial"/>
          <w:b/>
          <w:sz w:val="18"/>
          <w:szCs w:val="18"/>
          <w:lang w:val="en-GB"/>
        </w:rPr>
        <w:t>exports</w:t>
      </w:r>
      <w:r w:rsidRPr="00805F9E">
        <w:rPr>
          <w:rFonts w:ascii="Arial" w:hAnsi="Arial" w:cs="Arial"/>
          <w:sz w:val="18"/>
          <w:szCs w:val="18"/>
          <w:lang w:val="en-GB"/>
        </w:rPr>
        <w:t xml:space="preserve"> of machinery and transport equipment (by CZK 155.7 bn). Exports to the EU Member States were by CZK 156.4 bn higher but this increment was by CZK 103.6 bn lower compared to the previous</w:t>
      </w:r>
      <w:r w:rsidR="007F5553">
        <w:rPr>
          <w:rFonts w:ascii="Arial" w:hAnsi="Arial" w:cs="Arial"/>
          <w:sz w:val="18"/>
          <w:szCs w:val="18"/>
          <w:lang w:val="en-GB"/>
        </w:rPr>
        <w:t xml:space="preserve"> year. In 2015 exports came mainl</w:t>
      </w:r>
      <w:r w:rsidRPr="00805F9E">
        <w:rPr>
          <w:rFonts w:ascii="Arial" w:hAnsi="Arial" w:cs="Arial"/>
          <w:sz w:val="18"/>
          <w:szCs w:val="18"/>
          <w:lang w:val="en-GB"/>
        </w:rPr>
        <w:t>y to Germany (CZK 721.5 bn), the Unit</w:t>
      </w:r>
      <w:r w:rsidR="00632BA0">
        <w:rPr>
          <w:rFonts w:ascii="Arial" w:hAnsi="Arial" w:cs="Arial"/>
          <w:sz w:val="18"/>
          <w:szCs w:val="18"/>
          <w:lang w:val="en-GB"/>
        </w:rPr>
        <w:t>ed Kingdom (CZK </w:t>
      </w:r>
      <w:r w:rsidRPr="00805F9E">
        <w:rPr>
          <w:rFonts w:ascii="Arial" w:hAnsi="Arial" w:cs="Arial"/>
          <w:sz w:val="18"/>
          <w:szCs w:val="18"/>
          <w:lang w:val="en-GB"/>
        </w:rPr>
        <w:t>143.2 bn), France, Slovakia and Poland.</w:t>
      </w:r>
    </w:p>
    <w:p w:rsidR="00F71F99" w:rsidRDefault="00F71F99" w:rsidP="00A4212A">
      <w:pPr>
        <w:spacing w:after="80"/>
        <w:jc w:val="both"/>
        <w:rPr>
          <w:rFonts w:ascii="Arial" w:hAnsi="Arial" w:cs="Arial"/>
          <w:b/>
          <w:i/>
          <w:sz w:val="18"/>
          <w:szCs w:val="18"/>
          <w:lang w:val="en-GB"/>
        </w:rPr>
      </w:pPr>
      <w:r w:rsidRPr="00C638A4">
        <w:rPr>
          <w:rFonts w:ascii="Arial" w:hAnsi="Arial" w:cs="Arial"/>
          <w:b/>
          <w:i/>
          <w:sz w:val="18"/>
          <w:szCs w:val="18"/>
          <w:lang w:val="en-GB"/>
        </w:rPr>
        <w:t>Graph 1</w:t>
      </w:r>
      <w:r>
        <w:rPr>
          <w:rFonts w:ascii="Arial" w:hAnsi="Arial" w:cs="Arial"/>
          <w:b/>
          <w:i/>
          <w:sz w:val="18"/>
          <w:szCs w:val="18"/>
          <w:lang w:val="en-GB"/>
        </w:rPr>
        <w:t>7 – Territorial structure of machinery and transport equipment in 2015 (shares in %)</w:t>
      </w:r>
    </w:p>
    <w:p w:rsidR="00EC4306" w:rsidRDefault="00353B8D" w:rsidP="00EC4306">
      <w:pPr>
        <w:spacing w:after="100"/>
        <w:jc w:val="both"/>
        <w:rPr>
          <w:rFonts w:ascii="Arial" w:hAnsi="Arial" w:cs="Arial"/>
          <w:b/>
          <w:i/>
          <w:sz w:val="18"/>
          <w:szCs w:val="18"/>
          <w:lang w:val="en-GB"/>
        </w:rPr>
      </w:pPr>
      <w:r>
        <w:rPr>
          <w:rFonts w:ascii="Arial" w:hAnsi="Arial" w:cs="Arial"/>
          <w:b/>
          <w:i/>
          <w:sz w:val="18"/>
          <w:szCs w:val="18"/>
          <w:lang w:val="en-GB"/>
        </w:rPr>
        <w:pict>
          <v:shape id="_x0000_i1047" type="#_x0000_t75" style="width:483.75pt;height:155.25pt">
            <v:imagedata r:id="rId32" o:title=""/>
          </v:shape>
        </w:pict>
      </w:r>
    </w:p>
    <w:p w:rsidR="002E5573" w:rsidRPr="002E5573" w:rsidRDefault="002E5573" w:rsidP="007A6090">
      <w:pPr>
        <w:spacing w:before="240" w:after="100"/>
        <w:jc w:val="both"/>
        <w:rPr>
          <w:rFonts w:ascii="Arial" w:hAnsi="Arial" w:cs="Arial"/>
          <w:sz w:val="18"/>
          <w:szCs w:val="18"/>
          <w:lang w:val="en-GB"/>
        </w:rPr>
      </w:pPr>
      <w:r w:rsidRPr="002E5573">
        <w:rPr>
          <w:rFonts w:ascii="Arial" w:hAnsi="Arial" w:cs="Arial"/>
          <w:sz w:val="18"/>
          <w:szCs w:val="18"/>
          <w:lang w:val="en-GB"/>
        </w:rPr>
        <w:t>The second highest increment was recorded in miscellaneous manufactured articles exports (CZK 47.9 bn), of which more than 90% went to the EU Member States, the most of that to Germany, Slovakia, France and the United Kingdom. Exports consisted mainly of toys, seats for motor vehicles and their parts and plastic products.</w:t>
      </w:r>
    </w:p>
    <w:p w:rsidR="00FC7B16" w:rsidRDefault="002E5573" w:rsidP="002E5573">
      <w:pPr>
        <w:spacing w:after="100"/>
        <w:jc w:val="both"/>
        <w:rPr>
          <w:rFonts w:ascii="Arial" w:hAnsi="Arial" w:cs="Arial"/>
          <w:sz w:val="18"/>
          <w:szCs w:val="18"/>
          <w:lang w:val="en-GB"/>
        </w:rPr>
      </w:pPr>
      <w:r w:rsidRPr="002E5573">
        <w:rPr>
          <w:rFonts w:ascii="Arial" w:hAnsi="Arial" w:cs="Arial"/>
          <w:sz w:val="18"/>
          <w:szCs w:val="18"/>
          <w:lang w:val="en-GB"/>
        </w:rPr>
        <w:t>Compared to the previous year in 2015, higher absolute exports were also registered in mineral fuels, lubricants and related materials (by CZK 17.7 bn), manufactured goods classified chiefly by materials (by CZK 15.5 bn), food and live animals (by CZK 11.6 bn</w:t>
      </w:r>
      <w:r w:rsidR="00814FCF">
        <w:rPr>
          <w:rFonts w:ascii="Arial" w:hAnsi="Arial" w:cs="Arial"/>
          <w:sz w:val="18"/>
          <w:szCs w:val="18"/>
          <w:lang w:val="en-GB"/>
        </w:rPr>
        <w:t>)</w:t>
      </w:r>
      <w:r w:rsidRPr="002E5573">
        <w:rPr>
          <w:rFonts w:ascii="Arial" w:hAnsi="Arial" w:cs="Arial"/>
          <w:sz w:val="18"/>
          <w:szCs w:val="18"/>
          <w:lang w:val="en-GB"/>
        </w:rPr>
        <w:t>, beverages and tobacco (by CZK 5.9 bn) and animal and veg</w:t>
      </w:r>
      <w:r w:rsidR="00632BA0">
        <w:rPr>
          <w:rFonts w:ascii="Arial" w:hAnsi="Arial" w:cs="Arial"/>
          <w:sz w:val="18"/>
          <w:szCs w:val="18"/>
          <w:lang w:val="en-GB"/>
        </w:rPr>
        <w:t>etable oils, fats and waxes (by </w:t>
      </w:r>
      <w:r w:rsidRPr="002E5573">
        <w:rPr>
          <w:rFonts w:ascii="Arial" w:hAnsi="Arial" w:cs="Arial"/>
          <w:sz w:val="18"/>
          <w:szCs w:val="18"/>
          <w:lang w:val="en-GB"/>
        </w:rPr>
        <w:t>CZK</w:t>
      </w:r>
      <w:r w:rsidR="00632BA0">
        <w:rPr>
          <w:rFonts w:ascii="Arial" w:hAnsi="Arial" w:cs="Arial"/>
          <w:sz w:val="18"/>
          <w:szCs w:val="18"/>
          <w:lang w:val="en-GB"/>
        </w:rPr>
        <w:t xml:space="preserve"> </w:t>
      </w:r>
      <w:r w:rsidRPr="002E5573">
        <w:rPr>
          <w:rFonts w:ascii="Arial" w:hAnsi="Arial" w:cs="Arial"/>
          <w:sz w:val="18"/>
          <w:szCs w:val="18"/>
          <w:lang w:val="en-GB"/>
        </w:rPr>
        <w:t xml:space="preserve">2.1 bn). </w:t>
      </w:r>
    </w:p>
    <w:p w:rsidR="002E5573" w:rsidRPr="002E5573" w:rsidRDefault="002E5573" w:rsidP="002E5573">
      <w:pPr>
        <w:spacing w:after="100"/>
        <w:jc w:val="both"/>
        <w:rPr>
          <w:rFonts w:ascii="Arial" w:hAnsi="Arial" w:cs="Arial"/>
          <w:sz w:val="18"/>
          <w:szCs w:val="18"/>
          <w:lang w:val="en-GB"/>
        </w:rPr>
      </w:pPr>
      <w:r w:rsidRPr="002E5573">
        <w:rPr>
          <w:rFonts w:ascii="Arial" w:hAnsi="Arial" w:cs="Arial"/>
          <w:sz w:val="18"/>
          <w:szCs w:val="18"/>
          <w:lang w:val="en-GB"/>
        </w:rPr>
        <w:t>Y−o−y decrease was seen also in two SITC sections which observed increment i</w:t>
      </w:r>
      <w:r w:rsidR="00C220AA">
        <w:rPr>
          <w:rFonts w:ascii="Arial" w:hAnsi="Arial" w:cs="Arial"/>
          <w:sz w:val="18"/>
          <w:szCs w:val="18"/>
          <w:lang w:val="en-GB"/>
        </w:rPr>
        <w:t>n 2014, namely in chemicals and </w:t>
      </w:r>
      <w:r w:rsidRPr="002E5573">
        <w:rPr>
          <w:rFonts w:ascii="Arial" w:hAnsi="Arial" w:cs="Arial"/>
          <w:sz w:val="18"/>
          <w:szCs w:val="18"/>
          <w:lang w:val="en-GB"/>
        </w:rPr>
        <w:t>related products (by CZK −0.3 bn against CZK +38.3 bn in 2014) and crude materials ined</w:t>
      </w:r>
      <w:r w:rsidR="00632BA0">
        <w:rPr>
          <w:rFonts w:ascii="Arial" w:hAnsi="Arial" w:cs="Arial"/>
          <w:sz w:val="18"/>
          <w:szCs w:val="18"/>
          <w:lang w:val="en-GB"/>
        </w:rPr>
        <w:t>ible, except fuels (by CZK −2.9 </w:t>
      </w:r>
      <w:r w:rsidRPr="002E5573">
        <w:rPr>
          <w:rFonts w:ascii="Arial" w:hAnsi="Arial" w:cs="Arial"/>
          <w:sz w:val="18"/>
          <w:szCs w:val="18"/>
          <w:lang w:val="en-GB"/>
        </w:rPr>
        <w:t>bn against CZK +4.1 bn in 2014).</w:t>
      </w:r>
    </w:p>
    <w:p w:rsidR="002E5573" w:rsidRPr="002E5573" w:rsidRDefault="002E5573" w:rsidP="002E5573">
      <w:pPr>
        <w:spacing w:after="100"/>
        <w:jc w:val="both"/>
        <w:rPr>
          <w:rFonts w:ascii="Arial" w:hAnsi="Arial" w:cs="Arial"/>
          <w:sz w:val="18"/>
          <w:szCs w:val="18"/>
          <w:lang w:val="en-GB"/>
        </w:rPr>
      </w:pPr>
    </w:p>
    <w:p w:rsidR="002E5573" w:rsidRPr="002E5573" w:rsidRDefault="002E5573" w:rsidP="002E5573">
      <w:pPr>
        <w:spacing w:before="200" w:after="100"/>
        <w:jc w:val="both"/>
        <w:rPr>
          <w:rFonts w:ascii="Arial" w:hAnsi="Arial" w:cs="Arial"/>
          <w:sz w:val="18"/>
          <w:szCs w:val="18"/>
          <w:lang w:val="en-GB"/>
        </w:rPr>
      </w:pPr>
      <w:r w:rsidRPr="002E5573">
        <w:rPr>
          <w:rFonts w:ascii="Arial" w:hAnsi="Arial" w:cs="Arial"/>
          <w:sz w:val="18"/>
          <w:szCs w:val="18"/>
          <w:lang w:val="en-GB"/>
        </w:rPr>
        <w:lastRenderedPageBreak/>
        <w:t xml:space="preserve">The highest y-o-y increase </w:t>
      </w:r>
      <w:r w:rsidRPr="00632BA0">
        <w:rPr>
          <w:rFonts w:ascii="Arial" w:hAnsi="Arial" w:cs="Arial"/>
          <w:b/>
          <w:sz w:val="18"/>
          <w:szCs w:val="18"/>
          <w:lang w:val="en-GB"/>
        </w:rPr>
        <w:t>in imports</w:t>
      </w:r>
      <w:r w:rsidRPr="002E5573">
        <w:rPr>
          <w:rFonts w:ascii="Arial" w:hAnsi="Arial" w:cs="Arial"/>
          <w:sz w:val="18"/>
          <w:szCs w:val="18"/>
          <w:lang w:val="en-GB"/>
        </w:rPr>
        <w:t xml:space="preserve"> was recorded in machinery and transport equipment (by CZK 204.0 bn), which was by two thirds affected by their increased imports from non EU countries by CZK 128.8 bn of which the highest increment came from China (by CZK 92.6 bn).</w:t>
      </w:r>
    </w:p>
    <w:p w:rsidR="002E5573" w:rsidRPr="002E5573" w:rsidRDefault="002E5573" w:rsidP="00D95271">
      <w:pPr>
        <w:spacing w:after="100"/>
        <w:jc w:val="both"/>
        <w:rPr>
          <w:rFonts w:ascii="Arial" w:hAnsi="Arial" w:cs="Arial"/>
          <w:sz w:val="18"/>
          <w:szCs w:val="18"/>
          <w:lang w:val="en-GB"/>
        </w:rPr>
      </w:pPr>
      <w:r w:rsidRPr="002E5573">
        <w:rPr>
          <w:rFonts w:ascii="Arial" w:hAnsi="Arial" w:cs="Arial"/>
          <w:sz w:val="18"/>
          <w:szCs w:val="18"/>
          <w:lang w:val="en-GB"/>
        </w:rPr>
        <w:t>The second highest increase was noticed in imports of miscellaneous manufactured articles (by CZK 47.2 bn). In 2015 the Czech Republic imported manufactured goods in the value of CZK 384.9 bn of which the biggest part were plastic products, furniture and parts thereof, measuring, checking and analyzing instruments, toys and footwear. Imports came mainly from Germany, China, Poland and Italy.</w:t>
      </w:r>
    </w:p>
    <w:p w:rsidR="002E5573" w:rsidRPr="002E5573" w:rsidRDefault="002E5573" w:rsidP="00D95271">
      <w:pPr>
        <w:spacing w:after="120"/>
        <w:jc w:val="both"/>
        <w:rPr>
          <w:rFonts w:ascii="Arial" w:hAnsi="Arial" w:cs="Arial"/>
          <w:sz w:val="18"/>
          <w:szCs w:val="18"/>
          <w:lang w:val="en-GB"/>
        </w:rPr>
      </w:pPr>
      <w:r w:rsidRPr="002E5573">
        <w:rPr>
          <w:rFonts w:ascii="Arial" w:hAnsi="Arial" w:cs="Arial"/>
          <w:sz w:val="18"/>
          <w:szCs w:val="18"/>
          <w:lang w:val="en-GB"/>
        </w:rPr>
        <w:t>Imports of manufactured goods classified chiefly by material rose by CZK 30.7 bn y-o-y which was by CZK 25.2 bn lower increment compared that in 2014. In 2015 manufactures of base metal, aluminum, paper and paperboard and iron or steel products were the most important imported goods in this section. The biggest part of imports came from Germany, Poland and Slovakia.</w:t>
      </w:r>
    </w:p>
    <w:p w:rsidR="002E5573" w:rsidRPr="002E5573" w:rsidRDefault="002E5573" w:rsidP="00D95271">
      <w:pPr>
        <w:jc w:val="both"/>
        <w:rPr>
          <w:rFonts w:ascii="Arial" w:hAnsi="Arial" w:cs="Arial"/>
          <w:sz w:val="18"/>
          <w:szCs w:val="18"/>
          <w:lang w:val="en-GB"/>
        </w:rPr>
      </w:pPr>
      <w:r w:rsidRPr="002E5573">
        <w:rPr>
          <w:rFonts w:ascii="Arial" w:hAnsi="Arial" w:cs="Arial"/>
          <w:sz w:val="18"/>
          <w:szCs w:val="18"/>
          <w:lang w:val="en-GB"/>
        </w:rPr>
        <w:t xml:space="preserve">In 2015 compared to 2014, imports grew in chemicals and related products grew by CZK 19.4 bn, food and live animals by CZK 15.0 and beverages and tobacco by CZK 3.7 bn. </w:t>
      </w:r>
    </w:p>
    <w:p w:rsidR="00EE16CA" w:rsidRDefault="00EE16CA" w:rsidP="00EE16CA">
      <w:pPr>
        <w:spacing w:after="80"/>
        <w:jc w:val="both"/>
        <w:rPr>
          <w:rFonts w:ascii="Arial" w:hAnsi="Arial" w:cs="Arial"/>
          <w:b/>
          <w:i/>
          <w:sz w:val="18"/>
          <w:szCs w:val="18"/>
          <w:lang w:val="en-GB"/>
        </w:rPr>
      </w:pPr>
      <w:r w:rsidRPr="00BB2C41">
        <w:rPr>
          <w:rFonts w:ascii="Arial" w:hAnsi="Arial" w:cs="Arial"/>
          <w:b/>
          <w:i/>
          <w:sz w:val="18"/>
          <w:szCs w:val="18"/>
          <w:lang w:val="en-GB"/>
        </w:rPr>
        <w:t xml:space="preserve">Graph </w:t>
      </w:r>
      <w:r>
        <w:rPr>
          <w:rFonts w:ascii="Arial" w:hAnsi="Arial" w:cs="Arial"/>
          <w:b/>
          <w:i/>
          <w:sz w:val="18"/>
          <w:szCs w:val="18"/>
          <w:lang w:val="en-GB"/>
        </w:rPr>
        <w:t xml:space="preserve">18 - External trade </w:t>
      </w:r>
      <w:r w:rsidR="007002C7">
        <w:rPr>
          <w:rFonts w:ascii="Arial" w:hAnsi="Arial" w:cs="Arial"/>
          <w:b/>
          <w:i/>
          <w:sz w:val="18"/>
          <w:szCs w:val="18"/>
          <w:lang w:val="en-GB"/>
        </w:rPr>
        <w:t xml:space="preserve">in </w:t>
      </w:r>
      <w:r>
        <w:rPr>
          <w:rFonts w:ascii="Arial" w:hAnsi="Arial" w:cs="Arial"/>
          <w:b/>
          <w:i/>
          <w:sz w:val="18"/>
          <w:szCs w:val="18"/>
          <w:lang w:val="en-GB"/>
        </w:rPr>
        <w:t>food and live animals with selected countries in 2015 (in billion CZK)</w:t>
      </w:r>
    </w:p>
    <w:p w:rsidR="00EE16CA" w:rsidRDefault="00353B8D" w:rsidP="0029258D">
      <w:pPr>
        <w:spacing w:after="100"/>
        <w:jc w:val="both"/>
        <w:rPr>
          <w:rFonts w:ascii="Arial" w:hAnsi="Arial" w:cs="Arial"/>
          <w:sz w:val="18"/>
          <w:szCs w:val="18"/>
          <w:lang w:val="en-US"/>
        </w:rPr>
      </w:pPr>
      <w:r>
        <w:rPr>
          <w:rFonts w:ascii="Arial" w:hAnsi="Arial" w:cs="Arial"/>
          <w:sz w:val="18"/>
          <w:szCs w:val="18"/>
          <w:lang w:val="en-US"/>
        </w:rPr>
        <w:pict>
          <v:shape id="_x0000_i1048" type="#_x0000_t75" style="width:478.5pt;height:228pt">
            <v:imagedata r:id="rId33" o:title=""/>
          </v:shape>
        </w:pict>
      </w:r>
    </w:p>
    <w:p w:rsidR="00805F9E" w:rsidRPr="00805F9E" w:rsidRDefault="00805F9E" w:rsidP="0029258D">
      <w:pPr>
        <w:spacing w:before="200" w:after="120"/>
        <w:jc w:val="both"/>
        <w:rPr>
          <w:rFonts w:ascii="Arial" w:hAnsi="Arial" w:cs="Arial"/>
          <w:sz w:val="18"/>
          <w:szCs w:val="18"/>
          <w:lang w:val="en-US"/>
        </w:rPr>
      </w:pPr>
      <w:r w:rsidRPr="00805F9E">
        <w:rPr>
          <w:rFonts w:ascii="Arial" w:hAnsi="Arial" w:cs="Arial"/>
          <w:sz w:val="18"/>
          <w:szCs w:val="18"/>
          <w:lang w:val="en-US"/>
        </w:rPr>
        <w:t>In 2015, y-o-y decrease in imports of mineral fuels, lubricants and related materials by</w:t>
      </w:r>
      <w:r w:rsidR="00756029">
        <w:rPr>
          <w:rFonts w:ascii="Arial" w:hAnsi="Arial" w:cs="Arial"/>
          <w:sz w:val="18"/>
          <w:szCs w:val="18"/>
          <w:lang w:val="en-US"/>
        </w:rPr>
        <w:t xml:space="preserve"> CZK 41.2 bn (of which from the </w:t>
      </w:r>
      <w:r w:rsidRPr="00805F9E">
        <w:rPr>
          <w:rFonts w:ascii="Arial" w:hAnsi="Arial" w:cs="Arial"/>
          <w:sz w:val="18"/>
          <w:szCs w:val="18"/>
          <w:lang w:val="en-US"/>
        </w:rPr>
        <w:t>Russian Federation by CZK 27.6 bn, Azerbaijan by CZK 13.3 bn, Norway by CZK 6</w:t>
      </w:r>
      <w:r w:rsidR="00756029">
        <w:rPr>
          <w:rFonts w:ascii="Arial" w:hAnsi="Arial" w:cs="Arial"/>
          <w:sz w:val="18"/>
          <w:szCs w:val="18"/>
          <w:lang w:val="en-US"/>
        </w:rPr>
        <w:t>.0 bn and Kazakhstan by CZK 5.6 </w:t>
      </w:r>
      <w:r w:rsidRPr="00805F9E">
        <w:rPr>
          <w:rFonts w:ascii="Arial" w:hAnsi="Arial" w:cs="Arial"/>
          <w:sz w:val="18"/>
          <w:szCs w:val="18"/>
          <w:lang w:val="en-US"/>
        </w:rPr>
        <w:t xml:space="preserve">bn) was even larger than in 2014 (by CZK 22.9 bn). </w:t>
      </w:r>
    </w:p>
    <w:p w:rsidR="00805F9E" w:rsidRPr="00805F9E" w:rsidRDefault="00805F9E" w:rsidP="00D95271">
      <w:pPr>
        <w:jc w:val="both"/>
        <w:rPr>
          <w:rFonts w:ascii="Arial" w:hAnsi="Arial" w:cs="Arial"/>
          <w:sz w:val="18"/>
          <w:szCs w:val="18"/>
          <w:lang w:val="en-US"/>
        </w:rPr>
      </w:pPr>
      <w:r w:rsidRPr="00805F9E">
        <w:rPr>
          <w:rFonts w:ascii="Arial" w:hAnsi="Arial" w:cs="Arial"/>
          <w:sz w:val="18"/>
          <w:szCs w:val="18"/>
          <w:lang w:val="en-US"/>
        </w:rPr>
        <w:t xml:space="preserve">The apportionment of individual commodity section of SITC in </w:t>
      </w:r>
      <w:r w:rsidRPr="00805F9E">
        <w:rPr>
          <w:rFonts w:ascii="Arial" w:hAnsi="Arial" w:cs="Arial"/>
          <w:sz w:val="18"/>
          <w:szCs w:val="18"/>
          <w:lang w:val="en-GB"/>
        </w:rPr>
        <w:t xml:space="preserve">trade with the EU Member States is almost the same as the structure of total external trade. The only marked difference is seen in imports of mineral fuels which </w:t>
      </w:r>
      <w:proofErr w:type="gramStart"/>
      <w:r w:rsidRPr="00805F9E">
        <w:rPr>
          <w:rFonts w:ascii="Arial" w:hAnsi="Arial" w:cs="Arial"/>
          <w:sz w:val="18"/>
          <w:szCs w:val="18"/>
          <w:lang w:val="en-GB"/>
        </w:rPr>
        <w:t>is</w:t>
      </w:r>
      <w:proofErr w:type="gramEnd"/>
      <w:r w:rsidRPr="00805F9E">
        <w:rPr>
          <w:rFonts w:ascii="Arial" w:hAnsi="Arial" w:cs="Arial"/>
          <w:sz w:val="18"/>
          <w:szCs w:val="18"/>
          <w:lang w:val="en-GB"/>
        </w:rPr>
        <w:t xml:space="preserve"> largely determined by the supply of Russian gas and oil.</w:t>
      </w:r>
    </w:p>
    <w:p w:rsidR="00601324" w:rsidRPr="00D95271" w:rsidRDefault="0029258D" w:rsidP="00D95271">
      <w:pPr>
        <w:spacing w:after="0"/>
        <w:rPr>
          <w:rFonts w:ascii="Arial" w:hAnsi="Arial" w:cs="Arial"/>
          <w:b/>
          <w:i/>
          <w:noProof/>
          <w:sz w:val="18"/>
          <w:szCs w:val="18"/>
          <w:lang w:val="en-GB" w:eastAsia="cs-CZ"/>
        </w:rPr>
      </w:pPr>
      <w:r w:rsidRPr="00BB2C41">
        <w:rPr>
          <w:rFonts w:ascii="Arial" w:hAnsi="Arial" w:cs="Arial"/>
          <w:b/>
          <w:i/>
          <w:sz w:val="18"/>
          <w:szCs w:val="18"/>
          <w:lang w:val="en-GB"/>
        </w:rPr>
        <w:t xml:space="preserve">Graph </w:t>
      </w:r>
      <w:r>
        <w:rPr>
          <w:rFonts w:ascii="Arial" w:hAnsi="Arial" w:cs="Arial"/>
          <w:b/>
          <w:i/>
          <w:sz w:val="18"/>
          <w:szCs w:val="18"/>
          <w:lang w:val="en-GB"/>
        </w:rPr>
        <w:t xml:space="preserve">19 </w:t>
      </w:r>
      <w:r w:rsidR="00601324" w:rsidRPr="00D95271">
        <w:rPr>
          <w:rFonts w:ascii="Arial" w:hAnsi="Arial" w:cs="Arial"/>
          <w:b/>
          <w:i/>
          <w:sz w:val="18"/>
          <w:szCs w:val="18"/>
          <w:lang w:val="en-GB"/>
        </w:rPr>
        <w:t>-</w:t>
      </w:r>
      <w:r w:rsidRPr="00D95271">
        <w:rPr>
          <w:rFonts w:ascii="Arial" w:hAnsi="Arial" w:cs="Arial"/>
          <w:b/>
          <w:i/>
          <w:sz w:val="18"/>
          <w:szCs w:val="18"/>
          <w:lang w:val="en-GB"/>
        </w:rPr>
        <w:t xml:space="preserve"> Imports of mineral fuels from EU and non-EU</w:t>
      </w:r>
      <w:r w:rsidRPr="00D95271">
        <w:rPr>
          <w:rFonts w:ascii="Arial" w:hAnsi="Arial" w:cs="Arial"/>
          <w:b/>
          <w:i/>
          <w:noProof/>
          <w:sz w:val="18"/>
          <w:szCs w:val="18"/>
          <w:lang w:val="en-GB" w:eastAsia="cs-CZ"/>
        </w:rPr>
        <w:t xml:space="preserve"> </w:t>
      </w:r>
    </w:p>
    <w:p w:rsidR="00D95271" w:rsidRPr="00D95271" w:rsidRDefault="00D95271" w:rsidP="00632185">
      <w:pPr>
        <w:spacing w:after="80"/>
        <w:rPr>
          <w:rFonts w:ascii="Arial" w:hAnsi="Arial" w:cs="Arial"/>
          <w:b/>
          <w:i/>
          <w:noProof/>
          <w:sz w:val="18"/>
          <w:szCs w:val="18"/>
          <w:lang w:val="en-GB" w:eastAsia="cs-CZ"/>
        </w:rPr>
      </w:pPr>
      <w:r w:rsidRPr="00D95271">
        <w:rPr>
          <w:rFonts w:ascii="Arial" w:hAnsi="Arial" w:cs="Arial"/>
          <w:b/>
          <w:i/>
          <w:noProof/>
          <w:sz w:val="18"/>
          <w:szCs w:val="18"/>
          <w:lang w:val="en-GB" w:eastAsia="cs-CZ"/>
        </w:rPr>
        <w:t xml:space="preserve">                   in respective quarters of 2014 and 2015</w:t>
      </w:r>
    </w:p>
    <w:p w:rsidR="002E5573" w:rsidRDefault="00353B8D">
      <w:pPr>
        <w:rPr>
          <w:rFonts w:ascii="Arial" w:hAnsi="Arial" w:cs="Arial"/>
          <w:b/>
          <w:i/>
          <w:noProof/>
          <w:color w:val="FF0000"/>
          <w:sz w:val="18"/>
          <w:szCs w:val="18"/>
          <w:lang w:val="en-GB" w:eastAsia="cs-CZ"/>
        </w:rPr>
      </w:pPr>
      <w:r>
        <w:rPr>
          <w:rFonts w:ascii="Arial" w:hAnsi="Arial" w:cs="Arial"/>
          <w:b/>
          <w:i/>
          <w:noProof/>
          <w:color w:val="FF0000"/>
          <w:sz w:val="18"/>
          <w:szCs w:val="18"/>
          <w:lang w:val="en-GB" w:eastAsia="cs-CZ"/>
        </w:rPr>
        <w:pict>
          <v:shape id="_x0000_i1049" type="#_x0000_t75" style="width:481.5pt;height:150pt">
            <v:imagedata r:id="rId34" o:title=""/>
          </v:shape>
        </w:pict>
      </w:r>
      <w:r w:rsidR="002E5573">
        <w:rPr>
          <w:rFonts w:ascii="Arial" w:hAnsi="Arial" w:cs="Arial"/>
          <w:b/>
          <w:i/>
          <w:noProof/>
          <w:color w:val="FF0000"/>
          <w:sz w:val="18"/>
          <w:szCs w:val="18"/>
          <w:lang w:val="en-GB" w:eastAsia="cs-CZ"/>
        </w:rPr>
        <w:br w:type="page"/>
      </w:r>
    </w:p>
    <w:p w:rsidR="00BA7845" w:rsidRPr="00632BA0" w:rsidRDefault="0043799B" w:rsidP="00BA7845">
      <w:pPr>
        <w:numPr>
          <w:ilvl w:val="1"/>
          <w:numId w:val="1"/>
        </w:numPr>
        <w:spacing w:after="120"/>
        <w:ind w:left="426"/>
        <w:rPr>
          <w:rFonts w:ascii="Arial" w:hAnsi="Arial" w:cs="Arial"/>
          <w:b/>
          <w:sz w:val="21"/>
          <w:szCs w:val="21"/>
          <w:lang w:val="en-GB"/>
        </w:rPr>
      </w:pPr>
      <w:r w:rsidRPr="00632BA0">
        <w:rPr>
          <w:rFonts w:ascii="Arial" w:hAnsi="Arial" w:cs="Arial"/>
          <w:b/>
          <w:sz w:val="21"/>
          <w:szCs w:val="21"/>
          <w:lang w:val="en-GB"/>
        </w:rPr>
        <w:lastRenderedPageBreak/>
        <w:t>External trade in road vehicles</w:t>
      </w:r>
      <w:r w:rsidR="00814FCF">
        <w:rPr>
          <w:rFonts w:ascii="Arial" w:hAnsi="Arial" w:cs="Arial"/>
          <w:b/>
          <w:sz w:val="21"/>
          <w:szCs w:val="21"/>
          <w:lang w:val="en-GB"/>
        </w:rPr>
        <w:t xml:space="preserve"> (SITC 78)</w:t>
      </w:r>
    </w:p>
    <w:p w:rsidR="00317412" w:rsidRDefault="00317412" w:rsidP="00CE4E4F">
      <w:pPr>
        <w:spacing w:after="120"/>
        <w:jc w:val="both"/>
        <w:rPr>
          <w:rFonts w:ascii="Arial" w:hAnsi="Arial" w:cs="Arial"/>
          <w:sz w:val="18"/>
          <w:szCs w:val="18"/>
          <w:lang w:val="en-GB"/>
        </w:rPr>
      </w:pPr>
      <w:r w:rsidRPr="00317412">
        <w:rPr>
          <w:rFonts w:ascii="Arial" w:hAnsi="Arial" w:cs="Arial"/>
          <w:b/>
          <w:sz w:val="18"/>
          <w:szCs w:val="18"/>
          <w:lang w:val="en-GB"/>
        </w:rPr>
        <w:t>Road vehicles (SITC 78),</w:t>
      </w:r>
      <w:r w:rsidRPr="00317412">
        <w:rPr>
          <w:rFonts w:ascii="Arial" w:hAnsi="Arial" w:cs="Arial"/>
          <w:sz w:val="18"/>
          <w:szCs w:val="18"/>
          <w:lang w:val="en-GB"/>
        </w:rPr>
        <w:t xml:space="preserve"> of which then predominantly </w:t>
      </w:r>
      <w:r w:rsidRPr="00317412">
        <w:rPr>
          <w:rFonts w:ascii="Arial" w:hAnsi="Arial" w:cs="Arial"/>
          <w:b/>
          <w:sz w:val="18"/>
          <w:szCs w:val="18"/>
          <w:lang w:val="en-GB"/>
        </w:rPr>
        <w:t>motor cars (SITC 781)</w:t>
      </w:r>
      <w:r w:rsidRPr="00317412">
        <w:rPr>
          <w:rFonts w:ascii="Arial" w:hAnsi="Arial" w:cs="Arial"/>
          <w:sz w:val="18"/>
          <w:szCs w:val="18"/>
          <w:lang w:val="en-GB"/>
        </w:rPr>
        <w:t xml:space="preserve"> and </w:t>
      </w:r>
      <w:r w:rsidR="005B0EF5">
        <w:rPr>
          <w:rFonts w:ascii="Arial" w:hAnsi="Arial" w:cs="Arial"/>
          <w:b/>
          <w:sz w:val="18"/>
          <w:szCs w:val="18"/>
          <w:lang w:val="en-GB"/>
        </w:rPr>
        <w:t>parts and accessories of the </w:t>
      </w:r>
      <w:r w:rsidRPr="00317412">
        <w:rPr>
          <w:rFonts w:ascii="Arial" w:hAnsi="Arial" w:cs="Arial"/>
          <w:b/>
          <w:sz w:val="18"/>
          <w:szCs w:val="18"/>
          <w:lang w:val="en-GB"/>
        </w:rPr>
        <w:t>motor vehicles (SITC 784) c</w:t>
      </w:r>
      <w:r w:rsidRPr="00317412">
        <w:rPr>
          <w:rFonts w:ascii="Arial" w:hAnsi="Arial" w:cs="Arial"/>
          <w:sz w:val="18"/>
          <w:szCs w:val="18"/>
          <w:lang w:val="en-GB"/>
        </w:rPr>
        <w:t xml:space="preserve">ontinued to be the </w:t>
      </w:r>
      <w:r w:rsidRPr="00317412">
        <w:rPr>
          <w:rFonts w:ascii="Arial" w:hAnsi="Arial" w:cs="Arial"/>
          <w:b/>
          <w:sz w:val="18"/>
          <w:szCs w:val="18"/>
          <w:lang w:val="en-GB"/>
        </w:rPr>
        <w:t>main item of exports of the Czech Republic in 2015</w:t>
      </w:r>
      <w:r w:rsidRPr="00317412">
        <w:rPr>
          <w:rFonts w:ascii="Arial" w:hAnsi="Arial" w:cs="Arial"/>
          <w:sz w:val="18"/>
          <w:szCs w:val="18"/>
          <w:lang w:val="en-GB"/>
        </w:rPr>
        <w:t xml:space="preserve">. Exports of road vehicles (CZK 770.7 bn) remained the highest of all SITC sections and was (by </w:t>
      </w:r>
      <w:r w:rsidR="00601324">
        <w:rPr>
          <w:rFonts w:ascii="Arial" w:hAnsi="Arial" w:cs="Arial"/>
          <w:sz w:val="18"/>
          <w:szCs w:val="18"/>
          <w:lang w:val="en-GB"/>
        </w:rPr>
        <w:t>CZK 86.7 bn) higher, y-o-y. The </w:t>
      </w:r>
      <w:r w:rsidRPr="00317412">
        <w:rPr>
          <w:rFonts w:ascii="Arial" w:hAnsi="Arial" w:cs="Arial"/>
          <w:sz w:val="18"/>
          <w:szCs w:val="18"/>
          <w:lang w:val="en-GB"/>
        </w:rPr>
        <w:t>prevailing part of</w:t>
      </w:r>
      <w:r w:rsidRPr="00317412">
        <w:rPr>
          <w:rFonts w:ascii="Arial" w:hAnsi="Arial" w:cs="Arial"/>
          <w:color w:val="FF0000"/>
          <w:sz w:val="18"/>
          <w:szCs w:val="18"/>
          <w:lang w:val="en-GB"/>
        </w:rPr>
        <w:t xml:space="preserve"> </w:t>
      </w:r>
      <w:r w:rsidRPr="00317412">
        <w:rPr>
          <w:rFonts w:ascii="Arial" w:hAnsi="Arial" w:cs="Arial"/>
          <w:sz w:val="18"/>
          <w:szCs w:val="18"/>
          <w:lang w:val="en-GB"/>
        </w:rPr>
        <w:t>exports (CZK 657.2 bn), higher by CZK 82.6 bn, y-o-y, came from the trade with EU Member States of which one third fell to trade with Germany.</w:t>
      </w:r>
    </w:p>
    <w:p w:rsidR="005D0905" w:rsidRDefault="005D0905" w:rsidP="000F29B5">
      <w:pPr>
        <w:spacing w:after="80"/>
        <w:jc w:val="both"/>
        <w:rPr>
          <w:rFonts w:ascii="Arial" w:hAnsi="Arial" w:cs="Arial"/>
          <w:b/>
          <w:i/>
          <w:sz w:val="18"/>
          <w:szCs w:val="18"/>
          <w:lang w:val="en-GB"/>
        </w:rPr>
      </w:pPr>
      <w:r w:rsidRPr="00BB2C41">
        <w:rPr>
          <w:rFonts w:ascii="Arial" w:hAnsi="Arial" w:cs="Arial"/>
          <w:b/>
          <w:i/>
          <w:sz w:val="18"/>
          <w:szCs w:val="18"/>
          <w:lang w:val="en-GB"/>
        </w:rPr>
        <w:t>Graph 2</w:t>
      </w:r>
      <w:r>
        <w:rPr>
          <w:rFonts w:ascii="Arial" w:hAnsi="Arial" w:cs="Arial"/>
          <w:b/>
          <w:i/>
          <w:sz w:val="18"/>
          <w:szCs w:val="18"/>
          <w:lang w:val="en-GB"/>
        </w:rPr>
        <w:t xml:space="preserve">0 </w:t>
      </w:r>
      <w:r w:rsidR="007002C7">
        <w:rPr>
          <w:rFonts w:ascii="Arial" w:hAnsi="Arial" w:cs="Arial"/>
          <w:b/>
          <w:i/>
          <w:sz w:val="18"/>
          <w:szCs w:val="18"/>
          <w:lang w:val="en-GB"/>
        </w:rPr>
        <w:t>-</w:t>
      </w:r>
      <w:r>
        <w:rPr>
          <w:rFonts w:ascii="Arial" w:hAnsi="Arial" w:cs="Arial"/>
          <w:b/>
          <w:i/>
          <w:sz w:val="18"/>
          <w:szCs w:val="18"/>
          <w:lang w:val="en-GB"/>
        </w:rPr>
        <w:t xml:space="preserve"> </w:t>
      </w:r>
      <w:r w:rsidR="007002C7">
        <w:rPr>
          <w:rFonts w:ascii="Arial" w:hAnsi="Arial" w:cs="Arial"/>
          <w:b/>
          <w:i/>
          <w:sz w:val="18"/>
          <w:szCs w:val="18"/>
          <w:lang w:val="en-GB"/>
        </w:rPr>
        <w:t>External trade in</w:t>
      </w:r>
      <w:r>
        <w:rPr>
          <w:rFonts w:ascii="Arial" w:hAnsi="Arial" w:cs="Arial"/>
          <w:b/>
          <w:i/>
          <w:sz w:val="18"/>
          <w:szCs w:val="18"/>
          <w:lang w:val="en-GB"/>
        </w:rPr>
        <w:t xml:space="preserve"> road vehicles</w:t>
      </w:r>
      <w:r w:rsidR="000F29B5">
        <w:rPr>
          <w:rFonts w:ascii="Arial" w:hAnsi="Arial" w:cs="Arial"/>
          <w:b/>
          <w:i/>
          <w:sz w:val="18"/>
          <w:szCs w:val="18"/>
          <w:lang w:val="en-GB"/>
        </w:rPr>
        <w:t xml:space="preserve"> </w:t>
      </w:r>
      <w:r>
        <w:rPr>
          <w:rFonts w:ascii="Arial" w:hAnsi="Arial" w:cs="Arial"/>
          <w:b/>
          <w:i/>
          <w:sz w:val="18"/>
          <w:szCs w:val="18"/>
          <w:lang w:val="en-GB"/>
        </w:rPr>
        <w:t>with selected countries in 2015 (in billion CZK)</w:t>
      </w:r>
    </w:p>
    <w:p w:rsidR="000F29B5" w:rsidRPr="00A93C48" w:rsidRDefault="00353B8D" w:rsidP="001A7B0F">
      <w:pPr>
        <w:spacing w:after="120"/>
        <w:jc w:val="both"/>
        <w:rPr>
          <w:rFonts w:ascii="Arial" w:hAnsi="Arial" w:cs="Arial"/>
          <w:sz w:val="18"/>
          <w:szCs w:val="18"/>
          <w:lang w:val="en-GB"/>
        </w:rPr>
      </w:pPr>
      <w:r>
        <w:rPr>
          <w:rFonts w:ascii="Arial" w:hAnsi="Arial" w:cs="Arial"/>
          <w:sz w:val="18"/>
          <w:szCs w:val="18"/>
          <w:lang w:val="en-GB"/>
        </w:rPr>
        <w:pict>
          <v:shape id="_x0000_i1050" type="#_x0000_t75" style="width:478.5pt;height:214.5pt">
            <v:imagedata r:id="rId35" o:title=""/>
          </v:shape>
        </w:pict>
      </w:r>
    </w:p>
    <w:p w:rsidR="001A7B0F" w:rsidRPr="00A93C48" w:rsidRDefault="001A7B0F" w:rsidP="00ED66AD">
      <w:pPr>
        <w:spacing w:before="120" w:after="120"/>
        <w:jc w:val="both"/>
        <w:rPr>
          <w:rFonts w:ascii="Arial" w:hAnsi="Arial" w:cs="Arial"/>
          <w:sz w:val="18"/>
          <w:szCs w:val="18"/>
          <w:lang w:val="en-GB"/>
        </w:rPr>
      </w:pPr>
      <w:r w:rsidRPr="00A93C48">
        <w:rPr>
          <w:rFonts w:ascii="Arial" w:hAnsi="Arial" w:cs="Arial"/>
          <w:sz w:val="18"/>
          <w:szCs w:val="18"/>
          <w:lang w:val="en-GB"/>
        </w:rPr>
        <w:t>Road vehicles contributed to the total exports by 1</w:t>
      </w:r>
      <w:r w:rsidR="00A93C48" w:rsidRPr="00A93C48">
        <w:rPr>
          <w:rFonts w:ascii="Arial" w:hAnsi="Arial" w:cs="Arial"/>
          <w:sz w:val="18"/>
          <w:szCs w:val="18"/>
          <w:lang w:val="en-GB"/>
        </w:rPr>
        <w:t>9.8</w:t>
      </w:r>
      <w:r w:rsidRPr="00A93C48">
        <w:rPr>
          <w:rFonts w:ascii="Arial" w:hAnsi="Arial" w:cs="Arial"/>
          <w:sz w:val="18"/>
          <w:szCs w:val="18"/>
          <w:lang w:val="en-GB"/>
        </w:rPr>
        <w:t>% (</w:t>
      </w:r>
      <w:r w:rsidR="00A93C48" w:rsidRPr="00A93C48">
        <w:rPr>
          <w:rFonts w:ascii="Arial" w:hAnsi="Arial" w:cs="Arial"/>
          <w:sz w:val="18"/>
          <w:szCs w:val="18"/>
          <w:lang w:val="en-GB"/>
        </w:rPr>
        <w:t>18.8</w:t>
      </w:r>
      <w:r w:rsidRPr="00A93C48">
        <w:rPr>
          <w:rFonts w:ascii="Arial" w:hAnsi="Arial" w:cs="Arial"/>
          <w:sz w:val="18"/>
          <w:szCs w:val="18"/>
          <w:lang w:val="en-GB"/>
        </w:rPr>
        <w:t>% in 201</w:t>
      </w:r>
      <w:r w:rsidR="00A93C48" w:rsidRPr="00A93C48">
        <w:rPr>
          <w:rFonts w:ascii="Arial" w:hAnsi="Arial" w:cs="Arial"/>
          <w:sz w:val="18"/>
          <w:szCs w:val="18"/>
          <w:lang w:val="en-GB"/>
        </w:rPr>
        <w:t>4</w:t>
      </w:r>
      <w:r w:rsidRPr="00A93C48">
        <w:rPr>
          <w:rFonts w:ascii="Arial" w:hAnsi="Arial" w:cs="Arial"/>
          <w:sz w:val="18"/>
          <w:szCs w:val="18"/>
          <w:lang w:val="en-GB"/>
        </w:rPr>
        <w:t>), of which sha</w:t>
      </w:r>
      <w:r w:rsidR="008E07C7" w:rsidRPr="00A93C48">
        <w:rPr>
          <w:rFonts w:ascii="Arial" w:hAnsi="Arial" w:cs="Arial"/>
          <w:sz w:val="18"/>
          <w:szCs w:val="18"/>
          <w:lang w:val="en-GB"/>
        </w:rPr>
        <w:t>res of motor cars and parts and </w:t>
      </w:r>
      <w:r w:rsidRPr="00A93C48">
        <w:rPr>
          <w:rFonts w:ascii="Arial" w:hAnsi="Arial" w:cs="Arial"/>
          <w:sz w:val="18"/>
          <w:szCs w:val="18"/>
          <w:lang w:val="en-GB"/>
        </w:rPr>
        <w:t>accessories of the motor vehicles were 10.</w:t>
      </w:r>
      <w:r w:rsidR="00A93C48" w:rsidRPr="00A93C48">
        <w:rPr>
          <w:rFonts w:ascii="Arial" w:hAnsi="Arial" w:cs="Arial"/>
          <w:sz w:val="18"/>
          <w:szCs w:val="18"/>
          <w:lang w:val="en-GB"/>
        </w:rPr>
        <w:t>8</w:t>
      </w:r>
      <w:r w:rsidRPr="00A93C48">
        <w:rPr>
          <w:rFonts w:ascii="Arial" w:hAnsi="Arial" w:cs="Arial"/>
          <w:sz w:val="18"/>
          <w:szCs w:val="18"/>
          <w:lang w:val="en-GB"/>
        </w:rPr>
        <w:t>% (</w:t>
      </w:r>
      <w:r w:rsidR="00A93C48" w:rsidRPr="00A93C48">
        <w:rPr>
          <w:rFonts w:ascii="Arial" w:hAnsi="Arial" w:cs="Arial"/>
          <w:sz w:val="18"/>
          <w:szCs w:val="18"/>
          <w:lang w:val="en-GB"/>
        </w:rPr>
        <w:t>10.2</w:t>
      </w:r>
      <w:r w:rsidRPr="00A93C48">
        <w:rPr>
          <w:rFonts w:ascii="Arial" w:hAnsi="Arial" w:cs="Arial"/>
          <w:sz w:val="18"/>
          <w:szCs w:val="18"/>
          <w:lang w:val="en-GB"/>
        </w:rPr>
        <w:t>% in 201</w:t>
      </w:r>
      <w:r w:rsidR="00A93C48" w:rsidRPr="00A93C48">
        <w:rPr>
          <w:rFonts w:ascii="Arial" w:hAnsi="Arial" w:cs="Arial"/>
          <w:sz w:val="18"/>
          <w:szCs w:val="18"/>
          <w:lang w:val="en-GB"/>
        </w:rPr>
        <w:t>4</w:t>
      </w:r>
      <w:r w:rsidRPr="00A93C48">
        <w:rPr>
          <w:rFonts w:ascii="Arial" w:hAnsi="Arial" w:cs="Arial"/>
          <w:sz w:val="18"/>
          <w:szCs w:val="18"/>
          <w:lang w:val="en-GB"/>
        </w:rPr>
        <w:t xml:space="preserve">) and </w:t>
      </w:r>
      <w:r w:rsidR="00A93C48" w:rsidRPr="00A93C48">
        <w:rPr>
          <w:rFonts w:ascii="Arial" w:hAnsi="Arial" w:cs="Arial"/>
          <w:sz w:val="18"/>
          <w:szCs w:val="18"/>
          <w:lang w:val="en-GB"/>
        </w:rPr>
        <w:t>8.0</w:t>
      </w:r>
      <w:r w:rsidRPr="00A93C48">
        <w:rPr>
          <w:rFonts w:ascii="Arial" w:hAnsi="Arial" w:cs="Arial"/>
          <w:sz w:val="18"/>
          <w:szCs w:val="18"/>
          <w:lang w:val="en-GB"/>
        </w:rPr>
        <w:t>% (</w:t>
      </w:r>
      <w:r w:rsidR="00A32F8A" w:rsidRPr="00A93C48">
        <w:rPr>
          <w:rFonts w:ascii="Arial" w:hAnsi="Arial" w:cs="Arial"/>
          <w:sz w:val="18"/>
          <w:szCs w:val="18"/>
          <w:lang w:val="en-GB"/>
        </w:rPr>
        <w:t>7</w:t>
      </w:r>
      <w:r w:rsidRPr="00A93C48">
        <w:rPr>
          <w:rFonts w:ascii="Arial" w:hAnsi="Arial" w:cs="Arial"/>
          <w:sz w:val="18"/>
          <w:szCs w:val="18"/>
          <w:lang w:val="en-GB"/>
        </w:rPr>
        <w:t>.</w:t>
      </w:r>
      <w:r w:rsidR="00A93C48" w:rsidRPr="00A93C48">
        <w:rPr>
          <w:rFonts w:ascii="Arial" w:hAnsi="Arial" w:cs="Arial"/>
          <w:sz w:val="18"/>
          <w:szCs w:val="18"/>
          <w:lang w:val="en-GB"/>
        </w:rPr>
        <w:t>6</w:t>
      </w:r>
      <w:r w:rsidRPr="00A93C48">
        <w:rPr>
          <w:rFonts w:ascii="Arial" w:hAnsi="Arial" w:cs="Arial"/>
          <w:sz w:val="18"/>
          <w:szCs w:val="18"/>
          <w:lang w:val="en-GB"/>
        </w:rPr>
        <w:t>% in 201</w:t>
      </w:r>
      <w:r w:rsidR="00A93C48" w:rsidRPr="00A93C48">
        <w:rPr>
          <w:rFonts w:ascii="Arial" w:hAnsi="Arial" w:cs="Arial"/>
          <w:sz w:val="18"/>
          <w:szCs w:val="18"/>
          <w:lang w:val="en-GB"/>
        </w:rPr>
        <w:t>4</w:t>
      </w:r>
      <w:r w:rsidR="00CE4E4F">
        <w:rPr>
          <w:rFonts w:ascii="Arial" w:hAnsi="Arial" w:cs="Arial"/>
          <w:sz w:val="18"/>
          <w:szCs w:val="18"/>
          <w:lang w:val="en-GB"/>
        </w:rPr>
        <w:t>) respectively. Y-o-y, exports </w:t>
      </w:r>
      <w:r w:rsidRPr="009F3E15">
        <w:rPr>
          <w:rFonts w:ascii="Arial" w:hAnsi="Arial" w:cs="Arial"/>
          <w:spacing w:val="-4"/>
          <w:sz w:val="18"/>
          <w:szCs w:val="18"/>
          <w:lang w:val="en-GB"/>
        </w:rPr>
        <w:t xml:space="preserve">of motor cars rose by </w:t>
      </w:r>
      <w:r w:rsidR="00A93C48" w:rsidRPr="009F3E15">
        <w:rPr>
          <w:rFonts w:ascii="Arial" w:hAnsi="Arial" w:cs="Arial"/>
          <w:spacing w:val="-4"/>
          <w:sz w:val="18"/>
          <w:szCs w:val="18"/>
          <w:lang w:val="en-GB"/>
        </w:rPr>
        <w:t>13.9</w:t>
      </w:r>
      <w:r w:rsidRPr="009F3E15">
        <w:rPr>
          <w:rFonts w:ascii="Arial" w:hAnsi="Arial" w:cs="Arial"/>
          <w:spacing w:val="-4"/>
          <w:sz w:val="18"/>
          <w:szCs w:val="18"/>
          <w:lang w:val="en-GB"/>
        </w:rPr>
        <w:t xml:space="preserve">% and exports of motor cars and parts and accessories of the motor vehicles increased </w:t>
      </w:r>
      <w:r w:rsidR="00A93C48" w:rsidRPr="009F3E15">
        <w:rPr>
          <w:rFonts w:ascii="Arial" w:hAnsi="Arial" w:cs="Arial"/>
          <w:spacing w:val="-4"/>
          <w:sz w:val="18"/>
          <w:szCs w:val="18"/>
          <w:lang w:val="en-GB"/>
        </w:rPr>
        <w:t>by 12.5</w:t>
      </w:r>
      <w:r w:rsidRPr="009F3E15">
        <w:rPr>
          <w:rFonts w:ascii="Arial" w:hAnsi="Arial" w:cs="Arial"/>
          <w:spacing w:val="-4"/>
          <w:sz w:val="18"/>
          <w:szCs w:val="18"/>
          <w:lang w:val="en-GB"/>
        </w:rPr>
        <w:t>%.</w:t>
      </w:r>
    </w:p>
    <w:p w:rsidR="001A7B0F" w:rsidRDefault="001A7B0F" w:rsidP="00CE4E4F">
      <w:pPr>
        <w:spacing w:after="120"/>
        <w:jc w:val="both"/>
        <w:rPr>
          <w:rFonts w:ascii="Arial" w:hAnsi="Arial" w:cs="Arial"/>
          <w:sz w:val="18"/>
          <w:szCs w:val="18"/>
          <w:lang w:val="en-US"/>
        </w:rPr>
      </w:pPr>
      <w:r w:rsidRPr="00A93C48">
        <w:rPr>
          <w:rFonts w:ascii="Arial" w:hAnsi="Arial" w:cs="Arial"/>
          <w:b/>
          <w:sz w:val="18"/>
          <w:szCs w:val="18"/>
          <w:lang w:val="en-US"/>
        </w:rPr>
        <w:t>Development in exports of motor cars and parts and accessories of the motor vehicles</w:t>
      </w:r>
      <w:r w:rsidRPr="00A93C48">
        <w:rPr>
          <w:rFonts w:ascii="Arial" w:hAnsi="Arial" w:cs="Arial"/>
          <w:sz w:val="18"/>
          <w:szCs w:val="18"/>
          <w:lang w:val="en-US"/>
        </w:rPr>
        <w:t xml:space="preserve"> was more or less similar in individual quarters of 201</w:t>
      </w:r>
      <w:r w:rsidR="00A93C48" w:rsidRPr="00A93C48">
        <w:rPr>
          <w:rFonts w:ascii="Arial" w:hAnsi="Arial" w:cs="Arial"/>
          <w:sz w:val="18"/>
          <w:szCs w:val="18"/>
          <w:lang w:val="en-US"/>
        </w:rPr>
        <w:t>5</w:t>
      </w:r>
      <w:r w:rsidR="00A17554">
        <w:rPr>
          <w:rFonts w:ascii="Arial" w:hAnsi="Arial" w:cs="Arial"/>
          <w:sz w:val="18"/>
          <w:szCs w:val="18"/>
          <w:lang w:val="en-US"/>
        </w:rPr>
        <w:t>, except for Q3</w:t>
      </w:r>
      <w:r w:rsidRPr="00A17554">
        <w:rPr>
          <w:rFonts w:ascii="Arial" w:hAnsi="Arial" w:cs="Arial"/>
          <w:sz w:val="18"/>
          <w:szCs w:val="18"/>
          <w:lang w:val="en-US"/>
        </w:rPr>
        <w:t xml:space="preserve">. </w:t>
      </w:r>
      <w:r w:rsidR="00153081" w:rsidRPr="00A17554">
        <w:rPr>
          <w:rFonts w:ascii="Arial" w:hAnsi="Arial" w:cs="Arial"/>
          <w:sz w:val="18"/>
          <w:szCs w:val="18"/>
          <w:lang w:val="en-US"/>
        </w:rPr>
        <w:t>While</w:t>
      </w:r>
      <w:r w:rsidRPr="00A17554">
        <w:rPr>
          <w:rFonts w:ascii="Arial" w:hAnsi="Arial" w:cs="Arial"/>
          <w:sz w:val="18"/>
          <w:szCs w:val="18"/>
          <w:lang w:val="en-US"/>
        </w:rPr>
        <w:t xml:space="preserve"> in 201</w:t>
      </w:r>
      <w:r w:rsidR="006B353D">
        <w:rPr>
          <w:rFonts w:ascii="Arial" w:hAnsi="Arial" w:cs="Arial"/>
          <w:sz w:val="18"/>
          <w:szCs w:val="18"/>
          <w:lang w:val="en-US"/>
        </w:rPr>
        <w:t>4</w:t>
      </w:r>
      <w:r w:rsidRPr="00A17554">
        <w:rPr>
          <w:rFonts w:ascii="Arial" w:hAnsi="Arial" w:cs="Arial"/>
          <w:sz w:val="18"/>
          <w:szCs w:val="18"/>
          <w:lang w:val="en-US"/>
        </w:rPr>
        <w:t xml:space="preserve"> exports of motor cars and parts and accessories of the motor vehicles reached their peak i</w:t>
      </w:r>
      <w:r w:rsidRPr="006B353D">
        <w:rPr>
          <w:rFonts w:ascii="Arial" w:hAnsi="Arial" w:cs="Arial"/>
          <w:sz w:val="18"/>
          <w:szCs w:val="18"/>
          <w:lang w:val="en-US"/>
        </w:rPr>
        <w:t>n Q</w:t>
      </w:r>
      <w:r w:rsidR="006B353D" w:rsidRPr="006B353D">
        <w:rPr>
          <w:rFonts w:ascii="Arial" w:hAnsi="Arial" w:cs="Arial"/>
          <w:sz w:val="18"/>
          <w:szCs w:val="18"/>
          <w:lang w:val="en-US"/>
        </w:rPr>
        <w:t>1</w:t>
      </w:r>
      <w:r w:rsidRPr="006B353D">
        <w:rPr>
          <w:rFonts w:ascii="Arial" w:hAnsi="Arial" w:cs="Arial"/>
          <w:sz w:val="18"/>
          <w:szCs w:val="18"/>
          <w:lang w:val="en-US"/>
        </w:rPr>
        <w:t xml:space="preserve"> (CZK </w:t>
      </w:r>
      <w:r w:rsidR="006B353D" w:rsidRPr="006B353D">
        <w:rPr>
          <w:rFonts w:ascii="Arial" w:hAnsi="Arial" w:cs="Arial"/>
          <w:sz w:val="18"/>
          <w:szCs w:val="18"/>
          <w:lang w:val="en-US"/>
        </w:rPr>
        <w:t>93.7</w:t>
      </w:r>
      <w:r w:rsidRPr="006B353D">
        <w:rPr>
          <w:rFonts w:ascii="Arial" w:hAnsi="Arial" w:cs="Arial"/>
          <w:sz w:val="18"/>
          <w:szCs w:val="18"/>
          <w:lang w:val="en-US"/>
        </w:rPr>
        <w:t xml:space="preserve"> bn), th</w:t>
      </w:r>
      <w:r w:rsidR="00814FCF">
        <w:rPr>
          <w:rFonts w:ascii="Arial" w:hAnsi="Arial" w:cs="Arial"/>
          <w:sz w:val="18"/>
          <w:szCs w:val="18"/>
          <w:lang w:val="en-US"/>
        </w:rPr>
        <w:t>e</w:t>
      </w:r>
      <w:r w:rsidRPr="006B353D">
        <w:rPr>
          <w:rFonts w:ascii="Arial" w:hAnsi="Arial" w:cs="Arial"/>
          <w:sz w:val="18"/>
          <w:szCs w:val="18"/>
          <w:lang w:val="en-US"/>
        </w:rPr>
        <w:t>n, in 201</w:t>
      </w:r>
      <w:r w:rsidR="006B353D" w:rsidRPr="006B353D">
        <w:rPr>
          <w:rFonts w:ascii="Arial" w:hAnsi="Arial" w:cs="Arial"/>
          <w:sz w:val="18"/>
          <w:szCs w:val="18"/>
          <w:lang w:val="en-US"/>
        </w:rPr>
        <w:t>5</w:t>
      </w:r>
      <w:r w:rsidRPr="006B353D">
        <w:rPr>
          <w:rFonts w:ascii="Arial" w:hAnsi="Arial" w:cs="Arial"/>
          <w:sz w:val="18"/>
          <w:szCs w:val="18"/>
          <w:lang w:val="en-US"/>
        </w:rPr>
        <w:t xml:space="preserve"> the biggest exports (CZK </w:t>
      </w:r>
      <w:r w:rsidR="006B353D" w:rsidRPr="006B353D">
        <w:rPr>
          <w:rFonts w:ascii="Arial" w:hAnsi="Arial" w:cs="Arial"/>
          <w:sz w:val="18"/>
          <w:szCs w:val="18"/>
          <w:lang w:val="en-US"/>
        </w:rPr>
        <w:t>108.9</w:t>
      </w:r>
      <w:r w:rsidRPr="006B353D">
        <w:rPr>
          <w:rFonts w:ascii="Arial" w:hAnsi="Arial" w:cs="Arial"/>
          <w:sz w:val="18"/>
          <w:szCs w:val="18"/>
          <w:lang w:val="en-US"/>
        </w:rPr>
        <w:t xml:space="preserve"> bn) of this commodity was recorded in Q</w:t>
      </w:r>
      <w:r w:rsidR="006B353D" w:rsidRPr="006B353D">
        <w:rPr>
          <w:rFonts w:ascii="Arial" w:hAnsi="Arial" w:cs="Arial"/>
          <w:sz w:val="18"/>
          <w:szCs w:val="18"/>
          <w:lang w:val="en-US"/>
        </w:rPr>
        <w:t>4</w:t>
      </w:r>
      <w:r w:rsidRPr="006B353D">
        <w:rPr>
          <w:rFonts w:ascii="Arial" w:hAnsi="Arial" w:cs="Arial"/>
          <w:sz w:val="18"/>
          <w:szCs w:val="18"/>
          <w:lang w:val="en-US"/>
        </w:rPr>
        <w:t xml:space="preserve"> when a </w:t>
      </w:r>
      <w:r w:rsidRPr="006B353D">
        <w:rPr>
          <w:rFonts w:ascii="Arial" w:hAnsi="Arial" w:cs="Arial"/>
          <w:sz w:val="18"/>
          <w:szCs w:val="18"/>
          <w:lang w:val="en-GB"/>
        </w:rPr>
        <w:t>y-o-y</w:t>
      </w:r>
      <w:r w:rsidRPr="006B353D">
        <w:rPr>
          <w:rFonts w:ascii="Arial" w:hAnsi="Arial" w:cs="Arial"/>
          <w:sz w:val="18"/>
          <w:szCs w:val="18"/>
          <w:lang w:val="en-US"/>
        </w:rPr>
        <w:t xml:space="preserve"> growth by </w:t>
      </w:r>
      <w:r w:rsidR="006B353D" w:rsidRPr="006B353D">
        <w:rPr>
          <w:rFonts w:ascii="Arial" w:hAnsi="Arial" w:cs="Arial"/>
          <w:sz w:val="18"/>
          <w:szCs w:val="18"/>
          <w:lang w:val="en-US"/>
        </w:rPr>
        <w:t>16.9</w:t>
      </w:r>
      <w:r w:rsidRPr="006B353D">
        <w:rPr>
          <w:rFonts w:ascii="Arial" w:hAnsi="Arial" w:cs="Arial"/>
          <w:sz w:val="18"/>
          <w:szCs w:val="18"/>
          <w:lang w:val="en-US"/>
        </w:rPr>
        <w:t xml:space="preserve">% (CZK </w:t>
      </w:r>
      <w:r w:rsidR="006B353D" w:rsidRPr="006B353D">
        <w:rPr>
          <w:rFonts w:ascii="Arial" w:hAnsi="Arial" w:cs="Arial"/>
          <w:sz w:val="18"/>
          <w:szCs w:val="18"/>
          <w:lang w:val="en-US"/>
        </w:rPr>
        <w:t>15.7</w:t>
      </w:r>
      <w:r w:rsidRPr="006B353D">
        <w:rPr>
          <w:rFonts w:ascii="Arial" w:hAnsi="Arial" w:cs="Arial"/>
          <w:sz w:val="18"/>
          <w:szCs w:val="18"/>
          <w:lang w:val="en-US"/>
        </w:rPr>
        <w:t xml:space="preserve"> bn) was achieved. Expo</w:t>
      </w:r>
      <w:r w:rsidR="006B353D">
        <w:rPr>
          <w:rFonts w:ascii="Arial" w:hAnsi="Arial" w:cs="Arial"/>
          <w:sz w:val="18"/>
          <w:szCs w:val="18"/>
          <w:lang w:val="en-US"/>
        </w:rPr>
        <w:t>rts of motor cars and parts and </w:t>
      </w:r>
      <w:r w:rsidRPr="006B353D">
        <w:rPr>
          <w:rFonts w:ascii="Arial" w:hAnsi="Arial" w:cs="Arial"/>
          <w:sz w:val="18"/>
          <w:szCs w:val="18"/>
          <w:lang w:val="en-US"/>
        </w:rPr>
        <w:t xml:space="preserve">accessories of the motor vehicles were the lowest (CZK </w:t>
      </w:r>
      <w:r w:rsidR="006B353D" w:rsidRPr="006B353D">
        <w:rPr>
          <w:rFonts w:ascii="Arial" w:hAnsi="Arial" w:cs="Arial"/>
          <w:sz w:val="18"/>
          <w:szCs w:val="18"/>
          <w:lang w:val="en-US"/>
        </w:rPr>
        <w:t>75.9</w:t>
      </w:r>
      <w:r w:rsidRPr="006B353D">
        <w:rPr>
          <w:rFonts w:ascii="Arial" w:hAnsi="Arial" w:cs="Arial"/>
          <w:sz w:val="18"/>
          <w:szCs w:val="18"/>
          <w:lang w:val="en-US"/>
        </w:rPr>
        <w:t xml:space="preserve"> bn) in Q3 201</w:t>
      </w:r>
      <w:r w:rsidR="006B353D" w:rsidRPr="006B353D">
        <w:rPr>
          <w:rFonts w:ascii="Arial" w:hAnsi="Arial" w:cs="Arial"/>
          <w:sz w:val="18"/>
          <w:szCs w:val="18"/>
          <w:lang w:val="en-US"/>
        </w:rPr>
        <w:t>5</w:t>
      </w:r>
      <w:r w:rsidRPr="006B353D">
        <w:rPr>
          <w:rFonts w:ascii="Arial" w:hAnsi="Arial" w:cs="Arial"/>
          <w:sz w:val="18"/>
          <w:szCs w:val="18"/>
          <w:lang w:val="en-US"/>
        </w:rPr>
        <w:t xml:space="preserve"> and reach its peak (CZ</w:t>
      </w:r>
      <w:r w:rsidR="00636605" w:rsidRPr="006B353D">
        <w:rPr>
          <w:rFonts w:ascii="Arial" w:hAnsi="Arial" w:cs="Arial"/>
          <w:sz w:val="18"/>
          <w:szCs w:val="18"/>
          <w:lang w:val="en-US"/>
        </w:rPr>
        <w:t xml:space="preserve">K </w:t>
      </w:r>
      <w:r w:rsidR="006B353D" w:rsidRPr="006B353D">
        <w:rPr>
          <w:rFonts w:ascii="Arial" w:hAnsi="Arial" w:cs="Arial"/>
          <w:sz w:val="18"/>
          <w:szCs w:val="18"/>
          <w:lang w:val="en-US"/>
        </w:rPr>
        <w:t>79.0</w:t>
      </w:r>
      <w:r w:rsidR="006B353D">
        <w:rPr>
          <w:rFonts w:ascii="Arial" w:hAnsi="Arial" w:cs="Arial"/>
          <w:sz w:val="18"/>
          <w:szCs w:val="18"/>
          <w:lang w:val="en-US"/>
        </w:rPr>
        <w:t xml:space="preserve"> bn) in </w:t>
      </w:r>
      <w:r w:rsidR="00636605" w:rsidRPr="006B353D">
        <w:rPr>
          <w:rFonts w:ascii="Arial" w:hAnsi="Arial" w:cs="Arial"/>
          <w:sz w:val="18"/>
          <w:szCs w:val="18"/>
          <w:lang w:val="en-US"/>
        </w:rPr>
        <w:t>Q</w:t>
      </w:r>
      <w:r w:rsidR="006B353D" w:rsidRPr="006B353D">
        <w:rPr>
          <w:rFonts w:ascii="Arial" w:hAnsi="Arial" w:cs="Arial"/>
          <w:sz w:val="18"/>
          <w:szCs w:val="18"/>
          <w:lang w:val="en-US"/>
        </w:rPr>
        <w:t>4</w:t>
      </w:r>
      <w:r w:rsidR="006B353D">
        <w:rPr>
          <w:rFonts w:ascii="Arial" w:hAnsi="Arial" w:cs="Arial"/>
          <w:sz w:val="18"/>
          <w:szCs w:val="18"/>
          <w:lang w:val="en-US"/>
        </w:rPr>
        <w:t> </w:t>
      </w:r>
      <w:r w:rsidR="00636605" w:rsidRPr="006B353D">
        <w:rPr>
          <w:rFonts w:ascii="Arial" w:hAnsi="Arial" w:cs="Arial"/>
          <w:sz w:val="18"/>
          <w:szCs w:val="18"/>
          <w:lang w:val="en-US"/>
        </w:rPr>
        <w:t>201</w:t>
      </w:r>
      <w:r w:rsidR="006B353D" w:rsidRPr="006B353D">
        <w:rPr>
          <w:rFonts w:ascii="Arial" w:hAnsi="Arial" w:cs="Arial"/>
          <w:sz w:val="18"/>
          <w:szCs w:val="18"/>
          <w:lang w:val="en-US"/>
        </w:rPr>
        <w:t>5</w:t>
      </w:r>
      <w:r w:rsidRPr="006B353D">
        <w:rPr>
          <w:rFonts w:ascii="Arial" w:hAnsi="Arial" w:cs="Arial"/>
          <w:sz w:val="18"/>
          <w:szCs w:val="18"/>
          <w:lang w:val="en-US"/>
        </w:rPr>
        <w:t>.</w:t>
      </w:r>
    </w:p>
    <w:p w:rsidR="009158A6" w:rsidRPr="00BB2C41" w:rsidRDefault="009158A6" w:rsidP="009158A6">
      <w:pPr>
        <w:spacing w:after="0"/>
        <w:rPr>
          <w:rFonts w:ascii="Arial" w:hAnsi="Arial" w:cs="Arial"/>
          <w:b/>
          <w:i/>
          <w:sz w:val="18"/>
          <w:szCs w:val="18"/>
          <w:lang w:val="en-GB"/>
        </w:rPr>
      </w:pPr>
      <w:bookmarkStart w:id="0" w:name="OLE_LINK1"/>
      <w:r w:rsidRPr="00BB2C41">
        <w:rPr>
          <w:rFonts w:ascii="Arial" w:hAnsi="Arial" w:cs="Arial"/>
          <w:b/>
          <w:i/>
          <w:sz w:val="18"/>
          <w:szCs w:val="18"/>
          <w:lang w:val="en-GB"/>
        </w:rPr>
        <w:t xml:space="preserve">Graph 21 - External </w:t>
      </w:r>
      <w:bookmarkEnd w:id="0"/>
      <w:r w:rsidRPr="00BB2C41">
        <w:rPr>
          <w:rFonts w:ascii="Arial" w:hAnsi="Arial" w:cs="Arial"/>
          <w:b/>
          <w:i/>
          <w:sz w:val="18"/>
          <w:szCs w:val="18"/>
          <w:lang w:val="en-GB"/>
        </w:rPr>
        <w:t xml:space="preserve">trade of motor cars and parts and accessories of the motor vehicles   </w:t>
      </w:r>
    </w:p>
    <w:p w:rsidR="009158A6" w:rsidRPr="009158A6" w:rsidRDefault="009158A6" w:rsidP="009158A6">
      <w:pPr>
        <w:spacing w:after="80"/>
        <w:jc w:val="both"/>
        <w:rPr>
          <w:rFonts w:ascii="Arial" w:hAnsi="Arial" w:cs="Arial"/>
          <w:b/>
          <w:i/>
          <w:sz w:val="18"/>
          <w:szCs w:val="18"/>
          <w:lang w:val="en-GB"/>
        </w:rPr>
      </w:pPr>
      <w:r w:rsidRPr="00BB2C41">
        <w:rPr>
          <w:rFonts w:ascii="Arial" w:hAnsi="Arial" w:cs="Arial"/>
          <w:b/>
          <w:i/>
          <w:sz w:val="18"/>
          <w:szCs w:val="18"/>
          <w:lang w:val="en-GB"/>
        </w:rPr>
        <w:t xml:space="preserve">                   in respective quarters of 2014 and </w:t>
      </w:r>
      <w:r w:rsidRPr="009158A6">
        <w:rPr>
          <w:rFonts w:ascii="Arial" w:hAnsi="Arial" w:cs="Arial"/>
          <w:b/>
          <w:i/>
          <w:sz w:val="18"/>
          <w:szCs w:val="18"/>
          <w:lang w:val="en-GB"/>
        </w:rPr>
        <w:t>2015 (in CZK billion)</w:t>
      </w:r>
    </w:p>
    <w:p w:rsidR="009158A6" w:rsidRPr="009D6852" w:rsidRDefault="009158A6" w:rsidP="009158A6">
      <w:pPr>
        <w:spacing w:after="0"/>
        <w:rPr>
          <w:rFonts w:ascii="Arial" w:hAnsi="Arial" w:cs="Arial"/>
          <w:i/>
          <w:sz w:val="18"/>
          <w:szCs w:val="18"/>
          <w:lang w:val="en-GB"/>
        </w:rPr>
      </w:pPr>
      <w:r w:rsidRPr="00756613">
        <w:rPr>
          <w:rFonts w:ascii="Arial" w:hAnsi="Arial" w:cs="Arial"/>
          <w:i/>
          <w:color w:val="FF0000"/>
          <w:sz w:val="18"/>
          <w:szCs w:val="18"/>
          <w:lang w:val="en-GB"/>
        </w:rPr>
        <w:t xml:space="preserve">      </w:t>
      </w:r>
      <w:r w:rsidRPr="00756613">
        <w:rPr>
          <w:rFonts w:ascii="Arial" w:hAnsi="Arial" w:cs="Arial"/>
          <w:i/>
          <w:color w:val="FF0000"/>
          <w:sz w:val="18"/>
          <w:szCs w:val="18"/>
          <w:lang w:val="en-GB"/>
        </w:rPr>
        <w:tab/>
      </w:r>
      <w:r w:rsidRPr="00756613">
        <w:rPr>
          <w:rFonts w:ascii="Arial" w:hAnsi="Arial" w:cs="Arial"/>
          <w:i/>
          <w:color w:val="FF0000"/>
          <w:sz w:val="18"/>
          <w:szCs w:val="18"/>
          <w:lang w:val="en-GB"/>
        </w:rPr>
        <w:tab/>
      </w:r>
      <w:r w:rsidRPr="00756613">
        <w:rPr>
          <w:rFonts w:ascii="Arial" w:hAnsi="Arial" w:cs="Arial"/>
          <w:i/>
          <w:color w:val="FF0000"/>
          <w:sz w:val="18"/>
          <w:szCs w:val="18"/>
          <w:lang w:val="en-GB"/>
        </w:rPr>
        <w:tab/>
      </w:r>
      <w:r>
        <w:rPr>
          <w:rFonts w:ascii="Arial" w:hAnsi="Arial" w:cs="Arial"/>
          <w:i/>
          <w:color w:val="FF0000"/>
          <w:sz w:val="18"/>
          <w:szCs w:val="18"/>
          <w:lang w:val="en-GB"/>
        </w:rPr>
        <w:t xml:space="preserve">      </w:t>
      </w:r>
      <w:r>
        <w:rPr>
          <w:rFonts w:ascii="Arial" w:hAnsi="Arial" w:cs="Arial"/>
          <w:i/>
          <w:sz w:val="18"/>
          <w:szCs w:val="18"/>
          <w:lang w:val="en-GB"/>
        </w:rPr>
        <w:t>exports</w:t>
      </w:r>
      <w:r>
        <w:rPr>
          <w:rFonts w:ascii="Arial" w:hAnsi="Arial" w:cs="Arial"/>
          <w:i/>
          <w:sz w:val="18"/>
          <w:szCs w:val="18"/>
          <w:lang w:val="en-GB"/>
        </w:rPr>
        <w:tab/>
      </w:r>
      <w:r>
        <w:rPr>
          <w:rFonts w:ascii="Arial" w:hAnsi="Arial" w:cs="Arial"/>
          <w:i/>
          <w:sz w:val="18"/>
          <w:szCs w:val="18"/>
          <w:lang w:val="en-GB"/>
        </w:rPr>
        <w:tab/>
      </w:r>
      <w:r>
        <w:rPr>
          <w:rFonts w:ascii="Arial" w:hAnsi="Arial" w:cs="Arial"/>
          <w:i/>
          <w:sz w:val="18"/>
          <w:szCs w:val="18"/>
          <w:lang w:val="en-GB"/>
        </w:rPr>
        <w:tab/>
      </w:r>
      <w:r>
        <w:rPr>
          <w:rFonts w:ascii="Arial" w:hAnsi="Arial" w:cs="Arial"/>
          <w:i/>
          <w:sz w:val="18"/>
          <w:szCs w:val="18"/>
          <w:lang w:val="en-GB"/>
        </w:rPr>
        <w:tab/>
      </w:r>
      <w:r>
        <w:rPr>
          <w:rFonts w:ascii="Arial" w:hAnsi="Arial" w:cs="Arial"/>
          <w:i/>
          <w:sz w:val="18"/>
          <w:szCs w:val="18"/>
          <w:lang w:val="en-GB"/>
        </w:rPr>
        <w:tab/>
        <w:t xml:space="preserve">            </w:t>
      </w:r>
      <w:r w:rsidRPr="009D6852">
        <w:rPr>
          <w:rFonts w:ascii="Arial" w:hAnsi="Arial" w:cs="Arial"/>
          <w:i/>
          <w:sz w:val="18"/>
          <w:szCs w:val="18"/>
          <w:lang w:val="en-GB"/>
        </w:rPr>
        <w:t>imports</w:t>
      </w:r>
    </w:p>
    <w:p w:rsidR="009158A6" w:rsidRPr="00756613" w:rsidRDefault="00353B8D" w:rsidP="00ED66AD">
      <w:pPr>
        <w:spacing w:after="120"/>
        <w:rPr>
          <w:rFonts w:ascii="Arial" w:hAnsi="Arial" w:cs="Arial"/>
          <w:b/>
          <w:color w:val="FF0000"/>
          <w:sz w:val="19"/>
          <w:szCs w:val="19"/>
          <w:lang w:val="en-GB"/>
        </w:rPr>
      </w:pPr>
      <w:r>
        <w:rPr>
          <w:rFonts w:ascii="Arial" w:hAnsi="Arial" w:cs="Arial"/>
          <w:color w:val="FF0000"/>
          <w:sz w:val="18"/>
          <w:szCs w:val="18"/>
          <w:lang w:val="en-GB"/>
        </w:rPr>
        <w:pict>
          <v:shape id="_x0000_i1051" type="#_x0000_t75" style="width:251.25pt;height:169.5pt">
            <v:imagedata r:id="rId36" o:title=""/>
          </v:shape>
        </w:pict>
      </w:r>
      <w:r w:rsidR="009158A6">
        <w:rPr>
          <w:rFonts w:ascii="Arial" w:hAnsi="Arial" w:cs="Arial"/>
          <w:color w:val="FF0000"/>
          <w:sz w:val="18"/>
          <w:szCs w:val="18"/>
          <w:lang w:val="en-GB"/>
        </w:rPr>
        <w:t xml:space="preserve"> </w:t>
      </w:r>
      <w:r>
        <w:rPr>
          <w:rFonts w:ascii="Arial" w:hAnsi="Arial" w:cs="Arial"/>
          <w:color w:val="FF0000"/>
          <w:sz w:val="18"/>
          <w:szCs w:val="18"/>
          <w:lang w:val="en-GB"/>
        </w:rPr>
        <w:pict>
          <v:shape id="_x0000_i1052" type="#_x0000_t75" style="width:228pt;height:168.75pt">
            <v:imagedata r:id="rId37" o:title=""/>
          </v:shape>
        </w:pict>
      </w:r>
      <w:r w:rsidR="009158A6" w:rsidRPr="00756613">
        <w:rPr>
          <w:rFonts w:ascii="Arial" w:hAnsi="Arial" w:cs="Arial"/>
          <w:color w:val="FF0000"/>
          <w:sz w:val="18"/>
          <w:szCs w:val="18"/>
          <w:lang w:val="en-GB"/>
        </w:rPr>
        <w:t xml:space="preserve">  </w:t>
      </w:r>
    </w:p>
    <w:p w:rsidR="008934C8" w:rsidRPr="00A93C48" w:rsidRDefault="001A7B0F" w:rsidP="00CE4E4F">
      <w:pPr>
        <w:spacing w:before="120" w:after="0"/>
        <w:jc w:val="both"/>
        <w:rPr>
          <w:rFonts w:ascii="Arial" w:hAnsi="Arial" w:cs="Arial"/>
          <w:sz w:val="18"/>
          <w:szCs w:val="18"/>
          <w:lang w:val="en-US"/>
        </w:rPr>
      </w:pPr>
      <w:r w:rsidRPr="00A93C48">
        <w:rPr>
          <w:rFonts w:ascii="Arial" w:hAnsi="Arial" w:cs="Arial"/>
          <w:sz w:val="18"/>
          <w:szCs w:val="18"/>
          <w:lang w:val="en-US"/>
        </w:rPr>
        <w:t xml:space="preserve">Road vehicles had significantly weaker impact on trend in total </w:t>
      </w:r>
      <w:r w:rsidRPr="009158A6">
        <w:rPr>
          <w:rFonts w:ascii="Arial" w:hAnsi="Arial" w:cs="Arial"/>
          <w:b/>
          <w:sz w:val="18"/>
          <w:szCs w:val="18"/>
          <w:lang w:val="en-US"/>
        </w:rPr>
        <w:t>imports</w:t>
      </w:r>
      <w:r w:rsidRPr="00A93C48">
        <w:rPr>
          <w:rFonts w:ascii="Arial" w:hAnsi="Arial" w:cs="Arial"/>
          <w:sz w:val="18"/>
          <w:szCs w:val="18"/>
          <w:lang w:val="en-US"/>
        </w:rPr>
        <w:t xml:space="preserve"> and imports of machinery and transport vehicles section than in total exports in 201</w:t>
      </w:r>
      <w:r w:rsidR="00A93C48" w:rsidRPr="00A93C48">
        <w:rPr>
          <w:rFonts w:ascii="Arial" w:hAnsi="Arial" w:cs="Arial"/>
          <w:sz w:val="18"/>
          <w:szCs w:val="18"/>
          <w:lang w:val="en-US"/>
        </w:rPr>
        <w:t>5</w:t>
      </w:r>
      <w:r w:rsidRPr="00A93C48">
        <w:rPr>
          <w:rFonts w:ascii="Arial" w:hAnsi="Arial" w:cs="Arial"/>
          <w:sz w:val="18"/>
          <w:szCs w:val="18"/>
          <w:lang w:val="en-US"/>
        </w:rPr>
        <w:t xml:space="preserve">. Imports of road vehicles went up by </w:t>
      </w:r>
      <w:r w:rsidR="00A93C48" w:rsidRPr="00A93C48">
        <w:rPr>
          <w:rFonts w:ascii="Arial" w:hAnsi="Arial" w:cs="Arial"/>
          <w:sz w:val="18"/>
          <w:szCs w:val="18"/>
          <w:lang w:val="en-US"/>
        </w:rPr>
        <w:t>16.7</w:t>
      </w:r>
      <w:r w:rsidRPr="00A93C48">
        <w:rPr>
          <w:rFonts w:ascii="Arial" w:hAnsi="Arial" w:cs="Arial"/>
          <w:sz w:val="18"/>
          <w:szCs w:val="18"/>
          <w:lang w:val="en-US"/>
        </w:rPr>
        <w:t xml:space="preserve">% (CZK </w:t>
      </w:r>
      <w:r w:rsidR="00A93C48" w:rsidRPr="00A93C48">
        <w:rPr>
          <w:rFonts w:ascii="Arial" w:hAnsi="Arial" w:cs="Arial"/>
          <w:sz w:val="18"/>
          <w:szCs w:val="18"/>
          <w:lang w:val="en-US"/>
        </w:rPr>
        <w:t>48.1</w:t>
      </w:r>
      <w:r w:rsidRPr="00A93C48">
        <w:rPr>
          <w:rFonts w:ascii="Arial" w:hAnsi="Arial" w:cs="Arial"/>
          <w:sz w:val="18"/>
          <w:szCs w:val="18"/>
          <w:lang w:val="en-US"/>
        </w:rPr>
        <w:t xml:space="preserve"> bn), </w:t>
      </w:r>
      <w:r w:rsidRPr="00A93C48">
        <w:rPr>
          <w:rFonts w:ascii="Arial" w:hAnsi="Arial" w:cs="Arial"/>
          <w:sz w:val="18"/>
          <w:szCs w:val="18"/>
          <w:lang w:val="en-GB"/>
        </w:rPr>
        <w:t>y-o-y</w:t>
      </w:r>
      <w:r w:rsidRPr="00A93C48">
        <w:rPr>
          <w:rFonts w:ascii="Arial" w:hAnsi="Arial" w:cs="Arial"/>
          <w:sz w:val="18"/>
          <w:szCs w:val="18"/>
          <w:lang w:val="en-US"/>
        </w:rPr>
        <w:t>. Imports of road vehicles participated in total imports by 9.</w:t>
      </w:r>
      <w:r w:rsidR="00A93C48" w:rsidRPr="00A93C48">
        <w:rPr>
          <w:rFonts w:ascii="Arial" w:hAnsi="Arial" w:cs="Arial"/>
          <w:sz w:val="18"/>
          <w:szCs w:val="18"/>
          <w:lang w:val="en-US"/>
        </w:rPr>
        <w:t>6</w:t>
      </w:r>
      <w:r w:rsidRPr="00A93C48">
        <w:rPr>
          <w:rFonts w:ascii="Arial" w:hAnsi="Arial" w:cs="Arial"/>
          <w:sz w:val="18"/>
          <w:szCs w:val="18"/>
          <w:lang w:val="en-US"/>
        </w:rPr>
        <w:t>% and in machinery and transport equipment section by </w:t>
      </w:r>
      <w:r w:rsidR="00A93C48" w:rsidRPr="00A93C48">
        <w:rPr>
          <w:rFonts w:ascii="Arial" w:hAnsi="Arial" w:cs="Arial"/>
          <w:sz w:val="18"/>
          <w:szCs w:val="18"/>
          <w:lang w:val="en-US"/>
        </w:rPr>
        <w:t>21.1</w:t>
      </w:r>
      <w:r w:rsidRPr="00A93C48">
        <w:rPr>
          <w:rFonts w:ascii="Arial" w:hAnsi="Arial" w:cs="Arial"/>
          <w:sz w:val="18"/>
          <w:szCs w:val="18"/>
          <w:lang w:val="en-US"/>
        </w:rPr>
        <w:t>%.</w:t>
      </w:r>
    </w:p>
    <w:p w:rsidR="00EF0611" w:rsidRDefault="00D95271" w:rsidP="00BA7845">
      <w:pPr>
        <w:numPr>
          <w:ilvl w:val="1"/>
          <w:numId w:val="1"/>
        </w:numPr>
        <w:spacing w:after="120"/>
        <w:ind w:left="426"/>
        <w:rPr>
          <w:rFonts w:ascii="Arial" w:hAnsi="Arial" w:cs="Arial"/>
          <w:b/>
          <w:sz w:val="21"/>
          <w:szCs w:val="21"/>
          <w:lang w:val="en-GB"/>
        </w:rPr>
      </w:pPr>
      <w:r>
        <w:rPr>
          <w:rFonts w:ascii="Arial" w:hAnsi="Arial" w:cs="Arial"/>
          <w:b/>
          <w:sz w:val="21"/>
          <w:szCs w:val="21"/>
          <w:lang w:val="en-GB"/>
        </w:rPr>
        <w:lastRenderedPageBreak/>
        <w:t xml:space="preserve">External trade of the Czech Republic with selected </w:t>
      </w:r>
      <w:r w:rsidR="00756029">
        <w:rPr>
          <w:rFonts w:ascii="Arial" w:hAnsi="Arial" w:cs="Arial"/>
          <w:b/>
          <w:sz w:val="21"/>
          <w:szCs w:val="21"/>
          <w:lang w:val="en-GB"/>
        </w:rPr>
        <w:t>countries</w:t>
      </w:r>
      <w:r>
        <w:rPr>
          <w:rFonts w:ascii="Arial" w:hAnsi="Arial" w:cs="Arial"/>
          <w:b/>
          <w:sz w:val="21"/>
          <w:szCs w:val="21"/>
          <w:lang w:val="en-GB"/>
        </w:rPr>
        <w:t xml:space="preserve"> in 2015 (in billion CZK</w:t>
      </w:r>
      <w:r w:rsidR="00756029">
        <w:rPr>
          <w:rFonts w:ascii="Arial" w:hAnsi="Arial" w:cs="Arial"/>
          <w:b/>
          <w:sz w:val="21"/>
          <w:szCs w:val="21"/>
          <w:lang w:val="en-GB"/>
        </w:rPr>
        <w:t>)</w:t>
      </w:r>
    </w:p>
    <w:p w:rsidR="00EF0611" w:rsidRDefault="00EF0611" w:rsidP="00D90F58">
      <w:pPr>
        <w:spacing w:after="20"/>
        <w:ind w:left="708" w:firstLine="708"/>
        <w:rPr>
          <w:rFonts w:ascii="Arial" w:hAnsi="Arial" w:cs="Arial"/>
          <w:sz w:val="18"/>
          <w:szCs w:val="18"/>
          <w:lang w:val="en-GB"/>
        </w:rPr>
      </w:pPr>
      <w:r>
        <w:rPr>
          <w:rFonts w:ascii="Arial" w:hAnsi="Arial" w:cs="Arial"/>
          <w:sz w:val="18"/>
          <w:szCs w:val="18"/>
          <w:lang w:val="en-GB"/>
        </w:rPr>
        <w:t xml:space="preserve">        </w:t>
      </w:r>
      <w:r w:rsidRPr="00EF0611">
        <w:rPr>
          <w:rFonts w:ascii="Arial" w:hAnsi="Arial" w:cs="Arial"/>
          <w:sz w:val="18"/>
          <w:szCs w:val="18"/>
          <w:lang w:val="en-GB"/>
        </w:rPr>
        <w:t>Slovakia</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t xml:space="preserve">          Poland</w:t>
      </w:r>
    </w:p>
    <w:p w:rsidR="00EF0611" w:rsidRDefault="00353B8D" w:rsidP="00D90F58">
      <w:pPr>
        <w:spacing w:after="120"/>
        <w:rPr>
          <w:rFonts w:ascii="Arial" w:hAnsi="Arial" w:cs="Arial"/>
          <w:sz w:val="18"/>
          <w:szCs w:val="18"/>
          <w:lang w:val="en-GB"/>
        </w:rPr>
      </w:pPr>
      <w:r>
        <w:rPr>
          <w:rFonts w:ascii="Arial" w:hAnsi="Arial" w:cs="Arial"/>
          <w:sz w:val="18"/>
          <w:szCs w:val="18"/>
          <w:lang w:val="en-GB"/>
        </w:rPr>
        <w:pict>
          <v:shape id="_x0000_i1053" type="#_x0000_t75" style="width:228.75pt;height:230.25pt">
            <v:imagedata r:id="rId38" o:title=""/>
          </v:shape>
        </w:pict>
      </w:r>
      <w:r w:rsidR="00EF0611">
        <w:rPr>
          <w:rFonts w:ascii="Arial" w:hAnsi="Arial" w:cs="Arial"/>
          <w:sz w:val="18"/>
          <w:szCs w:val="18"/>
          <w:lang w:val="en-GB"/>
        </w:rPr>
        <w:t xml:space="preserve">         </w:t>
      </w:r>
      <w:r>
        <w:rPr>
          <w:rFonts w:ascii="Arial" w:hAnsi="Arial" w:cs="Arial"/>
          <w:sz w:val="18"/>
          <w:szCs w:val="18"/>
          <w:lang w:val="en-GB"/>
        </w:rPr>
        <w:pict>
          <v:shape id="_x0000_i1054" type="#_x0000_t75" style="width:229.5pt;height:227.25pt">
            <v:imagedata r:id="rId39" o:title=""/>
          </v:shape>
        </w:pict>
      </w:r>
    </w:p>
    <w:p w:rsidR="00EF0611" w:rsidRDefault="00D90F58" w:rsidP="00D90F58">
      <w:pPr>
        <w:spacing w:after="20"/>
        <w:ind w:left="2832" w:firstLine="708"/>
        <w:rPr>
          <w:rFonts w:ascii="Arial" w:hAnsi="Arial" w:cs="Arial"/>
          <w:sz w:val="18"/>
          <w:szCs w:val="18"/>
          <w:lang w:val="en-GB"/>
        </w:rPr>
      </w:pPr>
      <w:r>
        <w:rPr>
          <w:rFonts w:ascii="Arial" w:hAnsi="Arial" w:cs="Arial"/>
          <w:sz w:val="18"/>
          <w:szCs w:val="18"/>
          <w:lang w:val="en-GB"/>
        </w:rPr>
        <w:t xml:space="preserve">                  </w:t>
      </w:r>
      <w:r w:rsidR="00EF0611">
        <w:rPr>
          <w:rFonts w:ascii="Arial" w:hAnsi="Arial" w:cs="Arial"/>
          <w:sz w:val="18"/>
          <w:szCs w:val="18"/>
          <w:lang w:val="en-GB"/>
        </w:rPr>
        <w:t>Germany</w:t>
      </w:r>
    </w:p>
    <w:p w:rsidR="00EF0611" w:rsidRDefault="00353B8D" w:rsidP="00D90F58">
      <w:pPr>
        <w:spacing w:after="120"/>
        <w:rPr>
          <w:rFonts w:ascii="Arial" w:hAnsi="Arial" w:cs="Arial"/>
          <w:sz w:val="18"/>
          <w:szCs w:val="18"/>
          <w:lang w:val="en-GB"/>
        </w:rPr>
      </w:pPr>
      <w:r>
        <w:rPr>
          <w:rFonts w:ascii="Arial" w:hAnsi="Arial" w:cs="Arial"/>
          <w:sz w:val="18"/>
          <w:szCs w:val="18"/>
          <w:lang w:val="en-GB"/>
        </w:rPr>
        <w:pict>
          <v:shape id="_x0000_i1055" type="#_x0000_t75" style="width:478.5pt;height:180pt">
            <v:imagedata r:id="rId40" o:title=""/>
          </v:shape>
        </w:pict>
      </w:r>
    </w:p>
    <w:p w:rsidR="00EF0611" w:rsidRDefault="00EF0611" w:rsidP="00D90F58">
      <w:pPr>
        <w:spacing w:after="20"/>
        <w:ind w:left="1416" w:firstLine="708"/>
        <w:rPr>
          <w:rFonts w:ascii="Arial" w:hAnsi="Arial" w:cs="Arial"/>
          <w:sz w:val="18"/>
          <w:szCs w:val="18"/>
          <w:lang w:val="en-GB"/>
        </w:rPr>
      </w:pPr>
      <w:r>
        <w:rPr>
          <w:rFonts w:ascii="Arial" w:hAnsi="Arial" w:cs="Arial"/>
          <w:sz w:val="18"/>
          <w:szCs w:val="18"/>
          <w:lang w:val="en-GB"/>
        </w:rPr>
        <w:t>China</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sidR="00D90F58">
        <w:rPr>
          <w:rFonts w:ascii="Arial" w:hAnsi="Arial" w:cs="Arial"/>
          <w:sz w:val="18"/>
          <w:szCs w:val="18"/>
          <w:lang w:val="en-GB"/>
        </w:rPr>
        <w:tab/>
      </w:r>
      <w:r w:rsidR="00D90F58">
        <w:rPr>
          <w:rFonts w:ascii="Arial" w:hAnsi="Arial" w:cs="Arial"/>
          <w:sz w:val="18"/>
          <w:szCs w:val="18"/>
          <w:lang w:val="en-GB"/>
        </w:rPr>
        <w:tab/>
      </w:r>
      <w:r>
        <w:rPr>
          <w:rFonts w:ascii="Arial" w:hAnsi="Arial" w:cs="Arial"/>
          <w:sz w:val="18"/>
          <w:szCs w:val="18"/>
          <w:lang w:val="en-GB"/>
        </w:rPr>
        <w:t>Russian Federation</w:t>
      </w:r>
    </w:p>
    <w:p w:rsidR="00D90F58" w:rsidRDefault="00353B8D" w:rsidP="00D90F58">
      <w:pPr>
        <w:spacing w:after="0"/>
        <w:rPr>
          <w:rFonts w:ascii="Arial" w:hAnsi="Arial" w:cs="Arial"/>
          <w:sz w:val="18"/>
          <w:szCs w:val="18"/>
          <w:lang w:val="en-GB"/>
        </w:rPr>
      </w:pPr>
      <w:r>
        <w:rPr>
          <w:rFonts w:ascii="Arial" w:hAnsi="Arial" w:cs="Arial"/>
          <w:sz w:val="18"/>
          <w:szCs w:val="18"/>
          <w:lang w:val="en-GB"/>
        </w:rPr>
        <w:pict>
          <v:shape id="_x0000_i1056" type="#_x0000_t75" style="width:229.5pt;height:224.25pt">
            <v:imagedata r:id="rId41" o:title=""/>
          </v:shape>
        </w:pict>
      </w:r>
      <w:r w:rsidR="00D90F58">
        <w:rPr>
          <w:rFonts w:ascii="Arial" w:hAnsi="Arial" w:cs="Arial"/>
          <w:sz w:val="18"/>
          <w:szCs w:val="18"/>
          <w:lang w:val="en-GB"/>
        </w:rPr>
        <w:t xml:space="preserve">         </w:t>
      </w:r>
      <w:r>
        <w:rPr>
          <w:rFonts w:ascii="Arial" w:hAnsi="Arial" w:cs="Arial"/>
          <w:sz w:val="18"/>
          <w:szCs w:val="18"/>
          <w:lang w:val="en-GB"/>
        </w:rPr>
        <w:pict>
          <v:shape id="_x0000_i1057" type="#_x0000_t75" style="width:229.5pt;height:224.25pt">
            <v:imagedata r:id="rId42" o:title=""/>
          </v:shape>
        </w:pict>
      </w:r>
    </w:p>
    <w:p w:rsidR="00EF0611" w:rsidRDefault="00EF0611" w:rsidP="00EF0611">
      <w:pPr>
        <w:numPr>
          <w:ilvl w:val="1"/>
          <w:numId w:val="1"/>
        </w:numPr>
        <w:spacing w:after="120"/>
        <w:ind w:left="426"/>
        <w:rPr>
          <w:rFonts w:ascii="Arial" w:hAnsi="Arial" w:cs="Arial"/>
          <w:b/>
          <w:sz w:val="21"/>
          <w:szCs w:val="21"/>
          <w:lang w:val="en-GB"/>
        </w:rPr>
      </w:pPr>
      <w:r w:rsidRPr="00ED66AD">
        <w:rPr>
          <w:rFonts w:ascii="Arial" w:hAnsi="Arial" w:cs="Arial"/>
          <w:b/>
          <w:sz w:val="21"/>
          <w:szCs w:val="21"/>
          <w:lang w:val="en-GB"/>
        </w:rPr>
        <w:lastRenderedPageBreak/>
        <w:t>Exports and imports of manufactured products</w:t>
      </w:r>
      <w:r w:rsidRPr="00ED66AD">
        <w:rPr>
          <w:rStyle w:val="Znakapoznpodarou"/>
          <w:rFonts w:ascii="Arial" w:hAnsi="Arial" w:cs="Arial"/>
          <w:b/>
          <w:sz w:val="21"/>
          <w:szCs w:val="21"/>
          <w:lang w:val="en-GB"/>
        </w:rPr>
        <w:t xml:space="preserve"> </w:t>
      </w:r>
      <w:r w:rsidRPr="00ED66AD">
        <w:rPr>
          <w:rStyle w:val="Znakapoznpodarou"/>
          <w:rFonts w:ascii="Arial" w:hAnsi="Arial" w:cs="Arial"/>
          <w:b/>
          <w:sz w:val="21"/>
          <w:szCs w:val="21"/>
          <w:lang w:val="en-GB"/>
        </w:rPr>
        <w:footnoteReference w:id="9"/>
      </w:r>
    </w:p>
    <w:p w:rsidR="00317412" w:rsidRPr="008934C8" w:rsidRDefault="00317412" w:rsidP="00317412">
      <w:pPr>
        <w:spacing w:after="120"/>
        <w:jc w:val="both"/>
        <w:rPr>
          <w:rFonts w:ascii="Arial" w:hAnsi="Arial" w:cs="Arial"/>
          <w:sz w:val="18"/>
          <w:szCs w:val="18"/>
          <w:lang w:val="en-US"/>
        </w:rPr>
      </w:pPr>
      <w:r w:rsidRPr="00317412">
        <w:rPr>
          <w:rFonts w:ascii="Arial" w:hAnsi="Arial" w:cs="Arial"/>
          <w:sz w:val="18"/>
          <w:szCs w:val="18"/>
          <w:lang w:val="en-US"/>
        </w:rPr>
        <w:t xml:space="preserve">The major portion of external trade was realized by </w:t>
      </w:r>
      <w:r w:rsidRPr="00317412">
        <w:rPr>
          <w:rFonts w:ascii="Arial" w:hAnsi="Arial" w:cs="Arial"/>
          <w:b/>
          <w:sz w:val="18"/>
          <w:szCs w:val="18"/>
          <w:lang w:val="en-US"/>
        </w:rPr>
        <w:t xml:space="preserve">exports and imports of manufactured products </w:t>
      </w:r>
      <w:r w:rsidRPr="00317412">
        <w:rPr>
          <w:rFonts w:ascii="Arial" w:hAnsi="Arial" w:cs="Arial"/>
          <w:sz w:val="18"/>
          <w:szCs w:val="18"/>
          <w:lang w:val="en-US"/>
        </w:rPr>
        <w:t>(Section C) according to Classification of Products by Activity (CPA) as in previous years. In 2015 manufactured products contributed to total exports by 94.8% (94.9% in 2014) and total imports by 91.9%</w:t>
      </w:r>
      <w:r w:rsidRPr="00317412">
        <w:rPr>
          <w:rFonts w:ascii="Arial" w:hAnsi="Arial" w:cs="Arial"/>
          <w:color w:val="FF0000"/>
          <w:sz w:val="18"/>
          <w:szCs w:val="18"/>
          <w:lang w:val="en-US"/>
        </w:rPr>
        <w:t xml:space="preserve"> </w:t>
      </w:r>
      <w:r w:rsidRPr="00317412">
        <w:rPr>
          <w:rFonts w:ascii="Arial" w:hAnsi="Arial" w:cs="Arial"/>
          <w:sz w:val="18"/>
          <w:szCs w:val="18"/>
          <w:lang w:val="en-US"/>
        </w:rPr>
        <w:t>(90.2% in 2014).</w:t>
      </w:r>
    </w:p>
    <w:p w:rsidR="005A7E98" w:rsidRPr="00756613" w:rsidRDefault="00A3791D" w:rsidP="00A3791D">
      <w:pPr>
        <w:spacing w:after="120"/>
        <w:jc w:val="both"/>
        <w:rPr>
          <w:rFonts w:ascii="Arial" w:hAnsi="Arial" w:cs="Arial"/>
          <w:color w:val="FF0000"/>
          <w:sz w:val="18"/>
          <w:szCs w:val="18"/>
          <w:lang w:val="en-US"/>
        </w:rPr>
      </w:pPr>
      <w:r w:rsidRPr="008934C8">
        <w:rPr>
          <w:rFonts w:ascii="Arial" w:hAnsi="Arial" w:cs="Arial"/>
          <w:b/>
          <w:sz w:val="18"/>
          <w:szCs w:val="18"/>
          <w:lang w:val="en-US"/>
        </w:rPr>
        <w:t>Exports of manufactured products</w:t>
      </w:r>
      <w:r w:rsidRPr="008934C8">
        <w:rPr>
          <w:rFonts w:ascii="Arial" w:hAnsi="Arial" w:cs="Arial"/>
          <w:sz w:val="18"/>
          <w:szCs w:val="18"/>
          <w:lang w:val="en-US"/>
        </w:rPr>
        <w:t xml:space="preserve"> grew by </w:t>
      </w:r>
      <w:r w:rsidR="008934C8" w:rsidRPr="008934C8">
        <w:rPr>
          <w:rFonts w:ascii="Arial" w:hAnsi="Arial" w:cs="Arial"/>
          <w:sz w:val="18"/>
          <w:szCs w:val="18"/>
          <w:lang w:val="en-US"/>
        </w:rPr>
        <w:t>6</w:t>
      </w:r>
      <w:r w:rsidRPr="008934C8">
        <w:rPr>
          <w:rFonts w:ascii="Arial" w:hAnsi="Arial" w:cs="Arial"/>
          <w:sz w:val="18"/>
          <w:szCs w:val="18"/>
          <w:lang w:val="en-US"/>
        </w:rPr>
        <w:t>.</w:t>
      </w:r>
      <w:r w:rsidR="008934C8" w:rsidRPr="008934C8">
        <w:rPr>
          <w:rFonts w:ascii="Arial" w:hAnsi="Arial" w:cs="Arial"/>
          <w:sz w:val="18"/>
          <w:szCs w:val="18"/>
          <w:lang w:val="en-US"/>
        </w:rPr>
        <w:t>9</w:t>
      </w:r>
      <w:r w:rsidRPr="008934C8">
        <w:rPr>
          <w:rFonts w:ascii="Arial" w:hAnsi="Arial" w:cs="Arial"/>
          <w:sz w:val="18"/>
          <w:szCs w:val="18"/>
          <w:lang w:val="en-US"/>
        </w:rPr>
        <w:t xml:space="preserve">% (CZK </w:t>
      </w:r>
      <w:r w:rsidR="008934C8" w:rsidRPr="008934C8">
        <w:rPr>
          <w:rFonts w:ascii="Arial" w:hAnsi="Arial" w:cs="Arial"/>
          <w:sz w:val="18"/>
          <w:szCs w:val="18"/>
          <w:lang w:val="en-US"/>
        </w:rPr>
        <w:t>236</w:t>
      </w:r>
      <w:r w:rsidRPr="008934C8">
        <w:rPr>
          <w:rFonts w:ascii="Arial" w:hAnsi="Arial" w:cs="Arial"/>
          <w:sz w:val="18"/>
          <w:szCs w:val="18"/>
          <w:lang w:val="en-US"/>
        </w:rPr>
        <w:t>.</w:t>
      </w:r>
      <w:r w:rsidR="008934C8" w:rsidRPr="008934C8">
        <w:rPr>
          <w:rFonts w:ascii="Arial" w:hAnsi="Arial" w:cs="Arial"/>
          <w:sz w:val="18"/>
          <w:szCs w:val="18"/>
          <w:lang w:val="en-US"/>
        </w:rPr>
        <w:t>1</w:t>
      </w:r>
      <w:r w:rsidRPr="008934C8">
        <w:rPr>
          <w:rFonts w:ascii="Arial" w:hAnsi="Arial" w:cs="Arial"/>
          <w:sz w:val="18"/>
          <w:szCs w:val="18"/>
          <w:lang w:val="en-US"/>
        </w:rPr>
        <w:t xml:space="preserve"> bn), y-o-y, and therefore they substantially contributed</w:t>
      </w:r>
      <w:r w:rsidRPr="00756613">
        <w:rPr>
          <w:rFonts w:ascii="Arial" w:hAnsi="Arial" w:cs="Arial"/>
          <w:color w:val="FF0000"/>
          <w:sz w:val="18"/>
          <w:szCs w:val="18"/>
          <w:lang w:val="en-US"/>
        </w:rPr>
        <w:t xml:space="preserve"> </w:t>
      </w:r>
      <w:r w:rsidRPr="008934C8">
        <w:rPr>
          <w:rFonts w:ascii="Arial" w:hAnsi="Arial" w:cs="Arial"/>
          <w:sz w:val="18"/>
          <w:szCs w:val="18"/>
          <w:lang w:val="en-US"/>
        </w:rPr>
        <w:t>(9</w:t>
      </w:r>
      <w:r w:rsidR="008934C8" w:rsidRPr="008934C8">
        <w:rPr>
          <w:rFonts w:ascii="Arial" w:hAnsi="Arial" w:cs="Arial"/>
          <w:sz w:val="18"/>
          <w:szCs w:val="18"/>
          <w:lang w:val="en-US"/>
        </w:rPr>
        <w:t>3</w:t>
      </w:r>
      <w:r w:rsidRPr="008934C8">
        <w:rPr>
          <w:rFonts w:ascii="Arial" w:hAnsi="Arial" w:cs="Arial"/>
          <w:sz w:val="18"/>
          <w:szCs w:val="18"/>
          <w:lang w:val="en-US"/>
        </w:rPr>
        <w:t>%) to the y-o-y increase of total exports. The largest item of exports of manufactured products was motor vehicles,</w:t>
      </w:r>
      <w:r w:rsidRPr="00756613">
        <w:rPr>
          <w:rFonts w:ascii="Arial" w:hAnsi="Arial" w:cs="Arial"/>
          <w:color w:val="FF0000"/>
          <w:sz w:val="18"/>
          <w:szCs w:val="18"/>
          <w:lang w:val="en-US"/>
        </w:rPr>
        <w:t xml:space="preserve"> </w:t>
      </w:r>
      <w:r w:rsidRPr="000E455F">
        <w:rPr>
          <w:rFonts w:ascii="Arial" w:hAnsi="Arial" w:cs="Arial"/>
          <w:sz w:val="18"/>
          <w:szCs w:val="18"/>
          <w:lang w:val="en-US"/>
        </w:rPr>
        <w:t xml:space="preserve">trailers and semi-trailers. The over average y−o−y growth in exports of this item by </w:t>
      </w:r>
      <w:r w:rsidR="000E455F" w:rsidRPr="000E455F">
        <w:rPr>
          <w:rFonts w:ascii="Arial" w:hAnsi="Arial" w:cs="Arial"/>
          <w:sz w:val="18"/>
          <w:szCs w:val="18"/>
          <w:lang w:val="en-US"/>
        </w:rPr>
        <w:t>1</w:t>
      </w:r>
      <w:r w:rsidR="00F848D9" w:rsidRPr="000E455F">
        <w:rPr>
          <w:rFonts w:ascii="Arial" w:hAnsi="Arial" w:cs="Arial"/>
          <w:sz w:val="18"/>
          <w:szCs w:val="18"/>
          <w:lang w:val="en-US"/>
        </w:rPr>
        <w:t>2</w:t>
      </w:r>
      <w:r w:rsidRPr="000E455F">
        <w:rPr>
          <w:rFonts w:ascii="Arial" w:hAnsi="Arial" w:cs="Arial"/>
          <w:sz w:val="18"/>
          <w:szCs w:val="18"/>
          <w:lang w:val="en-US"/>
        </w:rPr>
        <w:t>.</w:t>
      </w:r>
      <w:r w:rsidR="000E455F" w:rsidRPr="000E455F">
        <w:rPr>
          <w:rFonts w:ascii="Arial" w:hAnsi="Arial" w:cs="Arial"/>
          <w:sz w:val="18"/>
          <w:szCs w:val="18"/>
          <w:lang w:val="en-US"/>
        </w:rPr>
        <w:t>8</w:t>
      </w:r>
      <w:r w:rsidRPr="000E455F">
        <w:rPr>
          <w:rFonts w:ascii="Arial" w:hAnsi="Arial" w:cs="Arial"/>
          <w:sz w:val="18"/>
          <w:szCs w:val="18"/>
          <w:lang w:val="en-US"/>
        </w:rPr>
        <w:t xml:space="preserve">% (CZK </w:t>
      </w:r>
      <w:r w:rsidR="000E455F" w:rsidRPr="000E455F">
        <w:rPr>
          <w:rFonts w:ascii="Arial" w:hAnsi="Arial" w:cs="Arial"/>
          <w:sz w:val="18"/>
          <w:szCs w:val="18"/>
          <w:lang w:val="en-US"/>
        </w:rPr>
        <w:t>93</w:t>
      </w:r>
      <w:r w:rsidRPr="000E455F">
        <w:rPr>
          <w:rFonts w:ascii="Arial" w:hAnsi="Arial" w:cs="Arial"/>
          <w:sz w:val="18"/>
          <w:szCs w:val="18"/>
          <w:lang w:val="en-US"/>
        </w:rPr>
        <w:t>.</w:t>
      </w:r>
      <w:r w:rsidR="000E455F" w:rsidRPr="000E455F">
        <w:rPr>
          <w:rFonts w:ascii="Arial" w:hAnsi="Arial" w:cs="Arial"/>
          <w:sz w:val="18"/>
          <w:szCs w:val="18"/>
          <w:lang w:val="en-US"/>
        </w:rPr>
        <w:t>8</w:t>
      </w:r>
      <w:r w:rsidRPr="000E455F">
        <w:rPr>
          <w:rFonts w:ascii="Arial" w:hAnsi="Arial" w:cs="Arial"/>
          <w:sz w:val="18"/>
          <w:szCs w:val="18"/>
          <w:lang w:val="en-US"/>
        </w:rPr>
        <w:t xml:space="preserve"> bn) resulted in its stronger representation in total exports of manufactured products to </w:t>
      </w:r>
      <w:r w:rsidR="00F848D9" w:rsidRPr="000E455F">
        <w:rPr>
          <w:rFonts w:ascii="Arial" w:hAnsi="Arial" w:cs="Arial"/>
          <w:sz w:val="18"/>
          <w:szCs w:val="18"/>
          <w:lang w:val="en-US"/>
        </w:rPr>
        <w:t>2</w:t>
      </w:r>
      <w:r w:rsidR="000E455F" w:rsidRPr="000E455F">
        <w:rPr>
          <w:rFonts w:ascii="Arial" w:hAnsi="Arial" w:cs="Arial"/>
          <w:sz w:val="18"/>
          <w:szCs w:val="18"/>
          <w:lang w:val="en-US"/>
        </w:rPr>
        <w:t>2</w:t>
      </w:r>
      <w:r w:rsidRPr="000E455F">
        <w:rPr>
          <w:rFonts w:ascii="Arial" w:hAnsi="Arial" w:cs="Arial"/>
          <w:sz w:val="18"/>
          <w:szCs w:val="18"/>
          <w:lang w:val="en-US"/>
        </w:rPr>
        <w:t>.</w:t>
      </w:r>
      <w:r w:rsidR="000E455F" w:rsidRPr="000E455F">
        <w:rPr>
          <w:rFonts w:ascii="Arial" w:hAnsi="Arial" w:cs="Arial"/>
          <w:sz w:val="18"/>
          <w:szCs w:val="18"/>
          <w:lang w:val="en-US"/>
        </w:rPr>
        <w:t>4</w:t>
      </w:r>
      <w:r w:rsidRPr="000E455F">
        <w:rPr>
          <w:rFonts w:ascii="Arial" w:hAnsi="Arial" w:cs="Arial"/>
          <w:sz w:val="18"/>
          <w:szCs w:val="18"/>
          <w:lang w:val="en-US"/>
        </w:rPr>
        <w:t xml:space="preserve">% from </w:t>
      </w:r>
      <w:r w:rsidR="000E455F" w:rsidRPr="000E455F">
        <w:rPr>
          <w:rFonts w:ascii="Arial" w:hAnsi="Arial" w:cs="Arial"/>
          <w:sz w:val="18"/>
          <w:szCs w:val="18"/>
          <w:lang w:val="en-US"/>
        </w:rPr>
        <w:t>21</w:t>
      </w:r>
      <w:r w:rsidRPr="000E455F">
        <w:rPr>
          <w:rFonts w:ascii="Arial" w:hAnsi="Arial" w:cs="Arial"/>
          <w:sz w:val="18"/>
          <w:szCs w:val="18"/>
          <w:lang w:val="en-US"/>
        </w:rPr>
        <w:t>.</w:t>
      </w:r>
      <w:r w:rsidR="000E455F" w:rsidRPr="000E455F">
        <w:rPr>
          <w:rFonts w:ascii="Arial" w:hAnsi="Arial" w:cs="Arial"/>
          <w:sz w:val="18"/>
          <w:szCs w:val="18"/>
          <w:lang w:val="en-US"/>
        </w:rPr>
        <w:t>2</w:t>
      </w:r>
      <w:r w:rsidRPr="000E455F">
        <w:rPr>
          <w:rFonts w:ascii="Arial" w:hAnsi="Arial" w:cs="Arial"/>
          <w:sz w:val="18"/>
          <w:szCs w:val="18"/>
          <w:lang w:val="en-US"/>
        </w:rPr>
        <w:t>% in 201</w:t>
      </w:r>
      <w:r w:rsidR="000E455F" w:rsidRPr="000E455F">
        <w:rPr>
          <w:rFonts w:ascii="Arial" w:hAnsi="Arial" w:cs="Arial"/>
          <w:sz w:val="18"/>
          <w:szCs w:val="18"/>
          <w:lang w:val="en-US"/>
        </w:rPr>
        <w:t>4</w:t>
      </w:r>
      <w:r w:rsidRPr="000E455F">
        <w:rPr>
          <w:rFonts w:ascii="Arial" w:hAnsi="Arial" w:cs="Arial"/>
          <w:sz w:val="18"/>
          <w:szCs w:val="18"/>
          <w:lang w:val="en-US"/>
        </w:rPr>
        <w:t>.</w:t>
      </w:r>
      <w:r w:rsidRPr="00756613">
        <w:rPr>
          <w:rFonts w:ascii="Arial" w:hAnsi="Arial" w:cs="Arial"/>
          <w:color w:val="FF0000"/>
          <w:sz w:val="18"/>
          <w:szCs w:val="18"/>
          <w:lang w:val="en-US"/>
        </w:rPr>
        <w:t xml:space="preserve"> </w:t>
      </w:r>
    </w:p>
    <w:p w:rsidR="00A3791D" w:rsidRPr="00756613" w:rsidRDefault="00A3791D" w:rsidP="00ED66AD">
      <w:pPr>
        <w:spacing w:after="240"/>
        <w:jc w:val="both"/>
        <w:rPr>
          <w:rFonts w:ascii="Arial" w:hAnsi="Arial" w:cs="Arial"/>
          <w:color w:val="FF0000"/>
          <w:sz w:val="18"/>
          <w:szCs w:val="18"/>
          <w:lang w:val="en-US"/>
        </w:rPr>
      </w:pPr>
      <w:r w:rsidRPr="000E455F">
        <w:rPr>
          <w:rFonts w:ascii="Arial" w:hAnsi="Arial" w:cs="Arial"/>
          <w:sz w:val="18"/>
          <w:szCs w:val="18"/>
          <w:lang w:val="en-US"/>
        </w:rPr>
        <w:t xml:space="preserve">Other important items of exports of manufactured products were computer, electronic and optical products, which recorded large y-o-y decrease in exports by </w:t>
      </w:r>
      <w:r w:rsidR="000E455F" w:rsidRPr="000E455F">
        <w:rPr>
          <w:rFonts w:ascii="Arial" w:hAnsi="Arial" w:cs="Arial"/>
          <w:sz w:val="18"/>
          <w:szCs w:val="18"/>
          <w:lang w:val="en-US"/>
        </w:rPr>
        <w:t>8</w:t>
      </w:r>
      <w:r w:rsidRPr="000E455F">
        <w:rPr>
          <w:rFonts w:ascii="Arial" w:hAnsi="Arial" w:cs="Arial"/>
          <w:sz w:val="18"/>
          <w:szCs w:val="18"/>
          <w:lang w:val="en-US"/>
        </w:rPr>
        <w:t>.</w:t>
      </w:r>
      <w:r w:rsidR="000E455F" w:rsidRPr="000E455F">
        <w:rPr>
          <w:rFonts w:ascii="Arial" w:hAnsi="Arial" w:cs="Arial"/>
          <w:sz w:val="18"/>
          <w:szCs w:val="18"/>
          <w:lang w:val="en-US"/>
        </w:rPr>
        <w:t>6</w:t>
      </w:r>
      <w:r w:rsidRPr="000E455F">
        <w:rPr>
          <w:rFonts w:ascii="Arial" w:hAnsi="Arial" w:cs="Arial"/>
          <w:sz w:val="18"/>
          <w:szCs w:val="18"/>
          <w:lang w:val="en-US"/>
        </w:rPr>
        <w:t xml:space="preserve">% (CZK </w:t>
      </w:r>
      <w:r w:rsidR="000E455F" w:rsidRPr="000E455F">
        <w:rPr>
          <w:rFonts w:ascii="Arial" w:hAnsi="Arial" w:cs="Arial"/>
          <w:sz w:val="18"/>
          <w:szCs w:val="18"/>
          <w:lang w:val="en-US"/>
        </w:rPr>
        <w:t>45</w:t>
      </w:r>
      <w:r w:rsidRPr="000E455F">
        <w:rPr>
          <w:rFonts w:ascii="Arial" w:hAnsi="Arial" w:cs="Arial"/>
          <w:sz w:val="18"/>
          <w:szCs w:val="18"/>
          <w:lang w:val="en-US"/>
        </w:rPr>
        <w:t>.</w:t>
      </w:r>
      <w:r w:rsidR="000E455F" w:rsidRPr="000E455F">
        <w:rPr>
          <w:rFonts w:ascii="Arial" w:hAnsi="Arial" w:cs="Arial"/>
          <w:sz w:val="18"/>
          <w:szCs w:val="18"/>
          <w:lang w:val="en-US"/>
        </w:rPr>
        <w:t>4</w:t>
      </w:r>
      <w:r w:rsidRPr="000E455F">
        <w:rPr>
          <w:rFonts w:ascii="Arial" w:hAnsi="Arial" w:cs="Arial"/>
          <w:sz w:val="18"/>
          <w:szCs w:val="18"/>
          <w:lang w:val="en-US"/>
        </w:rPr>
        <w:t xml:space="preserve"> bn) and thus their ranking in total exports of manufactured products got weakened (from </w:t>
      </w:r>
      <w:r w:rsidR="00F848D9" w:rsidRPr="000E455F">
        <w:rPr>
          <w:rFonts w:ascii="Arial" w:hAnsi="Arial" w:cs="Arial"/>
          <w:sz w:val="18"/>
          <w:szCs w:val="18"/>
          <w:lang w:val="en-US"/>
        </w:rPr>
        <w:t>15</w:t>
      </w:r>
      <w:r w:rsidRPr="000E455F">
        <w:rPr>
          <w:rFonts w:ascii="Arial" w:hAnsi="Arial" w:cs="Arial"/>
          <w:sz w:val="18"/>
          <w:szCs w:val="18"/>
          <w:lang w:val="en-US"/>
        </w:rPr>
        <w:t>.</w:t>
      </w:r>
      <w:r w:rsidR="000E455F" w:rsidRPr="000E455F">
        <w:rPr>
          <w:rFonts w:ascii="Arial" w:hAnsi="Arial" w:cs="Arial"/>
          <w:sz w:val="18"/>
          <w:szCs w:val="18"/>
          <w:lang w:val="en-US"/>
        </w:rPr>
        <w:t>4</w:t>
      </w:r>
      <w:r w:rsidRPr="000E455F">
        <w:rPr>
          <w:rFonts w:ascii="Arial" w:hAnsi="Arial" w:cs="Arial"/>
          <w:sz w:val="18"/>
          <w:szCs w:val="18"/>
          <w:lang w:val="en-US"/>
        </w:rPr>
        <w:t>% in 201</w:t>
      </w:r>
      <w:r w:rsidR="000E455F" w:rsidRPr="000E455F">
        <w:rPr>
          <w:rFonts w:ascii="Arial" w:hAnsi="Arial" w:cs="Arial"/>
          <w:sz w:val="18"/>
          <w:szCs w:val="18"/>
          <w:lang w:val="en-US"/>
        </w:rPr>
        <w:t>4</w:t>
      </w:r>
      <w:r w:rsidRPr="000E455F">
        <w:rPr>
          <w:rFonts w:ascii="Arial" w:hAnsi="Arial" w:cs="Arial"/>
          <w:sz w:val="18"/>
          <w:szCs w:val="18"/>
          <w:lang w:val="en-US"/>
        </w:rPr>
        <w:t xml:space="preserve"> to 15.</w:t>
      </w:r>
      <w:r w:rsidR="000E455F" w:rsidRPr="000E455F">
        <w:rPr>
          <w:rFonts w:ascii="Arial" w:hAnsi="Arial" w:cs="Arial"/>
          <w:sz w:val="18"/>
          <w:szCs w:val="18"/>
          <w:lang w:val="en-US"/>
        </w:rPr>
        <w:t>6</w:t>
      </w:r>
      <w:r w:rsidRPr="000E455F">
        <w:rPr>
          <w:rFonts w:ascii="Arial" w:hAnsi="Arial" w:cs="Arial"/>
          <w:sz w:val="18"/>
          <w:szCs w:val="18"/>
          <w:lang w:val="en-US"/>
        </w:rPr>
        <w:t>% in 201</w:t>
      </w:r>
      <w:r w:rsidR="000E455F" w:rsidRPr="000E455F">
        <w:rPr>
          <w:rFonts w:ascii="Arial" w:hAnsi="Arial" w:cs="Arial"/>
          <w:sz w:val="18"/>
          <w:szCs w:val="18"/>
          <w:lang w:val="en-US"/>
        </w:rPr>
        <w:t>5</w:t>
      </w:r>
      <w:r w:rsidRPr="000E455F">
        <w:rPr>
          <w:rFonts w:ascii="Arial" w:hAnsi="Arial" w:cs="Arial"/>
          <w:sz w:val="18"/>
          <w:szCs w:val="18"/>
          <w:lang w:val="en-US"/>
        </w:rPr>
        <w:t>). Furthermore, machinery and equipment (12.</w:t>
      </w:r>
      <w:r w:rsidR="00F848D9" w:rsidRPr="000E455F">
        <w:rPr>
          <w:rFonts w:ascii="Arial" w:hAnsi="Arial" w:cs="Arial"/>
          <w:sz w:val="18"/>
          <w:szCs w:val="18"/>
          <w:lang w:val="en-US"/>
        </w:rPr>
        <w:t>1</w:t>
      </w:r>
      <w:r w:rsidRPr="000E455F">
        <w:rPr>
          <w:rFonts w:ascii="Arial" w:hAnsi="Arial" w:cs="Arial"/>
          <w:sz w:val="18"/>
          <w:szCs w:val="18"/>
          <w:lang w:val="en-US"/>
        </w:rPr>
        <w:t>%), electrical equipment (9.</w:t>
      </w:r>
      <w:r w:rsidR="000E455F" w:rsidRPr="000E455F">
        <w:rPr>
          <w:rFonts w:ascii="Arial" w:hAnsi="Arial" w:cs="Arial"/>
          <w:sz w:val="18"/>
          <w:szCs w:val="18"/>
          <w:lang w:val="en-US"/>
        </w:rPr>
        <w:t>5</w:t>
      </w:r>
      <w:r w:rsidRPr="000E455F">
        <w:rPr>
          <w:rFonts w:ascii="Arial" w:hAnsi="Arial" w:cs="Arial"/>
          <w:sz w:val="18"/>
          <w:szCs w:val="18"/>
          <w:lang w:val="en-US"/>
        </w:rPr>
        <w:t>%), fabricated metal products, except machinery and equipment (</w:t>
      </w:r>
      <w:r w:rsidR="000E455F" w:rsidRPr="000E455F">
        <w:rPr>
          <w:rFonts w:ascii="Arial" w:hAnsi="Arial" w:cs="Arial"/>
          <w:sz w:val="18"/>
          <w:szCs w:val="18"/>
          <w:lang w:val="en-US"/>
        </w:rPr>
        <w:t>6</w:t>
      </w:r>
      <w:r w:rsidRPr="000E455F">
        <w:rPr>
          <w:rFonts w:ascii="Arial" w:hAnsi="Arial" w:cs="Arial"/>
          <w:sz w:val="18"/>
          <w:szCs w:val="18"/>
          <w:lang w:val="en-US"/>
        </w:rPr>
        <w:t>.</w:t>
      </w:r>
      <w:r w:rsidR="000E455F" w:rsidRPr="000E455F">
        <w:rPr>
          <w:rFonts w:ascii="Arial" w:hAnsi="Arial" w:cs="Arial"/>
          <w:sz w:val="18"/>
          <w:szCs w:val="18"/>
          <w:lang w:val="en-US"/>
        </w:rPr>
        <w:t>0</w:t>
      </w:r>
      <w:r w:rsidRPr="000E455F">
        <w:rPr>
          <w:rFonts w:ascii="Arial" w:hAnsi="Arial" w:cs="Arial"/>
          <w:sz w:val="18"/>
          <w:szCs w:val="18"/>
          <w:lang w:val="en-US"/>
        </w:rPr>
        <w:t>%), chemicals and chemical products (</w:t>
      </w:r>
      <w:r w:rsidR="000E455F" w:rsidRPr="000E455F">
        <w:rPr>
          <w:rFonts w:ascii="Arial" w:hAnsi="Arial" w:cs="Arial"/>
          <w:sz w:val="18"/>
          <w:szCs w:val="18"/>
          <w:lang w:val="en-US"/>
        </w:rPr>
        <w:t>4</w:t>
      </w:r>
      <w:r w:rsidRPr="000E455F">
        <w:rPr>
          <w:rFonts w:ascii="Arial" w:hAnsi="Arial" w:cs="Arial"/>
          <w:sz w:val="18"/>
          <w:szCs w:val="18"/>
          <w:lang w:val="en-US"/>
        </w:rPr>
        <w:t>.</w:t>
      </w:r>
      <w:r w:rsidR="000E455F" w:rsidRPr="000E455F">
        <w:rPr>
          <w:rFonts w:ascii="Arial" w:hAnsi="Arial" w:cs="Arial"/>
          <w:sz w:val="18"/>
          <w:szCs w:val="18"/>
          <w:lang w:val="en-US"/>
        </w:rPr>
        <w:t>3</w:t>
      </w:r>
      <w:r w:rsidRPr="000E455F">
        <w:rPr>
          <w:rFonts w:ascii="Arial" w:hAnsi="Arial" w:cs="Arial"/>
          <w:sz w:val="18"/>
          <w:szCs w:val="18"/>
          <w:lang w:val="en-US"/>
        </w:rPr>
        <w:t>%), and basic metals (</w:t>
      </w:r>
      <w:r w:rsidR="000E455F" w:rsidRPr="000E455F">
        <w:rPr>
          <w:rFonts w:ascii="Arial" w:hAnsi="Arial" w:cs="Arial"/>
          <w:sz w:val="18"/>
          <w:szCs w:val="18"/>
          <w:lang w:val="en-US"/>
        </w:rPr>
        <w:t>3</w:t>
      </w:r>
      <w:r w:rsidRPr="000E455F">
        <w:rPr>
          <w:rFonts w:ascii="Arial" w:hAnsi="Arial" w:cs="Arial"/>
          <w:sz w:val="18"/>
          <w:szCs w:val="18"/>
          <w:lang w:val="en-US"/>
        </w:rPr>
        <w:t>.</w:t>
      </w:r>
      <w:r w:rsidR="000E455F" w:rsidRPr="000E455F">
        <w:rPr>
          <w:rFonts w:ascii="Arial" w:hAnsi="Arial" w:cs="Arial"/>
          <w:sz w:val="18"/>
          <w:szCs w:val="18"/>
          <w:lang w:val="en-US"/>
        </w:rPr>
        <w:t>9</w:t>
      </w:r>
      <w:r w:rsidRPr="000E455F">
        <w:rPr>
          <w:rFonts w:ascii="Arial" w:hAnsi="Arial" w:cs="Arial"/>
          <w:sz w:val="18"/>
          <w:szCs w:val="18"/>
          <w:lang w:val="en-US"/>
        </w:rPr>
        <w:t xml:space="preserve">%) are </w:t>
      </w:r>
      <w:r w:rsidRPr="000E455F">
        <w:rPr>
          <w:rFonts w:ascii="Arial" w:hAnsi="Arial" w:cs="Arial"/>
          <w:sz w:val="18"/>
          <w:szCs w:val="18"/>
          <w:lang w:val="en-GB"/>
        </w:rPr>
        <w:t>important in this category</w:t>
      </w:r>
      <w:r w:rsidRPr="000E455F">
        <w:rPr>
          <w:rFonts w:ascii="Arial" w:hAnsi="Arial" w:cs="Arial"/>
          <w:sz w:val="18"/>
          <w:szCs w:val="18"/>
          <w:lang w:val="en-US"/>
        </w:rPr>
        <w:t>.</w:t>
      </w:r>
    </w:p>
    <w:p w:rsidR="005A2D34" w:rsidRDefault="00257083" w:rsidP="005A2D34">
      <w:pPr>
        <w:spacing w:after="0"/>
        <w:rPr>
          <w:rFonts w:ascii="Arial" w:hAnsi="Arial" w:cs="Arial"/>
          <w:b/>
          <w:i/>
          <w:sz w:val="18"/>
          <w:szCs w:val="18"/>
          <w:lang w:val="en-GB"/>
        </w:rPr>
      </w:pPr>
      <w:r w:rsidRPr="00BE2352">
        <w:rPr>
          <w:rFonts w:ascii="Arial" w:hAnsi="Arial" w:cs="Arial"/>
          <w:b/>
          <w:i/>
          <w:sz w:val="18"/>
          <w:szCs w:val="18"/>
          <w:lang w:val="en-GB"/>
        </w:rPr>
        <w:t>Graph</w:t>
      </w:r>
      <w:r w:rsidR="00A3791D" w:rsidRPr="00BE2352">
        <w:rPr>
          <w:rFonts w:ascii="Arial" w:hAnsi="Arial" w:cs="Arial"/>
          <w:b/>
          <w:i/>
          <w:sz w:val="18"/>
          <w:szCs w:val="18"/>
          <w:lang w:val="en-GB"/>
        </w:rPr>
        <w:t xml:space="preserve"> </w:t>
      </w:r>
      <w:r w:rsidR="00B50B36" w:rsidRPr="00BE2352">
        <w:rPr>
          <w:rFonts w:ascii="Arial" w:hAnsi="Arial" w:cs="Arial"/>
          <w:b/>
          <w:i/>
          <w:sz w:val="18"/>
          <w:szCs w:val="18"/>
          <w:lang w:val="en-GB"/>
        </w:rPr>
        <w:t>2</w:t>
      </w:r>
      <w:r w:rsidR="00D7389A" w:rsidRPr="00BE2352">
        <w:rPr>
          <w:rFonts w:ascii="Arial" w:hAnsi="Arial" w:cs="Arial"/>
          <w:b/>
          <w:i/>
          <w:sz w:val="18"/>
          <w:szCs w:val="18"/>
          <w:lang w:val="en-GB"/>
        </w:rPr>
        <w:t>2</w:t>
      </w:r>
      <w:r w:rsidR="00BA7845" w:rsidRPr="00BE2352">
        <w:rPr>
          <w:rFonts w:ascii="Arial" w:hAnsi="Arial" w:cs="Arial"/>
          <w:b/>
          <w:i/>
          <w:sz w:val="18"/>
          <w:szCs w:val="18"/>
          <w:lang w:val="en-GB"/>
        </w:rPr>
        <w:t xml:space="preserve"> - </w:t>
      </w:r>
      <w:r w:rsidR="00A3791D" w:rsidRPr="00BE2352">
        <w:rPr>
          <w:rFonts w:ascii="Arial" w:hAnsi="Arial" w:cs="Arial"/>
          <w:b/>
          <w:i/>
          <w:sz w:val="18"/>
          <w:szCs w:val="18"/>
          <w:lang w:val="en-GB"/>
        </w:rPr>
        <w:t>Most important</w:t>
      </w:r>
      <w:r w:rsidR="00A3791D" w:rsidRPr="000E455F">
        <w:rPr>
          <w:rFonts w:ascii="Arial" w:hAnsi="Arial" w:cs="Arial"/>
          <w:b/>
          <w:i/>
          <w:sz w:val="18"/>
          <w:szCs w:val="18"/>
          <w:lang w:val="en-GB"/>
        </w:rPr>
        <w:t xml:space="preserve"> manufactured products in exports, 201</w:t>
      </w:r>
      <w:r w:rsidR="000E455F">
        <w:rPr>
          <w:rFonts w:ascii="Arial" w:hAnsi="Arial" w:cs="Arial"/>
          <w:b/>
          <w:i/>
          <w:sz w:val="18"/>
          <w:szCs w:val="18"/>
          <w:lang w:val="en-GB"/>
        </w:rPr>
        <w:t>5</w:t>
      </w:r>
      <w:r w:rsidR="00A3791D" w:rsidRPr="000E455F">
        <w:rPr>
          <w:rFonts w:ascii="Arial" w:hAnsi="Arial" w:cs="Arial"/>
          <w:b/>
          <w:i/>
          <w:sz w:val="18"/>
          <w:szCs w:val="18"/>
          <w:lang w:val="en-GB"/>
        </w:rPr>
        <w:t xml:space="preserve"> </w:t>
      </w:r>
    </w:p>
    <w:p w:rsidR="00BA7845" w:rsidRPr="00756613" w:rsidRDefault="005A2D34" w:rsidP="005A2D34">
      <w:pPr>
        <w:spacing w:after="80"/>
        <w:rPr>
          <w:rFonts w:ascii="Arial" w:hAnsi="Arial" w:cs="Arial"/>
          <w:b/>
          <w:i/>
          <w:color w:val="FF0000"/>
          <w:sz w:val="18"/>
          <w:szCs w:val="18"/>
          <w:lang w:val="en-GB"/>
        </w:rPr>
      </w:pPr>
      <w:r>
        <w:rPr>
          <w:rFonts w:ascii="Arial" w:hAnsi="Arial" w:cs="Arial"/>
          <w:b/>
          <w:i/>
          <w:sz w:val="18"/>
          <w:szCs w:val="18"/>
          <w:lang w:val="en-GB"/>
        </w:rPr>
        <w:t xml:space="preserve">                   </w:t>
      </w:r>
      <w:r w:rsidR="00A3791D" w:rsidRPr="000E455F">
        <w:rPr>
          <w:rFonts w:ascii="Arial" w:hAnsi="Arial" w:cs="Arial"/>
          <w:b/>
          <w:i/>
          <w:sz w:val="18"/>
          <w:szCs w:val="18"/>
          <w:lang w:val="en-GB"/>
        </w:rPr>
        <w:t xml:space="preserve">(shares </w:t>
      </w:r>
      <w:r w:rsidR="000E455F">
        <w:rPr>
          <w:rFonts w:ascii="Arial" w:hAnsi="Arial" w:cs="Arial"/>
          <w:b/>
          <w:i/>
          <w:sz w:val="18"/>
          <w:szCs w:val="18"/>
          <w:lang w:val="en-GB"/>
        </w:rPr>
        <w:t xml:space="preserve">of total exports </w:t>
      </w:r>
      <w:r w:rsidR="00A3791D" w:rsidRPr="000E455F">
        <w:rPr>
          <w:rFonts w:ascii="Arial" w:hAnsi="Arial" w:cs="Arial"/>
          <w:b/>
          <w:i/>
          <w:sz w:val="18"/>
          <w:szCs w:val="18"/>
          <w:lang w:val="en-GB"/>
        </w:rPr>
        <w:t>in %)</w:t>
      </w:r>
    </w:p>
    <w:p w:rsidR="00BA7845" w:rsidRPr="00756613" w:rsidRDefault="00353B8D" w:rsidP="00BA7845">
      <w:pPr>
        <w:spacing w:after="0"/>
        <w:rPr>
          <w:color w:val="FF0000"/>
          <w:sz w:val="18"/>
          <w:szCs w:val="18"/>
          <w:lang w:val="en-GB"/>
        </w:rPr>
      </w:pPr>
      <w:r>
        <w:rPr>
          <w:noProof/>
          <w:color w:val="FF0000"/>
          <w:sz w:val="18"/>
          <w:szCs w:val="18"/>
          <w:lang w:eastAsia="cs-CZ"/>
        </w:rPr>
        <w:pict>
          <v:shape id="_x0000_i1058" type="#_x0000_t75" style="width:483.75pt;height:91.5pt">
            <v:imagedata r:id="rId43" o:title=""/>
          </v:shape>
        </w:pict>
      </w:r>
    </w:p>
    <w:p w:rsidR="00F848D9" w:rsidRPr="00756613" w:rsidRDefault="00A3791D" w:rsidP="00ED66AD">
      <w:pPr>
        <w:spacing w:before="240" w:after="120"/>
        <w:jc w:val="both"/>
        <w:rPr>
          <w:rFonts w:ascii="Arial" w:hAnsi="Arial" w:cs="Arial"/>
          <w:color w:val="FF0000"/>
          <w:sz w:val="18"/>
          <w:szCs w:val="18"/>
          <w:lang w:val="en-US"/>
        </w:rPr>
      </w:pPr>
      <w:r w:rsidRPr="005A2D34">
        <w:rPr>
          <w:rFonts w:ascii="Arial" w:hAnsi="Arial" w:cs="Arial"/>
          <w:b/>
          <w:sz w:val="18"/>
          <w:szCs w:val="18"/>
          <w:lang w:val="en-US"/>
        </w:rPr>
        <w:t>Imports of manufactured products</w:t>
      </w:r>
      <w:r w:rsidRPr="005A2D34">
        <w:rPr>
          <w:rFonts w:ascii="Arial" w:hAnsi="Arial" w:cs="Arial"/>
          <w:sz w:val="18"/>
          <w:szCs w:val="18"/>
          <w:lang w:val="en-US"/>
        </w:rPr>
        <w:t xml:space="preserve"> grew by </w:t>
      </w:r>
      <w:r w:rsidR="001B23C0" w:rsidRPr="005A2D34">
        <w:rPr>
          <w:rFonts w:ascii="Arial" w:hAnsi="Arial" w:cs="Arial"/>
          <w:sz w:val="18"/>
          <w:szCs w:val="18"/>
          <w:lang w:val="en-US"/>
        </w:rPr>
        <w:t>1</w:t>
      </w:r>
      <w:r w:rsidR="005A2D34" w:rsidRPr="005A2D34">
        <w:rPr>
          <w:rFonts w:ascii="Arial" w:hAnsi="Arial" w:cs="Arial"/>
          <w:sz w:val="18"/>
          <w:szCs w:val="18"/>
          <w:lang w:val="en-US"/>
        </w:rPr>
        <w:t>0</w:t>
      </w:r>
      <w:r w:rsidRPr="005A2D34">
        <w:rPr>
          <w:rFonts w:ascii="Arial" w:hAnsi="Arial" w:cs="Arial"/>
          <w:sz w:val="18"/>
          <w:szCs w:val="18"/>
          <w:lang w:val="en-US"/>
        </w:rPr>
        <w:t>.</w:t>
      </w:r>
      <w:r w:rsidR="005A2D34" w:rsidRPr="005A2D34">
        <w:rPr>
          <w:rFonts w:ascii="Arial" w:hAnsi="Arial" w:cs="Arial"/>
          <w:sz w:val="18"/>
          <w:szCs w:val="18"/>
          <w:lang w:val="en-US"/>
        </w:rPr>
        <w:t>7</w:t>
      </w:r>
      <w:r w:rsidRPr="005A2D34">
        <w:rPr>
          <w:rFonts w:ascii="Arial" w:hAnsi="Arial" w:cs="Arial"/>
          <w:sz w:val="18"/>
          <w:szCs w:val="18"/>
          <w:lang w:val="en-US"/>
        </w:rPr>
        <w:t xml:space="preserve">% (CZK </w:t>
      </w:r>
      <w:r w:rsidR="001B23C0" w:rsidRPr="005A2D34">
        <w:rPr>
          <w:rFonts w:ascii="Arial" w:hAnsi="Arial" w:cs="Arial"/>
          <w:sz w:val="18"/>
          <w:szCs w:val="18"/>
          <w:lang w:val="en-US"/>
        </w:rPr>
        <w:t>3</w:t>
      </w:r>
      <w:r w:rsidR="005A2D34" w:rsidRPr="005A2D34">
        <w:rPr>
          <w:rFonts w:ascii="Arial" w:hAnsi="Arial" w:cs="Arial"/>
          <w:sz w:val="18"/>
          <w:szCs w:val="18"/>
          <w:lang w:val="en-US"/>
        </w:rPr>
        <w:t>08</w:t>
      </w:r>
      <w:r w:rsidRPr="005A2D34">
        <w:rPr>
          <w:rFonts w:ascii="Arial" w:hAnsi="Arial" w:cs="Arial"/>
          <w:sz w:val="18"/>
          <w:szCs w:val="18"/>
          <w:lang w:val="en-US"/>
        </w:rPr>
        <w:t>.</w:t>
      </w:r>
      <w:r w:rsidR="005A2D34" w:rsidRPr="005A2D34">
        <w:rPr>
          <w:rFonts w:ascii="Arial" w:hAnsi="Arial" w:cs="Arial"/>
          <w:sz w:val="18"/>
          <w:szCs w:val="18"/>
          <w:lang w:val="en-US"/>
        </w:rPr>
        <w:t>0</w:t>
      </w:r>
      <w:r w:rsidRPr="005A2D34">
        <w:rPr>
          <w:rFonts w:ascii="Arial" w:hAnsi="Arial" w:cs="Arial"/>
          <w:sz w:val="18"/>
          <w:szCs w:val="18"/>
          <w:lang w:val="en-US"/>
        </w:rPr>
        <w:t xml:space="preserve"> bn), y-o-y, and therefore markedly affected the y-o-y increase of total imports. The largest item of imports of manufactured products which is computer, electronic and optical products recorded again </w:t>
      </w:r>
      <w:r w:rsidR="00393493" w:rsidRPr="005A2D34">
        <w:rPr>
          <w:rFonts w:ascii="Arial" w:hAnsi="Arial" w:cs="Arial"/>
          <w:sz w:val="18"/>
          <w:szCs w:val="18"/>
          <w:lang w:val="en-US"/>
        </w:rPr>
        <w:t>in</w:t>
      </w:r>
      <w:r w:rsidRPr="005A2D34">
        <w:rPr>
          <w:rFonts w:ascii="Arial" w:hAnsi="Arial" w:cs="Arial"/>
          <w:sz w:val="18"/>
          <w:szCs w:val="18"/>
          <w:lang w:val="en-US"/>
        </w:rPr>
        <w:t>crease by</w:t>
      </w:r>
      <w:r w:rsidRPr="00756613">
        <w:rPr>
          <w:rFonts w:ascii="Arial" w:hAnsi="Arial" w:cs="Arial"/>
          <w:color w:val="FF0000"/>
          <w:sz w:val="18"/>
          <w:szCs w:val="18"/>
          <w:lang w:val="en-US"/>
        </w:rPr>
        <w:t xml:space="preserve"> </w:t>
      </w:r>
      <w:r w:rsidR="001B23C0" w:rsidRPr="00806949">
        <w:rPr>
          <w:rFonts w:ascii="Arial" w:hAnsi="Arial" w:cs="Arial"/>
          <w:sz w:val="18"/>
          <w:szCs w:val="18"/>
          <w:lang w:val="en-US"/>
        </w:rPr>
        <w:t>1</w:t>
      </w:r>
      <w:r w:rsidR="00806949" w:rsidRPr="00806949">
        <w:rPr>
          <w:rFonts w:ascii="Arial" w:hAnsi="Arial" w:cs="Arial"/>
          <w:sz w:val="18"/>
          <w:szCs w:val="18"/>
          <w:lang w:val="en-US"/>
        </w:rPr>
        <w:t>9</w:t>
      </w:r>
      <w:r w:rsidRPr="00806949">
        <w:rPr>
          <w:rFonts w:ascii="Arial" w:hAnsi="Arial" w:cs="Arial"/>
          <w:sz w:val="18"/>
          <w:szCs w:val="18"/>
          <w:lang w:val="en-US"/>
        </w:rPr>
        <w:t>.</w:t>
      </w:r>
      <w:r w:rsidR="00806949" w:rsidRPr="00806949">
        <w:rPr>
          <w:rFonts w:ascii="Arial" w:hAnsi="Arial" w:cs="Arial"/>
          <w:sz w:val="18"/>
          <w:szCs w:val="18"/>
          <w:lang w:val="en-US"/>
        </w:rPr>
        <w:t>6</w:t>
      </w:r>
      <w:r w:rsidRPr="00806949">
        <w:rPr>
          <w:rFonts w:ascii="Arial" w:hAnsi="Arial" w:cs="Arial"/>
          <w:sz w:val="18"/>
          <w:szCs w:val="18"/>
          <w:lang w:val="en-US"/>
        </w:rPr>
        <w:t>% compared to 201</w:t>
      </w:r>
      <w:r w:rsidR="00806949" w:rsidRPr="00806949">
        <w:rPr>
          <w:rFonts w:ascii="Arial" w:hAnsi="Arial" w:cs="Arial"/>
          <w:sz w:val="18"/>
          <w:szCs w:val="18"/>
          <w:lang w:val="en-US"/>
        </w:rPr>
        <w:t>4</w:t>
      </w:r>
      <w:r w:rsidRPr="00806949">
        <w:rPr>
          <w:rFonts w:ascii="Arial" w:hAnsi="Arial" w:cs="Arial"/>
          <w:sz w:val="18"/>
          <w:szCs w:val="18"/>
          <w:lang w:val="en-US"/>
        </w:rPr>
        <w:t xml:space="preserve">, and its position in imports of manufactured products got </w:t>
      </w:r>
      <w:r w:rsidR="00393493" w:rsidRPr="00806949">
        <w:rPr>
          <w:rFonts w:ascii="Arial" w:hAnsi="Arial" w:cs="Arial"/>
          <w:sz w:val="18"/>
          <w:szCs w:val="18"/>
          <w:lang w:val="en-US"/>
        </w:rPr>
        <w:t>strengt</w:t>
      </w:r>
      <w:r w:rsidR="00ED66AD">
        <w:rPr>
          <w:rFonts w:ascii="Arial" w:hAnsi="Arial" w:cs="Arial"/>
          <w:sz w:val="18"/>
          <w:szCs w:val="18"/>
          <w:lang w:val="en-US"/>
        </w:rPr>
        <w:t>h</w:t>
      </w:r>
      <w:r w:rsidR="00393493" w:rsidRPr="00806949">
        <w:rPr>
          <w:rFonts w:ascii="Arial" w:hAnsi="Arial" w:cs="Arial"/>
          <w:sz w:val="18"/>
          <w:szCs w:val="18"/>
          <w:lang w:val="en-US"/>
        </w:rPr>
        <w:t>en</w:t>
      </w:r>
      <w:r w:rsidRPr="00806949">
        <w:rPr>
          <w:rFonts w:ascii="Arial" w:hAnsi="Arial" w:cs="Arial"/>
          <w:sz w:val="18"/>
          <w:szCs w:val="18"/>
          <w:lang w:val="en-US"/>
        </w:rPr>
        <w:t xml:space="preserve"> to 1</w:t>
      </w:r>
      <w:r w:rsidR="00806949" w:rsidRPr="00806949">
        <w:rPr>
          <w:rFonts w:ascii="Arial" w:hAnsi="Arial" w:cs="Arial"/>
          <w:sz w:val="18"/>
          <w:szCs w:val="18"/>
          <w:lang w:val="en-US"/>
        </w:rPr>
        <w:t>8</w:t>
      </w:r>
      <w:r w:rsidRPr="00806949">
        <w:rPr>
          <w:rFonts w:ascii="Arial" w:hAnsi="Arial" w:cs="Arial"/>
          <w:sz w:val="18"/>
          <w:szCs w:val="18"/>
          <w:lang w:val="en-US"/>
        </w:rPr>
        <w:t>.</w:t>
      </w:r>
      <w:r w:rsidR="00806949" w:rsidRPr="00806949">
        <w:rPr>
          <w:rFonts w:ascii="Arial" w:hAnsi="Arial" w:cs="Arial"/>
          <w:sz w:val="18"/>
          <w:szCs w:val="18"/>
          <w:lang w:val="en-US"/>
        </w:rPr>
        <w:t>9</w:t>
      </w:r>
      <w:r w:rsidRPr="00806949">
        <w:rPr>
          <w:rFonts w:ascii="Arial" w:hAnsi="Arial" w:cs="Arial"/>
          <w:sz w:val="18"/>
          <w:szCs w:val="18"/>
          <w:lang w:val="en-US"/>
        </w:rPr>
        <w:t xml:space="preserve"> from </w:t>
      </w:r>
      <w:r w:rsidR="001B23C0" w:rsidRPr="00806949">
        <w:rPr>
          <w:rFonts w:ascii="Arial" w:hAnsi="Arial" w:cs="Arial"/>
          <w:sz w:val="18"/>
          <w:szCs w:val="18"/>
          <w:lang w:val="en-US"/>
        </w:rPr>
        <w:t>17</w:t>
      </w:r>
      <w:r w:rsidRPr="00806949">
        <w:rPr>
          <w:rFonts w:ascii="Arial" w:hAnsi="Arial" w:cs="Arial"/>
          <w:sz w:val="18"/>
          <w:szCs w:val="18"/>
          <w:lang w:val="en-US"/>
        </w:rPr>
        <w:t>.</w:t>
      </w:r>
      <w:r w:rsidR="00806949" w:rsidRPr="00806949">
        <w:rPr>
          <w:rFonts w:ascii="Arial" w:hAnsi="Arial" w:cs="Arial"/>
          <w:sz w:val="18"/>
          <w:szCs w:val="18"/>
          <w:lang w:val="en-US"/>
        </w:rPr>
        <w:t>5</w:t>
      </w:r>
      <w:r w:rsidRPr="00806949">
        <w:rPr>
          <w:rFonts w:ascii="Arial" w:hAnsi="Arial" w:cs="Arial"/>
          <w:sz w:val="18"/>
          <w:szCs w:val="18"/>
          <w:lang w:val="en-US"/>
        </w:rPr>
        <w:t xml:space="preserve"> in 201</w:t>
      </w:r>
      <w:r w:rsidR="00806949" w:rsidRPr="00806949">
        <w:rPr>
          <w:rFonts w:ascii="Arial" w:hAnsi="Arial" w:cs="Arial"/>
          <w:sz w:val="18"/>
          <w:szCs w:val="18"/>
          <w:lang w:val="en-US"/>
        </w:rPr>
        <w:t>4</w:t>
      </w:r>
      <w:r w:rsidRPr="00806949">
        <w:rPr>
          <w:rFonts w:ascii="Arial" w:hAnsi="Arial" w:cs="Arial"/>
          <w:sz w:val="18"/>
          <w:szCs w:val="18"/>
          <w:lang w:val="en-US"/>
        </w:rPr>
        <w:t>.</w:t>
      </w:r>
      <w:r w:rsidRPr="00756613">
        <w:rPr>
          <w:rFonts w:ascii="Arial" w:hAnsi="Arial" w:cs="Arial"/>
          <w:color w:val="FF0000"/>
          <w:sz w:val="18"/>
          <w:szCs w:val="18"/>
          <w:lang w:val="en-US"/>
        </w:rPr>
        <w:t xml:space="preserve"> </w:t>
      </w:r>
    </w:p>
    <w:p w:rsidR="00317412" w:rsidRPr="00516FD6" w:rsidRDefault="00317412" w:rsidP="00ED66AD">
      <w:pPr>
        <w:spacing w:after="240"/>
        <w:jc w:val="both"/>
        <w:rPr>
          <w:rFonts w:ascii="Arial" w:hAnsi="Arial" w:cs="Arial"/>
          <w:sz w:val="18"/>
          <w:szCs w:val="18"/>
          <w:lang w:val="en-US"/>
        </w:rPr>
      </w:pPr>
      <w:r w:rsidRPr="00317412">
        <w:rPr>
          <w:rFonts w:ascii="Arial" w:hAnsi="Arial" w:cs="Arial"/>
          <w:sz w:val="18"/>
          <w:szCs w:val="18"/>
          <w:lang w:val="en-US"/>
        </w:rPr>
        <w:t>Further items of imports of manufactured products with more significant shares were motor vehicles, trailers and semi-trailers (13.2%), machinery and equipment (10.6%), chemicals and chemical products (8.2%), basic metals (7.4%) and electrical equipment (8.2%). Besides manufactured products it was crude petroleum and natural gas which showed a significant share in total imports of other CZ-CPA items (4.0% compared to 5.5 % in 2014). Imports of these items decreased by 22.3% (CZK 39.5 bn), y-o-y.</w:t>
      </w:r>
    </w:p>
    <w:p w:rsidR="005A2D34" w:rsidRDefault="00257083" w:rsidP="005A2D34">
      <w:pPr>
        <w:spacing w:after="0"/>
        <w:rPr>
          <w:rFonts w:ascii="Arial" w:hAnsi="Arial" w:cs="Arial"/>
          <w:b/>
          <w:i/>
          <w:sz w:val="18"/>
          <w:szCs w:val="18"/>
          <w:lang w:val="en-GB"/>
        </w:rPr>
      </w:pPr>
      <w:r w:rsidRPr="00BE2352">
        <w:rPr>
          <w:rFonts w:ascii="Arial" w:hAnsi="Arial" w:cs="Arial"/>
          <w:b/>
          <w:i/>
          <w:sz w:val="18"/>
          <w:szCs w:val="18"/>
          <w:lang w:val="en-GB"/>
        </w:rPr>
        <w:t>Graph</w:t>
      </w:r>
      <w:r w:rsidR="00BA7845" w:rsidRPr="00BE2352">
        <w:rPr>
          <w:rFonts w:ascii="Arial" w:hAnsi="Arial" w:cs="Arial"/>
          <w:b/>
          <w:i/>
          <w:sz w:val="18"/>
          <w:szCs w:val="18"/>
          <w:lang w:val="en-GB"/>
        </w:rPr>
        <w:t xml:space="preserve"> </w:t>
      </w:r>
      <w:r w:rsidR="00B50B36" w:rsidRPr="00BE2352">
        <w:rPr>
          <w:rFonts w:ascii="Arial" w:hAnsi="Arial" w:cs="Arial"/>
          <w:b/>
          <w:i/>
          <w:sz w:val="18"/>
          <w:szCs w:val="18"/>
          <w:lang w:val="en-GB"/>
        </w:rPr>
        <w:t>2</w:t>
      </w:r>
      <w:r w:rsidR="00D7389A" w:rsidRPr="00BE2352">
        <w:rPr>
          <w:rFonts w:ascii="Arial" w:hAnsi="Arial" w:cs="Arial"/>
          <w:b/>
          <w:i/>
          <w:sz w:val="18"/>
          <w:szCs w:val="18"/>
          <w:lang w:val="en-GB"/>
        </w:rPr>
        <w:t>3</w:t>
      </w:r>
      <w:r w:rsidR="00BA7845" w:rsidRPr="00BE2352">
        <w:rPr>
          <w:rFonts w:ascii="Arial" w:hAnsi="Arial" w:cs="Arial"/>
          <w:b/>
          <w:i/>
          <w:sz w:val="18"/>
          <w:szCs w:val="18"/>
          <w:lang w:val="en-GB"/>
        </w:rPr>
        <w:t xml:space="preserve"> - </w:t>
      </w:r>
      <w:r w:rsidR="00A3791D" w:rsidRPr="00BE2352">
        <w:rPr>
          <w:rFonts w:ascii="Arial" w:hAnsi="Arial" w:cs="Arial"/>
          <w:b/>
          <w:i/>
          <w:sz w:val="18"/>
          <w:szCs w:val="18"/>
          <w:lang w:val="en-GB"/>
        </w:rPr>
        <w:t>Most important</w:t>
      </w:r>
      <w:r w:rsidR="00A3791D" w:rsidRPr="005A2D34">
        <w:rPr>
          <w:rFonts w:ascii="Arial" w:hAnsi="Arial" w:cs="Arial"/>
          <w:b/>
          <w:i/>
          <w:sz w:val="18"/>
          <w:szCs w:val="18"/>
          <w:lang w:val="en-GB"/>
        </w:rPr>
        <w:t xml:space="preserve"> manufactured products in imports, 201</w:t>
      </w:r>
      <w:r w:rsidR="005A2D34">
        <w:rPr>
          <w:rFonts w:ascii="Arial" w:hAnsi="Arial" w:cs="Arial"/>
          <w:b/>
          <w:i/>
          <w:sz w:val="18"/>
          <w:szCs w:val="18"/>
          <w:lang w:val="en-GB"/>
        </w:rPr>
        <w:t>5</w:t>
      </w:r>
      <w:r w:rsidR="00A3791D" w:rsidRPr="005A2D34">
        <w:rPr>
          <w:rFonts w:ascii="Arial" w:hAnsi="Arial" w:cs="Arial"/>
          <w:b/>
          <w:i/>
          <w:sz w:val="18"/>
          <w:szCs w:val="18"/>
          <w:lang w:val="en-GB"/>
        </w:rPr>
        <w:t xml:space="preserve"> </w:t>
      </w:r>
    </w:p>
    <w:p w:rsidR="00BA7845" w:rsidRPr="005A2D34" w:rsidRDefault="005A2D34" w:rsidP="005770DF">
      <w:pPr>
        <w:spacing w:after="80"/>
        <w:rPr>
          <w:b/>
          <w:sz w:val="18"/>
          <w:szCs w:val="18"/>
          <w:lang w:val="en-GB"/>
        </w:rPr>
      </w:pPr>
      <w:r>
        <w:rPr>
          <w:rFonts w:ascii="Arial" w:hAnsi="Arial" w:cs="Arial"/>
          <w:b/>
          <w:i/>
          <w:sz w:val="18"/>
          <w:szCs w:val="18"/>
          <w:lang w:val="en-GB"/>
        </w:rPr>
        <w:t xml:space="preserve">                   </w:t>
      </w:r>
      <w:r w:rsidR="00A3791D" w:rsidRPr="005A2D34">
        <w:rPr>
          <w:rFonts w:ascii="Arial" w:hAnsi="Arial" w:cs="Arial"/>
          <w:b/>
          <w:i/>
          <w:sz w:val="18"/>
          <w:szCs w:val="18"/>
          <w:lang w:val="en-GB"/>
        </w:rPr>
        <w:t>(shares</w:t>
      </w:r>
      <w:r>
        <w:rPr>
          <w:rFonts w:ascii="Arial" w:hAnsi="Arial" w:cs="Arial"/>
          <w:b/>
          <w:i/>
          <w:sz w:val="18"/>
          <w:szCs w:val="18"/>
          <w:lang w:val="en-GB"/>
        </w:rPr>
        <w:t xml:space="preserve"> of total imports</w:t>
      </w:r>
      <w:r w:rsidR="00A3791D" w:rsidRPr="005A2D34">
        <w:rPr>
          <w:rFonts w:ascii="Arial" w:hAnsi="Arial" w:cs="Arial"/>
          <w:b/>
          <w:i/>
          <w:sz w:val="18"/>
          <w:szCs w:val="18"/>
          <w:lang w:val="en-GB"/>
        </w:rPr>
        <w:t xml:space="preserve"> in %)</w:t>
      </w:r>
    </w:p>
    <w:p w:rsidR="00BA7845" w:rsidRPr="00756613" w:rsidRDefault="00353B8D" w:rsidP="00BA7845">
      <w:pPr>
        <w:spacing w:after="120"/>
        <w:rPr>
          <w:rFonts w:ascii="Arial" w:hAnsi="Arial" w:cs="Arial"/>
          <w:color w:val="FF0000"/>
          <w:sz w:val="18"/>
          <w:szCs w:val="18"/>
          <w:lang w:val="en-GB"/>
        </w:rPr>
      </w:pPr>
      <w:r>
        <w:rPr>
          <w:noProof/>
          <w:color w:val="FF0000"/>
          <w:lang w:eastAsia="cs-CZ"/>
        </w:rPr>
        <w:pict>
          <v:shape id="_x0000_i1059" type="#_x0000_t75" style="width:483.75pt;height:104.25pt">
            <v:imagedata r:id="rId44" o:title=""/>
          </v:shape>
        </w:pict>
      </w:r>
    </w:p>
    <w:p w:rsidR="00831F1A" w:rsidRDefault="00A3791D" w:rsidP="00831F1A">
      <w:pPr>
        <w:spacing w:before="240" w:after="0"/>
        <w:jc w:val="both"/>
        <w:rPr>
          <w:rFonts w:ascii="Arial" w:hAnsi="Arial" w:cs="Arial"/>
          <w:sz w:val="18"/>
          <w:szCs w:val="18"/>
          <w:lang w:val="en-US"/>
        </w:rPr>
      </w:pPr>
      <w:r w:rsidRPr="005A2D34">
        <w:rPr>
          <w:rFonts w:ascii="Arial" w:hAnsi="Arial" w:cs="Arial"/>
          <w:sz w:val="18"/>
          <w:szCs w:val="18"/>
          <w:lang w:val="en-US"/>
        </w:rPr>
        <w:t xml:space="preserve">The </w:t>
      </w:r>
      <w:r w:rsidRPr="005A2D34">
        <w:rPr>
          <w:rFonts w:ascii="Arial" w:hAnsi="Arial" w:cs="Arial"/>
          <w:b/>
          <w:sz w:val="18"/>
          <w:szCs w:val="18"/>
          <w:lang w:val="en-US"/>
        </w:rPr>
        <w:t xml:space="preserve">external trade surplus </w:t>
      </w:r>
      <w:r w:rsidR="005A2D34" w:rsidRPr="00D95271">
        <w:rPr>
          <w:rFonts w:ascii="Arial" w:hAnsi="Arial" w:cs="Arial"/>
          <w:sz w:val="18"/>
          <w:szCs w:val="18"/>
          <w:lang w:val="en-US"/>
        </w:rPr>
        <w:t>in cross-border concept of</w:t>
      </w:r>
      <w:r w:rsidRPr="00D95271">
        <w:rPr>
          <w:rFonts w:ascii="Arial" w:hAnsi="Arial" w:cs="Arial"/>
          <w:sz w:val="18"/>
          <w:szCs w:val="18"/>
          <w:lang w:val="en-US"/>
        </w:rPr>
        <w:t xml:space="preserve"> manufactured products</w:t>
      </w:r>
      <w:r w:rsidRPr="005A2D34">
        <w:rPr>
          <w:rFonts w:ascii="Arial" w:hAnsi="Arial" w:cs="Arial"/>
          <w:sz w:val="18"/>
          <w:szCs w:val="18"/>
          <w:lang w:val="en-US"/>
        </w:rPr>
        <w:t xml:space="preserve"> reached CZK </w:t>
      </w:r>
      <w:r w:rsidR="005A2D34" w:rsidRPr="005A2D34">
        <w:rPr>
          <w:rFonts w:ascii="Arial" w:hAnsi="Arial" w:cs="Arial"/>
          <w:sz w:val="18"/>
          <w:szCs w:val="18"/>
          <w:lang w:val="en-US"/>
        </w:rPr>
        <w:t>486</w:t>
      </w:r>
      <w:r w:rsidRPr="005A2D34">
        <w:rPr>
          <w:rFonts w:ascii="Arial" w:hAnsi="Arial" w:cs="Arial"/>
          <w:sz w:val="18"/>
          <w:szCs w:val="18"/>
          <w:lang w:val="en-US"/>
        </w:rPr>
        <w:t>.</w:t>
      </w:r>
      <w:r w:rsidR="005A2D34" w:rsidRPr="005A2D34">
        <w:rPr>
          <w:rFonts w:ascii="Arial" w:hAnsi="Arial" w:cs="Arial"/>
          <w:sz w:val="18"/>
          <w:szCs w:val="18"/>
          <w:lang w:val="en-US"/>
        </w:rPr>
        <w:t>3</w:t>
      </w:r>
      <w:r w:rsidR="005A2D34">
        <w:rPr>
          <w:rFonts w:ascii="Arial" w:hAnsi="Arial" w:cs="Arial"/>
          <w:sz w:val="18"/>
          <w:szCs w:val="18"/>
          <w:lang w:val="en-US"/>
        </w:rPr>
        <w:t xml:space="preserve"> bn and was by </w:t>
      </w:r>
      <w:r w:rsidR="00D95271" w:rsidRPr="00D95271">
        <w:t>CZK</w:t>
      </w:r>
      <w:r w:rsidR="00D95271">
        <w:t> </w:t>
      </w:r>
      <w:r w:rsidR="005A2D34" w:rsidRPr="00D95271">
        <w:t>71</w:t>
      </w:r>
      <w:r w:rsidRPr="005A2D34">
        <w:rPr>
          <w:rFonts w:ascii="Arial" w:hAnsi="Arial" w:cs="Arial"/>
          <w:sz w:val="18"/>
          <w:szCs w:val="18"/>
          <w:lang w:val="en-US"/>
        </w:rPr>
        <w:t>.</w:t>
      </w:r>
      <w:r w:rsidR="005A2D34" w:rsidRPr="005A2D34">
        <w:rPr>
          <w:rFonts w:ascii="Arial" w:hAnsi="Arial" w:cs="Arial"/>
          <w:sz w:val="18"/>
          <w:szCs w:val="18"/>
          <w:lang w:val="en-US"/>
        </w:rPr>
        <w:t>9</w:t>
      </w:r>
      <w:r w:rsidRPr="005A2D34">
        <w:rPr>
          <w:rFonts w:ascii="Arial" w:hAnsi="Arial" w:cs="Arial"/>
          <w:sz w:val="18"/>
          <w:szCs w:val="18"/>
          <w:lang w:val="en-US"/>
        </w:rPr>
        <w:t xml:space="preserve"> bn, </w:t>
      </w:r>
      <w:r w:rsidR="005A2D34" w:rsidRPr="005A2D34">
        <w:rPr>
          <w:rFonts w:ascii="Arial" w:hAnsi="Arial" w:cs="Arial"/>
          <w:sz w:val="18"/>
          <w:szCs w:val="18"/>
          <w:lang w:val="en-US"/>
        </w:rPr>
        <w:t>low</w:t>
      </w:r>
      <w:r w:rsidRPr="005A2D34">
        <w:rPr>
          <w:rFonts w:ascii="Arial" w:hAnsi="Arial" w:cs="Arial"/>
          <w:sz w:val="18"/>
          <w:szCs w:val="18"/>
          <w:lang w:val="en-US"/>
        </w:rPr>
        <w:t>er, y</w:t>
      </w:r>
      <w:r w:rsidRPr="005A2D34">
        <w:rPr>
          <w:rFonts w:ascii="Arial" w:hAnsi="Arial" w:cs="Arial"/>
          <w:sz w:val="18"/>
          <w:szCs w:val="18"/>
          <w:lang w:val="en-US"/>
        </w:rPr>
        <w:noBreakHyphen/>
        <w:t>o</w:t>
      </w:r>
      <w:r w:rsidRPr="005A2D34">
        <w:rPr>
          <w:rFonts w:ascii="Arial" w:hAnsi="Arial" w:cs="Arial"/>
          <w:sz w:val="18"/>
          <w:szCs w:val="18"/>
          <w:lang w:val="en-US"/>
        </w:rPr>
        <w:noBreakHyphen/>
        <w:t xml:space="preserve">y. </w:t>
      </w:r>
    </w:p>
    <w:p w:rsidR="00BA7845" w:rsidRPr="00756613" w:rsidRDefault="00BA7845" w:rsidP="00831F1A">
      <w:pPr>
        <w:spacing w:after="0"/>
        <w:rPr>
          <w:rFonts w:ascii="Arial" w:hAnsi="Arial" w:cs="Arial"/>
          <w:b/>
          <w:sz w:val="19"/>
          <w:szCs w:val="19"/>
          <w:lang w:val="en-GB"/>
        </w:rPr>
      </w:pPr>
      <w:r w:rsidRPr="005A2D34">
        <w:rPr>
          <w:rFonts w:ascii="Arial" w:hAnsi="Arial" w:cs="Arial"/>
          <w:b/>
          <w:sz w:val="19"/>
          <w:szCs w:val="19"/>
          <w:lang w:val="en-GB"/>
        </w:rPr>
        <w:br w:type="page"/>
      </w:r>
      <w:r w:rsidR="00ED66AD" w:rsidRPr="00ED66AD">
        <w:rPr>
          <w:rFonts w:ascii="Arial" w:hAnsi="Arial" w:cs="Arial"/>
          <w:b/>
          <w:lang w:val="en-GB"/>
        </w:rPr>
        <w:lastRenderedPageBreak/>
        <w:t xml:space="preserve">4.  </w:t>
      </w:r>
      <w:r w:rsidR="00257083" w:rsidRPr="009A5E7F">
        <w:rPr>
          <w:rFonts w:ascii="Arial" w:hAnsi="Arial" w:cs="Arial"/>
          <w:b/>
          <w:lang w:val="en-GB"/>
        </w:rPr>
        <w:t>Eurostat data</w:t>
      </w:r>
      <w:r w:rsidRPr="009A5E7F">
        <w:rPr>
          <w:rStyle w:val="Znakapoznpodarou"/>
          <w:rFonts w:ascii="Arial" w:hAnsi="Arial" w:cs="Arial"/>
          <w:b/>
          <w:lang w:val="en-GB"/>
        </w:rPr>
        <w:footnoteReference w:id="10"/>
      </w:r>
      <w:r w:rsidR="005A7E98" w:rsidRPr="00756613">
        <w:rPr>
          <w:rFonts w:ascii="Arial" w:hAnsi="Arial" w:cs="Arial"/>
          <w:b/>
          <w:sz w:val="19"/>
          <w:szCs w:val="19"/>
          <w:lang w:val="en-GB"/>
        </w:rPr>
        <w:tab/>
      </w:r>
    </w:p>
    <w:p w:rsidR="00AB1F76" w:rsidRPr="00AB1F76" w:rsidRDefault="00AB1F76" w:rsidP="00AB1F76">
      <w:pPr>
        <w:spacing w:after="120"/>
        <w:jc w:val="both"/>
        <w:rPr>
          <w:rFonts w:ascii="Arial" w:hAnsi="Arial" w:cs="Arial"/>
          <w:sz w:val="18"/>
          <w:szCs w:val="18"/>
          <w:lang w:val="en-GB"/>
        </w:rPr>
      </w:pPr>
      <w:r w:rsidRPr="00AB1F76">
        <w:rPr>
          <w:rFonts w:ascii="Arial" w:hAnsi="Arial" w:cs="Arial"/>
          <w:sz w:val="18"/>
          <w:szCs w:val="18"/>
          <w:lang w:val="en-GB"/>
        </w:rPr>
        <w:t xml:space="preserve">The rate of growth of external trade of the EU Member </w:t>
      </w:r>
      <w:r w:rsidR="00257083" w:rsidRPr="00AB1F76">
        <w:rPr>
          <w:rFonts w:ascii="Arial" w:hAnsi="Arial" w:cs="Arial"/>
          <w:sz w:val="18"/>
          <w:szCs w:val="18"/>
          <w:lang w:val="en-GB"/>
        </w:rPr>
        <w:t>States</w:t>
      </w:r>
      <w:r w:rsidR="00BA7845" w:rsidRPr="00AB1F76">
        <w:rPr>
          <w:rFonts w:ascii="Arial" w:hAnsi="Arial" w:cs="Arial"/>
          <w:sz w:val="18"/>
          <w:szCs w:val="18"/>
          <w:lang w:val="en-GB"/>
        </w:rPr>
        <w:t xml:space="preserve"> </w:t>
      </w:r>
      <w:r w:rsidRPr="00AB1F76">
        <w:rPr>
          <w:rFonts w:ascii="Arial" w:hAnsi="Arial" w:cs="Arial"/>
          <w:sz w:val="18"/>
          <w:szCs w:val="18"/>
          <w:lang w:val="en-GB"/>
        </w:rPr>
        <w:t>accelerated in 2015 compared to 2014. After an increase by 1.3% and by 2.0% respectively in 2014, e</w:t>
      </w:r>
      <w:bookmarkStart w:id="1" w:name="_GoBack"/>
      <w:bookmarkEnd w:id="1"/>
      <w:r w:rsidRPr="00AB1F76">
        <w:rPr>
          <w:rFonts w:ascii="Arial" w:hAnsi="Arial" w:cs="Arial"/>
          <w:sz w:val="18"/>
          <w:szCs w:val="18"/>
          <w:lang w:val="en-GB"/>
        </w:rPr>
        <w:t>xports and imports of the EU Member S</w:t>
      </w:r>
      <w:r w:rsidR="00C220AA">
        <w:rPr>
          <w:rFonts w:ascii="Arial" w:hAnsi="Arial" w:cs="Arial"/>
          <w:sz w:val="18"/>
          <w:szCs w:val="18"/>
          <w:lang w:val="en-GB"/>
        </w:rPr>
        <w:t>tates in 2015 grew by 4.9% (EUR </w:t>
      </w:r>
      <w:r w:rsidRPr="00AB1F76">
        <w:rPr>
          <w:rFonts w:ascii="Arial" w:hAnsi="Arial" w:cs="Arial"/>
          <w:sz w:val="18"/>
          <w:szCs w:val="18"/>
          <w:lang w:val="en-GB"/>
        </w:rPr>
        <w:t xml:space="preserve">+226.9 bn) and 3,6% (EUR +164.0 bn) respectively. In 2015 intra-EU exports and imports grew by 4.7% and 4.6% respectively; extra-EU exports and imports were higher by 5.2% and 2.0% respectively. Exports and imports of nineteen Eurozone countries went up by 4.3% and 2.6% respectively y−o−y. The Czech Republic contributed to the total EU Member States exports and imports by 2.9% and 2.7%, which were by 0.1 p.p. and 0.2 p.p. higher shares of exports and import respectively than in 2014. In 2015, the Czech Republic exports and imports increased by 8.4% and 9.2% respectively, compared to 2014 when exports and imports rose by 7.9% and 7.0% respectively. </w:t>
      </w:r>
    </w:p>
    <w:p w:rsidR="00257083" w:rsidRPr="00756613" w:rsidRDefault="00AB1F76" w:rsidP="0086401A">
      <w:pPr>
        <w:spacing w:after="160"/>
        <w:jc w:val="both"/>
        <w:rPr>
          <w:rFonts w:ascii="Arial" w:hAnsi="Arial" w:cs="Arial"/>
          <w:color w:val="FF0000"/>
          <w:sz w:val="18"/>
          <w:szCs w:val="18"/>
          <w:lang w:val="en-GB"/>
        </w:rPr>
      </w:pPr>
      <w:r w:rsidRPr="00AB1F76">
        <w:rPr>
          <w:rFonts w:ascii="Arial" w:hAnsi="Arial" w:cs="Arial"/>
          <w:sz w:val="18"/>
          <w:szCs w:val="18"/>
          <w:lang w:val="en-GB"/>
        </w:rPr>
        <w:t>Balance of the EU Member States ended in a surplus of EUR 151.8 bn which was by EUR 62.9 bn higher compared to 2014. Germany (EUR 252.3 bn), the Netherlands (EUR 54.8 bn), Italy (EUR 45.2 bn) and Ireland (EUR 42.9 bn) recorded the highest surpluses of the all EU Member States. Deficit was observed in the trade balance of the United Kingdom (EUR 149.9 bn), France (EUR 59.9 bn), Spain (EUR 24.0 bn) and Greece (EUR 17.7 bn).</w:t>
      </w:r>
    </w:p>
    <w:p w:rsidR="00BA7845" w:rsidRPr="00B56570" w:rsidRDefault="00257083" w:rsidP="0086401A">
      <w:pPr>
        <w:spacing w:after="40"/>
        <w:jc w:val="both"/>
        <w:rPr>
          <w:rFonts w:ascii="Arial" w:hAnsi="Arial" w:cs="Arial"/>
          <w:b/>
          <w:i/>
          <w:sz w:val="18"/>
          <w:szCs w:val="18"/>
          <w:lang w:val="en-GB"/>
        </w:rPr>
      </w:pPr>
      <w:r w:rsidRPr="00B56570">
        <w:rPr>
          <w:rFonts w:ascii="Arial" w:hAnsi="Arial" w:cs="Arial"/>
          <w:b/>
          <w:i/>
          <w:sz w:val="18"/>
          <w:szCs w:val="18"/>
          <w:lang w:val="en-GB"/>
        </w:rPr>
        <w:t>Graph</w:t>
      </w:r>
      <w:r w:rsidR="00BA7845" w:rsidRPr="00B56570">
        <w:rPr>
          <w:rFonts w:ascii="Arial" w:hAnsi="Arial" w:cs="Arial"/>
          <w:b/>
          <w:i/>
          <w:sz w:val="18"/>
          <w:szCs w:val="18"/>
          <w:lang w:val="en-GB"/>
        </w:rPr>
        <w:t xml:space="preserve"> </w:t>
      </w:r>
      <w:r w:rsidR="00B50B36" w:rsidRPr="00B56570">
        <w:rPr>
          <w:rFonts w:ascii="Arial" w:hAnsi="Arial" w:cs="Arial"/>
          <w:b/>
          <w:i/>
          <w:sz w:val="18"/>
          <w:szCs w:val="18"/>
          <w:lang w:val="en-GB"/>
        </w:rPr>
        <w:t>2</w:t>
      </w:r>
      <w:r w:rsidR="00D7389A" w:rsidRPr="00B56570">
        <w:rPr>
          <w:rFonts w:ascii="Arial" w:hAnsi="Arial" w:cs="Arial"/>
          <w:b/>
          <w:i/>
          <w:sz w:val="18"/>
          <w:szCs w:val="18"/>
          <w:lang w:val="en-GB"/>
        </w:rPr>
        <w:t>4</w:t>
      </w:r>
      <w:r w:rsidR="00BA7845" w:rsidRPr="00B56570">
        <w:rPr>
          <w:rFonts w:ascii="Arial" w:hAnsi="Arial" w:cs="Arial"/>
          <w:b/>
          <w:i/>
          <w:sz w:val="18"/>
          <w:szCs w:val="18"/>
          <w:lang w:val="en-GB"/>
        </w:rPr>
        <w:t xml:space="preserve"> </w:t>
      </w:r>
      <w:r w:rsidRPr="00B56570">
        <w:rPr>
          <w:rFonts w:ascii="Arial" w:hAnsi="Arial" w:cs="Arial"/>
          <w:b/>
          <w:i/>
          <w:sz w:val="18"/>
          <w:szCs w:val="18"/>
          <w:lang w:val="en-GB"/>
        </w:rPr>
        <w:t>–</w:t>
      </w:r>
      <w:r w:rsidR="00BA7845" w:rsidRPr="00B56570">
        <w:rPr>
          <w:rFonts w:ascii="Arial" w:hAnsi="Arial" w:cs="Arial"/>
          <w:b/>
          <w:i/>
          <w:sz w:val="18"/>
          <w:szCs w:val="18"/>
          <w:lang w:val="en-GB"/>
        </w:rPr>
        <w:t xml:space="preserve"> </w:t>
      </w:r>
      <w:r w:rsidRPr="00B56570">
        <w:rPr>
          <w:rFonts w:ascii="Arial" w:hAnsi="Arial" w:cs="Arial"/>
          <w:b/>
          <w:i/>
          <w:sz w:val="18"/>
          <w:szCs w:val="18"/>
          <w:lang w:val="en-GB"/>
        </w:rPr>
        <w:t>Share of the Czech Republic and neighbouring states</w:t>
      </w:r>
      <w:r w:rsidR="003E3F70" w:rsidRPr="00B56570">
        <w:rPr>
          <w:rFonts w:ascii="Arial" w:hAnsi="Arial" w:cs="Arial"/>
          <w:b/>
          <w:i/>
          <w:sz w:val="18"/>
          <w:szCs w:val="18"/>
          <w:lang w:val="en-GB"/>
        </w:rPr>
        <w:t xml:space="preserve"> </w:t>
      </w:r>
      <w:r w:rsidRPr="00B56570">
        <w:rPr>
          <w:rFonts w:ascii="Arial" w:hAnsi="Arial" w:cs="Arial"/>
          <w:b/>
          <w:i/>
          <w:sz w:val="18"/>
          <w:szCs w:val="18"/>
          <w:lang w:val="en-GB"/>
        </w:rPr>
        <w:t>in external trade of the EU in</w:t>
      </w:r>
      <w:r w:rsidR="00BA7845" w:rsidRPr="00B56570">
        <w:rPr>
          <w:rFonts w:ascii="Arial" w:hAnsi="Arial" w:cs="Arial"/>
          <w:b/>
          <w:i/>
          <w:sz w:val="18"/>
          <w:szCs w:val="18"/>
          <w:lang w:val="en-GB"/>
        </w:rPr>
        <w:t xml:space="preserve"> 201</w:t>
      </w:r>
      <w:r w:rsidR="00B56570">
        <w:rPr>
          <w:rFonts w:ascii="Arial" w:hAnsi="Arial" w:cs="Arial"/>
          <w:b/>
          <w:i/>
          <w:sz w:val="18"/>
          <w:szCs w:val="18"/>
          <w:lang w:val="en-GB"/>
        </w:rPr>
        <w:t>5</w:t>
      </w:r>
    </w:p>
    <w:p w:rsidR="00BA7845" w:rsidRPr="00B56570" w:rsidRDefault="00BA7845" w:rsidP="00BA7845">
      <w:pPr>
        <w:spacing w:after="0"/>
        <w:jc w:val="both"/>
        <w:rPr>
          <w:rFonts w:ascii="Arial" w:hAnsi="Arial" w:cs="Arial"/>
          <w:i/>
          <w:sz w:val="18"/>
          <w:szCs w:val="18"/>
          <w:lang w:val="en-GB"/>
        </w:rPr>
      </w:pPr>
      <w:r w:rsidRPr="00B56570">
        <w:rPr>
          <w:rFonts w:ascii="Arial" w:hAnsi="Arial" w:cs="Arial"/>
          <w:i/>
          <w:sz w:val="18"/>
          <w:szCs w:val="18"/>
          <w:lang w:val="en-GB"/>
        </w:rPr>
        <w:tab/>
      </w:r>
      <w:r w:rsidRPr="00B56570">
        <w:rPr>
          <w:rFonts w:ascii="Arial" w:hAnsi="Arial" w:cs="Arial"/>
          <w:i/>
          <w:sz w:val="18"/>
          <w:szCs w:val="18"/>
          <w:lang w:val="en-GB"/>
        </w:rPr>
        <w:tab/>
        <w:t xml:space="preserve">      </w:t>
      </w:r>
      <w:r w:rsidR="000D3463" w:rsidRPr="00B56570">
        <w:rPr>
          <w:rFonts w:ascii="Arial" w:hAnsi="Arial" w:cs="Arial"/>
          <w:i/>
          <w:sz w:val="18"/>
          <w:szCs w:val="18"/>
          <w:lang w:val="en-GB"/>
        </w:rPr>
        <w:t>exports</w:t>
      </w:r>
      <w:r w:rsidRPr="00B56570">
        <w:rPr>
          <w:rFonts w:ascii="Arial" w:hAnsi="Arial" w:cs="Arial"/>
          <w:i/>
          <w:sz w:val="18"/>
          <w:szCs w:val="18"/>
          <w:lang w:val="en-GB"/>
        </w:rPr>
        <w:tab/>
      </w:r>
      <w:r w:rsidRPr="00B56570">
        <w:rPr>
          <w:rFonts w:ascii="Arial" w:hAnsi="Arial" w:cs="Arial"/>
          <w:i/>
          <w:sz w:val="18"/>
          <w:szCs w:val="18"/>
          <w:lang w:val="en-GB"/>
        </w:rPr>
        <w:tab/>
      </w:r>
      <w:r w:rsidRPr="00B56570">
        <w:rPr>
          <w:rFonts w:ascii="Arial" w:hAnsi="Arial" w:cs="Arial"/>
          <w:i/>
          <w:sz w:val="18"/>
          <w:szCs w:val="18"/>
          <w:lang w:val="en-GB"/>
        </w:rPr>
        <w:tab/>
      </w:r>
      <w:r w:rsidRPr="00B56570">
        <w:rPr>
          <w:rFonts w:ascii="Arial" w:hAnsi="Arial" w:cs="Arial"/>
          <w:i/>
          <w:sz w:val="18"/>
          <w:szCs w:val="18"/>
          <w:lang w:val="en-GB"/>
        </w:rPr>
        <w:tab/>
      </w:r>
      <w:r w:rsidRPr="00B56570">
        <w:rPr>
          <w:rFonts w:ascii="Arial" w:hAnsi="Arial" w:cs="Arial"/>
          <w:i/>
          <w:sz w:val="18"/>
          <w:szCs w:val="18"/>
          <w:lang w:val="en-GB"/>
        </w:rPr>
        <w:tab/>
      </w:r>
      <w:r w:rsidRPr="00B56570">
        <w:rPr>
          <w:rFonts w:ascii="Arial" w:hAnsi="Arial" w:cs="Arial"/>
          <w:i/>
          <w:sz w:val="18"/>
          <w:szCs w:val="18"/>
          <w:lang w:val="en-GB"/>
        </w:rPr>
        <w:tab/>
        <w:t xml:space="preserve">        </w:t>
      </w:r>
      <w:r w:rsidR="00A21807">
        <w:rPr>
          <w:rFonts w:ascii="Arial" w:hAnsi="Arial" w:cs="Arial"/>
          <w:i/>
          <w:sz w:val="18"/>
          <w:szCs w:val="18"/>
          <w:lang w:val="en-GB"/>
        </w:rPr>
        <w:t xml:space="preserve"> </w:t>
      </w:r>
      <w:r w:rsidR="000D3463" w:rsidRPr="00B56570">
        <w:rPr>
          <w:rFonts w:ascii="Arial" w:hAnsi="Arial" w:cs="Arial"/>
          <w:i/>
          <w:sz w:val="18"/>
          <w:szCs w:val="18"/>
          <w:lang w:val="en-GB"/>
        </w:rPr>
        <w:t>imports</w:t>
      </w:r>
    </w:p>
    <w:p w:rsidR="00BA7845" w:rsidRPr="00756613" w:rsidRDefault="00353B8D" w:rsidP="00BA7845">
      <w:pPr>
        <w:spacing w:after="120"/>
        <w:jc w:val="both"/>
        <w:rPr>
          <w:rFonts w:ascii="Arial" w:hAnsi="Arial" w:cs="Arial"/>
          <w:color w:val="FF0000"/>
          <w:sz w:val="18"/>
          <w:szCs w:val="18"/>
          <w:lang w:val="en-GB"/>
        </w:rPr>
      </w:pPr>
      <w:r>
        <w:rPr>
          <w:rFonts w:ascii="Arial" w:hAnsi="Arial" w:cs="Arial"/>
          <w:noProof/>
          <w:color w:val="FF0000"/>
          <w:sz w:val="18"/>
          <w:szCs w:val="18"/>
          <w:lang w:val="en-GB" w:eastAsia="cs-CZ"/>
        </w:rPr>
        <w:pict>
          <v:shape id="_x0000_i1060" type="#_x0000_t75" style="width:221.25pt;height:137.25pt">
            <v:imagedata r:id="rId45" o:title=""/>
          </v:shape>
        </w:pict>
      </w:r>
      <w:r w:rsidR="00AB1F76">
        <w:rPr>
          <w:rFonts w:ascii="Arial" w:hAnsi="Arial" w:cs="Arial"/>
          <w:noProof/>
          <w:color w:val="FF0000"/>
          <w:sz w:val="18"/>
          <w:szCs w:val="18"/>
          <w:lang w:val="en-GB" w:eastAsia="cs-CZ"/>
        </w:rPr>
        <w:t xml:space="preserve">               </w:t>
      </w:r>
      <w:r>
        <w:rPr>
          <w:rFonts w:ascii="Arial" w:hAnsi="Arial" w:cs="Arial"/>
          <w:noProof/>
          <w:color w:val="FF0000"/>
          <w:sz w:val="18"/>
          <w:szCs w:val="18"/>
          <w:lang w:val="en-GB" w:eastAsia="cs-CZ"/>
        </w:rPr>
        <w:pict>
          <v:shape id="_x0000_i1061" type="#_x0000_t75" style="width:221.25pt;height:137.25pt">
            <v:imagedata r:id="rId46" o:title=""/>
          </v:shape>
        </w:pict>
      </w:r>
      <w:r w:rsidR="00BA7845" w:rsidRPr="00756613">
        <w:rPr>
          <w:rFonts w:ascii="Arial" w:hAnsi="Arial" w:cs="Arial"/>
          <w:color w:val="FF0000"/>
          <w:sz w:val="18"/>
          <w:szCs w:val="18"/>
          <w:lang w:val="en-GB"/>
        </w:rPr>
        <w:t xml:space="preserve">             </w:t>
      </w:r>
    </w:p>
    <w:p w:rsidR="00AB1F76" w:rsidRPr="00AB1F76" w:rsidRDefault="00AB1F76" w:rsidP="0086401A">
      <w:pPr>
        <w:spacing w:after="160"/>
        <w:jc w:val="both"/>
        <w:rPr>
          <w:rFonts w:ascii="Arial" w:hAnsi="Arial" w:cs="Arial"/>
          <w:sz w:val="18"/>
          <w:szCs w:val="18"/>
          <w:lang w:val="en-GB"/>
        </w:rPr>
      </w:pPr>
      <w:r w:rsidRPr="00AB1F76">
        <w:rPr>
          <w:rFonts w:ascii="Arial" w:hAnsi="Arial" w:cs="Arial"/>
          <w:sz w:val="18"/>
          <w:szCs w:val="18"/>
          <w:lang w:val="en-GB"/>
        </w:rPr>
        <w:t xml:space="preserve">In 2015 the new </w:t>
      </w:r>
      <w:r>
        <w:rPr>
          <w:rFonts w:ascii="Arial" w:hAnsi="Arial" w:cs="Arial"/>
          <w:sz w:val="18"/>
          <w:szCs w:val="18"/>
          <w:lang w:val="en-GB"/>
        </w:rPr>
        <w:t xml:space="preserve">EU Member </w:t>
      </w:r>
      <w:r w:rsidRPr="00831F1A">
        <w:rPr>
          <w:rFonts w:ascii="Arial" w:hAnsi="Arial" w:cs="Arial"/>
          <w:sz w:val="18"/>
          <w:szCs w:val="18"/>
          <w:lang w:val="en-GB"/>
        </w:rPr>
        <w:t>States</w:t>
      </w:r>
      <w:r w:rsidR="00D95271" w:rsidRPr="00831F1A">
        <w:rPr>
          <w:rFonts w:ascii="Arial" w:hAnsi="Arial" w:cs="Arial"/>
          <w:b/>
          <w:sz w:val="18"/>
          <w:szCs w:val="18"/>
          <w:vertAlign w:val="superscript"/>
          <w:lang w:val="en-GB"/>
        </w:rPr>
        <w:footnoteReference w:id="11"/>
      </w:r>
      <w:r w:rsidR="00D95271" w:rsidRPr="00D95271">
        <w:rPr>
          <w:rFonts w:ascii="Arial" w:hAnsi="Arial" w:cs="Arial"/>
          <w:b/>
          <w:i/>
          <w:sz w:val="18"/>
          <w:szCs w:val="18"/>
          <w:lang w:val="en-GB"/>
        </w:rPr>
        <w:t xml:space="preserve"> </w:t>
      </w:r>
      <w:r w:rsidRPr="007D1C3E">
        <w:rPr>
          <w:rFonts w:ascii="Arial" w:hAnsi="Arial" w:cs="Arial"/>
          <w:sz w:val="18"/>
          <w:szCs w:val="18"/>
          <w:lang w:val="en-GB"/>
        </w:rPr>
        <w:t xml:space="preserve"> </w:t>
      </w:r>
      <w:r w:rsidRPr="00AB1F76">
        <w:rPr>
          <w:rFonts w:ascii="Arial" w:hAnsi="Arial" w:cs="Arial"/>
          <w:sz w:val="18"/>
          <w:szCs w:val="18"/>
          <w:lang w:val="en-GB"/>
        </w:rPr>
        <w:t>(countries joining the EU after 2000) contributed to the total EU exports by 13.3% and to the total EU imports by 13.8% compared to 13.1% and 13.5% in 2014. Y−o−y, th</w:t>
      </w:r>
      <w:r w:rsidR="00C220AA">
        <w:rPr>
          <w:rFonts w:ascii="Arial" w:hAnsi="Arial" w:cs="Arial"/>
          <w:sz w:val="18"/>
          <w:szCs w:val="18"/>
          <w:lang w:val="en-GB"/>
        </w:rPr>
        <w:t>eir exports and imports grew by </w:t>
      </w:r>
      <w:r w:rsidRPr="00AB1F76">
        <w:rPr>
          <w:rFonts w:ascii="Arial" w:hAnsi="Arial" w:cs="Arial"/>
          <w:sz w:val="18"/>
          <w:szCs w:val="18"/>
          <w:lang w:val="en-GB"/>
        </w:rPr>
        <w:t>6.1% and 5.3% respectively against 4.8% both exports and imports in 2014. The Czech Republic shares in exports and imports of the new EU Member States were 23.4% and 19.6% respectively in 2015. Balance of external trade of the new EU Member States ended in a deficit of EUR 2.2 bn, which was by EUR 4.7 bn bette</w:t>
      </w:r>
      <w:r w:rsidR="005B0EF5">
        <w:rPr>
          <w:rFonts w:ascii="Arial" w:hAnsi="Arial" w:cs="Arial"/>
          <w:sz w:val="18"/>
          <w:szCs w:val="18"/>
          <w:lang w:val="en-GB"/>
        </w:rPr>
        <w:t>r result than that in 2014. The </w:t>
      </w:r>
      <w:r w:rsidRPr="00AB1F76">
        <w:rPr>
          <w:rFonts w:ascii="Arial" w:hAnsi="Arial" w:cs="Arial"/>
          <w:sz w:val="18"/>
          <w:szCs w:val="18"/>
          <w:lang w:val="en-GB"/>
        </w:rPr>
        <w:t>Czech Republic (EUR 15.9 bn), Hungary (EUR 5.4 bn), Poland (EUR 3.7 bn), Slovenia</w:t>
      </w:r>
      <w:r w:rsidR="00C220AA">
        <w:rPr>
          <w:rFonts w:ascii="Arial" w:hAnsi="Arial" w:cs="Arial"/>
          <w:sz w:val="18"/>
          <w:szCs w:val="18"/>
          <w:lang w:val="en-GB"/>
        </w:rPr>
        <w:t xml:space="preserve"> (EUR 1.9 bn) and Slovakia (EUR </w:t>
      </w:r>
      <w:r w:rsidRPr="00AB1F76">
        <w:rPr>
          <w:rFonts w:ascii="Arial" w:hAnsi="Arial" w:cs="Arial"/>
          <w:sz w:val="18"/>
          <w:szCs w:val="18"/>
          <w:lang w:val="en-GB"/>
        </w:rPr>
        <w:t>1.7 bn) were the new EU Member States which recorded a positive trade balance. The largest deficits posted Romania (EUR 8.4 bn), Croatia (EUR 6.9 bn), Bulgaria and Cyprus (both EUR 3.3 bn).</w:t>
      </w:r>
    </w:p>
    <w:p w:rsidR="00BA7845" w:rsidRPr="00B56570" w:rsidRDefault="00257083" w:rsidP="008E07C7">
      <w:pPr>
        <w:spacing w:before="120" w:after="80"/>
        <w:jc w:val="both"/>
        <w:rPr>
          <w:rFonts w:ascii="Arial" w:hAnsi="Arial" w:cs="Arial"/>
          <w:b/>
          <w:i/>
          <w:sz w:val="18"/>
          <w:szCs w:val="18"/>
          <w:lang w:val="en-GB"/>
        </w:rPr>
      </w:pPr>
      <w:r w:rsidRPr="00B56570">
        <w:rPr>
          <w:rFonts w:ascii="Arial" w:hAnsi="Arial" w:cs="Arial"/>
          <w:b/>
          <w:i/>
          <w:sz w:val="18"/>
          <w:szCs w:val="18"/>
          <w:lang w:val="en-GB"/>
        </w:rPr>
        <w:t>Graph</w:t>
      </w:r>
      <w:r w:rsidR="00BA7845" w:rsidRPr="00B56570">
        <w:rPr>
          <w:rFonts w:ascii="Arial" w:hAnsi="Arial" w:cs="Arial"/>
          <w:b/>
          <w:i/>
          <w:sz w:val="18"/>
          <w:szCs w:val="18"/>
          <w:lang w:val="en-GB"/>
        </w:rPr>
        <w:t xml:space="preserve"> </w:t>
      </w:r>
      <w:r w:rsidR="00B50B36" w:rsidRPr="00B56570">
        <w:rPr>
          <w:rFonts w:ascii="Arial" w:hAnsi="Arial" w:cs="Arial"/>
          <w:b/>
          <w:i/>
          <w:sz w:val="18"/>
          <w:szCs w:val="18"/>
          <w:lang w:val="en-GB"/>
        </w:rPr>
        <w:t>2</w:t>
      </w:r>
      <w:r w:rsidR="00D7389A" w:rsidRPr="00B56570">
        <w:rPr>
          <w:rFonts w:ascii="Arial" w:hAnsi="Arial" w:cs="Arial"/>
          <w:b/>
          <w:i/>
          <w:sz w:val="18"/>
          <w:szCs w:val="18"/>
          <w:lang w:val="en-GB"/>
        </w:rPr>
        <w:t>5 -</w:t>
      </w:r>
      <w:r w:rsidR="00BA7845" w:rsidRPr="00B56570">
        <w:rPr>
          <w:rFonts w:ascii="Arial" w:hAnsi="Arial" w:cs="Arial"/>
          <w:b/>
          <w:i/>
          <w:sz w:val="18"/>
          <w:szCs w:val="18"/>
          <w:lang w:val="en-GB"/>
        </w:rPr>
        <w:t xml:space="preserve"> </w:t>
      </w:r>
      <w:r w:rsidRPr="00D95271">
        <w:rPr>
          <w:rFonts w:ascii="Arial" w:hAnsi="Arial" w:cs="Arial"/>
          <w:b/>
          <w:i/>
          <w:sz w:val="18"/>
          <w:szCs w:val="18"/>
          <w:lang w:val="en-GB"/>
        </w:rPr>
        <w:t>EU28</w:t>
      </w:r>
      <w:r w:rsidR="00D95271" w:rsidRPr="00AB1F76">
        <w:rPr>
          <w:rFonts w:ascii="Arial" w:hAnsi="Arial" w:cs="Arial"/>
          <w:sz w:val="18"/>
          <w:szCs w:val="18"/>
          <w:vertAlign w:val="superscript"/>
          <w:lang w:val="en-GB"/>
        </w:rPr>
        <w:footnoteReference w:id="12"/>
      </w:r>
      <w:r w:rsidR="00D95271">
        <w:rPr>
          <w:rFonts w:ascii="Arial" w:hAnsi="Arial" w:cs="Arial"/>
          <w:b/>
          <w:i/>
          <w:sz w:val="18"/>
          <w:szCs w:val="18"/>
          <w:lang w:val="en-GB"/>
        </w:rPr>
        <w:t xml:space="preserve"> </w:t>
      </w:r>
      <w:r w:rsidRPr="00D95271">
        <w:rPr>
          <w:rFonts w:ascii="Arial" w:hAnsi="Arial" w:cs="Arial"/>
          <w:b/>
          <w:i/>
          <w:sz w:val="18"/>
          <w:szCs w:val="18"/>
          <w:lang w:val="en-GB"/>
        </w:rPr>
        <w:t>external trade by country in</w:t>
      </w:r>
      <w:r w:rsidR="00BA7845" w:rsidRPr="00D95271">
        <w:rPr>
          <w:rFonts w:ascii="Arial" w:hAnsi="Arial" w:cs="Arial"/>
          <w:b/>
          <w:i/>
          <w:sz w:val="18"/>
          <w:szCs w:val="18"/>
          <w:lang w:val="en-GB"/>
        </w:rPr>
        <w:t xml:space="preserve"> 201</w:t>
      </w:r>
      <w:r w:rsidR="00B56570" w:rsidRPr="00D95271">
        <w:rPr>
          <w:rFonts w:ascii="Arial" w:hAnsi="Arial" w:cs="Arial"/>
          <w:b/>
          <w:i/>
          <w:sz w:val="18"/>
          <w:szCs w:val="18"/>
          <w:lang w:val="en-GB"/>
        </w:rPr>
        <w:t>5</w:t>
      </w:r>
      <w:r w:rsidR="00BA7845" w:rsidRPr="00B56570">
        <w:rPr>
          <w:rFonts w:ascii="Arial" w:hAnsi="Arial" w:cs="Arial"/>
          <w:b/>
          <w:i/>
          <w:sz w:val="18"/>
          <w:szCs w:val="18"/>
          <w:lang w:val="en-GB"/>
        </w:rPr>
        <w:t xml:space="preserve"> </w:t>
      </w:r>
    </w:p>
    <w:p w:rsidR="00B53190" w:rsidRPr="00756613" w:rsidRDefault="00353B8D" w:rsidP="003E3F70">
      <w:pPr>
        <w:spacing w:after="0"/>
        <w:jc w:val="both"/>
        <w:rPr>
          <w:rFonts w:ascii="Arial" w:hAnsi="Arial" w:cs="Arial"/>
          <w:color w:val="FF0000"/>
          <w:sz w:val="4"/>
          <w:szCs w:val="4"/>
          <w:lang w:val="en-GB"/>
        </w:rPr>
      </w:pPr>
      <w:r>
        <w:rPr>
          <w:rFonts w:ascii="Arial" w:hAnsi="Arial" w:cs="Arial"/>
          <w:b/>
          <w:i/>
          <w:noProof/>
          <w:color w:val="FF0000"/>
          <w:sz w:val="18"/>
          <w:szCs w:val="18"/>
          <w:lang w:val="en-GB" w:eastAsia="cs-CZ"/>
        </w:rPr>
        <w:pict>
          <v:shape id="_x0000_i1062" type="#_x0000_t75" style="width:490.5pt;height:158.25pt">
            <v:imagedata r:id="rId47" o:title=""/>
          </v:shape>
        </w:pict>
      </w:r>
    </w:p>
    <w:sectPr w:rsidR="00B53190" w:rsidRPr="00756613" w:rsidSect="00F479EA">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B8D" w:rsidRDefault="00353B8D" w:rsidP="00F2609D">
      <w:pPr>
        <w:spacing w:after="0" w:line="240" w:lineRule="auto"/>
      </w:pPr>
      <w:r>
        <w:separator/>
      </w:r>
    </w:p>
  </w:endnote>
  <w:endnote w:type="continuationSeparator" w:id="0">
    <w:p w:rsidR="00353B8D" w:rsidRDefault="00353B8D" w:rsidP="00F26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B8D" w:rsidRDefault="00353B8D" w:rsidP="00F2609D">
      <w:pPr>
        <w:spacing w:after="0" w:line="240" w:lineRule="auto"/>
      </w:pPr>
      <w:r>
        <w:separator/>
      </w:r>
    </w:p>
  </w:footnote>
  <w:footnote w:type="continuationSeparator" w:id="0">
    <w:p w:rsidR="00353B8D" w:rsidRDefault="00353B8D" w:rsidP="00F2609D">
      <w:pPr>
        <w:spacing w:after="0" w:line="240" w:lineRule="auto"/>
      </w:pPr>
      <w:r>
        <w:continuationSeparator/>
      </w:r>
    </w:p>
  </w:footnote>
  <w:footnote w:id="1">
    <w:p w:rsidR="00047C48" w:rsidRPr="00A56FC3" w:rsidRDefault="00047C48" w:rsidP="00047C48">
      <w:pPr>
        <w:pStyle w:val="Textpoznpodarou"/>
        <w:spacing w:after="80"/>
        <w:jc w:val="both"/>
        <w:rPr>
          <w:rFonts w:ascii="Arial" w:hAnsi="Arial" w:cs="Arial"/>
          <w:sz w:val="16"/>
          <w:szCs w:val="16"/>
          <w:lang w:val="en-GB"/>
        </w:rPr>
      </w:pPr>
      <w:r w:rsidRPr="00047C48">
        <w:rPr>
          <w:rStyle w:val="Znakapoznpodarou"/>
          <w:rFonts w:ascii="Arial" w:hAnsi="Arial" w:cs="Arial"/>
          <w:sz w:val="16"/>
          <w:szCs w:val="16"/>
        </w:rPr>
        <w:footnoteRef/>
      </w:r>
      <w:r w:rsidRPr="00047C48">
        <w:rPr>
          <w:rFonts w:ascii="Arial" w:hAnsi="Arial" w:cs="Arial"/>
          <w:sz w:val="16"/>
          <w:szCs w:val="16"/>
        </w:rPr>
        <w:t xml:space="preserve"> </w:t>
      </w:r>
      <w:r>
        <w:rPr>
          <w:rFonts w:ascii="Arial" w:hAnsi="Arial" w:cs="Arial"/>
          <w:sz w:val="16"/>
          <w:szCs w:val="16"/>
        </w:rPr>
        <w:t xml:space="preserve"> </w:t>
      </w:r>
      <w:r w:rsidRPr="00A56FC3">
        <w:rPr>
          <w:rFonts w:ascii="Arial" w:hAnsi="Arial" w:cs="Arial"/>
          <w:b/>
          <w:bCs/>
          <w:sz w:val="16"/>
          <w:szCs w:val="16"/>
          <w:lang w:val="en-GB"/>
        </w:rPr>
        <w:t xml:space="preserve">Cross-border concept of external trade </w:t>
      </w:r>
      <w:r w:rsidRPr="00A56FC3">
        <w:rPr>
          <w:rFonts w:ascii="Arial" w:hAnsi="Arial" w:cs="Arial"/>
          <w:sz w:val="16"/>
          <w:szCs w:val="16"/>
          <w:lang w:val="en-GB"/>
        </w:rPr>
        <w:t>reflects only physical movements of goods across the border regardless of whether the trade between the Czech and foreign entities occurs. These data are internationally comparable and can be used as indicators of development of value of the trade.</w:t>
      </w:r>
    </w:p>
  </w:footnote>
  <w:footnote w:id="2">
    <w:p w:rsidR="00047C48" w:rsidRPr="00A56FC3" w:rsidRDefault="00047C48" w:rsidP="009C294D">
      <w:pPr>
        <w:pStyle w:val="Textpoznpodarou"/>
        <w:spacing w:after="80"/>
        <w:rPr>
          <w:rFonts w:ascii="Arial" w:hAnsi="Arial" w:cs="Arial"/>
          <w:sz w:val="16"/>
          <w:szCs w:val="16"/>
          <w:lang w:val="en-GB"/>
        </w:rPr>
      </w:pPr>
      <w:r w:rsidRPr="00A56FC3">
        <w:rPr>
          <w:rStyle w:val="Znakapoznpodarou"/>
          <w:rFonts w:ascii="Arial" w:hAnsi="Arial" w:cs="Arial"/>
          <w:sz w:val="16"/>
          <w:szCs w:val="16"/>
          <w:lang w:val="en-GB"/>
        </w:rPr>
        <w:footnoteRef/>
      </w:r>
      <w:r w:rsidRPr="00A56FC3">
        <w:rPr>
          <w:rFonts w:ascii="Arial" w:hAnsi="Arial" w:cs="Arial"/>
          <w:sz w:val="16"/>
          <w:szCs w:val="16"/>
          <w:lang w:val="en-GB"/>
        </w:rPr>
        <w:t xml:space="preserve"> 201</w:t>
      </w:r>
      <w:r w:rsidR="00756613" w:rsidRPr="00A56FC3">
        <w:rPr>
          <w:rFonts w:ascii="Arial" w:hAnsi="Arial" w:cs="Arial"/>
          <w:sz w:val="16"/>
          <w:szCs w:val="16"/>
          <w:lang w:val="en-GB"/>
        </w:rPr>
        <w:t>4</w:t>
      </w:r>
      <w:r w:rsidRPr="00A56FC3">
        <w:rPr>
          <w:rFonts w:ascii="Arial" w:hAnsi="Arial" w:cs="Arial"/>
          <w:sz w:val="16"/>
          <w:szCs w:val="16"/>
          <w:lang w:val="en-GB"/>
        </w:rPr>
        <w:t xml:space="preserve"> and 201</w:t>
      </w:r>
      <w:r w:rsidR="00756613" w:rsidRPr="00A56FC3">
        <w:rPr>
          <w:rFonts w:ascii="Arial" w:hAnsi="Arial" w:cs="Arial"/>
          <w:sz w:val="16"/>
          <w:szCs w:val="16"/>
          <w:lang w:val="en-GB"/>
        </w:rPr>
        <w:t>5</w:t>
      </w:r>
      <w:r w:rsidRPr="00A56FC3">
        <w:rPr>
          <w:rFonts w:ascii="Arial" w:hAnsi="Arial" w:cs="Arial"/>
          <w:sz w:val="16"/>
          <w:szCs w:val="16"/>
          <w:lang w:val="en-GB"/>
        </w:rPr>
        <w:t xml:space="preserve"> data are final.</w:t>
      </w:r>
    </w:p>
  </w:footnote>
  <w:footnote w:id="3">
    <w:p w:rsidR="00DD1418" w:rsidRPr="009C294D" w:rsidRDefault="00DD1418" w:rsidP="00DD1418">
      <w:pPr>
        <w:pStyle w:val="Textpoznpodarou"/>
        <w:jc w:val="both"/>
        <w:rPr>
          <w:rFonts w:ascii="Arial" w:hAnsi="Arial" w:cs="Arial"/>
          <w:color w:val="FF0000"/>
          <w:sz w:val="16"/>
          <w:szCs w:val="16"/>
          <w:lang w:val="en-GB"/>
        </w:rPr>
      </w:pPr>
      <w:r w:rsidRPr="001B5308">
        <w:rPr>
          <w:rStyle w:val="Znakapoznpodarou"/>
          <w:rFonts w:ascii="Arial" w:hAnsi="Arial" w:cs="Arial"/>
          <w:sz w:val="16"/>
          <w:szCs w:val="16"/>
        </w:rPr>
        <w:footnoteRef/>
      </w:r>
      <w:r w:rsidRPr="001B5308">
        <w:rPr>
          <w:rFonts w:ascii="Arial" w:hAnsi="Arial" w:cs="Arial"/>
          <w:sz w:val="16"/>
          <w:szCs w:val="16"/>
        </w:rPr>
        <w:t xml:space="preserve"> </w:t>
      </w:r>
      <w:r w:rsidRPr="001B5308">
        <w:rPr>
          <w:rFonts w:ascii="Arial" w:hAnsi="Arial" w:cs="Arial"/>
          <w:sz w:val="16"/>
          <w:szCs w:val="16"/>
          <w:lang w:val="en-GB"/>
        </w:rPr>
        <w:t xml:space="preserve">In January to </w:t>
      </w:r>
      <w:r w:rsidRPr="00805F9E">
        <w:rPr>
          <w:rFonts w:ascii="Arial" w:hAnsi="Arial" w:cs="Arial"/>
          <w:sz w:val="16"/>
          <w:szCs w:val="16"/>
          <w:lang w:val="en-GB"/>
        </w:rPr>
        <w:t>December 201</w:t>
      </w:r>
      <w:r>
        <w:rPr>
          <w:rFonts w:ascii="Arial" w:hAnsi="Arial" w:cs="Arial"/>
          <w:sz w:val="16"/>
          <w:szCs w:val="16"/>
          <w:lang w:val="en-GB"/>
        </w:rPr>
        <w:t>5</w:t>
      </w:r>
      <w:r w:rsidRPr="00805F9E">
        <w:rPr>
          <w:rFonts w:ascii="Arial" w:hAnsi="Arial" w:cs="Arial"/>
          <w:sz w:val="16"/>
          <w:szCs w:val="16"/>
          <w:lang w:val="en-GB"/>
        </w:rPr>
        <w:t xml:space="preserve"> compared to January to December 2014 the Czech crown strengthened against EUR by 0.9%</w:t>
      </w:r>
      <w:r w:rsidRPr="00805F9E">
        <w:rPr>
          <w:rFonts w:ascii="Arial" w:hAnsi="Arial" w:cs="Arial"/>
          <w:color w:val="FF0000"/>
          <w:sz w:val="16"/>
          <w:szCs w:val="16"/>
          <w:lang w:val="en-GB"/>
        </w:rPr>
        <w:t xml:space="preserve"> </w:t>
      </w:r>
      <w:r w:rsidRPr="00805F9E">
        <w:rPr>
          <w:rFonts w:ascii="Arial" w:hAnsi="Arial" w:cs="Arial"/>
          <w:sz w:val="16"/>
          <w:szCs w:val="16"/>
          <w:lang w:val="en-GB"/>
        </w:rPr>
        <w:t>and</w:t>
      </w:r>
      <w:r>
        <w:rPr>
          <w:rFonts w:ascii="Arial" w:hAnsi="Arial" w:cs="Arial"/>
          <w:sz w:val="16"/>
          <w:szCs w:val="16"/>
          <w:lang w:val="en-GB"/>
        </w:rPr>
        <w:t> </w:t>
      </w:r>
      <w:r w:rsidRPr="00805F9E">
        <w:rPr>
          <w:rFonts w:ascii="Arial" w:hAnsi="Arial" w:cs="Arial"/>
          <w:sz w:val="16"/>
          <w:szCs w:val="16"/>
          <w:lang w:val="en-GB"/>
        </w:rPr>
        <w:t>weakened against USD by 15.7%</w:t>
      </w:r>
      <w:r w:rsidRPr="00805F9E">
        <w:rPr>
          <w:rFonts w:ascii="Arial" w:hAnsi="Arial" w:cs="Arial"/>
          <w:color w:val="FF0000"/>
          <w:sz w:val="16"/>
          <w:szCs w:val="16"/>
          <w:lang w:val="en-GB"/>
        </w:rPr>
        <w:t>.</w:t>
      </w:r>
      <w:r w:rsidRPr="009C294D">
        <w:rPr>
          <w:rFonts w:ascii="Arial" w:hAnsi="Arial" w:cs="Arial"/>
          <w:color w:val="FF0000"/>
          <w:sz w:val="16"/>
          <w:szCs w:val="16"/>
          <w:lang w:val="en-GB"/>
        </w:rPr>
        <w:t xml:space="preserve"> </w:t>
      </w:r>
    </w:p>
  </w:footnote>
  <w:footnote w:id="4">
    <w:p w:rsidR="000759EC" w:rsidRPr="007C5401" w:rsidRDefault="000759EC" w:rsidP="001767B0">
      <w:pPr>
        <w:pStyle w:val="Textpoznpodarou"/>
        <w:spacing w:after="80"/>
        <w:jc w:val="both"/>
        <w:rPr>
          <w:rFonts w:ascii="Arial" w:hAnsi="Arial" w:cs="Arial"/>
          <w:sz w:val="16"/>
          <w:szCs w:val="16"/>
        </w:rPr>
      </w:pPr>
      <w:r w:rsidRPr="007C5401">
        <w:rPr>
          <w:rStyle w:val="Znakapoznpodarou"/>
          <w:rFonts w:ascii="Arial" w:hAnsi="Arial" w:cs="Arial"/>
          <w:sz w:val="16"/>
          <w:szCs w:val="16"/>
        </w:rPr>
        <w:footnoteRef/>
      </w:r>
      <w:r w:rsidR="001767B0">
        <w:rPr>
          <w:rFonts w:ascii="Arial" w:hAnsi="Arial" w:cs="Arial"/>
          <w:sz w:val="16"/>
          <w:szCs w:val="16"/>
        </w:rPr>
        <w:t xml:space="preserve"> </w:t>
      </w:r>
      <w:r w:rsidR="001767B0" w:rsidRPr="001B5308">
        <w:rPr>
          <w:rFonts w:ascii="Arial" w:hAnsi="Arial" w:cs="Arial"/>
          <w:sz w:val="16"/>
          <w:szCs w:val="16"/>
          <w:lang w:val="en-GB"/>
        </w:rPr>
        <w:t xml:space="preserve">European Union - EU (28 member states): Austria, Belgium, Bulgaria, Croatia, Cyprus, </w:t>
      </w:r>
      <w:r w:rsidR="007E31EB">
        <w:rPr>
          <w:rFonts w:ascii="Arial" w:hAnsi="Arial" w:cs="Arial"/>
          <w:sz w:val="16"/>
          <w:szCs w:val="16"/>
          <w:lang w:val="en-GB"/>
        </w:rPr>
        <w:t xml:space="preserve">the </w:t>
      </w:r>
      <w:r w:rsidR="001767B0" w:rsidRPr="001B5308">
        <w:rPr>
          <w:rFonts w:ascii="Arial" w:hAnsi="Arial" w:cs="Arial"/>
          <w:sz w:val="16"/>
          <w:szCs w:val="16"/>
          <w:lang w:val="en-GB"/>
        </w:rPr>
        <w:t xml:space="preserve">Czech Republic, Denmark, Estonia, Finland, France, Germany, Greece, Hungary, Ireland, Italy, Latvia, Lithuania, Luxembourg, Malta, </w:t>
      </w:r>
      <w:r w:rsidR="007E31EB">
        <w:rPr>
          <w:rFonts w:ascii="Arial" w:hAnsi="Arial" w:cs="Arial"/>
          <w:sz w:val="16"/>
          <w:szCs w:val="16"/>
          <w:lang w:val="en-GB"/>
        </w:rPr>
        <w:t xml:space="preserve">the </w:t>
      </w:r>
      <w:r w:rsidR="001767B0" w:rsidRPr="001B5308">
        <w:rPr>
          <w:rFonts w:ascii="Arial" w:hAnsi="Arial" w:cs="Arial"/>
          <w:sz w:val="16"/>
          <w:szCs w:val="16"/>
          <w:lang w:val="en-GB"/>
        </w:rPr>
        <w:t>Netherlands, Poland, Portugal, Romania, Slovakia, Slovenia, Spain, Sweden</w:t>
      </w:r>
      <w:r w:rsidR="007E31EB">
        <w:rPr>
          <w:rFonts w:ascii="Arial" w:hAnsi="Arial" w:cs="Arial"/>
          <w:sz w:val="16"/>
          <w:szCs w:val="16"/>
          <w:lang w:val="en-GB"/>
        </w:rPr>
        <w:t xml:space="preserve"> and the</w:t>
      </w:r>
      <w:r w:rsidR="001767B0" w:rsidRPr="001B5308">
        <w:rPr>
          <w:rFonts w:ascii="Arial" w:hAnsi="Arial" w:cs="Arial"/>
          <w:sz w:val="16"/>
          <w:szCs w:val="16"/>
          <w:lang w:val="en-GB"/>
        </w:rPr>
        <w:t xml:space="preserve"> United Kingdom</w:t>
      </w:r>
      <w:r w:rsidR="001767B0">
        <w:rPr>
          <w:rFonts w:ascii="Arial" w:hAnsi="Arial" w:cs="Arial"/>
          <w:sz w:val="16"/>
          <w:szCs w:val="16"/>
          <w:lang w:val="en-GB"/>
        </w:rPr>
        <w:t>.</w:t>
      </w:r>
    </w:p>
  </w:footnote>
  <w:footnote w:id="5">
    <w:p w:rsidR="0082569D" w:rsidRPr="001B5308" w:rsidRDefault="0082569D" w:rsidP="0082569D">
      <w:pPr>
        <w:pStyle w:val="Textpoznpodarou"/>
        <w:rPr>
          <w:rFonts w:ascii="Arial" w:hAnsi="Arial" w:cs="Arial"/>
          <w:sz w:val="16"/>
          <w:szCs w:val="16"/>
          <w:lang w:val="en-GB"/>
        </w:rPr>
      </w:pPr>
      <w:r>
        <w:rPr>
          <w:rStyle w:val="Znakapoznpodarou"/>
          <w:rFonts w:ascii="Arial" w:hAnsi="Arial" w:cs="Arial"/>
          <w:sz w:val="16"/>
          <w:szCs w:val="16"/>
          <w:lang w:val="en-GB"/>
        </w:rPr>
        <w:t>5</w:t>
      </w:r>
      <w:r w:rsidRPr="001B5308">
        <w:rPr>
          <w:rFonts w:ascii="Arial" w:hAnsi="Arial" w:cs="Arial"/>
          <w:sz w:val="16"/>
          <w:szCs w:val="16"/>
          <w:lang w:val="en-GB"/>
        </w:rPr>
        <w:t xml:space="preserve"> In 201</w:t>
      </w:r>
      <w:r w:rsidR="00A37A60">
        <w:rPr>
          <w:rFonts w:ascii="Arial" w:hAnsi="Arial" w:cs="Arial"/>
          <w:sz w:val="16"/>
          <w:szCs w:val="16"/>
          <w:lang w:val="en-GB"/>
        </w:rPr>
        <w:t>5</w:t>
      </w:r>
      <w:r w:rsidRPr="001B5308">
        <w:rPr>
          <w:rFonts w:ascii="Arial" w:hAnsi="Arial" w:cs="Arial"/>
          <w:sz w:val="16"/>
          <w:szCs w:val="16"/>
          <w:lang w:val="en-GB"/>
        </w:rPr>
        <w:t xml:space="preserve">, share of unspecified countries in total amount of external trade turnover </w:t>
      </w:r>
      <w:r>
        <w:rPr>
          <w:rFonts w:ascii="Arial" w:hAnsi="Arial" w:cs="Arial"/>
          <w:sz w:val="16"/>
          <w:szCs w:val="16"/>
          <w:lang w:val="en-GB"/>
        </w:rPr>
        <w:t>was</w:t>
      </w:r>
      <w:r w:rsidRPr="001B5308">
        <w:rPr>
          <w:rFonts w:ascii="Arial" w:hAnsi="Arial" w:cs="Arial"/>
          <w:sz w:val="16"/>
          <w:szCs w:val="16"/>
          <w:lang w:val="en-GB"/>
        </w:rPr>
        <w:t xml:space="preserve"> 0.</w:t>
      </w:r>
      <w:r w:rsidR="00A37A60">
        <w:rPr>
          <w:rFonts w:ascii="Arial" w:hAnsi="Arial" w:cs="Arial"/>
          <w:sz w:val="16"/>
          <w:szCs w:val="16"/>
          <w:lang w:val="en-GB"/>
        </w:rPr>
        <w:t>4</w:t>
      </w:r>
      <w:r w:rsidRPr="001B5308">
        <w:rPr>
          <w:rFonts w:ascii="Arial" w:hAnsi="Arial" w:cs="Arial"/>
          <w:sz w:val="16"/>
          <w:szCs w:val="16"/>
          <w:lang w:val="en-GB"/>
        </w:rPr>
        <w:t xml:space="preserve">%. </w:t>
      </w:r>
    </w:p>
  </w:footnote>
  <w:footnote w:id="6">
    <w:p w:rsidR="00E002B3" w:rsidRPr="00317412" w:rsidRDefault="00E002B3" w:rsidP="00E002B3">
      <w:pPr>
        <w:pStyle w:val="Textpoznpodarou"/>
        <w:rPr>
          <w:rFonts w:ascii="Arial" w:hAnsi="Arial" w:cs="Arial"/>
          <w:sz w:val="16"/>
          <w:szCs w:val="16"/>
          <w:lang w:val="en-GB"/>
        </w:rPr>
      </w:pPr>
      <w:r w:rsidRPr="00317412">
        <w:rPr>
          <w:rStyle w:val="Znakapoznpodarou"/>
          <w:rFonts w:ascii="Arial" w:hAnsi="Arial" w:cs="Arial"/>
          <w:sz w:val="16"/>
          <w:szCs w:val="16"/>
          <w:lang w:val="en-GB"/>
        </w:rPr>
        <w:footnoteRef/>
      </w:r>
      <w:r w:rsidRPr="00317412">
        <w:rPr>
          <w:rFonts w:ascii="Arial" w:hAnsi="Arial" w:cs="Arial"/>
          <w:sz w:val="16"/>
          <w:szCs w:val="16"/>
          <w:lang w:val="en-GB"/>
        </w:rPr>
        <w:t xml:space="preserve">  </w:t>
      </w:r>
      <w:r w:rsidR="00516DA3" w:rsidRPr="00317412">
        <w:rPr>
          <w:rFonts w:ascii="Arial" w:hAnsi="Arial" w:cs="Arial"/>
          <w:sz w:val="16"/>
          <w:szCs w:val="16"/>
          <w:lang w:val="en-GB"/>
        </w:rPr>
        <w:t>Eurostat, External trade database</w:t>
      </w:r>
      <w:r w:rsidR="002F5804" w:rsidRPr="00317412">
        <w:rPr>
          <w:rFonts w:ascii="Arial" w:hAnsi="Arial" w:cs="Arial"/>
          <w:sz w:val="16"/>
          <w:szCs w:val="16"/>
          <w:lang w:val="en-GB"/>
        </w:rPr>
        <w:t xml:space="preserve"> Comext, </w:t>
      </w:r>
      <w:r w:rsidRPr="00317412">
        <w:rPr>
          <w:rFonts w:ascii="Arial" w:hAnsi="Arial" w:cs="Arial"/>
          <w:sz w:val="16"/>
          <w:szCs w:val="16"/>
          <w:lang w:val="en-GB"/>
        </w:rPr>
        <w:t>8</w:t>
      </w:r>
      <w:r w:rsidR="00516DA3" w:rsidRPr="00317412">
        <w:rPr>
          <w:rFonts w:ascii="Arial" w:hAnsi="Arial" w:cs="Arial"/>
          <w:sz w:val="16"/>
          <w:szCs w:val="16"/>
          <w:lang w:val="en-GB"/>
        </w:rPr>
        <w:t xml:space="preserve"> August</w:t>
      </w:r>
      <w:r w:rsidRPr="00317412">
        <w:rPr>
          <w:rFonts w:ascii="Arial" w:hAnsi="Arial" w:cs="Arial"/>
          <w:sz w:val="16"/>
          <w:szCs w:val="16"/>
          <w:lang w:val="en-GB"/>
        </w:rPr>
        <w:t xml:space="preserve"> 201</w:t>
      </w:r>
      <w:r w:rsidR="002F5804" w:rsidRPr="00317412">
        <w:rPr>
          <w:rFonts w:ascii="Arial" w:hAnsi="Arial" w:cs="Arial"/>
          <w:sz w:val="16"/>
          <w:szCs w:val="16"/>
          <w:lang w:val="en-GB"/>
        </w:rPr>
        <w:t>6</w:t>
      </w:r>
      <w:r w:rsidR="00CE559E" w:rsidRPr="00317412">
        <w:rPr>
          <w:rFonts w:ascii="Arial" w:hAnsi="Arial" w:cs="Arial"/>
          <w:sz w:val="16"/>
          <w:szCs w:val="16"/>
          <w:lang w:val="en-GB"/>
        </w:rPr>
        <w:t xml:space="preserve"> (data on imports are compiled by country of </w:t>
      </w:r>
      <w:r w:rsidR="009C27A2" w:rsidRPr="00317412">
        <w:rPr>
          <w:rFonts w:ascii="Arial" w:hAnsi="Arial" w:cs="Arial"/>
          <w:b/>
          <w:sz w:val="16"/>
          <w:szCs w:val="16"/>
          <w:lang w:val="en-GB"/>
        </w:rPr>
        <w:t>consignment</w:t>
      </w:r>
      <w:r w:rsidR="00CE559E" w:rsidRPr="00317412">
        <w:rPr>
          <w:rFonts w:ascii="Arial" w:hAnsi="Arial" w:cs="Arial"/>
          <w:sz w:val="16"/>
          <w:szCs w:val="16"/>
          <w:lang w:val="en-GB"/>
        </w:rPr>
        <w:t>)</w:t>
      </w:r>
      <w:r w:rsidR="002F5804" w:rsidRPr="00317412">
        <w:rPr>
          <w:rFonts w:ascii="Arial" w:hAnsi="Arial" w:cs="Arial"/>
          <w:sz w:val="16"/>
          <w:szCs w:val="16"/>
          <w:lang w:val="en-GB"/>
        </w:rPr>
        <w:t>.</w:t>
      </w:r>
    </w:p>
  </w:footnote>
  <w:footnote w:id="7">
    <w:p w:rsidR="005E211E" w:rsidRPr="007C5401" w:rsidRDefault="005E211E" w:rsidP="005E211E">
      <w:pPr>
        <w:pStyle w:val="Textpoznpodarou"/>
        <w:spacing w:after="80"/>
        <w:jc w:val="both"/>
        <w:rPr>
          <w:rFonts w:ascii="Arial" w:hAnsi="Arial" w:cs="Arial"/>
          <w:sz w:val="16"/>
          <w:szCs w:val="16"/>
        </w:rPr>
      </w:pPr>
      <w:r w:rsidRPr="000F154B">
        <w:rPr>
          <w:rStyle w:val="Znakapoznpodarou"/>
          <w:rFonts w:ascii="Arial" w:hAnsi="Arial" w:cs="Arial"/>
          <w:sz w:val="16"/>
          <w:szCs w:val="16"/>
        </w:rPr>
        <w:footnoteRef/>
      </w:r>
      <w:r>
        <w:rPr>
          <w:rFonts w:ascii="Arial" w:hAnsi="Arial" w:cs="Arial"/>
          <w:sz w:val="16"/>
          <w:szCs w:val="16"/>
          <w:lang w:val="en-GB"/>
        </w:rPr>
        <w:t xml:space="preserve"> </w:t>
      </w:r>
      <w:r w:rsidRPr="001B5308">
        <w:rPr>
          <w:rFonts w:ascii="Arial" w:hAnsi="Arial" w:cs="Arial"/>
          <w:sz w:val="16"/>
          <w:szCs w:val="16"/>
          <w:lang w:val="en-GB"/>
        </w:rPr>
        <w:t>Austria (AT), Belgium (BE),</w:t>
      </w:r>
      <w:r>
        <w:rPr>
          <w:rFonts w:ascii="Arial" w:hAnsi="Arial" w:cs="Arial"/>
          <w:sz w:val="16"/>
          <w:szCs w:val="16"/>
          <w:lang w:val="en-GB"/>
        </w:rPr>
        <w:t xml:space="preserve"> China  (CN), </w:t>
      </w:r>
      <w:r w:rsidRPr="001B5308">
        <w:rPr>
          <w:rFonts w:ascii="Arial" w:hAnsi="Arial" w:cs="Arial"/>
          <w:sz w:val="16"/>
          <w:szCs w:val="16"/>
          <w:lang w:val="en-GB"/>
        </w:rPr>
        <w:t>France (FR), Germany (DE),</w:t>
      </w:r>
      <w:r>
        <w:rPr>
          <w:rFonts w:ascii="Arial" w:hAnsi="Arial" w:cs="Arial"/>
          <w:sz w:val="16"/>
          <w:szCs w:val="16"/>
          <w:lang w:val="en-GB"/>
        </w:rPr>
        <w:t xml:space="preserve"> Hungary (HU),</w:t>
      </w:r>
      <w:r w:rsidRPr="001B5308">
        <w:rPr>
          <w:rFonts w:ascii="Arial" w:hAnsi="Arial" w:cs="Arial"/>
          <w:sz w:val="16"/>
          <w:szCs w:val="16"/>
          <w:lang w:val="en-GB"/>
        </w:rPr>
        <w:t xml:space="preserve"> Italy (IT), </w:t>
      </w:r>
      <w:r>
        <w:rPr>
          <w:rFonts w:ascii="Arial" w:hAnsi="Arial" w:cs="Arial"/>
          <w:sz w:val="16"/>
          <w:szCs w:val="16"/>
          <w:lang w:val="en-GB"/>
        </w:rPr>
        <w:t xml:space="preserve">the </w:t>
      </w:r>
      <w:r w:rsidRPr="001B5308">
        <w:rPr>
          <w:rFonts w:ascii="Arial" w:hAnsi="Arial" w:cs="Arial"/>
          <w:sz w:val="16"/>
          <w:szCs w:val="16"/>
          <w:lang w:val="en-GB"/>
        </w:rPr>
        <w:t xml:space="preserve">Netherlands (NL), Poland (PL), </w:t>
      </w:r>
      <w:r>
        <w:rPr>
          <w:rFonts w:ascii="Arial" w:hAnsi="Arial" w:cs="Arial"/>
          <w:sz w:val="16"/>
          <w:szCs w:val="16"/>
          <w:lang w:val="en-GB"/>
        </w:rPr>
        <w:t xml:space="preserve">Russian Federation (RU), </w:t>
      </w:r>
      <w:r w:rsidRPr="001B5308">
        <w:rPr>
          <w:rFonts w:ascii="Arial" w:hAnsi="Arial" w:cs="Arial"/>
          <w:sz w:val="16"/>
          <w:szCs w:val="16"/>
          <w:lang w:val="en-GB"/>
        </w:rPr>
        <w:t xml:space="preserve">Slovakia (SK),  </w:t>
      </w:r>
      <w:r w:rsidR="005B0EF5">
        <w:rPr>
          <w:rFonts w:ascii="Arial" w:hAnsi="Arial" w:cs="Arial"/>
          <w:sz w:val="16"/>
          <w:szCs w:val="16"/>
          <w:lang w:val="en-GB"/>
        </w:rPr>
        <w:t xml:space="preserve">South Korea (KR), </w:t>
      </w:r>
      <w:r w:rsidRPr="001B5308">
        <w:rPr>
          <w:rFonts w:ascii="Arial" w:hAnsi="Arial" w:cs="Arial"/>
          <w:sz w:val="16"/>
          <w:szCs w:val="16"/>
          <w:lang w:val="en-GB"/>
        </w:rPr>
        <w:t xml:space="preserve">Spain (ES), </w:t>
      </w:r>
      <w:r>
        <w:rPr>
          <w:rFonts w:ascii="Arial" w:hAnsi="Arial" w:cs="Arial"/>
          <w:sz w:val="16"/>
          <w:szCs w:val="16"/>
          <w:lang w:val="en-GB"/>
        </w:rPr>
        <w:t>the</w:t>
      </w:r>
      <w:r w:rsidRPr="001B5308">
        <w:rPr>
          <w:rFonts w:ascii="Arial" w:hAnsi="Arial" w:cs="Arial"/>
          <w:sz w:val="16"/>
          <w:szCs w:val="16"/>
          <w:lang w:val="en-GB"/>
        </w:rPr>
        <w:t xml:space="preserve"> United Kingdom (GB)</w:t>
      </w:r>
      <w:r>
        <w:rPr>
          <w:rFonts w:ascii="Arial" w:hAnsi="Arial" w:cs="Arial"/>
          <w:sz w:val="16"/>
          <w:szCs w:val="16"/>
          <w:lang w:val="en-GB"/>
        </w:rPr>
        <w:t>, the United States (US)</w:t>
      </w:r>
      <w:r w:rsidR="005B0EF5">
        <w:rPr>
          <w:rFonts w:ascii="Arial" w:hAnsi="Arial" w:cs="Arial"/>
          <w:sz w:val="16"/>
          <w:szCs w:val="16"/>
          <w:lang w:val="en-GB"/>
        </w:rPr>
        <w:t>.</w:t>
      </w:r>
    </w:p>
  </w:footnote>
  <w:footnote w:id="8">
    <w:p w:rsidR="00814FCF" w:rsidRPr="00FC7F8B" w:rsidRDefault="00814FCF" w:rsidP="00814FCF">
      <w:pPr>
        <w:spacing w:after="0"/>
        <w:jc w:val="both"/>
        <w:rPr>
          <w:rFonts w:ascii="Arial" w:hAnsi="Arial" w:cs="Arial"/>
          <w:sz w:val="16"/>
          <w:szCs w:val="16"/>
          <w:lang w:val="en-US"/>
        </w:rPr>
      </w:pPr>
      <w:r w:rsidRPr="00FC7F8B">
        <w:rPr>
          <w:rStyle w:val="Znakapoznpodarou"/>
          <w:rFonts w:ascii="Arial" w:hAnsi="Arial" w:cs="Arial"/>
          <w:sz w:val="16"/>
          <w:szCs w:val="16"/>
        </w:rPr>
        <w:footnoteRef/>
      </w:r>
      <w:r w:rsidRPr="00FC7F8B">
        <w:rPr>
          <w:rFonts w:ascii="Arial" w:hAnsi="Arial" w:cs="Arial"/>
          <w:sz w:val="16"/>
          <w:szCs w:val="16"/>
        </w:rPr>
        <w:t xml:space="preserve">  </w:t>
      </w:r>
      <w:r w:rsidRPr="00ED6723">
        <w:rPr>
          <w:rFonts w:ascii="Arial" w:hAnsi="Arial" w:cs="Arial"/>
          <w:sz w:val="16"/>
          <w:szCs w:val="16"/>
          <w:lang w:val="en-GB"/>
        </w:rPr>
        <w:t>The CZSO data on exports</w:t>
      </w:r>
      <w:r w:rsidRPr="00FC7F8B">
        <w:rPr>
          <w:rFonts w:ascii="Arial" w:hAnsi="Arial" w:cs="Arial"/>
          <w:sz w:val="16"/>
          <w:szCs w:val="16"/>
          <w:lang w:val="en-US"/>
        </w:rPr>
        <w:t xml:space="preserve"> are compiled by country of destination and data on imports are compiled by country of origin.</w:t>
      </w:r>
    </w:p>
    <w:p w:rsidR="00814FCF" w:rsidRDefault="00814FCF" w:rsidP="00814FCF">
      <w:pPr>
        <w:pStyle w:val="Textpoznpodarou"/>
      </w:pPr>
    </w:p>
  </w:footnote>
  <w:footnote w:id="9">
    <w:p w:rsidR="00EF0611" w:rsidRPr="00ED66AD" w:rsidRDefault="00EF0611" w:rsidP="00EF0611">
      <w:pPr>
        <w:pStyle w:val="Textpoznpodarou"/>
        <w:spacing w:after="120"/>
        <w:rPr>
          <w:rFonts w:ascii="Arial" w:hAnsi="Arial" w:cs="Arial"/>
          <w:sz w:val="16"/>
          <w:szCs w:val="16"/>
          <w:lang w:val="en-GB"/>
        </w:rPr>
      </w:pPr>
      <w:r w:rsidRPr="00ED66AD">
        <w:rPr>
          <w:rStyle w:val="Znakapoznpodarou"/>
          <w:rFonts w:ascii="Arial" w:hAnsi="Arial" w:cs="Arial"/>
          <w:sz w:val="16"/>
          <w:szCs w:val="16"/>
          <w:lang w:val="en-GB"/>
        </w:rPr>
        <w:footnoteRef/>
      </w:r>
      <w:r w:rsidRPr="00ED66AD">
        <w:rPr>
          <w:rFonts w:ascii="Arial" w:hAnsi="Arial" w:cs="Arial"/>
          <w:sz w:val="16"/>
          <w:szCs w:val="16"/>
          <w:lang w:val="en-GB"/>
        </w:rPr>
        <w:t xml:space="preserve"> Manufactured products = Section C of Classification of Product by Activity, 2008 version (CPA).</w:t>
      </w:r>
    </w:p>
    <w:p w:rsidR="00EF0611" w:rsidRPr="00ED66AD" w:rsidRDefault="00EF0611" w:rsidP="00EF0611">
      <w:pPr>
        <w:pStyle w:val="Textpoznpodarou"/>
        <w:jc w:val="both"/>
        <w:rPr>
          <w:rFonts w:ascii="Arial" w:hAnsi="Arial" w:cs="Arial"/>
          <w:sz w:val="16"/>
          <w:szCs w:val="16"/>
          <w:lang w:val="en-GB"/>
        </w:rPr>
      </w:pPr>
      <w:r w:rsidRPr="00ED66AD">
        <w:rPr>
          <w:rFonts w:ascii="Arial" w:hAnsi="Arial" w:cs="Arial"/>
          <w:sz w:val="16"/>
          <w:szCs w:val="16"/>
          <w:lang w:val="en-GB"/>
        </w:rPr>
        <w:t>CPA is the classification system of goods and services applied by the European Community. Classifications based on products, industries, and uses of goods are regularly applied to describe the structure and development of all import and export without specifying any countries. The data, however, are compiled also according to the countries.</w:t>
      </w:r>
    </w:p>
  </w:footnote>
  <w:footnote w:id="10">
    <w:p w:rsidR="00BA7845" w:rsidRPr="00831F1A" w:rsidRDefault="00BA7845" w:rsidP="000C02AA">
      <w:pPr>
        <w:pStyle w:val="Textpoznpodarou"/>
        <w:spacing w:after="80"/>
        <w:rPr>
          <w:rFonts w:ascii="Arial" w:hAnsi="Arial" w:cs="Arial"/>
          <w:sz w:val="16"/>
          <w:szCs w:val="16"/>
        </w:rPr>
      </w:pPr>
      <w:r w:rsidRPr="00641C6A">
        <w:rPr>
          <w:rStyle w:val="Znakapoznpodarou"/>
          <w:rFonts w:ascii="Arial" w:hAnsi="Arial" w:cs="Arial"/>
          <w:sz w:val="16"/>
          <w:szCs w:val="16"/>
        </w:rPr>
        <w:footnoteRef/>
      </w:r>
      <w:r w:rsidRPr="00641C6A">
        <w:rPr>
          <w:rFonts w:ascii="Arial" w:hAnsi="Arial" w:cs="Arial"/>
          <w:sz w:val="16"/>
          <w:szCs w:val="16"/>
        </w:rPr>
        <w:t xml:space="preserve"> </w:t>
      </w:r>
      <w:r w:rsidR="000D3463" w:rsidRPr="00831F1A">
        <w:rPr>
          <w:rFonts w:ascii="Arial" w:hAnsi="Arial" w:cs="Arial"/>
          <w:sz w:val="16"/>
          <w:szCs w:val="16"/>
          <w:lang w:val="en-GB"/>
        </w:rPr>
        <w:t>Eurostat, the statistical office of the European Union, 8 August 201</w:t>
      </w:r>
      <w:r w:rsidR="007002C7" w:rsidRPr="00831F1A">
        <w:rPr>
          <w:rFonts w:ascii="Arial" w:hAnsi="Arial" w:cs="Arial"/>
          <w:sz w:val="16"/>
          <w:szCs w:val="16"/>
          <w:lang w:val="en-GB"/>
        </w:rPr>
        <w:t>6.</w:t>
      </w:r>
    </w:p>
  </w:footnote>
  <w:footnote w:id="11">
    <w:p w:rsidR="00D95271" w:rsidRPr="00831F1A" w:rsidRDefault="00D95271" w:rsidP="00D95271">
      <w:pPr>
        <w:pStyle w:val="Textpoznpodarou"/>
        <w:spacing w:after="80"/>
        <w:jc w:val="both"/>
        <w:rPr>
          <w:rFonts w:ascii="Arial" w:hAnsi="Arial" w:cs="Arial"/>
          <w:sz w:val="16"/>
          <w:szCs w:val="16"/>
        </w:rPr>
      </w:pPr>
      <w:r w:rsidRPr="00831F1A">
        <w:rPr>
          <w:rStyle w:val="Znakapoznpodarou"/>
          <w:rFonts w:ascii="Arial" w:hAnsi="Arial" w:cs="Arial"/>
          <w:sz w:val="16"/>
          <w:szCs w:val="16"/>
        </w:rPr>
        <w:footnoteRef/>
      </w:r>
      <w:r w:rsidRPr="00831F1A">
        <w:rPr>
          <w:rFonts w:ascii="Arial" w:hAnsi="Arial" w:cs="Arial"/>
          <w:sz w:val="16"/>
          <w:szCs w:val="16"/>
        </w:rPr>
        <w:t xml:space="preserve"> </w:t>
      </w:r>
      <w:r w:rsidRPr="00831F1A">
        <w:rPr>
          <w:rFonts w:ascii="Arial" w:hAnsi="Arial" w:cs="Arial"/>
          <w:sz w:val="16"/>
          <w:szCs w:val="16"/>
          <w:lang w:val="en-GB"/>
        </w:rPr>
        <w:t>New EU Member States (countries joining the EU after 2000): Bulgaria, Croatia, Cyprus, the Czech Republic, Estonia, Hungary, Latvia, Lithuania, Malta, Poland, Romania, Slovakia, Slovenia.</w:t>
      </w:r>
    </w:p>
  </w:footnote>
  <w:footnote w:id="12">
    <w:p w:rsidR="00D95271" w:rsidRPr="00831F1A" w:rsidRDefault="00D95271" w:rsidP="00D95271">
      <w:pPr>
        <w:pStyle w:val="Textpoznpodarou"/>
        <w:jc w:val="both"/>
        <w:rPr>
          <w:rFonts w:ascii="Arial" w:hAnsi="Arial" w:cs="Arial"/>
          <w:sz w:val="16"/>
          <w:szCs w:val="16"/>
        </w:rPr>
      </w:pPr>
      <w:r w:rsidRPr="00831F1A">
        <w:rPr>
          <w:rStyle w:val="Znakapoznpodarou"/>
          <w:rFonts w:ascii="Arial" w:hAnsi="Arial" w:cs="Arial"/>
          <w:sz w:val="16"/>
          <w:szCs w:val="16"/>
        </w:rPr>
        <w:footnoteRef/>
      </w:r>
      <w:r w:rsidRPr="00831F1A">
        <w:rPr>
          <w:rFonts w:ascii="Arial" w:hAnsi="Arial" w:cs="Arial"/>
          <w:sz w:val="16"/>
          <w:szCs w:val="16"/>
          <w:lang w:val="en-GB"/>
        </w:rPr>
        <w:t xml:space="preserve"> European Union - EU (28 member states): Austria (AT), Belgium (BE), Bulgaria (BG), Croatia (HR), Cyprus (CY), the Czech Republic (CZ), Denmark (DK), Estonia (EE), Finland (FI), France (FR), Germany (DE), Greece (GR), Hungary (HU), Ireland (IE), Italy (IT), Latvia (LV), Lithuania (LT), Luxembourg (LU), Malta (MT), the Netherlands (NL), Poland (PL), Portugal (PT), Romania (RO), Slovakia (SK), Slovenia (SI), Spain (ES), Sweden (SE) and the United Kingdom (GB).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29A"/>
    <w:multiLevelType w:val="multilevel"/>
    <w:tmpl w:val="ABF2E36E"/>
    <w:lvl w:ilvl="0">
      <w:start w:val="1"/>
      <w:numFmt w:val="decimal"/>
      <w:lvlText w:val="%1."/>
      <w:lvlJc w:val="left"/>
      <w:pPr>
        <w:ind w:left="2204" w:hanging="360"/>
      </w:pPr>
      <w:rPr>
        <w:rFonts w:hint="default"/>
        <w:sz w:val="22"/>
        <w:szCs w:val="22"/>
      </w:rPr>
    </w:lvl>
    <w:lvl w:ilvl="1">
      <w:start w:val="1"/>
      <w:numFmt w:val="decimal"/>
      <w:lvlText w:val="%1.%2."/>
      <w:lvlJc w:val="left"/>
      <w:pPr>
        <w:ind w:left="792" w:hanging="432"/>
      </w:pPr>
      <w:rPr>
        <w:sz w:val="21"/>
        <w:szCs w:val="21"/>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95363"/>
    <w:rsid w:val="00005FD2"/>
    <w:rsid w:val="00006986"/>
    <w:rsid w:val="000276A3"/>
    <w:rsid w:val="00036167"/>
    <w:rsid w:val="00046DC7"/>
    <w:rsid w:val="00047C48"/>
    <w:rsid w:val="00047CFB"/>
    <w:rsid w:val="00054A26"/>
    <w:rsid w:val="000611A7"/>
    <w:rsid w:val="00065FCB"/>
    <w:rsid w:val="0006696B"/>
    <w:rsid w:val="000759EC"/>
    <w:rsid w:val="000913EA"/>
    <w:rsid w:val="000C02AA"/>
    <w:rsid w:val="000C59BC"/>
    <w:rsid w:val="000D3463"/>
    <w:rsid w:val="000E42B6"/>
    <w:rsid w:val="000E455F"/>
    <w:rsid w:val="000E5E52"/>
    <w:rsid w:val="000F154B"/>
    <w:rsid w:val="000F29B5"/>
    <w:rsid w:val="000F3A6D"/>
    <w:rsid w:val="001047D9"/>
    <w:rsid w:val="00104B13"/>
    <w:rsid w:val="00105648"/>
    <w:rsid w:val="00107887"/>
    <w:rsid w:val="00116A42"/>
    <w:rsid w:val="0014092C"/>
    <w:rsid w:val="0014452E"/>
    <w:rsid w:val="00146EA8"/>
    <w:rsid w:val="00153081"/>
    <w:rsid w:val="0017668A"/>
    <w:rsid w:val="001767B0"/>
    <w:rsid w:val="0017720B"/>
    <w:rsid w:val="00185158"/>
    <w:rsid w:val="00196C59"/>
    <w:rsid w:val="001A5888"/>
    <w:rsid w:val="001A7B0F"/>
    <w:rsid w:val="001A7DC6"/>
    <w:rsid w:val="001B23C0"/>
    <w:rsid w:val="001B34AC"/>
    <w:rsid w:val="001D6CF7"/>
    <w:rsid w:val="001E0C11"/>
    <w:rsid w:val="001F5705"/>
    <w:rsid w:val="002151D1"/>
    <w:rsid w:val="002467E1"/>
    <w:rsid w:val="00254B82"/>
    <w:rsid w:val="00257083"/>
    <w:rsid w:val="0029258D"/>
    <w:rsid w:val="00297457"/>
    <w:rsid w:val="002A36DF"/>
    <w:rsid w:val="002B2E3F"/>
    <w:rsid w:val="002D324B"/>
    <w:rsid w:val="002D4550"/>
    <w:rsid w:val="002D7F28"/>
    <w:rsid w:val="002E1227"/>
    <w:rsid w:val="002E38B6"/>
    <w:rsid w:val="002E5573"/>
    <w:rsid w:val="002F5804"/>
    <w:rsid w:val="002F75BF"/>
    <w:rsid w:val="0030552F"/>
    <w:rsid w:val="00306567"/>
    <w:rsid w:val="00317412"/>
    <w:rsid w:val="00342CC4"/>
    <w:rsid w:val="00343CE3"/>
    <w:rsid w:val="00346823"/>
    <w:rsid w:val="00353B8D"/>
    <w:rsid w:val="003551DC"/>
    <w:rsid w:val="0036338F"/>
    <w:rsid w:val="00363B66"/>
    <w:rsid w:val="0037296F"/>
    <w:rsid w:val="003765C5"/>
    <w:rsid w:val="00376A19"/>
    <w:rsid w:val="00376A73"/>
    <w:rsid w:val="00393493"/>
    <w:rsid w:val="003A051C"/>
    <w:rsid w:val="003B3C1A"/>
    <w:rsid w:val="003B40BE"/>
    <w:rsid w:val="003B434A"/>
    <w:rsid w:val="003C42BE"/>
    <w:rsid w:val="003C784A"/>
    <w:rsid w:val="003D2DE1"/>
    <w:rsid w:val="003D5677"/>
    <w:rsid w:val="003E3F70"/>
    <w:rsid w:val="003E71A4"/>
    <w:rsid w:val="00400166"/>
    <w:rsid w:val="00401AB4"/>
    <w:rsid w:val="00401AEE"/>
    <w:rsid w:val="00403023"/>
    <w:rsid w:val="00431BF6"/>
    <w:rsid w:val="0043364B"/>
    <w:rsid w:val="004368B2"/>
    <w:rsid w:val="0043799B"/>
    <w:rsid w:val="00444402"/>
    <w:rsid w:val="00451810"/>
    <w:rsid w:val="00456A16"/>
    <w:rsid w:val="004608BB"/>
    <w:rsid w:val="00466E5D"/>
    <w:rsid w:val="004711FE"/>
    <w:rsid w:val="00486883"/>
    <w:rsid w:val="00492D30"/>
    <w:rsid w:val="004B4E23"/>
    <w:rsid w:val="004C07BE"/>
    <w:rsid w:val="004C1591"/>
    <w:rsid w:val="004C6F9E"/>
    <w:rsid w:val="004D7C36"/>
    <w:rsid w:val="004E32BA"/>
    <w:rsid w:val="005006D3"/>
    <w:rsid w:val="0050110C"/>
    <w:rsid w:val="005100A4"/>
    <w:rsid w:val="00516DA3"/>
    <w:rsid w:val="00516FD6"/>
    <w:rsid w:val="0052134D"/>
    <w:rsid w:val="00525EDC"/>
    <w:rsid w:val="00526666"/>
    <w:rsid w:val="00535039"/>
    <w:rsid w:val="00536666"/>
    <w:rsid w:val="00546B7F"/>
    <w:rsid w:val="00547D25"/>
    <w:rsid w:val="005525B8"/>
    <w:rsid w:val="00552A21"/>
    <w:rsid w:val="005770DF"/>
    <w:rsid w:val="005855B1"/>
    <w:rsid w:val="00590089"/>
    <w:rsid w:val="00591796"/>
    <w:rsid w:val="005A02F2"/>
    <w:rsid w:val="005A2D34"/>
    <w:rsid w:val="005A7E98"/>
    <w:rsid w:val="005B0CE4"/>
    <w:rsid w:val="005B0EF5"/>
    <w:rsid w:val="005B470E"/>
    <w:rsid w:val="005D0905"/>
    <w:rsid w:val="005D0A5C"/>
    <w:rsid w:val="005D2418"/>
    <w:rsid w:val="005D6531"/>
    <w:rsid w:val="005E211E"/>
    <w:rsid w:val="005F023F"/>
    <w:rsid w:val="00601324"/>
    <w:rsid w:val="0060146E"/>
    <w:rsid w:val="00601FD6"/>
    <w:rsid w:val="00625FA9"/>
    <w:rsid w:val="00632185"/>
    <w:rsid w:val="00632BA0"/>
    <w:rsid w:val="00636605"/>
    <w:rsid w:val="00637082"/>
    <w:rsid w:val="00646DD5"/>
    <w:rsid w:val="00647A98"/>
    <w:rsid w:val="00652816"/>
    <w:rsid w:val="00665077"/>
    <w:rsid w:val="00676F78"/>
    <w:rsid w:val="00687955"/>
    <w:rsid w:val="00690889"/>
    <w:rsid w:val="00690F6D"/>
    <w:rsid w:val="006929BD"/>
    <w:rsid w:val="00694E46"/>
    <w:rsid w:val="006A063D"/>
    <w:rsid w:val="006A1876"/>
    <w:rsid w:val="006A60FF"/>
    <w:rsid w:val="006B353D"/>
    <w:rsid w:val="006B47AB"/>
    <w:rsid w:val="006C17E5"/>
    <w:rsid w:val="006D0B57"/>
    <w:rsid w:val="006D0F60"/>
    <w:rsid w:val="006D6E8E"/>
    <w:rsid w:val="006E24AA"/>
    <w:rsid w:val="006E3F41"/>
    <w:rsid w:val="006E4183"/>
    <w:rsid w:val="006E70C6"/>
    <w:rsid w:val="006F3494"/>
    <w:rsid w:val="006F43E6"/>
    <w:rsid w:val="006F6D0F"/>
    <w:rsid w:val="007002C7"/>
    <w:rsid w:val="007039D1"/>
    <w:rsid w:val="007256CE"/>
    <w:rsid w:val="00731659"/>
    <w:rsid w:val="007332B7"/>
    <w:rsid w:val="00744A93"/>
    <w:rsid w:val="007462BC"/>
    <w:rsid w:val="007557C9"/>
    <w:rsid w:val="00756029"/>
    <w:rsid w:val="00756613"/>
    <w:rsid w:val="00764DDA"/>
    <w:rsid w:val="00765D26"/>
    <w:rsid w:val="007751B6"/>
    <w:rsid w:val="007804FE"/>
    <w:rsid w:val="00781739"/>
    <w:rsid w:val="0078512C"/>
    <w:rsid w:val="007A6090"/>
    <w:rsid w:val="007A7A3A"/>
    <w:rsid w:val="007D1C3E"/>
    <w:rsid w:val="007D1E10"/>
    <w:rsid w:val="007D5D4B"/>
    <w:rsid w:val="007E31EB"/>
    <w:rsid w:val="007F5553"/>
    <w:rsid w:val="00802DAE"/>
    <w:rsid w:val="0080568F"/>
    <w:rsid w:val="00805F9E"/>
    <w:rsid w:val="00806949"/>
    <w:rsid w:val="00814FCF"/>
    <w:rsid w:val="0081606D"/>
    <w:rsid w:val="00820852"/>
    <w:rsid w:val="008234E5"/>
    <w:rsid w:val="0082569D"/>
    <w:rsid w:val="00831F1A"/>
    <w:rsid w:val="008359F1"/>
    <w:rsid w:val="00837F91"/>
    <w:rsid w:val="00841616"/>
    <w:rsid w:val="0085002B"/>
    <w:rsid w:val="00851655"/>
    <w:rsid w:val="00862862"/>
    <w:rsid w:val="0086401A"/>
    <w:rsid w:val="00874D9A"/>
    <w:rsid w:val="0087644E"/>
    <w:rsid w:val="00882214"/>
    <w:rsid w:val="00883FFF"/>
    <w:rsid w:val="008841AF"/>
    <w:rsid w:val="00886CC4"/>
    <w:rsid w:val="00890257"/>
    <w:rsid w:val="00890B30"/>
    <w:rsid w:val="008917D4"/>
    <w:rsid w:val="008934C8"/>
    <w:rsid w:val="0089412B"/>
    <w:rsid w:val="008B2840"/>
    <w:rsid w:val="008B54A5"/>
    <w:rsid w:val="008E07C7"/>
    <w:rsid w:val="008F0604"/>
    <w:rsid w:val="00901609"/>
    <w:rsid w:val="0090761F"/>
    <w:rsid w:val="009137C5"/>
    <w:rsid w:val="0091572E"/>
    <w:rsid w:val="009158A6"/>
    <w:rsid w:val="00920868"/>
    <w:rsid w:val="00924AE2"/>
    <w:rsid w:val="00933319"/>
    <w:rsid w:val="00941049"/>
    <w:rsid w:val="00995363"/>
    <w:rsid w:val="009A5E7F"/>
    <w:rsid w:val="009B4C7A"/>
    <w:rsid w:val="009B5587"/>
    <w:rsid w:val="009B66E1"/>
    <w:rsid w:val="009C27A2"/>
    <w:rsid w:val="009C294D"/>
    <w:rsid w:val="009C3950"/>
    <w:rsid w:val="009C4244"/>
    <w:rsid w:val="009D6852"/>
    <w:rsid w:val="009E34BC"/>
    <w:rsid w:val="009E38E8"/>
    <w:rsid w:val="009E4422"/>
    <w:rsid w:val="009F31B7"/>
    <w:rsid w:val="009F3E15"/>
    <w:rsid w:val="00A14E13"/>
    <w:rsid w:val="00A1554B"/>
    <w:rsid w:val="00A17554"/>
    <w:rsid w:val="00A21807"/>
    <w:rsid w:val="00A22BDD"/>
    <w:rsid w:val="00A32F8A"/>
    <w:rsid w:val="00A34169"/>
    <w:rsid w:val="00A3791D"/>
    <w:rsid w:val="00A37A60"/>
    <w:rsid w:val="00A410C7"/>
    <w:rsid w:val="00A4212A"/>
    <w:rsid w:val="00A47390"/>
    <w:rsid w:val="00A56FC3"/>
    <w:rsid w:val="00A668C5"/>
    <w:rsid w:val="00A82334"/>
    <w:rsid w:val="00A8511B"/>
    <w:rsid w:val="00A93C48"/>
    <w:rsid w:val="00A94449"/>
    <w:rsid w:val="00A94648"/>
    <w:rsid w:val="00AA2525"/>
    <w:rsid w:val="00AB1F76"/>
    <w:rsid w:val="00B0659B"/>
    <w:rsid w:val="00B0699E"/>
    <w:rsid w:val="00B15A99"/>
    <w:rsid w:val="00B25E94"/>
    <w:rsid w:val="00B3107D"/>
    <w:rsid w:val="00B314E1"/>
    <w:rsid w:val="00B50A10"/>
    <w:rsid w:val="00B50B36"/>
    <w:rsid w:val="00B52FA1"/>
    <w:rsid w:val="00B53190"/>
    <w:rsid w:val="00B56570"/>
    <w:rsid w:val="00B6712C"/>
    <w:rsid w:val="00B674D2"/>
    <w:rsid w:val="00B777BD"/>
    <w:rsid w:val="00B81026"/>
    <w:rsid w:val="00B95556"/>
    <w:rsid w:val="00BA342B"/>
    <w:rsid w:val="00BA7845"/>
    <w:rsid w:val="00BA7DB8"/>
    <w:rsid w:val="00BB177F"/>
    <w:rsid w:val="00BB2C41"/>
    <w:rsid w:val="00BC5E46"/>
    <w:rsid w:val="00BD31E6"/>
    <w:rsid w:val="00BE2352"/>
    <w:rsid w:val="00BE61A9"/>
    <w:rsid w:val="00BF1B9D"/>
    <w:rsid w:val="00C00924"/>
    <w:rsid w:val="00C12F7D"/>
    <w:rsid w:val="00C220AA"/>
    <w:rsid w:val="00C23275"/>
    <w:rsid w:val="00C304B1"/>
    <w:rsid w:val="00C36736"/>
    <w:rsid w:val="00C528D1"/>
    <w:rsid w:val="00C61FDD"/>
    <w:rsid w:val="00C638A4"/>
    <w:rsid w:val="00C65AEE"/>
    <w:rsid w:val="00C6758E"/>
    <w:rsid w:val="00C72E30"/>
    <w:rsid w:val="00C826F3"/>
    <w:rsid w:val="00C91E8D"/>
    <w:rsid w:val="00C93579"/>
    <w:rsid w:val="00CA2085"/>
    <w:rsid w:val="00CA2BF1"/>
    <w:rsid w:val="00CA46A1"/>
    <w:rsid w:val="00CB3C74"/>
    <w:rsid w:val="00CE4E4F"/>
    <w:rsid w:val="00CE559E"/>
    <w:rsid w:val="00CE7235"/>
    <w:rsid w:val="00CF0B57"/>
    <w:rsid w:val="00CF2ADC"/>
    <w:rsid w:val="00CF3E15"/>
    <w:rsid w:val="00CF7E37"/>
    <w:rsid w:val="00D24C71"/>
    <w:rsid w:val="00D33A85"/>
    <w:rsid w:val="00D34400"/>
    <w:rsid w:val="00D34C7B"/>
    <w:rsid w:val="00D37089"/>
    <w:rsid w:val="00D51C96"/>
    <w:rsid w:val="00D53892"/>
    <w:rsid w:val="00D5397B"/>
    <w:rsid w:val="00D7389A"/>
    <w:rsid w:val="00D90F58"/>
    <w:rsid w:val="00D9172C"/>
    <w:rsid w:val="00D95271"/>
    <w:rsid w:val="00DA016E"/>
    <w:rsid w:val="00DA28C7"/>
    <w:rsid w:val="00DB160E"/>
    <w:rsid w:val="00DC2B01"/>
    <w:rsid w:val="00DD1418"/>
    <w:rsid w:val="00DD4862"/>
    <w:rsid w:val="00DE4BA5"/>
    <w:rsid w:val="00DE780B"/>
    <w:rsid w:val="00E002B3"/>
    <w:rsid w:val="00E00336"/>
    <w:rsid w:val="00E26403"/>
    <w:rsid w:val="00E3126B"/>
    <w:rsid w:val="00E31C55"/>
    <w:rsid w:val="00E337DF"/>
    <w:rsid w:val="00E34554"/>
    <w:rsid w:val="00E44E2F"/>
    <w:rsid w:val="00E5471B"/>
    <w:rsid w:val="00E57DEB"/>
    <w:rsid w:val="00E63925"/>
    <w:rsid w:val="00E648AC"/>
    <w:rsid w:val="00E9416B"/>
    <w:rsid w:val="00E97AD1"/>
    <w:rsid w:val="00EA1EAB"/>
    <w:rsid w:val="00EA1F10"/>
    <w:rsid w:val="00EA29DB"/>
    <w:rsid w:val="00EA6302"/>
    <w:rsid w:val="00EB2FEC"/>
    <w:rsid w:val="00EB34C4"/>
    <w:rsid w:val="00EC4306"/>
    <w:rsid w:val="00EC7F9D"/>
    <w:rsid w:val="00ED48FA"/>
    <w:rsid w:val="00ED66AD"/>
    <w:rsid w:val="00ED6723"/>
    <w:rsid w:val="00EE0ED0"/>
    <w:rsid w:val="00EE16CA"/>
    <w:rsid w:val="00EE212C"/>
    <w:rsid w:val="00EE5743"/>
    <w:rsid w:val="00EF0611"/>
    <w:rsid w:val="00F06B3A"/>
    <w:rsid w:val="00F12DC6"/>
    <w:rsid w:val="00F12F5D"/>
    <w:rsid w:val="00F256F9"/>
    <w:rsid w:val="00F2609D"/>
    <w:rsid w:val="00F346C3"/>
    <w:rsid w:val="00F350ED"/>
    <w:rsid w:val="00F43B7A"/>
    <w:rsid w:val="00F46BB6"/>
    <w:rsid w:val="00F479EA"/>
    <w:rsid w:val="00F556E2"/>
    <w:rsid w:val="00F71F99"/>
    <w:rsid w:val="00F735F3"/>
    <w:rsid w:val="00F845E4"/>
    <w:rsid w:val="00F848D9"/>
    <w:rsid w:val="00F909A1"/>
    <w:rsid w:val="00F94979"/>
    <w:rsid w:val="00F9755B"/>
    <w:rsid w:val="00FC0752"/>
    <w:rsid w:val="00FC2DFD"/>
    <w:rsid w:val="00FC7B16"/>
    <w:rsid w:val="00FC7F8B"/>
    <w:rsid w:val="00FD7C5B"/>
    <w:rsid w:val="00FE27DF"/>
    <w:rsid w:val="00FF1132"/>
    <w:rsid w:val="00FF2A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609D"/>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F2609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2609D"/>
    <w:rPr>
      <w:rFonts w:ascii="Calibri" w:eastAsia="Calibri" w:hAnsi="Calibri" w:cs="Times New Roman"/>
      <w:sz w:val="20"/>
      <w:szCs w:val="20"/>
    </w:rPr>
  </w:style>
  <w:style w:type="character" w:styleId="Znakapoznpodarou">
    <w:name w:val="footnote reference"/>
    <w:uiPriority w:val="99"/>
    <w:semiHidden/>
    <w:unhideWhenUsed/>
    <w:rsid w:val="00F2609D"/>
    <w:rPr>
      <w:vertAlign w:val="superscript"/>
    </w:rPr>
  </w:style>
  <w:style w:type="paragraph" w:styleId="Zkladntext">
    <w:name w:val="Body Text"/>
    <w:basedOn w:val="Normln"/>
    <w:link w:val="ZkladntextChar"/>
    <w:semiHidden/>
    <w:rsid w:val="00BA7845"/>
    <w:pPr>
      <w:spacing w:after="0" w:line="240" w:lineRule="auto"/>
      <w:jc w:val="both"/>
    </w:pPr>
    <w:rPr>
      <w:rFonts w:ascii="Arial" w:eastAsia="Times New Roman" w:hAnsi="Arial" w:cs="Arial"/>
      <w:sz w:val="20"/>
      <w:szCs w:val="24"/>
      <w:lang w:eastAsia="cs-CZ"/>
    </w:rPr>
  </w:style>
  <w:style w:type="character" w:customStyle="1" w:styleId="ZkladntextChar">
    <w:name w:val="Základní text Char"/>
    <w:basedOn w:val="Standardnpsmoodstavce"/>
    <w:link w:val="Zkladntext"/>
    <w:semiHidden/>
    <w:rsid w:val="00BA7845"/>
    <w:rPr>
      <w:rFonts w:ascii="Arial" w:eastAsia="Times New Roman" w:hAnsi="Arial" w:cs="Arial"/>
      <w:sz w:val="20"/>
      <w:szCs w:val="24"/>
      <w:lang w:eastAsia="cs-CZ"/>
    </w:rPr>
  </w:style>
  <w:style w:type="paragraph" w:styleId="Odstavecseseznamem">
    <w:name w:val="List Paragraph"/>
    <w:basedOn w:val="Normln"/>
    <w:uiPriority w:val="34"/>
    <w:qFormat/>
    <w:rsid w:val="005A7E98"/>
    <w:pPr>
      <w:ind w:left="720"/>
      <w:contextualSpacing/>
    </w:pPr>
  </w:style>
  <w:style w:type="character" w:customStyle="1" w:styleId="apnonnom">
    <w:name w:val="apnonnom"/>
    <w:basedOn w:val="Standardnpsmoodstavce"/>
    <w:rsid w:val="00837F91"/>
  </w:style>
  <w:style w:type="character" w:styleId="Siln">
    <w:name w:val="Strong"/>
    <w:basedOn w:val="Standardnpsmoodstavce"/>
    <w:uiPriority w:val="22"/>
    <w:qFormat/>
    <w:rsid w:val="00837F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822160">
      <w:bodyDiv w:val="1"/>
      <w:marLeft w:val="0"/>
      <w:marRight w:val="0"/>
      <w:marTop w:val="0"/>
      <w:marBottom w:val="0"/>
      <w:divBdr>
        <w:top w:val="none" w:sz="0" w:space="0" w:color="auto"/>
        <w:left w:val="none" w:sz="0" w:space="0" w:color="auto"/>
        <w:bottom w:val="none" w:sz="0" w:space="0" w:color="auto"/>
        <w:right w:val="none" w:sz="0" w:space="0" w:color="auto"/>
      </w:divBdr>
      <w:divsChild>
        <w:div w:id="1223711970">
          <w:marLeft w:val="0"/>
          <w:marRight w:val="0"/>
          <w:marTop w:val="0"/>
          <w:marBottom w:val="0"/>
          <w:divBdr>
            <w:top w:val="none" w:sz="0" w:space="0" w:color="auto"/>
            <w:left w:val="none" w:sz="0" w:space="0" w:color="auto"/>
            <w:bottom w:val="none" w:sz="0" w:space="0" w:color="auto"/>
            <w:right w:val="none" w:sz="0" w:space="0" w:color="auto"/>
          </w:divBdr>
        </w:div>
        <w:div w:id="1750694960">
          <w:marLeft w:val="0"/>
          <w:marRight w:val="0"/>
          <w:marTop w:val="0"/>
          <w:marBottom w:val="0"/>
          <w:divBdr>
            <w:top w:val="none" w:sz="0" w:space="0" w:color="auto"/>
            <w:left w:val="none" w:sz="0" w:space="0" w:color="auto"/>
            <w:bottom w:val="none" w:sz="0" w:space="0" w:color="auto"/>
            <w:right w:val="none" w:sz="0" w:space="0" w:color="auto"/>
          </w:divBdr>
        </w:div>
        <w:div w:id="1480077826">
          <w:marLeft w:val="0"/>
          <w:marRight w:val="0"/>
          <w:marTop w:val="0"/>
          <w:marBottom w:val="0"/>
          <w:divBdr>
            <w:top w:val="none" w:sz="0" w:space="0" w:color="auto"/>
            <w:left w:val="none" w:sz="0" w:space="0" w:color="auto"/>
            <w:bottom w:val="none" w:sz="0" w:space="0" w:color="auto"/>
            <w:right w:val="none" w:sz="0" w:space="0" w:color="auto"/>
          </w:divBdr>
        </w:div>
        <w:div w:id="343167435">
          <w:marLeft w:val="0"/>
          <w:marRight w:val="0"/>
          <w:marTop w:val="0"/>
          <w:marBottom w:val="0"/>
          <w:divBdr>
            <w:top w:val="none" w:sz="0" w:space="0" w:color="auto"/>
            <w:left w:val="none" w:sz="0" w:space="0" w:color="auto"/>
            <w:bottom w:val="none" w:sz="0" w:space="0" w:color="auto"/>
            <w:right w:val="none" w:sz="0" w:space="0" w:color="auto"/>
          </w:divBdr>
        </w:div>
        <w:div w:id="1739472091">
          <w:marLeft w:val="0"/>
          <w:marRight w:val="0"/>
          <w:marTop w:val="0"/>
          <w:marBottom w:val="0"/>
          <w:divBdr>
            <w:top w:val="none" w:sz="0" w:space="0" w:color="auto"/>
            <w:left w:val="none" w:sz="0" w:space="0" w:color="auto"/>
            <w:bottom w:val="none" w:sz="0" w:space="0" w:color="auto"/>
            <w:right w:val="none" w:sz="0" w:space="0" w:color="auto"/>
          </w:divBdr>
        </w:div>
      </w:divsChild>
    </w:div>
    <w:div w:id="1452477768">
      <w:bodyDiv w:val="1"/>
      <w:marLeft w:val="0"/>
      <w:marRight w:val="0"/>
      <w:marTop w:val="0"/>
      <w:marBottom w:val="0"/>
      <w:divBdr>
        <w:top w:val="none" w:sz="0" w:space="0" w:color="auto"/>
        <w:left w:val="none" w:sz="0" w:space="0" w:color="auto"/>
        <w:bottom w:val="none" w:sz="0" w:space="0" w:color="auto"/>
        <w:right w:val="none" w:sz="0" w:space="0" w:color="auto"/>
      </w:divBdr>
      <w:divsChild>
        <w:div w:id="1540240499">
          <w:marLeft w:val="0"/>
          <w:marRight w:val="0"/>
          <w:marTop w:val="0"/>
          <w:marBottom w:val="0"/>
          <w:divBdr>
            <w:top w:val="none" w:sz="0" w:space="0" w:color="auto"/>
            <w:left w:val="none" w:sz="0" w:space="0" w:color="auto"/>
            <w:bottom w:val="none" w:sz="0" w:space="0" w:color="auto"/>
            <w:right w:val="none" w:sz="0" w:space="0" w:color="auto"/>
          </w:divBdr>
        </w:div>
        <w:div w:id="785467523">
          <w:marLeft w:val="0"/>
          <w:marRight w:val="0"/>
          <w:marTop w:val="0"/>
          <w:marBottom w:val="0"/>
          <w:divBdr>
            <w:top w:val="none" w:sz="0" w:space="0" w:color="auto"/>
            <w:left w:val="none" w:sz="0" w:space="0" w:color="auto"/>
            <w:bottom w:val="none" w:sz="0" w:space="0" w:color="auto"/>
            <w:right w:val="none" w:sz="0" w:space="0" w:color="auto"/>
          </w:divBdr>
        </w:div>
        <w:div w:id="1437287759">
          <w:marLeft w:val="0"/>
          <w:marRight w:val="0"/>
          <w:marTop w:val="0"/>
          <w:marBottom w:val="0"/>
          <w:divBdr>
            <w:top w:val="none" w:sz="0" w:space="0" w:color="auto"/>
            <w:left w:val="none" w:sz="0" w:space="0" w:color="auto"/>
            <w:bottom w:val="none" w:sz="0" w:space="0" w:color="auto"/>
            <w:right w:val="none" w:sz="0" w:space="0" w:color="auto"/>
          </w:divBdr>
        </w:div>
        <w:div w:id="369232094">
          <w:marLeft w:val="0"/>
          <w:marRight w:val="0"/>
          <w:marTop w:val="0"/>
          <w:marBottom w:val="0"/>
          <w:divBdr>
            <w:top w:val="none" w:sz="0" w:space="0" w:color="auto"/>
            <w:left w:val="none" w:sz="0" w:space="0" w:color="auto"/>
            <w:bottom w:val="none" w:sz="0" w:space="0" w:color="auto"/>
            <w:right w:val="none" w:sz="0" w:space="0" w:color="auto"/>
          </w:divBdr>
        </w:div>
        <w:div w:id="963002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jpeg"/><Relationship Id="rId39" Type="http://schemas.openxmlformats.org/officeDocument/2006/relationships/image" Target="media/image31.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8AA9C-6EC9-4F0F-9923-C8406A439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13</Pages>
  <Words>3404</Words>
  <Characters>20089</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bartlova327</dc:creator>
  <cp:lastModifiedBy>Monika Bartlová</cp:lastModifiedBy>
  <cp:revision>37</cp:revision>
  <cp:lastPrinted>2015-09-17T08:25:00Z</cp:lastPrinted>
  <dcterms:created xsi:type="dcterms:W3CDTF">2016-09-15T13:26:00Z</dcterms:created>
  <dcterms:modified xsi:type="dcterms:W3CDTF">2016-09-21T07:59:00Z</dcterms:modified>
</cp:coreProperties>
</file>