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3A" w:rsidRDefault="0088733A" w:rsidP="00F70783">
      <w:pPr>
        <w:pStyle w:val="Nadpis1"/>
        <w:numPr>
          <w:ilvl w:val="0"/>
          <w:numId w:val="49"/>
        </w:numPr>
        <w:jc w:val="both"/>
      </w:pPr>
      <w:bookmarkStart w:id="0" w:name="_Toc414264325"/>
      <w:r>
        <w:t>Trh práce</w:t>
      </w:r>
      <w:bookmarkEnd w:id="0"/>
    </w:p>
    <w:tbl>
      <w:tblPr>
        <w:tblW w:w="5000" w:type="pct"/>
        <w:tblLayout w:type="fixed"/>
        <w:tblLook w:val="00A0"/>
      </w:tblPr>
      <w:tblGrid>
        <w:gridCol w:w="38"/>
        <w:gridCol w:w="791"/>
        <w:gridCol w:w="1249"/>
        <w:gridCol w:w="282"/>
        <w:gridCol w:w="2601"/>
        <w:gridCol w:w="788"/>
        <w:gridCol w:w="4068"/>
        <w:gridCol w:w="37"/>
      </w:tblGrid>
      <w:tr w:rsidR="0088733A" w:rsidRPr="007D44C3" w:rsidTr="00ED2CA5">
        <w:tc>
          <w:tcPr>
            <w:tcW w:w="1054" w:type="pct"/>
            <w:gridSpan w:val="3"/>
          </w:tcPr>
          <w:p w:rsidR="0088733A" w:rsidRPr="00CB43A7" w:rsidRDefault="00477EE0" w:rsidP="00867E29">
            <w:pPr>
              <w:spacing w:line="240" w:lineRule="auto"/>
              <w:rPr>
                <w:sz w:val="16"/>
                <w:szCs w:val="16"/>
              </w:rPr>
            </w:pPr>
            <w:r w:rsidRPr="00CB43A7">
              <w:rPr>
                <w:sz w:val="16"/>
                <w:szCs w:val="16"/>
              </w:rPr>
              <w:t xml:space="preserve">V ekonomice </w:t>
            </w:r>
            <w:r w:rsidR="00D90C1E" w:rsidRPr="00CB43A7">
              <w:rPr>
                <w:sz w:val="16"/>
                <w:szCs w:val="16"/>
              </w:rPr>
              <w:t>r</w:t>
            </w:r>
            <w:r w:rsidRPr="00CB43A7">
              <w:rPr>
                <w:sz w:val="16"/>
                <w:szCs w:val="16"/>
              </w:rPr>
              <w:t xml:space="preserve">ostla </w:t>
            </w:r>
            <w:r w:rsidR="00D90C1E" w:rsidRPr="00CB43A7">
              <w:rPr>
                <w:sz w:val="16"/>
                <w:szCs w:val="16"/>
              </w:rPr>
              <w:t>zaměstnanost</w:t>
            </w:r>
            <w:r w:rsidR="006F3708" w:rsidRPr="00CB43A7">
              <w:rPr>
                <w:sz w:val="16"/>
                <w:szCs w:val="16"/>
              </w:rPr>
              <w:t xml:space="preserve"> a reálná mzda při</w:t>
            </w:r>
            <w:r w:rsidR="00D90C1E" w:rsidRPr="00CB43A7">
              <w:rPr>
                <w:sz w:val="16"/>
                <w:szCs w:val="16"/>
              </w:rPr>
              <w:t xml:space="preserve"> </w:t>
            </w:r>
            <w:r w:rsidR="006F3708" w:rsidRPr="00CB43A7">
              <w:rPr>
                <w:sz w:val="16"/>
                <w:szCs w:val="16"/>
              </w:rPr>
              <w:t>po</w:t>
            </w:r>
            <w:r w:rsidR="00D90C1E" w:rsidRPr="00CB43A7">
              <w:rPr>
                <w:sz w:val="16"/>
                <w:szCs w:val="16"/>
              </w:rPr>
              <w:t>kles</w:t>
            </w:r>
            <w:r w:rsidR="006F3708" w:rsidRPr="00CB43A7">
              <w:rPr>
                <w:sz w:val="16"/>
                <w:szCs w:val="16"/>
              </w:rPr>
              <w:t>u</w:t>
            </w:r>
            <w:r w:rsidR="00D90C1E" w:rsidRPr="00CB43A7">
              <w:rPr>
                <w:sz w:val="16"/>
                <w:szCs w:val="16"/>
              </w:rPr>
              <w:t xml:space="preserve"> mír</w:t>
            </w:r>
            <w:r w:rsidR="006F3708" w:rsidRPr="00CB43A7">
              <w:rPr>
                <w:sz w:val="16"/>
                <w:szCs w:val="16"/>
              </w:rPr>
              <w:t>y</w:t>
            </w:r>
            <w:r w:rsidR="00D90C1E" w:rsidRPr="00CB43A7">
              <w:rPr>
                <w:sz w:val="16"/>
                <w:szCs w:val="16"/>
              </w:rPr>
              <w:t xml:space="preserve"> nezaměstnanosti</w:t>
            </w:r>
          </w:p>
        </w:tc>
        <w:tc>
          <w:tcPr>
            <w:tcW w:w="143" w:type="pct"/>
          </w:tcPr>
          <w:p w:rsidR="0088733A" w:rsidRPr="00CB43A7" w:rsidRDefault="0088733A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414CE5" w:rsidRPr="00CB43A7" w:rsidRDefault="00477EE0" w:rsidP="00C84CE3">
            <w:pPr>
              <w:pStyle w:val="Textpoznpodarou"/>
              <w:jc w:val="both"/>
              <w:rPr>
                <w:spacing w:val="-4"/>
              </w:rPr>
            </w:pPr>
            <w:r w:rsidRPr="001D3405">
              <w:rPr>
                <w:color w:val="000000" w:themeColor="text1"/>
              </w:rPr>
              <w:t xml:space="preserve">Obnovení růstu ekonomiky </w:t>
            </w:r>
            <w:r w:rsidR="00EE10AA" w:rsidRPr="001D3405">
              <w:rPr>
                <w:color w:val="000000" w:themeColor="text1"/>
              </w:rPr>
              <w:t>s</w:t>
            </w:r>
            <w:r w:rsidR="00B74317" w:rsidRPr="001D3405">
              <w:rPr>
                <w:color w:val="000000" w:themeColor="text1"/>
              </w:rPr>
              <w:t xml:space="preserve">e projevilo </w:t>
            </w:r>
            <w:r w:rsidRPr="001D3405">
              <w:rPr>
                <w:color w:val="000000" w:themeColor="text1"/>
              </w:rPr>
              <w:t>meziroční</w:t>
            </w:r>
            <w:r w:rsidR="00B74317" w:rsidRPr="001D3405">
              <w:rPr>
                <w:color w:val="000000" w:themeColor="text1"/>
              </w:rPr>
              <w:t>m</w:t>
            </w:r>
            <w:r w:rsidRPr="001D3405">
              <w:rPr>
                <w:color w:val="000000" w:themeColor="text1"/>
              </w:rPr>
              <w:t xml:space="preserve"> růst</w:t>
            </w:r>
            <w:r w:rsidR="00B74317" w:rsidRPr="001D3405">
              <w:rPr>
                <w:color w:val="000000" w:themeColor="text1"/>
              </w:rPr>
              <w:t>em</w:t>
            </w:r>
            <w:r w:rsidRPr="001D3405">
              <w:rPr>
                <w:color w:val="000000" w:themeColor="text1"/>
              </w:rPr>
              <w:t xml:space="preserve"> z</w:t>
            </w:r>
            <w:r w:rsidR="00DF5578" w:rsidRPr="001D3405">
              <w:rPr>
                <w:color w:val="000000" w:themeColor="text1"/>
              </w:rPr>
              <w:t>aměstnanost</w:t>
            </w:r>
            <w:r w:rsidRPr="001D3405">
              <w:rPr>
                <w:color w:val="000000" w:themeColor="text1"/>
              </w:rPr>
              <w:t>i</w:t>
            </w:r>
            <w:r w:rsidR="00DF5578" w:rsidRPr="001D3405">
              <w:rPr>
                <w:color w:val="000000" w:themeColor="text1"/>
              </w:rPr>
              <w:t xml:space="preserve"> </w:t>
            </w:r>
            <w:r w:rsidRPr="001D3405">
              <w:rPr>
                <w:color w:val="000000" w:themeColor="text1"/>
              </w:rPr>
              <w:t>doprovázený</w:t>
            </w:r>
            <w:r w:rsidR="00EE10AA" w:rsidRPr="001D3405">
              <w:rPr>
                <w:color w:val="000000" w:themeColor="text1"/>
              </w:rPr>
              <w:t>m</w:t>
            </w:r>
            <w:r w:rsidRPr="001D3405">
              <w:rPr>
                <w:color w:val="000000" w:themeColor="text1"/>
              </w:rPr>
              <w:t xml:space="preserve"> </w:t>
            </w:r>
            <w:r w:rsidR="00026998" w:rsidRPr="001D3405">
              <w:rPr>
                <w:color w:val="000000" w:themeColor="text1"/>
              </w:rPr>
              <w:t>pokles</w:t>
            </w:r>
            <w:r w:rsidRPr="001D3405">
              <w:rPr>
                <w:color w:val="000000" w:themeColor="text1"/>
              </w:rPr>
              <w:t>em</w:t>
            </w:r>
            <w:r w:rsidR="00026998" w:rsidRPr="001D3405">
              <w:rPr>
                <w:color w:val="000000" w:themeColor="text1"/>
              </w:rPr>
              <w:t xml:space="preserve"> míry nezaměstnanosti.</w:t>
            </w:r>
            <w:r w:rsidR="00CB5996" w:rsidRPr="001D3405">
              <w:rPr>
                <w:color w:val="000000" w:themeColor="text1"/>
              </w:rPr>
              <w:t xml:space="preserve"> </w:t>
            </w:r>
            <w:r w:rsidR="00774782" w:rsidRPr="001D3405">
              <w:rPr>
                <w:color w:val="000000" w:themeColor="text1"/>
              </w:rPr>
              <w:t>Po dvou letech poklesu reálné mzd</w:t>
            </w:r>
            <w:r w:rsidR="003F5098" w:rsidRPr="001D3405">
              <w:rPr>
                <w:color w:val="000000" w:themeColor="text1"/>
              </w:rPr>
              <w:t>y</w:t>
            </w:r>
            <w:r w:rsidR="00774782" w:rsidRPr="001D3405">
              <w:rPr>
                <w:color w:val="000000" w:themeColor="text1"/>
              </w:rPr>
              <w:t xml:space="preserve"> v národním hospodářství byl v roce 201</w:t>
            </w:r>
            <w:r w:rsidR="00D00DAF" w:rsidRPr="001D3405">
              <w:rPr>
                <w:color w:val="000000" w:themeColor="text1"/>
              </w:rPr>
              <w:t xml:space="preserve">4 zaznamenán meziroční růst jak </w:t>
            </w:r>
            <w:r w:rsidR="00774782" w:rsidRPr="001D3405">
              <w:rPr>
                <w:color w:val="000000" w:themeColor="text1"/>
              </w:rPr>
              <w:t>v podnikatelské, tak v nepodnikatelské sféře</w:t>
            </w:r>
            <w:r w:rsidR="00026998" w:rsidRPr="001D3405">
              <w:rPr>
                <w:color w:val="000000" w:themeColor="text1"/>
              </w:rPr>
              <w:t xml:space="preserve">. </w:t>
            </w:r>
          </w:p>
          <w:p w:rsidR="00C84CE3" w:rsidRPr="00ED2CA5" w:rsidRDefault="00C84CE3" w:rsidP="00C84CE3">
            <w:pPr>
              <w:pStyle w:val="Textpoznpodarou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88733A" w:rsidRPr="007D44C3" w:rsidTr="00ED2CA5">
        <w:tc>
          <w:tcPr>
            <w:tcW w:w="1054" w:type="pct"/>
            <w:gridSpan w:val="3"/>
          </w:tcPr>
          <w:p w:rsidR="0088733A" w:rsidRPr="000B3F02" w:rsidRDefault="00BF18F4" w:rsidP="00867E29">
            <w:pPr>
              <w:spacing w:line="240" w:lineRule="auto"/>
              <w:rPr>
                <w:sz w:val="16"/>
                <w:szCs w:val="16"/>
              </w:rPr>
            </w:pPr>
            <w:r w:rsidRPr="00C84CE3">
              <w:rPr>
                <w:color w:val="000000" w:themeColor="text1"/>
                <w:sz w:val="16"/>
                <w:szCs w:val="16"/>
              </w:rPr>
              <w:t>Meziroční růst celkové zaměstnanosti setrval na úrovni let 2012, resp. 2013, u zaměstnanců došlo k</w:t>
            </w:r>
            <w:r w:rsidR="00B74317">
              <w:rPr>
                <w:color w:val="000000" w:themeColor="text1"/>
                <w:sz w:val="16"/>
                <w:szCs w:val="16"/>
              </w:rPr>
              <w:t> </w:t>
            </w:r>
            <w:r w:rsidRPr="00C84CE3">
              <w:rPr>
                <w:color w:val="000000" w:themeColor="text1"/>
                <w:sz w:val="16"/>
                <w:szCs w:val="16"/>
              </w:rPr>
              <w:t>jeho</w:t>
            </w:r>
            <w:r w:rsidR="00B74317">
              <w:rPr>
                <w:color w:val="000000" w:themeColor="text1"/>
                <w:sz w:val="16"/>
                <w:szCs w:val="16"/>
              </w:rPr>
              <w:t xml:space="preserve"> útlumu</w:t>
            </w:r>
          </w:p>
        </w:tc>
        <w:tc>
          <w:tcPr>
            <w:tcW w:w="143" w:type="pct"/>
          </w:tcPr>
          <w:p w:rsidR="0088733A" w:rsidRPr="007D44C3" w:rsidRDefault="0088733A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170F47" w:rsidRPr="008A6BFE" w:rsidRDefault="00DC408A" w:rsidP="00C84CE3">
            <w:pPr>
              <w:pStyle w:val="Textpoznpodarou"/>
              <w:jc w:val="both"/>
            </w:pPr>
            <w:r w:rsidRPr="00C84CE3">
              <w:rPr>
                <w:color w:val="000000" w:themeColor="text1"/>
              </w:rPr>
              <w:t>C</w:t>
            </w:r>
            <w:r w:rsidR="00026998" w:rsidRPr="00C84CE3">
              <w:rPr>
                <w:color w:val="000000" w:themeColor="text1"/>
              </w:rPr>
              <w:t>elkov</w:t>
            </w:r>
            <w:r w:rsidRPr="00C84CE3">
              <w:rPr>
                <w:color w:val="000000" w:themeColor="text1"/>
              </w:rPr>
              <w:t>á</w:t>
            </w:r>
            <w:r w:rsidR="00026998" w:rsidRPr="00C84CE3">
              <w:rPr>
                <w:color w:val="000000" w:themeColor="text1"/>
              </w:rPr>
              <w:t xml:space="preserve"> zaměstnanost</w:t>
            </w:r>
            <w:r w:rsidRPr="00C84CE3">
              <w:rPr>
                <w:color w:val="000000" w:themeColor="text1"/>
              </w:rPr>
              <w:t xml:space="preserve"> </w:t>
            </w:r>
            <w:r w:rsidR="00EE10AA" w:rsidRPr="00C84CE3">
              <w:rPr>
                <w:color w:val="000000" w:themeColor="text1"/>
              </w:rPr>
              <w:t xml:space="preserve">(sezónně očištěná data </w:t>
            </w:r>
            <w:r w:rsidR="00B41BE6">
              <w:rPr>
                <w:color w:val="000000" w:themeColor="text1"/>
              </w:rPr>
              <w:t xml:space="preserve">o </w:t>
            </w:r>
            <w:r w:rsidR="00EE10AA" w:rsidRPr="00C84CE3">
              <w:rPr>
                <w:color w:val="000000" w:themeColor="text1"/>
              </w:rPr>
              <w:t>celkové zaměstnanosti v pojetí národního účetnictví</w:t>
            </w:r>
            <w:r w:rsidR="00B41BE6">
              <w:rPr>
                <w:color w:val="000000" w:themeColor="text1"/>
              </w:rPr>
              <w:t>, ve fyzických osobách</w:t>
            </w:r>
            <w:r w:rsidR="00EE10AA" w:rsidRPr="00C84CE3">
              <w:rPr>
                <w:color w:val="000000" w:themeColor="text1"/>
              </w:rPr>
              <w:t>)</w:t>
            </w:r>
            <w:r w:rsidR="00EE10AA">
              <w:rPr>
                <w:color w:val="000000" w:themeColor="text1"/>
              </w:rPr>
              <w:t xml:space="preserve"> </w:t>
            </w:r>
            <w:r w:rsidRPr="00C84CE3">
              <w:rPr>
                <w:color w:val="000000" w:themeColor="text1"/>
              </w:rPr>
              <w:t>navázala</w:t>
            </w:r>
            <w:r w:rsidR="00026998" w:rsidRPr="00C84CE3">
              <w:rPr>
                <w:color w:val="000000" w:themeColor="text1"/>
              </w:rPr>
              <w:t xml:space="preserve"> </w:t>
            </w:r>
            <w:r w:rsidRPr="00C84CE3">
              <w:rPr>
                <w:color w:val="000000" w:themeColor="text1"/>
              </w:rPr>
              <w:t xml:space="preserve">na vývoj </w:t>
            </w:r>
            <w:r w:rsidR="00917709" w:rsidRPr="00C84CE3">
              <w:rPr>
                <w:color w:val="000000" w:themeColor="text1"/>
              </w:rPr>
              <w:t>v letech 2012</w:t>
            </w:r>
            <w:r w:rsidRPr="00C84CE3">
              <w:rPr>
                <w:color w:val="000000" w:themeColor="text1"/>
              </w:rPr>
              <w:t>, resp.</w:t>
            </w:r>
            <w:r w:rsidR="00917709" w:rsidRPr="00C84CE3">
              <w:rPr>
                <w:color w:val="000000" w:themeColor="text1"/>
              </w:rPr>
              <w:t xml:space="preserve"> 2013</w:t>
            </w:r>
            <w:r w:rsidRPr="00C84CE3">
              <w:rPr>
                <w:color w:val="000000" w:themeColor="text1"/>
              </w:rPr>
              <w:t>, když dynamika meziročního růstu setrvala na hodnotě</w:t>
            </w:r>
            <w:r w:rsidR="00917709" w:rsidRPr="00C84CE3">
              <w:rPr>
                <w:color w:val="000000" w:themeColor="text1"/>
              </w:rPr>
              <w:t xml:space="preserve"> 0,4 %. </w:t>
            </w:r>
            <w:r w:rsidRPr="00C84CE3">
              <w:rPr>
                <w:color w:val="000000" w:themeColor="text1"/>
              </w:rPr>
              <w:t xml:space="preserve">V případě </w:t>
            </w:r>
            <w:r w:rsidR="00EE10AA">
              <w:rPr>
                <w:color w:val="000000" w:themeColor="text1"/>
              </w:rPr>
              <w:t xml:space="preserve">samotných </w:t>
            </w:r>
            <w:r w:rsidRPr="00C84CE3">
              <w:rPr>
                <w:color w:val="000000" w:themeColor="text1"/>
              </w:rPr>
              <w:t xml:space="preserve">zaměstnanců </w:t>
            </w:r>
            <w:r w:rsidR="009D2859">
              <w:rPr>
                <w:color w:val="000000" w:themeColor="text1"/>
              </w:rPr>
              <w:t>došlo</w:t>
            </w:r>
            <w:r w:rsidRPr="00C84CE3">
              <w:rPr>
                <w:color w:val="000000" w:themeColor="text1"/>
              </w:rPr>
              <w:t xml:space="preserve"> v roce 2014 </w:t>
            </w:r>
            <w:r w:rsidR="009D2859">
              <w:rPr>
                <w:color w:val="000000" w:themeColor="text1"/>
              </w:rPr>
              <w:t>ke</w:t>
            </w:r>
            <w:r w:rsidRPr="00C84CE3">
              <w:rPr>
                <w:color w:val="000000" w:themeColor="text1"/>
              </w:rPr>
              <w:t xml:space="preserve"> snížení růstu </w:t>
            </w:r>
            <w:r w:rsidR="00EE10AA">
              <w:rPr>
                <w:color w:val="000000" w:themeColor="text1"/>
              </w:rPr>
              <w:t>z</w:t>
            </w:r>
            <w:r w:rsidRPr="00C84CE3">
              <w:rPr>
                <w:color w:val="000000" w:themeColor="text1"/>
              </w:rPr>
              <w:t xml:space="preserve"> 0,</w:t>
            </w:r>
            <w:r w:rsidR="00EE10AA">
              <w:rPr>
                <w:color w:val="000000" w:themeColor="text1"/>
              </w:rPr>
              <w:t>6 % na 0,2 %</w:t>
            </w:r>
            <w:r w:rsidRPr="00C84CE3">
              <w:rPr>
                <w:color w:val="000000" w:themeColor="text1"/>
              </w:rPr>
              <w:t xml:space="preserve">. </w:t>
            </w:r>
            <w:r w:rsidR="005357A2" w:rsidRPr="00C84CE3">
              <w:rPr>
                <w:color w:val="000000" w:themeColor="text1"/>
              </w:rPr>
              <w:t xml:space="preserve">Celkový počet </w:t>
            </w:r>
            <w:r w:rsidR="00EE10AA">
              <w:rPr>
                <w:color w:val="000000" w:themeColor="text1"/>
              </w:rPr>
              <w:t>pracovníků dosáhl</w:t>
            </w:r>
            <w:r w:rsidR="00026998" w:rsidRPr="00C84CE3">
              <w:rPr>
                <w:color w:val="000000" w:themeColor="text1"/>
              </w:rPr>
              <w:t xml:space="preserve"> 5</w:t>
            </w:r>
            <w:r w:rsidR="00C91C19">
              <w:rPr>
                <w:color w:val="000000" w:themeColor="text1"/>
              </w:rPr>
              <w:t> </w:t>
            </w:r>
            <w:r w:rsidR="00026998" w:rsidRPr="00C84CE3">
              <w:rPr>
                <w:color w:val="000000" w:themeColor="text1"/>
              </w:rPr>
              <w:t>1</w:t>
            </w:r>
            <w:r w:rsidR="00917709" w:rsidRPr="00C84CE3">
              <w:rPr>
                <w:color w:val="000000" w:themeColor="text1"/>
              </w:rPr>
              <w:t>0</w:t>
            </w:r>
            <w:r w:rsidR="00C91C19">
              <w:rPr>
                <w:color w:val="000000" w:themeColor="text1"/>
              </w:rPr>
              <w:t>4,9</w:t>
            </w:r>
            <w:r w:rsidR="00026998" w:rsidRPr="00C84CE3">
              <w:rPr>
                <w:color w:val="000000" w:themeColor="text1"/>
              </w:rPr>
              <w:t xml:space="preserve"> tis., </w:t>
            </w:r>
            <w:r w:rsidR="005357A2" w:rsidRPr="00C84CE3">
              <w:rPr>
                <w:color w:val="000000" w:themeColor="text1"/>
              </w:rPr>
              <w:t xml:space="preserve">z toho zaměstnanců </w:t>
            </w:r>
            <w:r w:rsidR="00026998" w:rsidRPr="00C84CE3">
              <w:rPr>
                <w:color w:val="000000" w:themeColor="text1"/>
              </w:rPr>
              <w:t>4</w:t>
            </w:r>
            <w:r w:rsidR="00C91C19">
              <w:rPr>
                <w:color w:val="000000" w:themeColor="text1"/>
              </w:rPr>
              <w:t> </w:t>
            </w:r>
            <w:r w:rsidR="00917709" w:rsidRPr="00C84CE3">
              <w:rPr>
                <w:color w:val="000000" w:themeColor="text1"/>
              </w:rPr>
              <w:t>2</w:t>
            </w:r>
            <w:r w:rsidRPr="00C84CE3">
              <w:rPr>
                <w:color w:val="000000" w:themeColor="text1"/>
              </w:rPr>
              <w:t>9</w:t>
            </w:r>
            <w:r w:rsidR="00C91C19">
              <w:rPr>
                <w:color w:val="000000" w:themeColor="text1"/>
              </w:rPr>
              <w:t>0,6</w:t>
            </w:r>
            <w:r w:rsidR="00026998" w:rsidRPr="00C84CE3">
              <w:rPr>
                <w:color w:val="000000" w:themeColor="text1"/>
              </w:rPr>
              <w:t xml:space="preserve"> tis.</w:t>
            </w:r>
            <w:r w:rsidR="00BE0DB0" w:rsidRPr="00C84CE3">
              <w:rPr>
                <w:color w:val="000000" w:themeColor="text1"/>
              </w:rPr>
              <w:t xml:space="preserve"> </w:t>
            </w:r>
            <w:r w:rsidRPr="00C84CE3">
              <w:rPr>
                <w:color w:val="000000" w:themeColor="text1"/>
              </w:rPr>
              <w:t>osob</w:t>
            </w:r>
            <w:r w:rsidR="00574240" w:rsidRPr="00C84CE3">
              <w:rPr>
                <w:color w:val="000000" w:themeColor="text1"/>
              </w:rPr>
              <w:t xml:space="preserve">. </w:t>
            </w:r>
            <w:r w:rsidR="00974D48" w:rsidRPr="001D3405">
              <w:rPr>
                <w:color w:val="000000" w:themeColor="text1"/>
              </w:rPr>
              <w:t xml:space="preserve">Jednalo se o nejvyšší </w:t>
            </w:r>
            <w:r w:rsidR="000202C6" w:rsidRPr="001D3405">
              <w:rPr>
                <w:color w:val="000000" w:themeColor="text1"/>
              </w:rPr>
              <w:t xml:space="preserve">počet </w:t>
            </w:r>
            <w:r w:rsidR="00813A70" w:rsidRPr="001D3405">
              <w:rPr>
                <w:color w:val="000000" w:themeColor="text1"/>
              </w:rPr>
              <w:t xml:space="preserve">zaměstnaných osob </w:t>
            </w:r>
            <w:r w:rsidR="003E69F3" w:rsidRPr="001D3405">
              <w:rPr>
                <w:color w:val="000000" w:themeColor="text1"/>
              </w:rPr>
              <w:t xml:space="preserve">a zaměstnanců </w:t>
            </w:r>
            <w:r w:rsidR="00894A63" w:rsidRPr="001D3405">
              <w:rPr>
                <w:color w:val="000000" w:themeColor="text1"/>
              </w:rPr>
              <w:t>od roku 2009</w:t>
            </w:r>
            <w:r w:rsidR="00CE21C7" w:rsidRPr="001D3405">
              <w:rPr>
                <w:color w:val="000000" w:themeColor="text1"/>
              </w:rPr>
              <w:t xml:space="preserve"> (</w:t>
            </w:r>
            <w:r w:rsidR="00813A70" w:rsidRPr="001D3405">
              <w:rPr>
                <w:color w:val="000000" w:themeColor="text1"/>
              </w:rPr>
              <w:t>5</w:t>
            </w:r>
            <w:r w:rsidR="00EE10AA" w:rsidRPr="001D3405">
              <w:rPr>
                <w:color w:val="000000" w:themeColor="text1"/>
              </w:rPr>
              <w:t> </w:t>
            </w:r>
            <w:r w:rsidR="00894A63" w:rsidRPr="001D3405">
              <w:rPr>
                <w:color w:val="000000" w:themeColor="text1"/>
              </w:rPr>
              <w:t>110</w:t>
            </w:r>
            <w:r w:rsidR="00EE10AA" w:rsidRPr="001D3405">
              <w:rPr>
                <w:color w:val="000000" w:themeColor="text1"/>
              </w:rPr>
              <w:t>,</w:t>
            </w:r>
            <w:r w:rsidR="00894A63" w:rsidRPr="001D3405">
              <w:rPr>
                <w:color w:val="000000" w:themeColor="text1"/>
              </w:rPr>
              <w:t>1,</w:t>
            </w:r>
            <w:r w:rsidR="003E69F3" w:rsidRPr="001D3405">
              <w:rPr>
                <w:color w:val="000000" w:themeColor="text1"/>
              </w:rPr>
              <w:t xml:space="preserve"> resp. 43</w:t>
            </w:r>
            <w:r w:rsidR="008A6BFE" w:rsidRPr="001D3405">
              <w:rPr>
                <w:color w:val="000000" w:themeColor="text1"/>
              </w:rPr>
              <w:t>36</w:t>
            </w:r>
            <w:r w:rsidR="00C91C19" w:rsidRPr="001D3405">
              <w:rPr>
                <w:color w:val="000000" w:themeColor="text1"/>
              </w:rPr>
              <w:t>,</w:t>
            </w:r>
            <w:r w:rsidR="008A6BFE" w:rsidRPr="001D3405">
              <w:rPr>
                <w:color w:val="000000" w:themeColor="text1"/>
              </w:rPr>
              <w:t>1</w:t>
            </w:r>
            <w:r w:rsidR="00813A70" w:rsidRPr="001D3405">
              <w:rPr>
                <w:color w:val="000000" w:themeColor="text1"/>
              </w:rPr>
              <w:t xml:space="preserve"> tis. o</w:t>
            </w:r>
            <w:r w:rsidR="00CE21C7" w:rsidRPr="001D3405">
              <w:rPr>
                <w:color w:val="000000" w:themeColor="text1"/>
              </w:rPr>
              <w:t>sob).</w:t>
            </w:r>
          </w:p>
          <w:p w:rsidR="00C84CE3" w:rsidRPr="008746E6" w:rsidRDefault="00C84CE3" w:rsidP="00C84CE3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88733A" w:rsidRPr="007D44C3" w:rsidTr="00ED2CA5">
        <w:tc>
          <w:tcPr>
            <w:tcW w:w="1054" w:type="pct"/>
            <w:gridSpan w:val="3"/>
          </w:tcPr>
          <w:p w:rsidR="0088733A" w:rsidRPr="000B3F02" w:rsidRDefault="009E048A" w:rsidP="009F5846">
            <w:pPr>
              <w:spacing w:line="240" w:lineRule="auto"/>
              <w:rPr>
                <w:sz w:val="16"/>
                <w:szCs w:val="16"/>
              </w:rPr>
            </w:pPr>
            <w:r w:rsidRPr="00C84CE3">
              <w:rPr>
                <w:color w:val="000000" w:themeColor="text1"/>
                <w:sz w:val="16"/>
                <w:szCs w:val="16"/>
              </w:rPr>
              <w:t>Zvýšený počet zaměstnaných osob byl zjištěn především v</w:t>
            </w:r>
            <w:r w:rsidR="002D0562">
              <w:rPr>
                <w:color w:val="000000" w:themeColor="text1"/>
                <w:sz w:val="16"/>
                <w:szCs w:val="16"/>
              </w:rPr>
              <w:t xml:space="preserve"> odvětví </w:t>
            </w:r>
            <w:r w:rsidR="009F5846">
              <w:rPr>
                <w:color w:val="000000" w:themeColor="text1"/>
                <w:sz w:val="16"/>
                <w:szCs w:val="16"/>
              </w:rPr>
              <w:t>p</w:t>
            </w:r>
            <w:r w:rsidR="002D0562">
              <w:rPr>
                <w:color w:val="000000" w:themeColor="text1"/>
                <w:sz w:val="16"/>
                <w:szCs w:val="16"/>
              </w:rPr>
              <w:t>rofesní, vědecké, techn</w:t>
            </w:r>
            <w:r w:rsidR="004C00A6">
              <w:rPr>
                <w:color w:val="000000" w:themeColor="text1"/>
                <w:sz w:val="16"/>
                <w:szCs w:val="16"/>
              </w:rPr>
              <w:t>ické a administrativní činnosti</w:t>
            </w:r>
            <w:r w:rsidR="00940F1F">
              <w:rPr>
                <w:color w:val="000000" w:themeColor="text1"/>
                <w:sz w:val="16"/>
                <w:szCs w:val="16"/>
              </w:rPr>
              <w:t>,</w:t>
            </w:r>
            <w:r w:rsidR="004C00A6">
              <w:rPr>
                <w:color w:val="000000" w:themeColor="text1"/>
                <w:sz w:val="16"/>
                <w:szCs w:val="16"/>
              </w:rPr>
              <w:t xml:space="preserve"> </w:t>
            </w:r>
            <w:r w:rsidR="002D0562">
              <w:rPr>
                <w:color w:val="000000" w:themeColor="text1"/>
                <w:sz w:val="16"/>
                <w:szCs w:val="16"/>
              </w:rPr>
              <w:t>vliv agenturních zaměstnanců</w:t>
            </w:r>
          </w:p>
        </w:tc>
        <w:tc>
          <w:tcPr>
            <w:tcW w:w="143" w:type="pct"/>
          </w:tcPr>
          <w:p w:rsidR="0088733A" w:rsidRPr="007D44C3" w:rsidRDefault="0088733A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1E23E3" w:rsidRDefault="00F172BE" w:rsidP="00C84CE3">
            <w:pPr>
              <w:pStyle w:val="Textpoznpodarou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z</w:t>
            </w:r>
            <w:r w:rsidR="003B2E63" w:rsidRPr="00C84CE3">
              <w:rPr>
                <w:color w:val="000000" w:themeColor="text1"/>
              </w:rPr>
              <w:t>výšen</w:t>
            </w:r>
            <w:r>
              <w:rPr>
                <w:color w:val="000000" w:themeColor="text1"/>
              </w:rPr>
              <w:t>í</w:t>
            </w:r>
            <w:r w:rsidR="003B2E63" w:rsidRPr="00C84CE3">
              <w:rPr>
                <w:color w:val="000000" w:themeColor="text1"/>
              </w:rPr>
              <w:t xml:space="preserve"> počt</w:t>
            </w:r>
            <w:r>
              <w:rPr>
                <w:color w:val="000000" w:themeColor="text1"/>
              </w:rPr>
              <w:t>u</w:t>
            </w:r>
            <w:r w:rsidR="003B2E63" w:rsidRPr="00C84CE3">
              <w:rPr>
                <w:color w:val="000000" w:themeColor="text1"/>
              </w:rPr>
              <w:t xml:space="preserve"> zaměstnaných osob o </w:t>
            </w:r>
            <w:r w:rsidR="003E7A0B" w:rsidRPr="00C84CE3">
              <w:rPr>
                <w:color w:val="000000" w:themeColor="text1"/>
              </w:rPr>
              <w:t>21</w:t>
            </w:r>
            <w:r w:rsidR="00C91C19">
              <w:rPr>
                <w:color w:val="000000" w:themeColor="text1"/>
              </w:rPr>
              <w:t>,1</w:t>
            </w:r>
            <w:r w:rsidR="00170F47" w:rsidRPr="00C84CE3">
              <w:rPr>
                <w:color w:val="000000" w:themeColor="text1"/>
              </w:rPr>
              <w:t xml:space="preserve"> tis. </w:t>
            </w:r>
            <w:r w:rsidR="003B2E63" w:rsidRPr="00C84CE3">
              <w:rPr>
                <w:color w:val="000000" w:themeColor="text1"/>
              </w:rPr>
              <w:t>proti roku 2013</w:t>
            </w:r>
            <w:r>
              <w:rPr>
                <w:color w:val="000000" w:themeColor="text1"/>
              </w:rPr>
              <w:t xml:space="preserve"> </w:t>
            </w:r>
            <w:r w:rsidR="002D0562">
              <w:rPr>
                <w:color w:val="000000" w:themeColor="text1"/>
              </w:rPr>
              <w:t xml:space="preserve">se </w:t>
            </w:r>
            <w:r>
              <w:rPr>
                <w:color w:val="000000" w:themeColor="text1"/>
              </w:rPr>
              <w:t>podílel</w:t>
            </w:r>
            <w:r w:rsidR="001707DE">
              <w:rPr>
                <w:color w:val="000000" w:themeColor="text1"/>
              </w:rPr>
              <w:t xml:space="preserve">a </w:t>
            </w:r>
            <w:r w:rsidR="002D0562">
              <w:rPr>
                <w:color w:val="000000" w:themeColor="text1"/>
              </w:rPr>
              <w:t xml:space="preserve">zejména </w:t>
            </w:r>
            <w:r w:rsidR="001707DE">
              <w:rPr>
                <w:color w:val="000000" w:themeColor="text1"/>
              </w:rPr>
              <w:t>odvětví</w:t>
            </w:r>
            <w:r w:rsidR="00491218" w:rsidRPr="00C84CE3">
              <w:rPr>
                <w:color w:val="000000" w:themeColor="text1"/>
              </w:rPr>
              <w:t xml:space="preserve"> </w:t>
            </w:r>
            <w:r w:rsidR="009F5846">
              <w:rPr>
                <w:color w:val="000000" w:themeColor="text1"/>
              </w:rPr>
              <w:t>p</w:t>
            </w:r>
            <w:r w:rsidR="001874CF" w:rsidRPr="00C84CE3">
              <w:rPr>
                <w:color w:val="000000" w:themeColor="text1"/>
              </w:rPr>
              <w:t>rofesní, vědecké, technické a administrativní činnosti (o 15 tis. osob)</w:t>
            </w:r>
            <w:r w:rsidR="001874CF">
              <w:rPr>
                <w:color w:val="000000" w:themeColor="text1"/>
              </w:rPr>
              <w:t>,</w:t>
            </w:r>
            <w:r w:rsidR="001874CF" w:rsidRPr="00C84CE3">
              <w:rPr>
                <w:color w:val="000000" w:themeColor="text1"/>
              </w:rPr>
              <w:t xml:space="preserve"> </w:t>
            </w:r>
            <w:r w:rsidR="009F5846">
              <w:rPr>
                <w:color w:val="000000" w:themeColor="text1"/>
              </w:rPr>
              <w:t>v</w:t>
            </w:r>
            <w:r w:rsidR="001874CF" w:rsidRPr="00C84CE3">
              <w:rPr>
                <w:color w:val="000000" w:themeColor="text1"/>
              </w:rPr>
              <w:t>eřejn</w:t>
            </w:r>
            <w:r w:rsidR="001707DE">
              <w:rPr>
                <w:color w:val="000000" w:themeColor="text1"/>
              </w:rPr>
              <w:t>á</w:t>
            </w:r>
            <w:r w:rsidR="001874CF" w:rsidRPr="00C84CE3">
              <w:rPr>
                <w:color w:val="000000" w:themeColor="text1"/>
              </w:rPr>
              <w:t xml:space="preserve"> správ</w:t>
            </w:r>
            <w:r w:rsidR="001707DE">
              <w:rPr>
                <w:color w:val="000000" w:themeColor="text1"/>
              </w:rPr>
              <w:t>a</w:t>
            </w:r>
            <w:r w:rsidR="001874CF" w:rsidRPr="00C84CE3">
              <w:rPr>
                <w:color w:val="000000" w:themeColor="text1"/>
              </w:rPr>
              <w:t xml:space="preserve"> a obran</w:t>
            </w:r>
            <w:r w:rsidR="001707DE">
              <w:rPr>
                <w:color w:val="000000" w:themeColor="text1"/>
              </w:rPr>
              <w:t>a</w:t>
            </w:r>
            <w:r w:rsidR="001874CF" w:rsidRPr="00C84CE3">
              <w:rPr>
                <w:color w:val="000000" w:themeColor="text1"/>
              </w:rPr>
              <w:t>, vzdělávání, zdravotní a sociální péč</w:t>
            </w:r>
            <w:r w:rsidR="001707DE">
              <w:rPr>
                <w:color w:val="000000" w:themeColor="text1"/>
              </w:rPr>
              <w:t>e</w:t>
            </w:r>
            <w:r w:rsidR="001874CF" w:rsidRPr="00C84CE3">
              <w:rPr>
                <w:color w:val="000000" w:themeColor="text1"/>
              </w:rPr>
              <w:t xml:space="preserve"> (o </w:t>
            </w:r>
            <w:r w:rsidR="00C91C19">
              <w:rPr>
                <w:color w:val="000000" w:themeColor="text1"/>
              </w:rPr>
              <w:t>7,9</w:t>
            </w:r>
            <w:r w:rsidR="001874CF" w:rsidRPr="00C84CE3">
              <w:rPr>
                <w:color w:val="000000" w:themeColor="text1"/>
              </w:rPr>
              <w:t xml:space="preserve"> tis. osob)</w:t>
            </w:r>
            <w:r w:rsidR="001874CF">
              <w:rPr>
                <w:color w:val="000000" w:themeColor="text1"/>
              </w:rPr>
              <w:t xml:space="preserve">, </w:t>
            </w:r>
            <w:r w:rsidR="009F5846">
              <w:rPr>
                <w:color w:val="000000" w:themeColor="text1"/>
              </w:rPr>
              <w:t>z</w:t>
            </w:r>
            <w:r w:rsidR="00491218" w:rsidRPr="00C84CE3">
              <w:rPr>
                <w:color w:val="000000" w:themeColor="text1"/>
              </w:rPr>
              <w:t>pracovatelsk</w:t>
            </w:r>
            <w:r>
              <w:rPr>
                <w:color w:val="000000" w:themeColor="text1"/>
              </w:rPr>
              <w:t>ý</w:t>
            </w:r>
            <w:r w:rsidR="00491218" w:rsidRPr="00C84CE3">
              <w:rPr>
                <w:color w:val="000000" w:themeColor="text1"/>
              </w:rPr>
              <w:t xml:space="preserve"> průmysl</w:t>
            </w:r>
            <w:r w:rsidR="00170F47" w:rsidRPr="00C84CE3">
              <w:rPr>
                <w:color w:val="000000" w:themeColor="text1"/>
              </w:rPr>
              <w:t xml:space="preserve"> (</w:t>
            </w:r>
            <w:r w:rsidR="00BE0DB0" w:rsidRPr="00C84CE3">
              <w:rPr>
                <w:color w:val="000000" w:themeColor="text1"/>
              </w:rPr>
              <w:t xml:space="preserve">o </w:t>
            </w:r>
            <w:r w:rsidR="00C91C19">
              <w:rPr>
                <w:color w:val="000000" w:themeColor="text1"/>
              </w:rPr>
              <w:t>6,9</w:t>
            </w:r>
            <w:r w:rsidR="00170F47" w:rsidRPr="00C84CE3">
              <w:rPr>
                <w:color w:val="000000" w:themeColor="text1"/>
              </w:rPr>
              <w:t xml:space="preserve"> tis. osob)</w:t>
            </w:r>
            <w:r w:rsidR="001874CF">
              <w:rPr>
                <w:color w:val="000000" w:themeColor="text1"/>
              </w:rPr>
              <w:t xml:space="preserve"> a</w:t>
            </w:r>
            <w:r w:rsidR="00491218" w:rsidRPr="00C84CE3">
              <w:rPr>
                <w:color w:val="000000" w:themeColor="text1"/>
              </w:rPr>
              <w:t xml:space="preserve"> </w:t>
            </w:r>
            <w:r w:rsidR="009F5846">
              <w:rPr>
                <w:color w:val="000000" w:themeColor="text1"/>
              </w:rPr>
              <w:t>č</w:t>
            </w:r>
            <w:r w:rsidR="00491218" w:rsidRPr="00C84CE3">
              <w:rPr>
                <w:color w:val="000000" w:themeColor="text1"/>
              </w:rPr>
              <w:t>innost</w:t>
            </w:r>
            <w:r w:rsidR="001707DE">
              <w:rPr>
                <w:color w:val="000000" w:themeColor="text1"/>
              </w:rPr>
              <w:t xml:space="preserve">i </w:t>
            </w:r>
            <w:r w:rsidR="00491218" w:rsidRPr="00C84CE3">
              <w:rPr>
                <w:color w:val="000000" w:themeColor="text1"/>
              </w:rPr>
              <w:t>v oblasti nemovitostí (</w:t>
            </w:r>
            <w:r w:rsidR="00BE0DB0" w:rsidRPr="00C84CE3">
              <w:rPr>
                <w:color w:val="000000" w:themeColor="text1"/>
              </w:rPr>
              <w:t xml:space="preserve">o </w:t>
            </w:r>
            <w:r w:rsidR="003E7A0B" w:rsidRPr="00C84CE3">
              <w:rPr>
                <w:color w:val="000000" w:themeColor="text1"/>
              </w:rPr>
              <w:t>4</w:t>
            </w:r>
            <w:r w:rsidR="00C91C19">
              <w:rPr>
                <w:color w:val="000000" w:themeColor="text1"/>
              </w:rPr>
              <w:t>,3</w:t>
            </w:r>
            <w:r w:rsidR="00491218" w:rsidRPr="00C84CE3">
              <w:rPr>
                <w:color w:val="000000" w:themeColor="text1"/>
              </w:rPr>
              <w:t xml:space="preserve"> tis. osob)</w:t>
            </w:r>
            <w:r w:rsidR="001874CF">
              <w:rPr>
                <w:color w:val="000000" w:themeColor="text1"/>
              </w:rPr>
              <w:t>.</w:t>
            </w:r>
            <w:r w:rsidR="001707DE">
              <w:rPr>
                <w:color w:val="000000" w:themeColor="text1"/>
              </w:rPr>
              <w:t xml:space="preserve"> </w:t>
            </w:r>
            <w:r w:rsidR="00F84E18" w:rsidRPr="00C84CE3">
              <w:rPr>
                <w:color w:val="000000" w:themeColor="text1"/>
              </w:rPr>
              <w:t xml:space="preserve">Meziroční úbytek zaměstnaných byl </w:t>
            </w:r>
            <w:r w:rsidR="002D0562">
              <w:rPr>
                <w:color w:val="000000" w:themeColor="text1"/>
              </w:rPr>
              <w:t xml:space="preserve">v největší míře </w:t>
            </w:r>
            <w:r w:rsidR="00F84E18" w:rsidRPr="00C84CE3">
              <w:rPr>
                <w:color w:val="000000" w:themeColor="text1"/>
              </w:rPr>
              <w:t xml:space="preserve">pozorován v </w:t>
            </w:r>
            <w:r w:rsidR="00170F47" w:rsidRPr="00C84CE3">
              <w:rPr>
                <w:color w:val="000000" w:themeColor="text1"/>
              </w:rPr>
              <w:t xml:space="preserve">odvětví </w:t>
            </w:r>
            <w:r w:rsidR="009F5846">
              <w:rPr>
                <w:color w:val="000000" w:themeColor="text1"/>
              </w:rPr>
              <w:t>p</w:t>
            </w:r>
            <w:r w:rsidR="001E23E3" w:rsidRPr="00C84CE3">
              <w:rPr>
                <w:color w:val="000000" w:themeColor="text1"/>
              </w:rPr>
              <w:t xml:space="preserve">eněžnictví a pojišťovnictví (o </w:t>
            </w:r>
            <w:r w:rsidR="00C91C19">
              <w:rPr>
                <w:color w:val="000000" w:themeColor="text1"/>
              </w:rPr>
              <w:t>3,7</w:t>
            </w:r>
            <w:r w:rsidR="001E23E3" w:rsidRPr="00C84CE3">
              <w:rPr>
                <w:color w:val="000000" w:themeColor="text1"/>
              </w:rPr>
              <w:t xml:space="preserve"> tis. osob)</w:t>
            </w:r>
            <w:r w:rsidR="001E23E3">
              <w:rPr>
                <w:color w:val="000000" w:themeColor="text1"/>
              </w:rPr>
              <w:t>,</w:t>
            </w:r>
            <w:r w:rsidR="001E23E3" w:rsidRPr="00C84CE3">
              <w:rPr>
                <w:color w:val="000000" w:themeColor="text1"/>
              </w:rPr>
              <w:t xml:space="preserve"> </w:t>
            </w:r>
            <w:r w:rsidR="009F5846">
              <w:rPr>
                <w:color w:val="000000" w:themeColor="text1"/>
              </w:rPr>
              <w:t>o</w:t>
            </w:r>
            <w:r w:rsidR="001E23E3" w:rsidRPr="00C84CE3">
              <w:rPr>
                <w:color w:val="000000" w:themeColor="text1"/>
              </w:rPr>
              <w:t>statní činnost</w:t>
            </w:r>
            <w:r w:rsidR="001E23E3">
              <w:rPr>
                <w:color w:val="000000" w:themeColor="text1"/>
              </w:rPr>
              <w:t>i</w:t>
            </w:r>
            <w:r w:rsidR="001E23E3" w:rsidRPr="00C84CE3">
              <w:rPr>
                <w:color w:val="000000" w:themeColor="text1"/>
              </w:rPr>
              <w:t xml:space="preserve"> (o 3</w:t>
            </w:r>
            <w:r w:rsidR="00C91C19">
              <w:rPr>
                <w:color w:val="000000" w:themeColor="text1"/>
              </w:rPr>
              <w:t>,2</w:t>
            </w:r>
            <w:r w:rsidR="001E23E3" w:rsidRPr="00C84CE3">
              <w:rPr>
                <w:color w:val="000000" w:themeColor="text1"/>
              </w:rPr>
              <w:t xml:space="preserve"> tis. osob)</w:t>
            </w:r>
            <w:r w:rsidR="001E23E3">
              <w:rPr>
                <w:color w:val="000000" w:themeColor="text1"/>
              </w:rPr>
              <w:t xml:space="preserve">, </w:t>
            </w:r>
            <w:r w:rsidR="009F5846">
              <w:rPr>
                <w:color w:val="000000" w:themeColor="text1"/>
              </w:rPr>
              <w:t>o</w:t>
            </w:r>
            <w:r w:rsidR="00F84E18" w:rsidRPr="00C84CE3">
              <w:rPr>
                <w:color w:val="000000" w:themeColor="text1"/>
              </w:rPr>
              <w:t>bchod, dopr</w:t>
            </w:r>
            <w:r w:rsidR="00BE0DB0" w:rsidRPr="00C84CE3">
              <w:rPr>
                <w:color w:val="000000" w:themeColor="text1"/>
              </w:rPr>
              <w:t>av</w:t>
            </w:r>
            <w:r w:rsidR="001E23E3">
              <w:rPr>
                <w:color w:val="000000" w:themeColor="text1"/>
              </w:rPr>
              <w:t>a</w:t>
            </w:r>
            <w:r w:rsidR="00BE0DB0" w:rsidRPr="00C84CE3">
              <w:rPr>
                <w:color w:val="000000" w:themeColor="text1"/>
              </w:rPr>
              <w:t xml:space="preserve">, ubytování a pohostinství (o </w:t>
            </w:r>
            <w:r w:rsidR="003E7A0B" w:rsidRPr="00C84CE3">
              <w:rPr>
                <w:color w:val="000000" w:themeColor="text1"/>
              </w:rPr>
              <w:t>2</w:t>
            </w:r>
            <w:r w:rsidR="00C91C19">
              <w:rPr>
                <w:color w:val="000000" w:themeColor="text1"/>
              </w:rPr>
              <w:t>,4</w:t>
            </w:r>
            <w:r w:rsidR="00F84E18" w:rsidRPr="00C84CE3">
              <w:rPr>
                <w:color w:val="000000" w:themeColor="text1"/>
              </w:rPr>
              <w:t xml:space="preserve"> tis. osob)</w:t>
            </w:r>
            <w:r w:rsidR="00C91C19">
              <w:rPr>
                <w:color w:val="000000" w:themeColor="text1"/>
              </w:rPr>
              <w:t xml:space="preserve"> a </w:t>
            </w:r>
            <w:r w:rsidR="009F5846">
              <w:rPr>
                <w:color w:val="000000" w:themeColor="text1"/>
              </w:rPr>
              <w:t>z</w:t>
            </w:r>
            <w:r w:rsidR="00C91C19" w:rsidRPr="00C84CE3">
              <w:rPr>
                <w:color w:val="000000" w:themeColor="text1"/>
              </w:rPr>
              <w:t>emědělství</w:t>
            </w:r>
            <w:r w:rsidR="00C91C19" w:rsidRPr="001E23E3">
              <w:rPr>
                <w:color w:val="000000" w:themeColor="text1"/>
              </w:rPr>
              <w:t>, lesnictví a rybářství</w:t>
            </w:r>
            <w:r w:rsidR="00C91C19">
              <w:rPr>
                <w:color w:val="000000" w:themeColor="text1"/>
              </w:rPr>
              <w:t xml:space="preserve"> (o 1,5 tis. osob).</w:t>
            </w:r>
          </w:p>
          <w:p w:rsidR="00C84CE3" w:rsidRPr="008746E6" w:rsidRDefault="00C84CE3" w:rsidP="001E23E3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88733A" w:rsidRPr="007D44C3" w:rsidTr="00ED2CA5">
        <w:tc>
          <w:tcPr>
            <w:tcW w:w="1054" w:type="pct"/>
            <w:gridSpan w:val="3"/>
          </w:tcPr>
          <w:p w:rsidR="0088733A" w:rsidRPr="00F72F44" w:rsidRDefault="00E92995" w:rsidP="00867E29">
            <w:pPr>
              <w:spacing w:line="240" w:lineRule="auto"/>
              <w:rPr>
                <w:sz w:val="16"/>
                <w:szCs w:val="16"/>
              </w:rPr>
            </w:pPr>
            <w:r w:rsidRPr="00F72F44">
              <w:rPr>
                <w:sz w:val="16"/>
                <w:szCs w:val="16"/>
              </w:rPr>
              <w:t>Po dvou letech m</w:t>
            </w:r>
            <w:r w:rsidR="0016081D" w:rsidRPr="00F72F44">
              <w:rPr>
                <w:sz w:val="16"/>
                <w:szCs w:val="16"/>
              </w:rPr>
              <w:t xml:space="preserve">eziročně rostl počet osob nepracujících na zaměstnanecké smlouvy </w:t>
            </w:r>
          </w:p>
          <w:p w:rsidR="00293441" w:rsidRPr="00293441" w:rsidRDefault="00293441" w:rsidP="00867E29">
            <w:pPr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43" w:type="pct"/>
          </w:tcPr>
          <w:p w:rsidR="0088733A" w:rsidRPr="007D44C3" w:rsidRDefault="0088733A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D27856" w:rsidRDefault="00143E03" w:rsidP="00C84CE3">
            <w:pPr>
              <w:pStyle w:val="Textpoznpodarou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 roce </w:t>
            </w:r>
            <w:r w:rsidR="00170F47" w:rsidRPr="00C84CE3">
              <w:rPr>
                <w:color w:val="000000" w:themeColor="text1"/>
              </w:rPr>
              <w:t>2014</w:t>
            </w:r>
            <w:r>
              <w:rPr>
                <w:color w:val="000000" w:themeColor="text1"/>
              </w:rPr>
              <w:t xml:space="preserve"> rostl rychleji </w:t>
            </w:r>
            <w:r w:rsidR="00DC78DF" w:rsidRPr="00C84CE3">
              <w:rPr>
                <w:color w:val="000000" w:themeColor="text1"/>
              </w:rPr>
              <w:t>celkov</w:t>
            </w:r>
            <w:r>
              <w:rPr>
                <w:color w:val="000000" w:themeColor="text1"/>
              </w:rPr>
              <w:t>ý</w:t>
            </w:r>
            <w:r w:rsidR="00DC78DF" w:rsidRPr="00C84CE3">
              <w:rPr>
                <w:color w:val="000000" w:themeColor="text1"/>
              </w:rPr>
              <w:t xml:space="preserve"> poč</w:t>
            </w:r>
            <w:r>
              <w:rPr>
                <w:color w:val="000000" w:themeColor="text1"/>
              </w:rPr>
              <w:t>e</w:t>
            </w:r>
            <w:r w:rsidR="00DC78DF" w:rsidRPr="00C84CE3">
              <w:rPr>
                <w:color w:val="000000" w:themeColor="text1"/>
              </w:rPr>
              <w:t xml:space="preserve">t zaměstnaných než osob zaměstnanců. </w:t>
            </w:r>
            <w:r w:rsidR="00170F47" w:rsidRPr="00C84CE3">
              <w:rPr>
                <w:color w:val="000000" w:themeColor="text1"/>
              </w:rPr>
              <w:t xml:space="preserve">Počet </w:t>
            </w:r>
            <w:proofErr w:type="spellStart"/>
            <w:r w:rsidR="00170F47" w:rsidRPr="00C84CE3">
              <w:rPr>
                <w:color w:val="000000" w:themeColor="text1"/>
              </w:rPr>
              <w:t>sebezaměstnaných</w:t>
            </w:r>
            <w:proofErr w:type="spellEnd"/>
            <w:r w:rsidR="00170F47" w:rsidRPr="00C84CE3">
              <w:rPr>
                <w:color w:val="000000" w:themeColor="text1"/>
              </w:rPr>
              <w:t xml:space="preserve"> se v</w:t>
            </w:r>
            <w:r w:rsidR="00DC78DF" w:rsidRPr="00C84CE3">
              <w:rPr>
                <w:color w:val="000000" w:themeColor="text1"/>
              </w:rPr>
              <w:t> roce 2014 zvýšil o 1</w:t>
            </w:r>
            <w:r w:rsidR="0033627B">
              <w:rPr>
                <w:color w:val="000000" w:themeColor="text1"/>
              </w:rPr>
              <w:t>2,8</w:t>
            </w:r>
            <w:r w:rsidR="00DC78DF" w:rsidRPr="00C84CE3">
              <w:rPr>
                <w:color w:val="000000" w:themeColor="text1"/>
              </w:rPr>
              <w:t xml:space="preserve"> tis. osob, zatímco v roce 2013 pokles </w:t>
            </w:r>
            <w:r w:rsidR="00E92995">
              <w:rPr>
                <w:color w:val="000000" w:themeColor="text1"/>
              </w:rPr>
              <w:t>činil</w:t>
            </w:r>
            <w:r w:rsidR="00DC78DF" w:rsidRPr="00C84CE3">
              <w:rPr>
                <w:color w:val="000000" w:themeColor="text1"/>
              </w:rPr>
              <w:t xml:space="preserve"> </w:t>
            </w:r>
            <w:r w:rsidR="0033627B">
              <w:rPr>
                <w:color w:val="000000" w:themeColor="text1"/>
              </w:rPr>
              <w:t>7,7</w:t>
            </w:r>
            <w:r w:rsidR="00DC78DF" w:rsidRPr="00C84CE3">
              <w:rPr>
                <w:color w:val="000000" w:themeColor="text1"/>
              </w:rPr>
              <w:t xml:space="preserve"> tis. osob</w:t>
            </w:r>
            <w:r w:rsidR="002E2CE4" w:rsidRPr="00C84CE3">
              <w:rPr>
                <w:color w:val="000000" w:themeColor="text1"/>
              </w:rPr>
              <w:t xml:space="preserve"> a</w:t>
            </w:r>
            <w:r w:rsidR="00DC78DF" w:rsidRPr="00C84CE3">
              <w:rPr>
                <w:color w:val="000000" w:themeColor="text1"/>
              </w:rPr>
              <w:t xml:space="preserve"> v roce 2012 4 tis. osob. V</w:t>
            </w:r>
            <w:r w:rsidR="00170F47" w:rsidRPr="00C84CE3">
              <w:rPr>
                <w:color w:val="000000" w:themeColor="text1"/>
              </w:rPr>
              <w:t xml:space="preserve">ývoj byl </w:t>
            </w:r>
            <w:r w:rsidR="002E2CE4" w:rsidRPr="00C84CE3">
              <w:rPr>
                <w:color w:val="000000" w:themeColor="text1"/>
              </w:rPr>
              <w:t xml:space="preserve">především </w:t>
            </w:r>
            <w:r w:rsidR="00170F47" w:rsidRPr="00C84CE3">
              <w:rPr>
                <w:color w:val="000000" w:themeColor="text1"/>
              </w:rPr>
              <w:t xml:space="preserve">důsledkem situace ve </w:t>
            </w:r>
            <w:r w:rsidR="009F5846">
              <w:rPr>
                <w:color w:val="000000" w:themeColor="text1"/>
              </w:rPr>
              <w:t>s</w:t>
            </w:r>
            <w:r w:rsidR="00DC78DF" w:rsidRPr="00C84CE3">
              <w:rPr>
                <w:color w:val="000000" w:themeColor="text1"/>
              </w:rPr>
              <w:t xml:space="preserve">tavebnictví </w:t>
            </w:r>
            <w:r w:rsidR="00170F47" w:rsidRPr="00C84CE3">
              <w:rPr>
                <w:color w:val="000000" w:themeColor="text1"/>
              </w:rPr>
              <w:t>(</w:t>
            </w:r>
            <w:r w:rsidR="00DC78DF" w:rsidRPr="00C84CE3">
              <w:rPr>
                <w:color w:val="000000" w:themeColor="text1"/>
              </w:rPr>
              <w:t>+10</w:t>
            </w:r>
            <w:r w:rsidR="0033627B">
              <w:rPr>
                <w:color w:val="000000" w:themeColor="text1"/>
              </w:rPr>
              <w:t>,4</w:t>
            </w:r>
            <w:r w:rsidR="00DC78DF" w:rsidRPr="00C84CE3">
              <w:rPr>
                <w:color w:val="000000" w:themeColor="text1"/>
              </w:rPr>
              <w:t xml:space="preserve"> tis. osob), </w:t>
            </w:r>
            <w:r w:rsidR="007014C7">
              <w:rPr>
                <w:color w:val="000000" w:themeColor="text1"/>
              </w:rPr>
              <w:t>kde</w:t>
            </w:r>
            <w:r w:rsidR="0033627B">
              <w:rPr>
                <w:color w:val="000000" w:themeColor="text1"/>
              </w:rPr>
              <w:t xml:space="preserve"> stavební firmy s růstem aktivity </w:t>
            </w:r>
            <w:r w:rsidR="00D547BA">
              <w:rPr>
                <w:color w:val="000000" w:themeColor="text1"/>
              </w:rPr>
              <w:t xml:space="preserve">s </w:t>
            </w:r>
            <w:r w:rsidR="0033627B">
              <w:rPr>
                <w:color w:val="000000" w:themeColor="text1"/>
              </w:rPr>
              <w:t xml:space="preserve">velkou pravděpodobností </w:t>
            </w:r>
            <w:r w:rsidR="00D547BA">
              <w:rPr>
                <w:color w:val="000000" w:themeColor="text1"/>
              </w:rPr>
              <w:t>častěji saha</w:t>
            </w:r>
            <w:r w:rsidR="001B1D89">
              <w:rPr>
                <w:color w:val="000000" w:themeColor="text1"/>
              </w:rPr>
              <w:t>ly</w:t>
            </w:r>
            <w:r w:rsidR="00D547BA">
              <w:rPr>
                <w:color w:val="000000" w:themeColor="text1"/>
              </w:rPr>
              <w:t xml:space="preserve"> po </w:t>
            </w:r>
            <w:r w:rsidR="0033627B">
              <w:rPr>
                <w:color w:val="000000" w:themeColor="text1"/>
              </w:rPr>
              <w:t>„</w:t>
            </w:r>
            <w:proofErr w:type="spellStart"/>
            <w:r w:rsidR="0033627B">
              <w:rPr>
                <w:color w:val="000000" w:themeColor="text1"/>
              </w:rPr>
              <w:t>švarcsystém</w:t>
            </w:r>
            <w:r w:rsidR="00D547BA">
              <w:rPr>
                <w:color w:val="000000" w:themeColor="text1"/>
              </w:rPr>
              <w:t>u</w:t>
            </w:r>
            <w:proofErr w:type="spellEnd"/>
            <w:r w:rsidR="0033627B">
              <w:rPr>
                <w:color w:val="000000" w:themeColor="text1"/>
              </w:rPr>
              <w:t>“</w:t>
            </w:r>
            <w:r w:rsidR="00D547BA">
              <w:rPr>
                <w:color w:val="000000" w:themeColor="text1"/>
              </w:rPr>
              <w:t xml:space="preserve"> místo po najímání do zaměstnaneckého poměru.</w:t>
            </w:r>
            <w:r w:rsidR="007014C7">
              <w:rPr>
                <w:color w:val="000000" w:themeColor="text1"/>
              </w:rPr>
              <w:t xml:space="preserve"> </w:t>
            </w:r>
            <w:r w:rsidR="00D547BA">
              <w:rPr>
                <w:color w:val="000000" w:themeColor="text1"/>
              </w:rPr>
              <w:t xml:space="preserve">Dále se jedná o </w:t>
            </w:r>
            <w:r w:rsidR="009F5846">
              <w:rPr>
                <w:color w:val="000000" w:themeColor="text1"/>
              </w:rPr>
              <w:t>p</w:t>
            </w:r>
            <w:r w:rsidR="002E2CE4" w:rsidRPr="00C84CE3">
              <w:rPr>
                <w:color w:val="000000" w:themeColor="text1"/>
              </w:rPr>
              <w:t>rofesní, vědecké, technické a administrativní činnosti (+7</w:t>
            </w:r>
            <w:r w:rsidR="001B1D89">
              <w:rPr>
                <w:color w:val="000000" w:themeColor="text1"/>
              </w:rPr>
              <w:t>,3</w:t>
            </w:r>
            <w:r w:rsidR="002E2CE4" w:rsidRPr="00C84CE3">
              <w:rPr>
                <w:color w:val="000000" w:themeColor="text1"/>
              </w:rPr>
              <w:t xml:space="preserve"> tis. osob), </w:t>
            </w:r>
            <w:r w:rsidR="009F5846">
              <w:rPr>
                <w:color w:val="000000" w:themeColor="text1"/>
              </w:rPr>
              <w:t>č</w:t>
            </w:r>
            <w:r w:rsidR="002E2CE4" w:rsidRPr="00C84CE3">
              <w:rPr>
                <w:color w:val="000000" w:themeColor="text1"/>
              </w:rPr>
              <w:t xml:space="preserve">innosti v oblasti nemovitostí </w:t>
            </w:r>
            <w:r w:rsidR="001B1D89">
              <w:rPr>
                <w:color w:val="000000" w:themeColor="text1"/>
              </w:rPr>
              <w:t xml:space="preserve">(+1,9 tis. osob) </w:t>
            </w:r>
            <w:r w:rsidR="002E2CE4" w:rsidRPr="00C84CE3">
              <w:rPr>
                <w:color w:val="000000" w:themeColor="text1"/>
              </w:rPr>
              <w:t xml:space="preserve">a </w:t>
            </w:r>
            <w:r w:rsidR="009F5846">
              <w:rPr>
                <w:color w:val="000000" w:themeColor="text1"/>
              </w:rPr>
              <w:t>i</w:t>
            </w:r>
            <w:r w:rsidR="002E2CE4" w:rsidRPr="00C84CE3">
              <w:rPr>
                <w:color w:val="000000" w:themeColor="text1"/>
              </w:rPr>
              <w:t>nformační a komunikační činnosti (+</w:t>
            </w:r>
            <w:r w:rsidR="001B1D89">
              <w:rPr>
                <w:color w:val="000000" w:themeColor="text1"/>
              </w:rPr>
              <w:t>1,8</w:t>
            </w:r>
            <w:r w:rsidR="002E2CE4" w:rsidRPr="00C84CE3">
              <w:rPr>
                <w:color w:val="000000" w:themeColor="text1"/>
              </w:rPr>
              <w:t xml:space="preserve"> tis. osob).</w:t>
            </w:r>
            <w:r w:rsidR="00305736" w:rsidRPr="00C84CE3">
              <w:rPr>
                <w:color w:val="000000" w:themeColor="text1"/>
              </w:rPr>
              <w:t xml:space="preserve"> </w:t>
            </w:r>
            <w:r w:rsidR="004C00A6">
              <w:rPr>
                <w:color w:val="000000" w:themeColor="text1"/>
              </w:rPr>
              <w:t>Zcela jiný vývoj</w:t>
            </w:r>
            <w:r w:rsidR="00305736" w:rsidRPr="00C84CE3">
              <w:rPr>
                <w:color w:val="000000" w:themeColor="text1"/>
              </w:rPr>
              <w:t xml:space="preserve"> byl zjištěn zejména ve </w:t>
            </w:r>
            <w:r w:rsidR="009F5846">
              <w:rPr>
                <w:color w:val="000000" w:themeColor="text1"/>
              </w:rPr>
              <w:t>z</w:t>
            </w:r>
            <w:r w:rsidR="00305736" w:rsidRPr="00C84CE3">
              <w:rPr>
                <w:color w:val="000000" w:themeColor="text1"/>
              </w:rPr>
              <w:t>pracovatelském průmyslu (-4</w:t>
            </w:r>
            <w:r w:rsidR="001B1D89">
              <w:rPr>
                <w:color w:val="000000" w:themeColor="text1"/>
              </w:rPr>
              <w:t>,4</w:t>
            </w:r>
            <w:r w:rsidR="00305736" w:rsidRPr="00C84CE3">
              <w:rPr>
                <w:color w:val="000000" w:themeColor="text1"/>
              </w:rPr>
              <w:t xml:space="preserve"> tis. osob)</w:t>
            </w:r>
            <w:r w:rsidR="001B1D89">
              <w:rPr>
                <w:color w:val="000000" w:themeColor="text1"/>
              </w:rPr>
              <w:t xml:space="preserve">, </w:t>
            </w:r>
            <w:r w:rsidR="004C00A6">
              <w:rPr>
                <w:color w:val="000000" w:themeColor="text1"/>
              </w:rPr>
              <w:t xml:space="preserve">kde zřejmě dochází k opačným tendencím než ve </w:t>
            </w:r>
            <w:r w:rsidR="009F5846">
              <w:rPr>
                <w:color w:val="000000" w:themeColor="text1"/>
              </w:rPr>
              <w:t>s</w:t>
            </w:r>
            <w:r w:rsidR="004C00A6">
              <w:rPr>
                <w:color w:val="000000" w:themeColor="text1"/>
              </w:rPr>
              <w:t>tave</w:t>
            </w:r>
            <w:r w:rsidR="001B1D89">
              <w:rPr>
                <w:color w:val="000000" w:themeColor="text1"/>
              </w:rPr>
              <w:t>b</w:t>
            </w:r>
            <w:r w:rsidR="004C00A6">
              <w:rPr>
                <w:color w:val="000000" w:themeColor="text1"/>
              </w:rPr>
              <w:t>nictví</w:t>
            </w:r>
            <w:r w:rsidR="00305736" w:rsidRPr="00C84CE3">
              <w:rPr>
                <w:color w:val="000000" w:themeColor="text1"/>
              </w:rPr>
              <w:t xml:space="preserve">. </w:t>
            </w:r>
          </w:p>
          <w:p w:rsidR="00C84CE3" w:rsidRPr="008746E6" w:rsidRDefault="00C84CE3" w:rsidP="00C84CE3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88733A" w:rsidRPr="00026998" w:rsidTr="00ED2CA5">
        <w:tc>
          <w:tcPr>
            <w:tcW w:w="1054" w:type="pct"/>
            <w:gridSpan w:val="3"/>
          </w:tcPr>
          <w:p w:rsidR="0088733A" w:rsidRPr="000B3F02" w:rsidRDefault="006C58FA" w:rsidP="00DD57AD">
            <w:pPr>
              <w:spacing w:line="240" w:lineRule="auto"/>
              <w:rPr>
                <w:sz w:val="16"/>
                <w:szCs w:val="16"/>
              </w:rPr>
            </w:pPr>
            <w:r w:rsidRPr="00C84CE3">
              <w:rPr>
                <w:color w:val="000000" w:themeColor="text1"/>
                <w:sz w:val="16"/>
                <w:szCs w:val="16"/>
              </w:rPr>
              <w:t xml:space="preserve">Meziročně poklesl podíl prací na jiné než „standardní“ pracovní úvazky </w:t>
            </w:r>
          </w:p>
        </w:tc>
        <w:tc>
          <w:tcPr>
            <w:tcW w:w="143" w:type="pct"/>
          </w:tcPr>
          <w:p w:rsidR="0088733A" w:rsidRPr="007D44C3" w:rsidRDefault="0088733A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210CC2" w:rsidRPr="001D3405" w:rsidRDefault="00D00DAF" w:rsidP="00C84CE3">
            <w:pPr>
              <w:pStyle w:val="Textpoznpodarou"/>
              <w:jc w:val="both"/>
              <w:rPr>
                <w:color w:val="000000" w:themeColor="text1"/>
              </w:rPr>
            </w:pPr>
            <w:r w:rsidRPr="001D3405">
              <w:rPr>
                <w:color w:val="000000" w:themeColor="text1"/>
              </w:rPr>
              <w:t xml:space="preserve">V roce 2014 meziročně poklesl podíl prací na </w:t>
            </w:r>
            <w:r w:rsidR="00E25223" w:rsidRPr="001D3405">
              <w:rPr>
                <w:color w:val="000000" w:themeColor="text1"/>
              </w:rPr>
              <w:t xml:space="preserve">částečné </w:t>
            </w:r>
            <w:r w:rsidRPr="001D3405">
              <w:rPr>
                <w:color w:val="000000" w:themeColor="text1"/>
              </w:rPr>
              <w:t xml:space="preserve">pracovní úvazky, neboť růst </w:t>
            </w:r>
            <w:r w:rsidR="00416673" w:rsidRPr="001D3405">
              <w:rPr>
                <w:color w:val="000000" w:themeColor="text1"/>
              </w:rPr>
              <w:t>osob</w:t>
            </w:r>
            <w:r w:rsidRPr="001D3405">
              <w:rPr>
                <w:color w:val="000000" w:themeColor="text1"/>
              </w:rPr>
              <w:t xml:space="preserve"> zaměstnan</w:t>
            </w:r>
            <w:r w:rsidR="00416673" w:rsidRPr="001D3405">
              <w:rPr>
                <w:color w:val="000000" w:themeColor="text1"/>
              </w:rPr>
              <w:t>ců</w:t>
            </w:r>
            <w:r w:rsidRPr="001D3405">
              <w:rPr>
                <w:color w:val="000000" w:themeColor="text1"/>
              </w:rPr>
              <w:t xml:space="preserve"> byl pomalejší než meziroční růst celkově odpracovaných hodin (0,</w:t>
            </w:r>
            <w:r w:rsidR="00416673" w:rsidRPr="001D3405">
              <w:rPr>
                <w:color w:val="000000" w:themeColor="text1"/>
              </w:rPr>
              <w:t>2</w:t>
            </w:r>
            <w:r w:rsidRPr="001D3405">
              <w:rPr>
                <w:color w:val="000000" w:themeColor="text1"/>
              </w:rPr>
              <w:t xml:space="preserve"> </w:t>
            </w:r>
            <w:r w:rsidR="005523B9" w:rsidRPr="001D3405">
              <w:rPr>
                <w:color w:val="000000" w:themeColor="text1"/>
              </w:rPr>
              <w:t xml:space="preserve">% </w:t>
            </w:r>
            <w:r w:rsidRPr="001D3405">
              <w:rPr>
                <w:color w:val="000000" w:themeColor="text1"/>
              </w:rPr>
              <w:t xml:space="preserve">vs. </w:t>
            </w:r>
            <w:r w:rsidR="00416673" w:rsidRPr="001D3405">
              <w:rPr>
                <w:color w:val="000000" w:themeColor="text1"/>
              </w:rPr>
              <w:t>0</w:t>
            </w:r>
            <w:r w:rsidRPr="001D3405">
              <w:rPr>
                <w:color w:val="000000" w:themeColor="text1"/>
              </w:rPr>
              <w:t>,</w:t>
            </w:r>
            <w:r w:rsidR="00416673" w:rsidRPr="001D3405">
              <w:rPr>
                <w:color w:val="000000" w:themeColor="text1"/>
              </w:rPr>
              <w:t>5</w:t>
            </w:r>
            <w:r w:rsidRPr="001D3405">
              <w:rPr>
                <w:color w:val="000000" w:themeColor="text1"/>
              </w:rPr>
              <w:t xml:space="preserve"> %). </w:t>
            </w:r>
            <w:r w:rsidR="00210CC2" w:rsidRPr="001D3405">
              <w:rPr>
                <w:color w:val="000000" w:themeColor="text1"/>
              </w:rPr>
              <w:t xml:space="preserve">Výjimku tvořila především odvětví </w:t>
            </w:r>
            <w:r w:rsidR="009F5846" w:rsidRPr="001D3405">
              <w:rPr>
                <w:color w:val="000000" w:themeColor="text1"/>
              </w:rPr>
              <w:t>p</w:t>
            </w:r>
            <w:r w:rsidR="00210CC2" w:rsidRPr="001D3405">
              <w:rPr>
                <w:color w:val="000000" w:themeColor="text1"/>
              </w:rPr>
              <w:t xml:space="preserve">eněžnictví a pojišťovnictví a </w:t>
            </w:r>
            <w:r w:rsidR="009F5846" w:rsidRPr="001D3405">
              <w:rPr>
                <w:color w:val="000000" w:themeColor="text1"/>
              </w:rPr>
              <w:t>o</w:t>
            </w:r>
            <w:r w:rsidR="00210CC2" w:rsidRPr="001D3405">
              <w:rPr>
                <w:color w:val="000000" w:themeColor="text1"/>
              </w:rPr>
              <w:t xml:space="preserve">statní činnosti, ve kterých byl pokles celkově odpracovaných hodin vyšší než pokles </w:t>
            </w:r>
            <w:r w:rsidR="009E7B1F" w:rsidRPr="001D3405">
              <w:rPr>
                <w:color w:val="000000" w:themeColor="text1"/>
              </w:rPr>
              <w:t>osob</w:t>
            </w:r>
            <w:r w:rsidR="00210CC2" w:rsidRPr="001D3405">
              <w:rPr>
                <w:color w:val="000000" w:themeColor="text1"/>
              </w:rPr>
              <w:t xml:space="preserve"> zaměstnan</w:t>
            </w:r>
            <w:r w:rsidR="009E7B1F" w:rsidRPr="001D3405">
              <w:rPr>
                <w:color w:val="000000" w:themeColor="text1"/>
              </w:rPr>
              <w:t>ců</w:t>
            </w:r>
            <w:r w:rsidR="00210CC2" w:rsidRPr="001D3405">
              <w:rPr>
                <w:color w:val="000000" w:themeColor="text1"/>
              </w:rPr>
              <w:t xml:space="preserve"> (o </w:t>
            </w:r>
            <w:r w:rsidR="009E7B1F" w:rsidRPr="001D3405">
              <w:rPr>
                <w:color w:val="000000" w:themeColor="text1"/>
              </w:rPr>
              <w:t>1</w:t>
            </w:r>
            <w:r w:rsidR="00210CC2" w:rsidRPr="001D3405">
              <w:rPr>
                <w:color w:val="000000" w:themeColor="text1"/>
              </w:rPr>
              <w:t>,</w:t>
            </w:r>
            <w:r w:rsidR="009E7B1F" w:rsidRPr="001D3405">
              <w:rPr>
                <w:color w:val="000000" w:themeColor="text1"/>
              </w:rPr>
              <w:t>9</w:t>
            </w:r>
            <w:r w:rsidR="00210CC2" w:rsidRPr="001D3405">
              <w:rPr>
                <w:color w:val="000000" w:themeColor="text1"/>
              </w:rPr>
              <w:t xml:space="preserve"> </w:t>
            </w:r>
            <w:proofErr w:type="spellStart"/>
            <w:r w:rsidR="00210CC2" w:rsidRPr="001D3405">
              <w:rPr>
                <w:color w:val="000000" w:themeColor="text1"/>
              </w:rPr>
              <w:t>pb</w:t>
            </w:r>
            <w:proofErr w:type="spellEnd"/>
            <w:r w:rsidR="00210CC2" w:rsidRPr="001D3405">
              <w:rPr>
                <w:color w:val="000000" w:themeColor="text1"/>
              </w:rPr>
              <w:t xml:space="preserve">., resp. o </w:t>
            </w:r>
            <w:r w:rsidR="009E7B1F" w:rsidRPr="001D3405">
              <w:rPr>
                <w:color w:val="000000" w:themeColor="text1"/>
              </w:rPr>
              <w:t>1</w:t>
            </w:r>
            <w:r w:rsidR="00210CC2" w:rsidRPr="001D3405">
              <w:rPr>
                <w:color w:val="000000" w:themeColor="text1"/>
              </w:rPr>
              <w:t>,</w:t>
            </w:r>
            <w:r w:rsidR="009E7B1F" w:rsidRPr="001D3405">
              <w:rPr>
                <w:color w:val="000000" w:themeColor="text1"/>
              </w:rPr>
              <w:t>2</w:t>
            </w:r>
            <w:r w:rsidR="00210CC2" w:rsidRPr="001D3405">
              <w:rPr>
                <w:color w:val="000000" w:themeColor="text1"/>
              </w:rPr>
              <w:t xml:space="preserve"> </w:t>
            </w:r>
            <w:proofErr w:type="spellStart"/>
            <w:r w:rsidR="00210CC2" w:rsidRPr="001D3405">
              <w:rPr>
                <w:color w:val="000000" w:themeColor="text1"/>
              </w:rPr>
              <w:t>pb</w:t>
            </w:r>
            <w:proofErr w:type="spellEnd"/>
            <w:r w:rsidR="00210CC2" w:rsidRPr="001D3405">
              <w:rPr>
                <w:color w:val="000000" w:themeColor="text1"/>
              </w:rPr>
              <w:t>.).</w:t>
            </w:r>
            <w:r w:rsidR="009E7B1F" w:rsidRPr="001D3405">
              <w:rPr>
                <w:color w:val="000000" w:themeColor="text1"/>
              </w:rPr>
              <w:t xml:space="preserve"> </w:t>
            </w:r>
            <w:r w:rsidRPr="001D3405">
              <w:rPr>
                <w:color w:val="000000" w:themeColor="text1"/>
              </w:rPr>
              <w:t>V roce 201</w:t>
            </w:r>
            <w:r w:rsidR="009459C5" w:rsidRPr="001D3405">
              <w:rPr>
                <w:color w:val="000000" w:themeColor="text1"/>
              </w:rPr>
              <w:t>3</w:t>
            </w:r>
            <w:r w:rsidRPr="001D3405">
              <w:rPr>
                <w:color w:val="000000" w:themeColor="text1"/>
              </w:rPr>
              <w:t xml:space="preserve"> činilo převýšení dynamiky </w:t>
            </w:r>
            <w:r w:rsidR="00285CD3" w:rsidRPr="001D3405">
              <w:rPr>
                <w:color w:val="000000" w:themeColor="text1"/>
              </w:rPr>
              <w:t xml:space="preserve">osob </w:t>
            </w:r>
            <w:r w:rsidRPr="001D3405">
              <w:rPr>
                <w:color w:val="000000" w:themeColor="text1"/>
              </w:rPr>
              <w:t>zaměstnan</w:t>
            </w:r>
            <w:r w:rsidR="00285CD3" w:rsidRPr="001D3405">
              <w:rPr>
                <w:color w:val="000000" w:themeColor="text1"/>
              </w:rPr>
              <w:t>ců</w:t>
            </w:r>
            <w:r w:rsidRPr="001D3405">
              <w:rPr>
                <w:color w:val="000000" w:themeColor="text1"/>
              </w:rPr>
              <w:t xml:space="preserve"> nad dynamikou odpracovaných hodin 0,</w:t>
            </w:r>
            <w:r w:rsidR="00416673" w:rsidRPr="001D3405">
              <w:rPr>
                <w:color w:val="000000" w:themeColor="text1"/>
              </w:rPr>
              <w:t>3</w:t>
            </w:r>
            <w:r w:rsidRPr="001D3405">
              <w:rPr>
                <w:color w:val="000000" w:themeColor="text1"/>
              </w:rPr>
              <w:t xml:space="preserve"> </w:t>
            </w:r>
            <w:proofErr w:type="spellStart"/>
            <w:r w:rsidRPr="001D3405">
              <w:rPr>
                <w:color w:val="000000" w:themeColor="text1"/>
              </w:rPr>
              <w:t>pb</w:t>
            </w:r>
            <w:proofErr w:type="spellEnd"/>
            <w:r w:rsidRPr="001D3405">
              <w:rPr>
                <w:color w:val="000000" w:themeColor="text1"/>
              </w:rPr>
              <w:t xml:space="preserve">. </w:t>
            </w:r>
            <w:r w:rsidR="009459C5" w:rsidRPr="001D3405">
              <w:rPr>
                <w:color w:val="000000" w:themeColor="text1"/>
              </w:rPr>
              <w:t>Opa</w:t>
            </w:r>
            <w:r w:rsidR="00537AFD" w:rsidRPr="001D3405">
              <w:rPr>
                <w:color w:val="000000" w:themeColor="text1"/>
              </w:rPr>
              <w:t xml:space="preserve">čná tendence </w:t>
            </w:r>
            <w:r w:rsidR="009459C5" w:rsidRPr="001D3405">
              <w:rPr>
                <w:color w:val="000000" w:themeColor="text1"/>
              </w:rPr>
              <w:t xml:space="preserve">se </w:t>
            </w:r>
            <w:r w:rsidR="00537AFD" w:rsidRPr="001D3405">
              <w:rPr>
                <w:color w:val="000000" w:themeColor="text1"/>
              </w:rPr>
              <w:t>vyskytla pouze v</w:t>
            </w:r>
            <w:r w:rsidR="00285CD3" w:rsidRPr="001D3405">
              <w:rPr>
                <w:color w:val="000000" w:themeColor="text1"/>
              </w:rPr>
              <w:t> </w:t>
            </w:r>
            <w:r w:rsidR="00537AFD" w:rsidRPr="001D3405">
              <w:rPr>
                <w:color w:val="000000" w:themeColor="text1"/>
              </w:rPr>
              <w:t>odvětví</w:t>
            </w:r>
            <w:r w:rsidR="00285CD3" w:rsidRPr="001D3405">
              <w:rPr>
                <w:color w:val="000000" w:themeColor="text1"/>
              </w:rPr>
              <w:t xml:space="preserve">ch </w:t>
            </w:r>
            <w:r w:rsidR="009F5846" w:rsidRPr="001D3405">
              <w:rPr>
                <w:color w:val="000000" w:themeColor="text1"/>
              </w:rPr>
              <w:t>o</w:t>
            </w:r>
            <w:r w:rsidR="00285CD3" w:rsidRPr="001D3405">
              <w:rPr>
                <w:color w:val="000000" w:themeColor="text1"/>
              </w:rPr>
              <w:t xml:space="preserve">bchod, doprava, ubytování a pohostinství a </w:t>
            </w:r>
            <w:r w:rsidR="009F5846" w:rsidRPr="001D3405">
              <w:rPr>
                <w:color w:val="000000" w:themeColor="text1"/>
              </w:rPr>
              <w:t>o</w:t>
            </w:r>
            <w:r w:rsidR="00285CD3" w:rsidRPr="001D3405">
              <w:rPr>
                <w:color w:val="000000" w:themeColor="text1"/>
              </w:rPr>
              <w:t>statní činnosti</w:t>
            </w:r>
            <w:r w:rsidR="00537AFD" w:rsidRPr="001D3405">
              <w:rPr>
                <w:color w:val="000000" w:themeColor="text1"/>
              </w:rPr>
              <w:t>, kd</w:t>
            </w:r>
            <w:r w:rsidR="00496C2F" w:rsidRPr="001D3405">
              <w:rPr>
                <w:color w:val="000000" w:themeColor="text1"/>
              </w:rPr>
              <w:t>e</w:t>
            </w:r>
            <w:r w:rsidR="00537AFD" w:rsidRPr="001D3405">
              <w:rPr>
                <w:color w:val="000000" w:themeColor="text1"/>
              </w:rPr>
              <w:t xml:space="preserve"> </w:t>
            </w:r>
            <w:r w:rsidR="00285CD3" w:rsidRPr="001D3405">
              <w:rPr>
                <w:color w:val="000000" w:themeColor="text1"/>
              </w:rPr>
              <w:t>osoby zaměstnanců</w:t>
            </w:r>
            <w:r w:rsidR="0082409A" w:rsidRPr="001D3405">
              <w:rPr>
                <w:color w:val="000000" w:themeColor="text1"/>
              </w:rPr>
              <w:t xml:space="preserve"> </w:t>
            </w:r>
            <w:r w:rsidR="00210CC2" w:rsidRPr="001D3405">
              <w:rPr>
                <w:color w:val="000000" w:themeColor="text1"/>
              </w:rPr>
              <w:t>vzrostly méně než</w:t>
            </w:r>
            <w:r w:rsidR="0082409A" w:rsidRPr="001D3405">
              <w:rPr>
                <w:color w:val="000000" w:themeColor="text1"/>
              </w:rPr>
              <w:t xml:space="preserve"> celkově odpracované hodiny o </w:t>
            </w:r>
            <w:r w:rsidR="00123255" w:rsidRPr="001D3405">
              <w:rPr>
                <w:color w:val="000000" w:themeColor="text1"/>
              </w:rPr>
              <w:t xml:space="preserve">0,4 </w:t>
            </w:r>
            <w:proofErr w:type="spellStart"/>
            <w:r w:rsidR="00123255" w:rsidRPr="001D3405">
              <w:rPr>
                <w:color w:val="000000" w:themeColor="text1"/>
              </w:rPr>
              <w:t>pb</w:t>
            </w:r>
            <w:proofErr w:type="spellEnd"/>
            <w:r w:rsidR="00123255" w:rsidRPr="001D3405">
              <w:rPr>
                <w:color w:val="000000" w:themeColor="text1"/>
              </w:rPr>
              <w:t xml:space="preserve">., </w:t>
            </w:r>
            <w:proofErr w:type="gramStart"/>
            <w:r w:rsidR="00123255" w:rsidRPr="001D3405">
              <w:rPr>
                <w:color w:val="000000" w:themeColor="text1"/>
              </w:rPr>
              <w:t>resp.</w:t>
            </w:r>
            <w:r w:rsidR="0082409A" w:rsidRPr="001D3405">
              <w:rPr>
                <w:color w:val="000000" w:themeColor="text1"/>
              </w:rPr>
              <w:t>0,</w:t>
            </w:r>
            <w:r w:rsidR="00210CC2" w:rsidRPr="001D3405">
              <w:rPr>
                <w:color w:val="000000" w:themeColor="text1"/>
              </w:rPr>
              <w:t>5</w:t>
            </w:r>
            <w:proofErr w:type="gramEnd"/>
            <w:r w:rsidR="0082409A" w:rsidRPr="001D3405">
              <w:rPr>
                <w:color w:val="000000" w:themeColor="text1"/>
              </w:rPr>
              <w:t xml:space="preserve"> </w:t>
            </w:r>
            <w:proofErr w:type="spellStart"/>
            <w:r w:rsidR="00210CC2" w:rsidRPr="001D3405">
              <w:rPr>
                <w:color w:val="000000" w:themeColor="text1"/>
              </w:rPr>
              <w:t>pb</w:t>
            </w:r>
            <w:proofErr w:type="spellEnd"/>
            <w:r w:rsidR="0082409A" w:rsidRPr="001D3405">
              <w:rPr>
                <w:color w:val="000000" w:themeColor="text1"/>
              </w:rPr>
              <w:t>.</w:t>
            </w:r>
            <w:r w:rsidR="00210CC2" w:rsidRPr="001D3405">
              <w:rPr>
                <w:color w:val="000000" w:themeColor="text1"/>
              </w:rPr>
              <w:t xml:space="preserve"> </w:t>
            </w:r>
          </w:p>
          <w:p w:rsidR="00C84CE3" w:rsidRPr="008746E6" w:rsidRDefault="00C84CE3" w:rsidP="00210CC2">
            <w:pPr>
              <w:pStyle w:val="Textpoznpodarou"/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AF3225" w:rsidRPr="007D44C3" w:rsidTr="00ED2CA5">
        <w:tc>
          <w:tcPr>
            <w:tcW w:w="1054" w:type="pct"/>
            <w:gridSpan w:val="3"/>
          </w:tcPr>
          <w:p w:rsidR="00AF3225" w:rsidRPr="00670FAC" w:rsidRDefault="001C65FF" w:rsidP="009F5846">
            <w:pPr>
              <w:spacing w:line="240" w:lineRule="auto"/>
              <w:rPr>
                <w:sz w:val="16"/>
                <w:szCs w:val="16"/>
              </w:rPr>
            </w:pPr>
            <w:r w:rsidRPr="00C84CE3">
              <w:rPr>
                <w:color w:val="000000" w:themeColor="text1"/>
                <w:sz w:val="16"/>
                <w:szCs w:val="16"/>
              </w:rPr>
              <w:t xml:space="preserve">Hodinová produktivita práce již meziročně vzrostla, opačný vývoj byl v odvětvích </w:t>
            </w:r>
            <w:r w:rsidR="009F5846">
              <w:rPr>
                <w:color w:val="000000" w:themeColor="text1"/>
                <w:sz w:val="16"/>
                <w:szCs w:val="16"/>
              </w:rPr>
              <w:t>č</w:t>
            </w:r>
            <w:r w:rsidRPr="00C84CE3">
              <w:rPr>
                <w:color w:val="000000" w:themeColor="text1"/>
                <w:sz w:val="16"/>
                <w:szCs w:val="16"/>
              </w:rPr>
              <w:t xml:space="preserve">inností v oblasti nemovitostí a </w:t>
            </w:r>
            <w:r w:rsidR="009F5846">
              <w:rPr>
                <w:color w:val="000000" w:themeColor="text1"/>
                <w:sz w:val="16"/>
                <w:szCs w:val="16"/>
              </w:rPr>
              <w:t>p</w:t>
            </w:r>
            <w:r w:rsidRPr="00C84CE3">
              <w:rPr>
                <w:color w:val="000000" w:themeColor="text1"/>
                <w:sz w:val="16"/>
                <w:szCs w:val="16"/>
              </w:rPr>
              <w:t>rofesní, vědecké, technické a administrativní činnosti</w:t>
            </w:r>
          </w:p>
        </w:tc>
        <w:tc>
          <w:tcPr>
            <w:tcW w:w="143" w:type="pct"/>
          </w:tcPr>
          <w:p w:rsidR="00AF3225" w:rsidRPr="007D44C3" w:rsidRDefault="00AF3225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AF3225" w:rsidRDefault="00D00DAF" w:rsidP="00C84CE3">
            <w:pPr>
              <w:pStyle w:val="Textpoznpodarou"/>
              <w:jc w:val="both"/>
              <w:rPr>
                <w:color w:val="000000" w:themeColor="text1"/>
              </w:rPr>
            </w:pPr>
            <w:r w:rsidRPr="00C84CE3">
              <w:rPr>
                <w:color w:val="000000" w:themeColor="text1"/>
              </w:rPr>
              <w:t>Hodinová produktivita práce (poměr mezi hrubou přidanou hodnotou v ekonomice a počtem hodin potřebných k j</w:t>
            </w:r>
            <w:r w:rsidR="00024CBA" w:rsidRPr="00C84CE3">
              <w:rPr>
                <w:color w:val="000000" w:themeColor="text1"/>
              </w:rPr>
              <w:t>ejí</w:t>
            </w:r>
            <w:r w:rsidRPr="00C84CE3">
              <w:rPr>
                <w:color w:val="000000" w:themeColor="text1"/>
              </w:rPr>
              <w:t xml:space="preserve"> tvorbě) v roce 2014 meziročně vzrostla o 1,6 %, zatímco v roce 2013 byl zaznamenán její mírný meziroční pokles (-0,2 %). V roce 2013 hodinová produktivita práce vzrostla hlavně v </w:t>
            </w:r>
            <w:r w:rsidR="009F5846">
              <w:rPr>
                <w:color w:val="000000" w:themeColor="text1"/>
              </w:rPr>
              <w:t>p</w:t>
            </w:r>
            <w:r w:rsidRPr="00C84CE3">
              <w:rPr>
                <w:color w:val="000000" w:themeColor="text1"/>
              </w:rPr>
              <w:t xml:space="preserve">eněžnictví a pojišťovnictví (+17,1 %) a v </w:t>
            </w:r>
            <w:r w:rsidR="009F5846">
              <w:rPr>
                <w:color w:val="000000" w:themeColor="text1"/>
              </w:rPr>
              <w:t>č</w:t>
            </w:r>
            <w:r w:rsidRPr="00C84CE3">
              <w:rPr>
                <w:color w:val="000000" w:themeColor="text1"/>
              </w:rPr>
              <w:t xml:space="preserve">innostech v oblasti nemovitostí (+6,3 %). </w:t>
            </w:r>
            <w:r w:rsidR="00B96BD9" w:rsidRPr="00C84CE3">
              <w:rPr>
                <w:color w:val="000000" w:themeColor="text1"/>
              </w:rPr>
              <w:t>M</w:t>
            </w:r>
            <w:r w:rsidRPr="00C84CE3">
              <w:rPr>
                <w:color w:val="000000" w:themeColor="text1"/>
              </w:rPr>
              <w:t xml:space="preserve">eziroční pokles v roce 2014 byl </w:t>
            </w:r>
            <w:r w:rsidR="00B96BD9" w:rsidRPr="00C84CE3">
              <w:rPr>
                <w:color w:val="000000" w:themeColor="text1"/>
              </w:rPr>
              <w:t xml:space="preserve">zjištěn </w:t>
            </w:r>
            <w:r w:rsidRPr="00C84CE3">
              <w:rPr>
                <w:color w:val="000000" w:themeColor="text1"/>
              </w:rPr>
              <w:t xml:space="preserve">v odvětví </w:t>
            </w:r>
            <w:r w:rsidR="009F5846">
              <w:rPr>
                <w:color w:val="000000" w:themeColor="text1"/>
              </w:rPr>
              <w:t>č</w:t>
            </w:r>
            <w:r w:rsidRPr="00C84CE3">
              <w:rPr>
                <w:color w:val="000000" w:themeColor="text1"/>
              </w:rPr>
              <w:t xml:space="preserve">inností v oblasti nemovitostí (-4,0 %) a </w:t>
            </w:r>
            <w:r w:rsidR="009F5846">
              <w:rPr>
                <w:color w:val="000000" w:themeColor="text1"/>
              </w:rPr>
              <w:t>p</w:t>
            </w:r>
            <w:r w:rsidRPr="00C84CE3">
              <w:rPr>
                <w:color w:val="000000" w:themeColor="text1"/>
              </w:rPr>
              <w:t>rofesní, vědecké, technické činnosti (-1,5 %).</w:t>
            </w:r>
          </w:p>
          <w:p w:rsidR="00C84CE3" w:rsidRPr="008746E6" w:rsidRDefault="00C84CE3" w:rsidP="00C84CE3">
            <w:pPr>
              <w:pStyle w:val="Textpoznpodarou"/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AF3225" w:rsidRPr="007D44C3" w:rsidTr="00ED2CA5">
        <w:tc>
          <w:tcPr>
            <w:tcW w:w="1054" w:type="pct"/>
            <w:gridSpan w:val="3"/>
          </w:tcPr>
          <w:p w:rsidR="00AF3225" w:rsidRPr="000B3F02" w:rsidRDefault="001C65FF" w:rsidP="009F5846">
            <w:pPr>
              <w:spacing w:line="240" w:lineRule="auto"/>
              <w:rPr>
                <w:sz w:val="16"/>
                <w:szCs w:val="16"/>
              </w:rPr>
            </w:pPr>
            <w:r w:rsidRPr="00C84CE3">
              <w:rPr>
                <w:color w:val="000000" w:themeColor="text1"/>
                <w:sz w:val="16"/>
                <w:szCs w:val="16"/>
              </w:rPr>
              <w:t xml:space="preserve">Produktivita práce na jednoho pracovníka meziročně poklesla pouze v odvětví </w:t>
            </w:r>
            <w:r w:rsidR="009F5846">
              <w:rPr>
                <w:color w:val="000000" w:themeColor="text1"/>
                <w:sz w:val="16"/>
                <w:szCs w:val="16"/>
              </w:rPr>
              <w:t>č</w:t>
            </w:r>
            <w:r w:rsidRPr="00C84CE3">
              <w:rPr>
                <w:color w:val="000000" w:themeColor="text1"/>
                <w:sz w:val="16"/>
                <w:szCs w:val="16"/>
              </w:rPr>
              <w:t>innosti v oblasti nemovitostí</w:t>
            </w:r>
          </w:p>
        </w:tc>
        <w:tc>
          <w:tcPr>
            <w:tcW w:w="143" w:type="pct"/>
          </w:tcPr>
          <w:p w:rsidR="00AF3225" w:rsidRPr="007D44C3" w:rsidRDefault="00AF3225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301D04" w:rsidRPr="00162853" w:rsidRDefault="00D00DAF" w:rsidP="00CB43A7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1D3405">
              <w:rPr>
                <w:color w:val="000000" w:themeColor="text1"/>
              </w:rPr>
              <w:t xml:space="preserve">Produktivita práce na pracovníka v roce 2014 meziročně vzrostla dokonce o 2,2 % díky nižšímu růstu počtu zaměstnaných osob než hrubé přidané hodnoty. </w:t>
            </w:r>
            <w:r w:rsidR="00052172" w:rsidRPr="001D3405">
              <w:rPr>
                <w:color w:val="000000" w:themeColor="text1"/>
              </w:rPr>
              <w:t xml:space="preserve">Pokles produktivity práce na pracovníka byl detekován </w:t>
            </w:r>
            <w:r w:rsidR="00162853" w:rsidRPr="001D3405">
              <w:rPr>
                <w:color w:val="000000" w:themeColor="text1"/>
              </w:rPr>
              <w:t xml:space="preserve">jen </w:t>
            </w:r>
            <w:r w:rsidR="00052172" w:rsidRPr="001D3405">
              <w:rPr>
                <w:color w:val="000000" w:themeColor="text1"/>
              </w:rPr>
              <w:t xml:space="preserve">v </w:t>
            </w:r>
            <w:r w:rsidR="009F5846" w:rsidRPr="001D3405">
              <w:rPr>
                <w:color w:val="000000" w:themeColor="text1"/>
              </w:rPr>
              <w:t>č</w:t>
            </w:r>
            <w:r w:rsidR="00052172" w:rsidRPr="001D3405">
              <w:rPr>
                <w:color w:val="000000" w:themeColor="text1"/>
              </w:rPr>
              <w:t xml:space="preserve">innostech v oblasti nemovitostí (o 4,6 %). </w:t>
            </w:r>
            <w:r w:rsidRPr="001D3405">
              <w:rPr>
                <w:color w:val="000000" w:themeColor="text1"/>
              </w:rPr>
              <w:t xml:space="preserve">V roce 2013 </w:t>
            </w:r>
            <w:r w:rsidR="00052172" w:rsidRPr="001D3405">
              <w:rPr>
                <w:color w:val="000000" w:themeColor="text1"/>
              </w:rPr>
              <w:t>byl zjištěn</w:t>
            </w:r>
            <w:r w:rsidRPr="001D3405">
              <w:rPr>
                <w:color w:val="000000" w:themeColor="text1"/>
              </w:rPr>
              <w:t xml:space="preserve"> pokles</w:t>
            </w:r>
            <w:r w:rsidR="00052172" w:rsidRPr="001D3405">
              <w:rPr>
                <w:color w:val="000000" w:themeColor="text1"/>
              </w:rPr>
              <w:t xml:space="preserve"> tohoto indikátoru</w:t>
            </w:r>
            <w:r w:rsidRPr="001D3405">
              <w:rPr>
                <w:color w:val="000000" w:themeColor="text1"/>
              </w:rPr>
              <w:t xml:space="preserve"> o 0,9 %. </w:t>
            </w:r>
            <w:r w:rsidR="00052172" w:rsidRPr="001D3405">
              <w:rPr>
                <w:color w:val="000000" w:themeColor="text1"/>
              </w:rPr>
              <w:t>O</w:t>
            </w:r>
            <w:r w:rsidRPr="001D3405">
              <w:rPr>
                <w:color w:val="000000" w:themeColor="text1"/>
              </w:rPr>
              <w:t xml:space="preserve">pačný </w:t>
            </w:r>
            <w:r w:rsidR="00052172" w:rsidRPr="001D3405">
              <w:rPr>
                <w:color w:val="000000" w:themeColor="text1"/>
              </w:rPr>
              <w:t xml:space="preserve">trend </w:t>
            </w:r>
            <w:r w:rsidRPr="001D3405">
              <w:rPr>
                <w:color w:val="000000" w:themeColor="text1"/>
              </w:rPr>
              <w:t>v</w:t>
            </w:r>
            <w:r w:rsidR="00052172" w:rsidRPr="001D3405">
              <w:rPr>
                <w:color w:val="000000" w:themeColor="text1"/>
              </w:rPr>
              <w:t> tomto roce nastal v o</w:t>
            </w:r>
            <w:r w:rsidRPr="001D3405">
              <w:rPr>
                <w:color w:val="000000" w:themeColor="text1"/>
              </w:rPr>
              <w:t xml:space="preserve">dvětví v </w:t>
            </w:r>
            <w:r w:rsidR="009F5846" w:rsidRPr="001D3405">
              <w:rPr>
                <w:color w:val="000000" w:themeColor="text1"/>
              </w:rPr>
              <w:t>p</w:t>
            </w:r>
            <w:r w:rsidRPr="001D3405">
              <w:rPr>
                <w:color w:val="000000" w:themeColor="text1"/>
              </w:rPr>
              <w:t xml:space="preserve">eněžnictví a pojišťovnictví (+16,7 %), </w:t>
            </w:r>
            <w:r w:rsidR="00987109" w:rsidRPr="001D3405">
              <w:rPr>
                <w:color w:val="000000" w:themeColor="text1"/>
              </w:rPr>
              <w:t xml:space="preserve">stavebnictví (+2,8 %), </w:t>
            </w:r>
            <w:r w:rsidR="00024CBA" w:rsidRPr="001D3405">
              <w:rPr>
                <w:color w:val="000000" w:themeColor="text1"/>
              </w:rPr>
              <w:t xml:space="preserve">v </w:t>
            </w:r>
            <w:r w:rsidR="009F5846" w:rsidRPr="001D3405">
              <w:rPr>
                <w:color w:val="000000" w:themeColor="text1"/>
              </w:rPr>
              <w:t>č</w:t>
            </w:r>
            <w:r w:rsidRPr="001D3405">
              <w:rPr>
                <w:color w:val="000000" w:themeColor="text1"/>
              </w:rPr>
              <w:t xml:space="preserve">innosti v oblasti nemovitostí (+2,7 %) a </w:t>
            </w:r>
            <w:r w:rsidR="009F5846" w:rsidRPr="001D3405">
              <w:rPr>
                <w:color w:val="000000" w:themeColor="text1"/>
              </w:rPr>
              <w:t>o</w:t>
            </w:r>
            <w:r w:rsidRPr="001D3405">
              <w:rPr>
                <w:color w:val="000000" w:themeColor="text1"/>
              </w:rPr>
              <w:t>statní činnosti (+0,8 %).</w:t>
            </w:r>
          </w:p>
          <w:p w:rsidR="00C84CE3" w:rsidRPr="00973AAE" w:rsidRDefault="00D00DAF" w:rsidP="00CB43A7">
            <w:pPr>
              <w:pStyle w:val="Textpoznpodarou"/>
              <w:jc w:val="both"/>
            </w:pPr>
            <w:r w:rsidRPr="00CB43A7">
              <w:rPr>
                <w:color w:val="000000" w:themeColor="text1"/>
                <w:spacing w:val="-6"/>
              </w:rPr>
              <w:t xml:space="preserve"> </w:t>
            </w:r>
          </w:p>
        </w:tc>
      </w:tr>
      <w:tr w:rsidR="00AF3225" w:rsidRPr="007D44C3" w:rsidTr="00ED2CA5">
        <w:tc>
          <w:tcPr>
            <w:tcW w:w="1054" w:type="pct"/>
            <w:gridSpan w:val="3"/>
          </w:tcPr>
          <w:p w:rsidR="00AF3225" w:rsidRPr="000B3F02" w:rsidRDefault="00F10A33" w:rsidP="00867E29">
            <w:pPr>
              <w:spacing w:line="240" w:lineRule="auto"/>
              <w:rPr>
                <w:sz w:val="16"/>
                <w:szCs w:val="16"/>
              </w:rPr>
            </w:pPr>
            <w:r w:rsidRPr="00C84CE3">
              <w:rPr>
                <w:color w:val="000000" w:themeColor="text1"/>
                <w:sz w:val="16"/>
                <w:szCs w:val="16"/>
              </w:rPr>
              <w:lastRenderedPageBreak/>
              <w:t>Počet volných prac</w:t>
            </w:r>
            <w:r w:rsidR="000B3F02" w:rsidRPr="00C84CE3">
              <w:rPr>
                <w:color w:val="000000" w:themeColor="text1"/>
                <w:sz w:val="16"/>
                <w:szCs w:val="16"/>
              </w:rPr>
              <w:t>ovních</w:t>
            </w:r>
            <w:r w:rsidRPr="00C84CE3">
              <w:rPr>
                <w:color w:val="000000" w:themeColor="text1"/>
                <w:sz w:val="16"/>
                <w:szCs w:val="16"/>
              </w:rPr>
              <w:t xml:space="preserve"> míst převýšil úroveň roku 2009</w:t>
            </w:r>
            <w:r w:rsidRPr="000B3F0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3" w:type="pct"/>
          </w:tcPr>
          <w:p w:rsidR="00AF3225" w:rsidRPr="007D44C3" w:rsidRDefault="00AF3225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AF3225" w:rsidRPr="001D3405" w:rsidRDefault="009F0B4F" w:rsidP="00C84CE3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1D3405">
              <w:rPr>
                <w:color w:val="000000" w:themeColor="text1"/>
              </w:rPr>
              <w:t xml:space="preserve">V roce 2014 počet volných pracovních míst již nenavázal na vývoj v letech 2010 až 2013, kdy se jejich počet pohyboval v intervalu od 33,1 do 39,0 tisíc (průměr příslušného roku). V roce 2014 bylo podle MPSV díky oživení ekonomiky a vlivem </w:t>
            </w:r>
            <w:proofErr w:type="spellStart"/>
            <w:r w:rsidRPr="001D3405">
              <w:rPr>
                <w:color w:val="000000" w:themeColor="text1"/>
              </w:rPr>
              <w:t>proaktivní</w:t>
            </w:r>
            <w:proofErr w:type="spellEnd"/>
            <w:r w:rsidRPr="001D3405">
              <w:rPr>
                <w:color w:val="000000" w:themeColor="text1"/>
              </w:rPr>
              <w:t xml:space="preserve"> politiky zaměstnanosti v průměru k dispozici 48,7 tisíc volných pracovních míst. </w:t>
            </w:r>
            <w:r w:rsidR="00DB0AFD" w:rsidRPr="001D3405">
              <w:rPr>
                <w:color w:val="000000" w:themeColor="text1"/>
              </w:rPr>
              <w:t>Ke konci roku 2014 jich již bylo 58,7 tis., přičemž se j</w:t>
            </w:r>
            <w:r w:rsidRPr="001D3405">
              <w:rPr>
                <w:color w:val="000000" w:themeColor="text1"/>
              </w:rPr>
              <w:t>edn</w:t>
            </w:r>
            <w:r w:rsidR="00DB0AFD" w:rsidRPr="001D3405">
              <w:rPr>
                <w:color w:val="000000" w:themeColor="text1"/>
              </w:rPr>
              <w:t>alo</w:t>
            </w:r>
            <w:r w:rsidRPr="001D3405">
              <w:rPr>
                <w:color w:val="000000" w:themeColor="text1"/>
              </w:rPr>
              <w:t xml:space="preserve"> o 13 měsíců v řadě trvající </w:t>
            </w:r>
            <w:r w:rsidR="00DB0AFD" w:rsidRPr="001D3405">
              <w:rPr>
                <w:color w:val="000000" w:themeColor="text1"/>
              </w:rPr>
              <w:t xml:space="preserve">meziroční </w:t>
            </w:r>
            <w:r w:rsidRPr="001D3405">
              <w:rPr>
                <w:color w:val="000000" w:themeColor="text1"/>
              </w:rPr>
              <w:t>růst jejich počtu.</w:t>
            </w:r>
            <w:r w:rsidR="00D00DAF" w:rsidRPr="001D3405">
              <w:rPr>
                <w:color w:val="000000" w:themeColor="text1"/>
              </w:rPr>
              <w:t xml:space="preserve">   </w:t>
            </w:r>
          </w:p>
          <w:p w:rsidR="00C84CE3" w:rsidRPr="00F10A33" w:rsidRDefault="00C84CE3" w:rsidP="00C84CE3">
            <w:pPr>
              <w:pStyle w:val="Textpoznpodarou"/>
              <w:jc w:val="both"/>
            </w:pPr>
          </w:p>
        </w:tc>
      </w:tr>
      <w:tr w:rsidR="00AF3225" w:rsidRPr="007D44C3" w:rsidTr="00ED2CA5">
        <w:tc>
          <w:tcPr>
            <w:tcW w:w="1054" w:type="pct"/>
            <w:gridSpan w:val="3"/>
          </w:tcPr>
          <w:p w:rsidR="00AF3225" w:rsidRPr="000B3F02" w:rsidRDefault="00274291" w:rsidP="00867E29">
            <w:pPr>
              <w:spacing w:line="240" w:lineRule="auto"/>
              <w:rPr>
                <w:sz w:val="16"/>
                <w:szCs w:val="16"/>
              </w:rPr>
            </w:pPr>
            <w:r w:rsidRPr="00C84CE3">
              <w:rPr>
                <w:color w:val="000000" w:themeColor="text1"/>
                <w:sz w:val="16"/>
                <w:szCs w:val="16"/>
              </w:rPr>
              <w:t xml:space="preserve">V ekonomice byl pozorován souběžný meziroční růst počtu zaměstnaných a pokles </w:t>
            </w:r>
            <w:r w:rsidR="00210F5B">
              <w:rPr>
                <w:color w:val="000000" w:themeColor="text1"/>
                <w:sz w:val="16"/>
                <w:szCs w:val="16"/>
              </w:rPr>
              <w:t>počtu nezaměstnaných osob</w:t>
            </w:r>
            <w:r w:rsidRPr="000B3F02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</w:tcPr>
          <w:p w:rsidR="00AF3225" w:rsidRPr="007D44C3" w:rsidRDefault="00AF3225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C84CE3" w:rsidRDefault="00E450CE" w:rsidP="00ED2CA5">
            <w:pPr>
              <w:pStyle w:val="Textpoznpodarou"/>
              <w:jc w:val="both"/>
              <w:rPr>
                <w:color w:val="000000" w:themeColor="text1"/>
              </w:rPr>
            </w:pPr>
            <w:r w:rsidRPr="00E450CE">
              <w:t xml:space="preserve">Zatímco v roce </w:t>
            </w:r>
            <w:r w:rsidR="00D00DAF" w:rsidRPr="00E450CE">
              <w:t>2011 poč</w:t>
            </w:r>
            <w:r w:rsidRPr="00E450CE">
              <w:t>e</w:t>
            </w:r>
            <w:r w:rsidR="00D00DAF" w:rsidRPr="00E450CE">
              <w:t xml:space="preserve">t zaměstnaných </w:t>
            </w:r>
            <w:r w:rsidRPr="00E450CE">
              <w:t>a</w:t>
            </w:r>
            <w:r w:rsidR="00C35C16" w:rsidRPr="00E450CE">
              <w:t xml:space="preserve"> nezaměstnaných </w:t>
            </w:r>
            <w:r w:rsidRPr="00E450CE">
              <w:t xml:space="preserve">osob </w:t>
            </w:r>
            <w:r w:rsidR="00C35C16" w:rsidRPr="00E450CE">
              <w:t>(VŠPS) ve věkové kategorii 15 a více</w:t>
            </w:r>
            <w:r w:rsidRPr="00E450CE">
              <w:t xml:space="preserve"> společně meziročně klesl a v letech</w:t>
            </w:r>
            <w:r w:rsidR="00D00DAF" w:rsidRPr="00E450CE">
              <w:t xml:space="preserve"> </w:t>
            </w:r>
            <w:r w:rsidRPr="00E450CE">
              <w:t>2012 a 2013 současně meziročně vzrostl, v</w:t>
            </w:r>
            <w:r w:rsidR="00D00DAF" w:rsidRPr="00E450CE">
              <w:t xml:space="preserve"> roce</w:t>
            </w:r>
            <w:r w:rsidR="00D00DAF" w:rsidRPr="00C84CE3">
              <w:rPr>
                <w:color w:val="000000" w:themeColor="text1"/>
              </w:rPr>
              <w:t xml:space="preserve"> 2014 </w:t>
            </w:r>
            <w:r w:rsidR="00B91EC9">
              <w:rPr>
                <w:color w:val="000000" w:themeColor="text1"/>
              </w:rPr>
              <w:t xml:space="preserve">již </w:t>
            </w:r>
            <w:r w:rsidR="00D00DAF" w:rsidRPr="00C84CE3">
              <w:rPr>
                <w:color w:val="000000" w:themeColor="text1"/>
              </w:rPr>
              <w:t>počet zaměstnaných osob</w:t>
            </w:r>
            <w:r>
              <w:rPr>
                <w:color w:val="000000" w:themeColor="text1"/>
              </w:rPr>
              <w:t xml:space="preserve"> </w:t>
            </w:r>
            <w:r w:rsidR="00D00DAF" w:rsidRPr="00C84CE3">
              <w:rPr>
                <w:color w:val="000000" w:themeColor="text1"/>
              </w:rPr>
              <w:t>meziročn</w:t>
            </w:r>
            <w:r>
              <w:rPr>
                <w:color w:val="000000" w:themeColor="text1"/>
              </w:rPr>
              <w:t>ě</w:t>
            </w:r>
            <w:r w:rsidR="00D00DAF" w:rsidRPr="00C84CE3">
              <w:rPr>
                <w:color w:val="000000" w:themeColor="text1"/>
              </w:rPr>
              <w:t xml:space="preserve"> r</w:t>
            </w:r>
            <w:r>
              <w:rPr>
                <w:color w:val="000000" w:themeColor="text1"/>
              </w:rPr>
              <w:t>o</w:t>
            </w:r>
            <w:r w:rsidR="00D00DAF" w:rsidRPr="00C84CE3">
              <w:rPr>
                <w:color w:val="000000" w:themeColor="text1"/>
              </w:rPr>
              <w:t>st</w:t>
            </w:r>
            <w:r>
              <w:rPr>
                <w:color w:val="000000" w:themeColor="text1"/>
              </w:rPr>
              <w:t>l</w:t>
            </w:r>
            <w:r w:rsidR="00D00DAF" w:rsidRPr="00C8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D00DAF" w:rsidRPr="00C84CE3">
              <w:rPr>
                <w:color w:val="000000" w:themeColor="text1"/>
              </w:rPr>
              <w:t>o 0,8 %</w:t>
            </w:r>
            <w:r>
              <w:rPr>
                <w:color w:val="000000" w:themeColor="text1"/>
              </w:rPr>
              <w:t>)</w:t>
            </w:r>
            <w:r w:rsidR="00D00DAF" w:rsidRPr="00C84CE3">
              <w:rPr>
                <w:color w:val="000000" w:themeColor="text1"/>
              </w:rPr>
              <w:t xml:space="preserve"> </w:t>
            </w:r>
            <w:r w:rsidR="00210F5B">
              <w:rPr>
                <w:color w:val="000000" w:themeColor="text1"/>
              </w:rPr>
              <w:t>při</w:t>
            </w:r>
            <w:r w:rsidR="00D00DAF" w:rsidRPr="00C84CE3">
              <w:rPr>
                <w:color w:val="000000" w:themeColor="text1"/>
              </w:rPr>
              <w:t xml:space="preserve"> </w:t>
            </w:r>
            <w:r w:rsidR="00210F5B">
              <w:rPr>
                <w:color w:val="000000" w:themeColor="text1"/>
              </w:rPr>
              <w:t xml:space="preserve">meziročním poklesu počtu nezaměstnaných </w:t>
            </w:r>
            <w:r>
              <w:rPr>
                <w:color w:val="000000" w:themeColor="text1"/>
              </w:rPr>
              <w:t>(</w:t>
            </w:r>
            <w:r w:rsidR="00D00DAF" w:rsidRPr="00C84CE3">
              <w:rPr>
                <w:color w:val="000000" w:themeColor="text1"/>
              </w:rPr>
              <w:t xml:space="preserve">o </w:t>
            </w:r>
            <w:r w:rsidR="00210F5B">
              <w:rPr>
                <w:color w:val="000000" w:themeColor="text1"/>
              </w:rPr>
              <w:t>12</w:t>
            </w:r>
            <w:r w:rsidR="00D00DAF" w:rsidRPr="00C84CE3">
              <w:rPr>
                <w:color w:val="000000" w:themeColor="text1"/>
              </w:rPr>
              <w:t>,</w:t>
            </w:r>
            <w:r w:rsidR="00210F5B">
              <w:rPr>
                <w:color w:val="000000" w:themeColor="text1"/>
              </w:rPr>
              <w:t>3 %</w:t>
            </w:r>
            <w:r>
              <w:rPr>
                <w:color w:val="000000" w:themeColor="text1"/>
              </w:rPr>
              <w:t>)</w:t>
            </w:r>
            <w:r w:rsidR="00024CBA" w:rsidRPr="00C84CE3">
              <w:rPr>
                <w:color w:val="000000" w:themeColor="text1"/>
              </w:rPr>
              <w:t xml:space="preserve">. </w:t>
            </w:r>
            <w:r w:rsidR="00210F5B">
              <w:rPr>
                <w:color w:val="000000" w:themeColor="text1"/>
              </w:rPr>
              <w:t>Obecná míra nezaměstnanosti z</w:t>
            </w:r>
            <w:r w:rsidR="00D00DAF" w:rsidRPr="00C84CE3">
              <w:rPr>
                <w:color w:val="000000" w:themeColor="text1"/>
              </w:rPr>
              <w:t xml:space="preserve"> populace 15-64 let byl</w:t>
            </w:r>
            <w:r w:rsidR="00210F5B">
              <w:rPr>
                <w:color w:val="000000" w:themeColor="text1"/>
              </w:rPr>
              <w:t>a</w:t>
            </w:r>
            <w:r w:rsidR="00D00DAF" w:rsidRPr="00C84CE3">
              <w:rPr>
                <w:color w:val="000000" w:themeColor="text1"/>
              </w:rPr>
              <w:t xml:space="preserve"> </w:t>
            </w:r>
            <w:r w:rsidR="00024CBA" w:rsidRPr="00C84CE3">
              <w:rPr>
                <w:color w:val="000000" w:themeColor="text1"/>
              </w:rPr>
              <w:t xml:space="preserve">v roce 2013 </w:t>
            </w:r>
            <w:r w:rsidR="00210F5B">
              <w:rPr>
                <w:color w:val="000000" w:themeColor="text1"/>
              </w:rPr>
              <w:t xml:space="preserve">ve výši </w:t>
            </w:r>
            <w:r w:rsidR="00D00DAF" w:rsidRPr="00C84CE3">
              <w:rPr>
                <w:color w:val="000000" w:themeColor="text1"/>
              </w:rPr>
              <w:t xml:space="preserve">7,0 % a v roce 2014 se jednalo o hodnotu 6,2 %. </w:t>
            </w:r>
            <w:r w:rsidR="00210F5B">
              <w:rPr>
                <w:color w:val="000000" w:themeColor="text1"/>
              </w:rPr>
              <w:t>Stejný ukazatel ve věkové kategorii nad 15 let</w:t>
            </w:r>
            <w:r w:rsidR="00D00DAF" w:rsidRPr="00C84CE3">
              <w:rPr>
                <w:color w:val="000000" w:themeColor="text1"/>
              </w:rPr>
              <w:t xml:space="preserve"> činil v roce 2013 také 7,0 % a v roce následujícím </w:t>
            </w:r>
            <w:r w:rsidR="00210F5B">
              <w:rPr>
                <w:color w:val="000000" w:themeColor="text1"/>
              </w:rPr>
              <w:t xml:space="preserve">dokonce již jen </w:t>
            </w:r>
            <w:r w:rsidR="00D00DAF" w:rsidRPr="00C84CE3">
              <w:rPr>
                <w:color w:val="000000" w:themeColor="text1"/>
              </w:rPr>
              <w:t xml:space="preserve">6,1 %. </w:t>
            </w:r>
          </w:p>
          <w:p w:rsidR="001D3405" w:rsidRPr="00CF6CD7" w:rsidRDefault="001D3405" w:rsidP="00ED2CA5">
            <w:pPr>
              <w:pStyle w:val="Textpoznpodarou"/>
              <w:jc w:val="both"/>
            </w:pPr>
          </w:p>
        </w:tc>
      </w:tr>
      <w:tr w:rsidR="00AF3225" w:rsidRPr="007D44C3" w:rsidTr="00ED2CA5">
        <w:tc>
          <w:tcPr>
            <w:tcW w:w="1054" w:type="pct"/>
            <w:gridSpan w:val="3"/>
          </w:tcPr>
          <w:p w:rsidR="00AF3225" w:rsidRPr="000B3F02" w:rsidRDefault="00274291" w:rsidP="00162853">
            <w:pPr>
              <w:spacing w:line="240" w:lineRule="auto"/>
              <w:rPr>
                <w:sz w:val="16"/>
                <w:szCs w:val="16"/>
              </w:rPr>
            </w:pPr>
            <w:r w:rsidRPr="00C84CE3">
              <w:rPr>
                <w:color w:val="000000" w:themeColor="text1"/>
                <w:sz w:val="16"/>
                <w:szCs w:val="16"/>
              </w:rPr>
              <w:t>Obecná míra nezaměstnanosti (15-64 let) se postupně snižovala až do října</w:t>
            </w:r>
            <w:r w:rsidR="00162853">
              <w:rPr>
                <w:color w:val="000000" w:themeColor="text1"/>
                <w:sz w:val="16"/>
                <w:szCs w:val="16"/>
              </w:rPr>
              <w:t xml:space="preserve"> 2014</w:t>
            </w:r>
          </w:p>
        </w:tc>
        <w:tc>
          <w:tcPr>
            <w:tcW w:w="143" w:type="pct"/>
          </w:tcPr>
          <w:p w:rsidR="00AF3225" w:rsidRPr="007D44C3" w:rsidRDefault="00AF3225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C84CE3" w:rsidRDefault="00162853" w:rsidP="001118AF">
            <w:pPr>
              <w:pStyle w:val="Textpoznpodarou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Obecná míra nezaměstnanosti na základě měsíčních sezónně očištěných dat pro populaci ve věku 15-64 let se snížila z lednových 6,7 % na 5,8 % v říjnu, ve zbytku roku 2014 už jen prakticky stagnovala. Tento vývoj se dotýkal jak mužů, tak žen.  </w:t>
            </w:r>
          </w:p>
          <w:p w:rsidR="001118AF" w:rsidRPr="00A72D4B" w:rsidRDefault="001118AF" w:rsidP="001118AF">
            <w:pPr>
              <w:pStyle w:val="Textpoznpodarou"/>
              <w:jc w:val="both"/>
            </w:pPr>
          </w:p>
        </w:tc>
      </w:tr>
      <w:tr w:rsidR="00AF3225" w:rsidRPr="007D44C3" w:rsidTr="00ED2CA5">
        <w:tc>
          <w:tcPr>
            <w:tcW w:w="1054" w:type="pct"/>
            <w:gridSpan w:val="3"/>
          </w:tcPr>
          <w:p w:rsidR="00AF3225" w:rsidRPr="000B3F02" w:rsidRDefault="001C0422" w:rsidP="00867E29">
            <w:pPr>
              <w:spacing w:line="240" w:lineRule="auto"/>
              <w:rPr>
                <w:sz w:val="16"/>
                <w:szCs w:val="16"/>
              </w:rPr>
            </w:pPr>
            <w:r w:rsidRPr="00C84CE3">
              <w:rPr>
                <w:color w:val="000000" w:themeColor="text1"/>
                <w:sz w:val="16"/>
                <w:szCs w:val="16"/>
              </w:rPr>
              <w:t xml:space="preserve">Míra ekonomické aktivity </w:t>
            </w:r>
            <w:r w:rsidR="00E438CF" w:rsidRPr="00C84CE3">
              <w:rPr>
                <w:color w:val="000000" w:themeColor="text1"/>
                <w:sz w:val="16"/>
                <w:szCs w:val="16"/>
              </w:rPr>
              <w:t>pokračovala v růstu,</w:t>
            </w:r>
            <w:r w:rsidR="00184CF9" w:rsidRPr="00C84CE3">
              <w:rPr>
                <w:color w:val="000000" w:themeColor="text1"/>
                <w:sz w:val="16"/>
                <w:szCs w:val="16"/>
              </w:rPr>
              <w:t xml:space="preserve"> v</w:t>
            </w:r>
            <w:r w:rsidR="00E438CF" w:rsidRPr="00C84CE3">
              <w:rPr>
                <w:color w:val="000000" w:themeColor="text1"/>
                <w:sz w:val="16"/>
                <w:szCs w:val="16"/>
              </w:rPr>
              <w:t>e</w:t>
            </w:r>
            <w:r w:rsidR="00184CF9" w:rsidRPr="00C84CE3">
              <w:rPr>
                <w:color w:val="000000" w:themeColor="text1"/>
                <w:sz w:val="16"/>
                <w:szCs w:val="16"/>
              </w:rPr>
              <w:t xml:space="preserve"> dr</w:t>
            </w:r>
            <w:r w:rsidRPr="00C84CE3">
              <w:rPr>
                <w:color w:val="000000" w:themeColor="text1"/>
                <w:sz w:val="16"/>
                <w:szCs w:val="16"/>
              </w:rPr>
              <w:t xml:space="preserve">uhé </w:t>
            </w:r>
            <w:r w:rsidR="00E438CF" w:rsidRPr="00C84CE3">
              <w:rPr>
                <w:color w:val="000000" w:themeColor="text1"/>
                <w:sz w:val="16"/>
                <w:szCs w:val="16"/>
              </w:rPr>
              <w:t>části</w:t>
            </w:r>
            <w:r w:rsidRPr="00C84CE3">
              <w:rPr>
                <w:color w:val="000000" w:themeColor="text1"/>
                <w:sz w:val="16"/>
                <w:szCs w:val="16"/>
              </w:rPr>
              <w:t xml:space="preserve"> roku</w:t>
            </w:r>
            <w:r w:rsidR="00184CF9" w:rsidRPr="00C84CE3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38CF" w:rsidRPr="00C84CE3">
              <w:rPr>
                <w:color w:val="000000" w:themeColor="text1"/>
                <w:sz w:val="16"/>
                <w:szCs w:val="16"/>
              </w:rPr>
              <w:t xml:space="preserve">byla nad </w:t>
            </w:r>
            <w:r w:rsidR="00EE10AA">
              <w:rPr>
                <w:color w:val="000000" w:themeColor="text1"/>
                <w:sz w:val="16"/>
                <w:szCs w:val="16"/>
              </w:rPr>
              <w:t>p</w:t>
            </w:r>
            <w:r w:rsidR="00E438CF" w:rsidRPr="00C84CE3">
              <w:rPr>
                <w:color w:val="000000" w:themeColor="text1"/>
                <w:sz w:val="16"/>
                <w:szCs w:val="16"/>
              </w:rPr>
              <w:t>růměrem</w:t>
            </w:r>
            <w:r w:rsidR="00EE10AA">
              <w:rPr>
                <w:color w:val="000000" w:themeColor="text1"/>
                <w:sz w:val="16"/>
                <w:szCs w:val="16"/>
              </w:rPr>
              <w:t xml:space="preserve"> roku</w:t>
            </w:r>
          </w:p>
        </w:tc>
        <w:tc>
          <w:tcPr>
            <w:tcW w:w="143" w:type="pct"/>
          </w:tcPr>
          <w:p w:rsidR="00AF3225" w:rsidRPr="007D44C3" w:rsidRDefault="00AF3225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C84CE3" w:rsidRDefault="00C476C5" w:rsidP="001118AF">
            <w:pPr>
              <w:pStyle w:val="Textpoznpodarou"/>
              <w:jc w:val="both"/>
              <w:rPr>
                <w:color w:val="000000" w:themeColor="text1"/>
              </w:rPr>
            </w:pPr>
            <w:r w:rsidRPr="00C84CE3">
              <w:rPr>
                <w:color w:val="000000" w:themeColor="text1"/>
              </w:rPr>
              <w:t>Nepřetržitý růst ukazatele míry ekonomické aktivity ve věkové kategorii 15-64 let</w:t>
            </w:r>
            <w:r w:rsidR="00A30336">
              <w:rPr>
                <w:color w:val="000000" w:themeColor="text1"/>
              </w:rPr>
              <w:t xml:space="preserve"> (VŠPS) </w:t>
            </w:r>
            <w:r w:rsidR="00D00DAF" w:rsidRPr="00C84CE3">
              <w:rPr>
                <w:color w:val="000000" w:themeColor="text1"/>
              </w:rPr>
              <w:t>od roku 2009 (70,1 %) až na 73,5 % v roce 2014</w:t>
            </w:r>
            <w:r w:rsidRPr="00C84CE3">
              <w:rPr>
                <w:color w:val="000000" w:themeColor="text1"/>
              </w:rPr>
              <w:t xml:space="preserve"> potvrzuje umístění ekonomicky neaktivních osob na trhu práce</w:t>
            </w:r>
            <w:r w:rsidR="00D00DAF" w:rsidRPr="00C84CE3">
              <w:rPr>
                <w:color w:val="000000" w:themeColor="text1"/>
              </w:rPr>
              <w:t>. Ve druhé polovině roku 2014 se její míra dostala nad průměr za celý rok (</w:t>
            </w:r>
            <w:r w:rsidR="00162853">
              <w:rPr>
                <w:color w:val="000000" w:themeColor="text1"/>
              </w:rPr>
              <w:t>zhruba 74 %</w:t>
            </w:r>
            <w:r w:rsidR="00D00DAF" w:rsidRPr="00C84CE3">
              <w:rPr>
                <w:color w:val="000000" w:themeColor="text1"/>
              </w:rPr>
              <w:t>).</w:t>
            </w:r>
          </w:p>
          <w:p w:rsidR="001118AF" w:rsidRPr="00DC257F" w:rsidRDefault="001118AF" w:rsidP="001118AF">
            <w:pPr>
              <w:pStyle w:val="Textpoznpodarou"/>
              <w:jc w:val="both"/>
              <w:rPr>
                <w:spacing w:val="-4"/>
              </w:rPr>
            </w:pPr>
          </w:p>
        </w:tc>
      </w:tr>
      <w:tr w:rsidR="00D00DAF" w:rsidRPr="007D44C3" w:rsidTr="00ED2CA5">
        <w:tc>
          <w:tcPr>
            <w:tcW w:w="1054" w:type="pct"/>
            <w:gridSpan w:val="3"/>
          </w:tcPr>
          <w:p w:rsidR="00D00DAF" w:rsidRPr="000104B9" w:rsidRDefault="00461977" w:rsidP="00867E29">
            <w:pPr>
              <w:spacing w:line="240" w:lineRule="auto"/>
              <w:rPr>
                <w:sz w:val="16"/>
                <w:szCs w:val="16"/>
              </w:rPr>
            </w:pPr>
            <w:r w:rsidRPr="000104B9">
              <w:rPr>
                <w:sz w:val="16"/>
                <w:szCs w:val="16"/>
              </w:rPr>
              <w:t xml:space="preserve">Reálná mzda po dvou letech poklesu meziročně vzrostla, </w:t>
            </w:r>
            <w:r w:rsidR="00827181" w:rsidRPr="000104B9">
              <w:rPr>
                <w:sz w:val="16"/>
                <w:szCs w:val="16"/>
              </w:rPr>
              <w:t xml:space="preserve">růst </w:t>
            </w:r>
            <w:r w:rsidRPr="000104B9">
              <w:rPr>
                <w:sz w:val="16"/>
                <w:szCs w:val="16"/>
              </w:rPr>
              <w:t>nominální</w:t>
            </w:r>
            <w:r w:rsidR="00827181" w:rsidRPr="000104B9">
              <w:rPr>
                <w:sz w:val="16"/>
                <w:szCs w:val="16"/>
              </w:rPr>
              <w:t xml:space="preserve"> </w:t>
            </w:r>
            <w:r w:rsidR="00A85729" w:rsidRPr="000104B9">
              <w:rPr>
                <w:sz w:val="16"/>
                <w:szCs w:val="16"/>
              </w:rPr>
              <w:t xml:space="preserve">mzdy </w:t>
            </w:r>
            <w:r w:rsidRPr="000104B9">
              <w:rPr>
                <w:sz w:val="16"/>
                <w:szCs w:val="16"/>
              </w:rPr>
              <w:t>byl</w:t>
            </w:r>
            <w:r w:rsidR="00827181" w:rsidRPr="000104B9">
              <w:rPr>
                <w:sz w:val="16"/>
                <w:szCs w:val="16"/>
              </w:rPr>
              <w:t xml:space="preserve"> </w:t>
            </w:r>
            <w:r w:rsidR="00A30336" w:rsidRPr="000104B9">
              <w:rPr>
                <w:sz w:val="16"/>
                <w:szCs w:val="16"/>
              </w:rPr>
              <w:t xml:space="preserve">jen mírně </w:t>
            </w:r>
            <w:r w:rsidRPr="000104B9">
              <w:rPr>
                <w:sz w:val="16"/>
                <w:szCs w:val="16"/>
              </w:rPr>
              <w:t>vyšší</w:t>
            </w:r>
            <w:r w:rsidR="00A30336" w:rsidRPr="000104B9">
              <w:rPr>
                <w:sz w:val="16"/>
                <w:szCs w:val="16"/>
              </w:rPr>
              <w:t xml:space="preserve"> než reálné</w:t>
            </w:r>
          </w:p>
        </w:tc>
        <w:tc>
          <w:tcPr>
            <w:tcW w:w="143" w:type="pct"/>
          </w:tcPr>
          <w:p w:rsidR="00D00DAF" w:rsidRPr="007D44C3" w:rsidRDefault="00D00DAF" w:rsidP="00173642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870F2B" w:rsidRDefault="00D00DAF" w:rsidP="00870F2B">
            <w:pPr>
              <w:pStyle w:val="Textpoznpodarou"/>
              <w:jc w:val="both"/>
              <w:rPr>
                <w:rFonts w:cs="Arial"/>
                <w:bCs/>
              </w:rPr>
            </w:pPr>
            <w:r w:rsidRPr="000104B9">
              <w:t>Reálná mzda v roce 2014 vzrostla o 2,</w:t>
            </w:r>
            <w:r w:rsidR="002A5263" w:rsidRPr="000104B9">
              <w:t>0</w:t>
            </w:r>
            <w:r w:rsidRPr="000104B9">
              <w:t xml:space="preserve"> %</w:t>
            </w:r>
            <w:r w:rsidR="002A5263" w:rsidRPr="000104B9">
              <w:t>, a to jak v</w:t>
            </w:r>
            <w:r w:rsidRPr="000104B9">
              <w:t> celém národním hospodářství</w:t>
            </w:r>
            <w:r w:rsidR="002A5263" w:rsidRPr="000104B9">
              <w:t>, tak v podnikatelské a nepodnikatelské sféře.</w:t>
            </w:r>
            <w:r w:rsidRPr="00A30336">
              <w:rPr>
                <w:color w:val="FF0000"/>
              </w:rPr>
              <w:t xml:space="preserve"> </w:t>
            </w:r>
            <w:r w:rsidRPr="000104B9">
              <w:t>Nominálně však průměrná hrubá měsíční mzda v ČR vzrostla (na přepočtené počty zaměstnanců) jen o málo více než reálná (o 2,</w:t>
            </w:r>
            <w:r w:rsidR="002A5263" w:rsidRPr="000104B9">
              <w:t>4</w:t>
            </w:r>
            <w:r w:rsidRPr="000104B9">
              <w:t xml:space="preserve"> %)</w:t>
            </w:r>
            <w:r w:rsidR="00F37760" w:rsidRPr="000104B9">
              <w:t xml:space="preserve"> díky </w:t>
            </w:r>
            <w:r w:rsidR="00F37760" w:rsidRPr="000104B9">
              <w:rPr>
                <w:spacing w:val="-2"/>
              </w:rPr>
              <w:t xml:space="preserve">jen </w:t>
            </w:r>
            <w:r w:rsidR="000B249B">
              <w:rPr>
                <w:spacing w:val="-2"/>
              </w:rPr>
              <w:t>nízké</w:t>
            </w:r>
            <w:r w:rsidR="00F37760" w:rsidRPr="000104B9">
              <w:rPr>
                <w:spacing w:val="-2"/>
              </w:rPr>
              <w:t xml:space="preserve"> mí</w:t>
            </w:r>
            <w:r w:rsidR="002A5263" w:rsidRPr="000104B9">
              <w:rPr>
                <w:spacing w:val="-2"/>
              </w:rPr>
              <w:t>ře</w:t>
            </w:r>
            <w:r w:rsidR="00F37760" w:rsidRPr="000104B9">
              <w:rPr>
                <w:spacing w:val="-2"/>
              </w:rPr>
              <w:t xml:space="preserve"> inflace (+0,</w:t>
            </w:r>
            <w:r w:rsidR="000104B9" w:rsidRPr="000104B9">
              <w:rPr>
                <w:spacing w:val="-2"/>
              </w:rPr>
              <w:t>4</w:t>
            </w:r>
            <w:r w:rsidR="00F37760" w:rsidRPr="000104B9">
              <w:rPr>
                <w:spacing w:val="-2"/>
              </w:rPr>
              <w:t xml:space="preserve"> %).</w:t>
            </w:r>
            <w:r w:rsidR="00F37760">
              <w:rPr>
                <w:color w:val="0000FF"/>
              </w:rPr>
              <w:t xml:space="preserve"> </w:t>
            </w:r>
            <w:r w:rsidRPr="000104B9">
              <w:t>Zatímco v roce 201</w:t>
            </w:r>
            <w:r w:rsidR="000104B9" w:rsidRPr="000104B9">
              <w:t>2</w:t>
            </w:r>
            <w:r w:rsidRPr="000104B9">
              <w:t xml:space="preserve"> byla průměrná nominální mzda zaměstnanců firem </w:t>
            </w:r>
            <w:r w:rsidR="00162853">
              <w:t xml:space="preserve">mírně </w:t>
            </w:r>
            <w:r w:rsidR="000104B9" w:rsidRPr="000104B9">
              <w:t>vyšší</w:t>
            </w:r>
            <w:r w:rsidRPr="000104B9">
              <w:t xml:space="preserve"> n</w:t>
            </w:r>
            <w:r w:rsidR="00162853">
              <w:t>ež mzda v </w:t>
            </w:r>
            <w:proofErr w:type="spellStart"/>
            <w:r w:rsidR="00162853">
              <w:t>nepodnikatelské</w:t>
            </w:r>
            <w:proofErr w:type="spellEnd"/>
            <w:r w:rsidR="00162853">
              <w:t xml:space="preserve"> sféře</w:t>
            </w:r>
            <w:r w:rsidRPr="000104B9">
              <w:t>, v roce 201</w:t>
            </w:r>
            <w:r w:rsidR="000104B9" w:rsidRPr="000104B9">
              <w:t>3 a 2014</w:t>
            </w:r>
            <w:r w:rsidR="00162853">
              <w:t xml:space="preserve"> tomu bylo naopak</w:t>
            </w:r>
            <w:r w:rsidRPr="000B249B">
              <w:t>.</w:t>
            </w:r>
            <w:r w:rsidRPr="000B249B">
              <w:rPr>
                <w:rFonts w:cs="Arial"/>
                <w:bCs/>
              </w:rPr>
              <w:t xml:space="preserve"> </w:t>
            </w:r>
            <w:r w:rsidR="00870F2B">
              <w:rPr>
                <w:rFonts w:cs="Arial"/>
                <w:bCs/>
              </w:rPr>
              <w:t>K</w:t>
            </w:r>
            <w:r w:rsidR="00FC0D8A">
              <w:rPr>
                <w:rFonts w:cs="Arial"/>
                <w:bCs/>
              </w:rPr>
              <w:t> </w:t>
            </w:r>
            <w:r w:rsidR="00870F2B">
              <w:rPr>
                <w:rFonts w:cs="Arial"/>
                <w:bCs/>
              </w:rPr>
              <w:t>diferenciac</w:t>
            </w:r>
            <w:r w:rsidR="00FC0D8A">
              <w:rPr>
                <w:rFonts w:cs="Arial"/>
                <w:bCs/>
              </w:rPr>
              <w:t>i mezd</w:t>
            </w:r>
            <w:r w:rsidR="00870F2B">
              <w:rPr>
                <w:rFonts w:cs="Arial"/>
                <w:bCs/>
              </w:rPr>
              <w:t xml:space="preserve"> v</w:t>
            </w:r>
            <w:r w:rsidR="000D5E7A" w:rsidRPr="000B249B">
              <w:rPr>
                <w:rFonts w:cs="Arial"/>
                <w:bCs/>
              </w:rPr>
              <w:t xml:space="preserve"> roce 2014 </w:t>
            </w:r>
            <w:r w:rsidR="00870F2B">
              <w:rPr>
                <w:rFonts w:cs="Arial"/>
                <w:bCs/>
              </w:rPr>
              <w:t>přispělo</w:t>
            </w:r>
            <w:r w:rsidR="000B249B" w:rsidRPr="000B249B">
              <w:rPr>
                <w:rFonts w:cs="Arial"/>
                <w:bCs/>
              </w:rPr>
              <w:t xml:space="preserve"> vládní rozhodnutí o zvýšení platových tarifů v nepodnikatelské sféře </w:t>
            </w:r>
            <w:r w:rsidR="00133AAC">
              <w:rPr>
                <w:rFonts w:cs="Arial"/>
                <w:bCs/>
              </w:rPr>
              <w:t>od </w:t>
            </w:r>
            <w:r w:rsidR="00870F2B">
              <w:rPr>
                <w:rFonts w:cs="Arial"/>
                <w:bCs/>
              </w:rPr>
              <w:t>listopadu.</w:t>
            </w:r>
          </w:p>
          <w:p w:rsidR="00870F2B" w:rsidRPr="001F3C79" w:rsidRDefault="00870F2B" w:rsidP="00870F2B">
            <w:pPr>
              <w:pStyle w:val="Textpoznpodarou"/>
              <w:jc w:val="both"/>
              <w:rPr>
                <w:rFonts w:cs="Arial"/>
                <w:bCs/>
                <w:color w:val="FF0000"/>
              </w:rPr>
            </w:pPr>
          </w:p>
        </w:tc>
      </w:tr>
      <w:tr w:rsidR="00EB4FA4" w:rsidRPr="00EB4FA4" w:rsidTr="00380E04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401" w:type="pct"/>
          </w:tcPr>
          <w:p w:rsidR="00EB5146" w:rsidRPr="00CD4B29" w:rsidRDefault="00EB5146" w:rsidP="00055059">
            <w:pPr>
              <w:spacing w:line="240" w:lineRule="auto"/>
            </w:pPr>
            <w:r w:rsidRPr="00CD4B29">
              <w:t>Graf č. 15</w:t>
            </w:r>
          </w:p>
        </w:tc>
        <w:tc>
          <w:tcPr>
            <w:tcW w:w="2097" w:type="pct"/>
            <w:gridSpan w:val="3"/>
          </w:tcPr>
          <w:p w:rsidR="00EB5146" w:rsidRPr="009E3710" w:rsidRDefault="00EB5146" w:rsidP="00055059">
            <w:pPr>
              <w:spacing w:line="240" w:lineRule="auto"/>
              <w:rPr>
                <w:b/>
              </w:rPr>
            </w:pPr>
            <w:r w:rsidRPr="009E3710">
              <w:rPr>
                <w:b/>
                <w:bCs/>
              </w:rPr>
              <w:t xml:space="preserve">Celková zaměstnanost a počty zaměstnanců </w:t>
            </w:r>
            <w:r w:rsidRPr="009E3710">
              <w:rPr>
                <w:bCs/>
              </w:rPr>
              <w:t>(y/y v %, sezónně očištěno)</w:t>
            </w:r>
            <w:r w:rsidRPr="009E3710">
              <w:rPr>
                <w:b/>
                <w:bCs/>
              </w:rPr>
              <w:t xml:space="preserve"> </w:t>
            </w:r>
          </w:p>
        </w:tc>
        <w:tc>
          <w:tcPr>
            <w:tcW w:w="400" w:type="pct"/>
          </w:tcPr>
          <w:p w:rsidR="00EB5146" w:rsidRPr="00CD4B29" w:rsidRDefault="00EB5146" w:rsidP="00055059">
            <w:pPr>
              <w:spacing w:line="240" w:lineRule="auto"/>
              <w:rPr>
                <w:szCs w:val="20"/>
              </w:rPr>
            </w:pPr>
            <w:r w:rsidRPr="00CD4B29">
              <w:rPr>
                <w:szCs w:val="20"/>
              </w:rPr>
              <w:t>Graf č. 1</w:t>
            </w:r>
            <w:r w:rsidR="005215EF" w:rsidRPr="00CD4B29">
              <w:rPr>
                <w:szCs w:val="20"/>
              </w:rPr>
              <w:t>6</w:t>
            </w:r>
          </w:p>
        </w:tc>
        <w:tc>
          <w:tcPr>
            <w:tcW w:w="2064" w:type="pct"/>
          </w:tcPr>
          <w:p w:rsidR="00EB5146" w:rsidRPr="00EB4FA4" w:rsidRDefault="00EB5146" w:rsidP="00055059">
            <w:pPr>
              <w:spacing w:line="240" w:lineRule="auto"/>
              <w:rPr>
                <w:b/>
                <w:szCs w:val="20"/>
              </w:rPr>
            </w:pPr>
            <w:r w:rsidRPr="00EB4FA4">
              <w:rPr>
                <w:b/>
                <w:bCs/>
                <w:szCs w:val="20"/>
              </w:rPr>
              <w:t xml:space="preserve">Nominální a reálná mzda </w:t>
            </w:r>
            <w:r w:rsidRPr="00EB4FA4">
              <w:rPr>
                <w:bCs/>
                <w:szCs w:val="20"/>
              </w:rPr>
              <w:t>(y/y v %, na přepočtené počty)</w:t>
            </w:r>
          </w:p>
        </w:tc>
      </w:tr>
      <w:tr w:rsidR="00EB5146" w:rsidTr="00380E04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  <w:trHeight w:val="3256"/>
        </w:trPr>
        <w:tc>
          <w:tcPr>
            <w:tcW w:w="2498" w:type="pct"/>
            <w:gridSpan w:val="4"/>
          </w:tcPr>
          <w:p w:rsidR="00EB5146" w:rsidRDefault="00794E0A" w:rsidP="008B730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drawing>
                <wp:inline distT="0" distB="0" distL="0" distR="0">
                  <wp:extent cx="3009900" cy="260985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481" cy="2611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pct"/>
            <w:gridSpan w:val="2"/>
          </w:tcPr>
          <w:p w:rsidR="00EB5146" w:rsidRDefault="008F0F14" w:rsidP="008B7306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both"/>
              <w:rPr>
                <w:rFonts w:ascii="Arial" w:hAnsi="Arial" w:cs="Arial"/>
                <w:sz w:val="20"/>
              </w:rPr>
            </w:pPr>
            <w:r w:rsidRPr="008F0F14">
              <w:rPr>
                <w:rFonts w:ascii="Arial" w:hAnsi="Arial" w:cs="Arial"/>
                <w:noProof/>
                <w:sz w:val="20"/>
                <w:lang w:eastAsia="cs-CZ"/>
              </w:rPr>
              <w:drawing>
                <wp:inline distT="0" distB="0" distL="0" distR="0">
                  <wp:extent cx="3019425" cy="2609481"/>
                  <wp:effectExtent l="19050" t="0" r="9525" b="0"/>
                  <wp:docPr id="9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796" cy="2614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46" w:rsidRPr="005215EF" w:rsidTr="00380E04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401" w:type="pct"/>
          </w:tcPr>
          <w:p w:rsidR="00EB5146" w:rsidRPr="00953AEF" w:rsidRDefault="00EB5146" w:rsidP="008B7306">
            <w:pPr>
              <w:rPr>
                <w:color w:val="FF0000"/>
              </w:rPr>
            </w:pPr>
          </w:p>
        </w:tc>
        <w:tc>
          <w:tcPr>
            <w:tcW w:w="2097" w:type="pct"/>
            <w:gridSpan w:val="3"/>
          </w:tcPr>
          <w:p w:rsidR="00EB5146" w:rsidRPr="009E3710" w:rsidRDefault="00EB5146" w:rsidP="008B7306">
            <w:pPr>
              <w:rPr>
                <w:b/>
              </w:rPr>
            </w:pPr>
          </w:p>
        </w:tc>
        <w:tc>
          <w:tcPr>
            <w:tcW w:w="400" w:type="pct"/>
          </w:tcPr>
          <w:p w:rsidR="00EB5146" w:rsidRPr="00953AEF" w:rsidRDefault="00EB5146" w:rsidP="0095013A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380E04" w:rsidRPr="00801FDD" w:rsidRDefault="00380E04" w:rsidP="00380E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Zdroj: ČSÚ</w:t>
            </w:r>
          </w:p>
        </w:tc>
      </w:tr>
    </w:tbl>
    <w:p w:rsidR="00380E04" w:rsidRPr="00380E04" w:rsidRDefault="00380E04" w:rsidP="00380E04"/>
    <w:sectPr w:rsidR="00380E04" w:rsidRPr="00380E04" w:rsidSect="00F7078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5D" w:rsidRDefault="0075315D" w:rsidP="00E71A58">
      <w:r>
        <w:separator/>
      </w:r>
    </w:p>
  </w:endnote>
  <w:endnote w:type="continuationSeparator" w:id="0">
    <w:p w:rsidR="0075315D" w:rsidRDefault="007531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18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C91877" w:rsidRPr="005A21E0">
      <w:rPr>
        <w:rFonts w:ascii="Arial" w:hAnsi="Arial" w:cs="Arial"/>
        <w:sz w:val="16"/>
        <w:szCs w:val="16"/>
      </w:rPr>
      <w:fldChar w:fldCharType="separate"/>
    </w:r>
    <w:r w:rsidR="001D3405">
      <w:rPr>
        <w:rFonts w:ascii="Arial" w:hAnsi="Arial" w:cs="Arial"/>
        <w:noProof/>
        <w:sz w:val="16"/>
        <w:szCs w:val="16"/>
      </w:rPr>
      <w:t>16</w:t>
    </w:r>
    <w:r w:rsidR="00C91877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29" name="obrázek 14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75315D" w:rsidRPr="00223E00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C91877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C91877" w:rsidRPr="00223E00">
      <w:rPr>
        <w:rFonts w:ascii="Arial" w:hAnsi="Arial" w:cs="Arial"/>
        <w:sz w:val="16"/>
        <w:szCs w:val="16"/>
      </w:rPr>
      <w:fldChar w:fldCharType="separate"/>
    </w:r>
    <w:r w:rsidR="001D3405">
      <w:rPr>
        <w:rFonts w:ascii="Arial" w:hAnsi="Arial" w:cs="Arial"/>
        <w:noProof/>
        <w:sz w:val="16"/>
        <w:szCs w:val="16"/>
      </w:rPr>
      <w:t>17</w:t>
    </w:r>
    <w:r w:rsidR="00C91877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5D" w:rsidRDefault="0075315D" w:rsidP="00E71A58">
      <w:r>
        <w:separator/>
      </w:r>
    </w:p>
  </w:footnote>
  <w:footnote w:type="continuationSeparator" w:id="0">
    <w:p w:rsidR="0075315D" w:rsidRDefault="0075315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173642" w:rsidRDefault="0075315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DC5B3B" w:rsidRDefault="0075315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E41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96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63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5A9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89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09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96A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05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A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2C3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014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41A7BF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355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F1AE0"/>
    <w:multiLevelType w:val="hybridMultilevel"/>
    <w:tmpl w:val="844CE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14C7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2521970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D4A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5F91BE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A2125F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A2D63B1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35D4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03D0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031BA"/>
    <w:multiLevelType w:val="hybridMultilevel"/>
    <w:tmpl w:val="E22EB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36DA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E686B0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E50C6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0744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2FD6EF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0148B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7323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0542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83E8F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8B57C7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07AE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67C7F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6924CEA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7A27803"/>
    <w:multiLevelType w:val="hybridMultilevel"/>
    <w:tmpl w:val="CEB8E7B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4261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C66F9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D103F7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0E96A1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9E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A6971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E609F0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E706D5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22"/>
  </w:num>
  <w:num w:numId="5">
    <w:abstractNumId w:val="35"/>
  </w:num>
  <w:num w:numId="6">
    <w:abstractNumId w:val="42"/>
  </w:num>
  <w:num w:numId="7">
    <w:abstractNumId w:val="14"/>
  </w:num>
  <w:num w:numId="8">
    <w:abstractNumId w:val="33"/>
  </w:num>
  <w:num w:numId="9">
    <w:abstractNumId w:val="41"/>
  </w:num>
  <w:num w:numId="10">
    <w:abstractNumId w:val="17"/>
  </w:num>
  <w:num w:numId="11">
    <w:abstractNumId w:val="46"/>
  </w:num>
  <w:num w:numId="12">
    <w:abstractNumId w:val="28"/>
  </w:num>
  <w:num w:numId="13">
    <w:abstractNumId w:val="4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0"/>
  </w:num>
  <w:num w:numId="26">
    <w:abstractNumId w:val="36"/>
  </w:num>
  <w:num w:numId="27">
    <w:abstractNumId w:val="37"/>
  </w:num>
  <w:num w:numId="28">
    <w:abstractNumId w:val="16"/>
  </w:num>
  <w:num w:numId="29">
    <w:abstractNumId w:val="18"/>
  </w:num>
  <w:num w:numId="30">
    <w:abstractNumId w:val="40"/>
  </w:num>
  <w:num w:numId="31">
    <w:abstractNumId w:val="20"/>
  </w:num>
  <w:num w:numId="32">
    <w:abstractNumId w:val="48"/>
  </w:num>
  <w:num w:numId="33">
    <w:abstractNumId w:val="44"/>
  </w:num>
  <w:num w:numId="34">
    <w:abstractNumId w:val="19"/>
  </w:num>
  <w:num w:numId="35">
    <w:abstractNumId w:val="24"/>
  </w:num>
  <w:num w:numId="36">
    <w:abstractNumId w:val="31"/>
  </w:num>
  <w:num w:numId="37">
    <w:abstractNumId w:val="32"/>
  </w:num>
  <w:num w:numId="38">
    <w:abstractNumId w:val="15"/>
  </w:num>
  <w:num w:numId="39">
    <w:abstractNumId w:val="11"/>
  </w:num>
  <w:num w:numId="40">
    <w:abstractNumId w:val="43"/>
  </w:num>
  <w:num w:numId="41">
    <w:abstractNumId w:val="29"/>
  </w:num>
  <w:num w:numId="42">
    <w:abstractNumId w:val="25"/>
  </w:num>
  <w:num w:numId="43">
    <w:abstractNumId w:val="12"/>
  </w:num>
  <w:num w:numId="44">
    <w:abstractNumId w:val="30"/>
  </w:num>
  <w:num w:numId="45">
    <w:abstractNumId w:val="34"/>
  </w:num>
  <w:num w:numId="46">
    <w:abstractNumId w:val="21"/>
  </w:num>
  <w:num w:numId="47">
    <w:abstractNumId w:val="39"/>
  </w:num>
  <w:num w:numId="48">
    <w:abstractNumId w:val="47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01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3687"/>
    <w:rsid w:val="00003C43"/>
    <w:rsid w:val="0000767A"/>
    <w:rsid w:val="000104B9"/>
    <w:rsid w:val="00010702"/>
    <w:rsid w:val="0001159B"/>
    <w:rsid w:val="0001573E"/>
    <w:rsid w:val="00017F05"/>
    <w:rsid w:val="000202C6"/>
    <w:rsid w:val="00020946"/>
    <w:rsid w:val="00024887"/>
    <w:rsid w:val="00024CBA"/>
    <w:rsid w:val="00026998"/>
    <w:rsid w:val="0003066A"/>
    <w:rsid w:val="00032838"/>
    <w:rsid w:val="00032C12"/>
    <w:rsid w:val="00035FC6"/>
    <w:rsid w:val="00037667"/>
    <w:rsid w:val="000411E1"/>
    <w:rsid w:val="0004694F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20EC"/>
    <w:rsid w:val="00092505"/>
    <w:rsid w:val="000A1183"/>
    <w:rsid w:val="000A2121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2E41"/>
    <w:rsid w:val="000D5E7A"/>
    <w:rsid w:val="000D5FAA"/>
    <w:rsid w:val="000D65A4"/>
    <w:rsid w:val="000D6AEF"/>
    <w:rsid w:val="000E19A8"/>
    <w:rsid w:val="000E78D2"/>
    <w:rsid w:val="000F3332"/>
    <w:rsid w:val="000F33EE"/>
    <w:rsid w:val="000F401E"/>
    <w:rsid w:val="000F5445"/>
    <w:rsid w:val="000F67B2"/>
    <w:rsid w:val="00102F02"/>
    <w:rsid w:val="001041B6"/>
    <w:rsid w:val="001070EA"/>
    <w:rsid w:val="0011002A"/>
    <w:rsid w:val="0011110A"/>
    <w:rsid w:val="001118AF"/>
    <w:rsid w:val="0011256E"/>
    <w:rsid w:val="00116DB9"/>
    <w:rsid w:val="00121C39"/>
    <w:rsid w:val="00123255"/>
    <w:rsid w:val="00124D2D"/>
    <w:rsid w:val="001307BE"/>
    <w:rsid w:val="00130C8F"/>
    <w:rsid w:val="001314F2"/>
    <w:rsid w:val="001317DA"/>
    <w:rsid w:val="0013254D"/>
    <w:rsid w:val="00133AAC"/>
    <w:rsid w:val="00136561"/>
    <w:rsid w:val="001400E1"/>
    <w:rsid w:val="001405FA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4D8"/>
    <w:rsid w:val="00176A8F"/>
    <w:rsid w:val="00182981"/>
    <w:rsid w:val="00184CF9"/>
    <w:rsid w:val="00185010"/>
    <w:rsid w:val="001874CF"/>
    <w:rsid w:val="00190D9B"/>
    <w:rsid w:val="00195444"/>
    <w:rsid w:val="001A2BDB"/>
    <w:rsid w:val="001A552F"/>
    <w:rsid w:val="001B1D89"/>
    <w:rsid w:val="001B3110"/>
    <w:rsid w:val="001B44BC"/>
    <w:rsid w:val="001B6545"/>
    <w:rsid w:val="001B681B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3405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10CC2"/>
    <w:rsid w:val="00210F5B"/>
    <w:rsid w:val="00211262"/>
    <w:rsid w:val="00211AC9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FDC"/>
    <w:rsid w:val="00261E5B"/>
    <w:rsid w:val="00263470"/>
    <w:rsid w:val="00263733"/>
    <w:rsid w:val="00265536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BD5"/>
    <w:rsid w:val="002A43A2"/>
    <w:rsid w:val="002A4612"/>
    <w:rsid w:val="002A5263"/>
    <w:rsid w:val="002A6821"/>
    <w:rsid w:val="002A74D2"/>
    <w:rsid w:val="002B36C8"/>
    <w:rsid w:val="002B7240"/>
    <w:rsid w:val="002C43BD"/>
    <w:rsid w:val="002C5261"/>
    <w:rsid w:val="002C6091"/>
    <w:rsid w:val="002D0562"/>
    <w:rsid w:val="002D1B5A"/>
    <w:rsid w:val="002D5E94"/>
    <w:rsid w:val="002D632D"/>
    <w:rsid w:val="002E02A1"/>
    <w:rsid w:val="002E2CE4"/>
    <w:rsid w:val="00301357"/>
    <w:rsid w:val="00301D04"/>
    <w:rsid w:val="00304771"/>
    <w:rsid w:val="00305736"/>
    <w:rsid w:val="00306C5B"/>
    <w:rsid w:val="00312C3D"/>
    <w:rsid w:val="00314331"/>
    <w:rsid w:val="003209D6"/>
    <w:rsid w:val="00322164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74F1E"/>
    <w:rsid w:val="00376DEC"/>
    <w:rsid w:val="00380E04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D3600"/>
    <w:rsid w:val="003D3825"/>
    <w:rsid w:val="003D4760"/>
    <w:rsid w:val="003E0663"/>
    <w:rsid w:val="003E133F"/>
    <w:rsid w:val="003E699C"/>
    <w:rsid w:val="003E69F3"/>
    <w:rsid w:val="003E782E"/>
    <w:rsid w:val="003E7A0B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C25"/>
    <w:rsid w:val="004050D7"/>
    <w:rsid w:val="004078BD"/>
    <w:rsid w:val="00410132"/>
    <w:rsid w:val="004123BE"/>
    <w:rsid w:val="00414CE5"/>
    <w:rsid w:val="00416673"/>
    <w:rsid w:val="0042160D"/>
    <w:rsid w:val="0042681B"/>
    <w:rsid w:val="0043068A"/>
    <w:rsid w:val="004306E0"/>
    <w:rsid w:val="004329BE"/>
    <w:rsid w:val="00437C76"/>
    <w:rsid w:val="004441A0"/>
    <w:rsid w:val="004443BF"/>
    <w:rsid w:val="00446892"/>
    <w:rsid w:val="00450C30"/>
    <w:rsid w:val="00455ECA"/>
    <w:rsid w:val="00460164"/>
    <w:rsid w:val="0046039A"/>
    <w:rsid w:val="00461977"/>
    <w:rsid w:val="004629FD"/>
    <w:rsid w:val="00463F4D"/>
    <w:rsid w:val="00465019"/>
    <w:rsid w:val="0046613F"/>
    <w:rsid w:val="0046655D"/>
    <w:rsid w:val="0046765E"/>
    <w:rsid w:val="004676E2"/>
    <w:rsid w:val="00471EDD"/>
    <w:rsid w:val="0047400C"/>
    <w:rsid w:val="00476D29"/>
    <w:rsid w:val="00477EAF"/>
    <w:rsid w:val="00477EE0"/>
    <w:rsid w:val="0048139F"/>
    <w:rsid w:val="004879E9"/>
    <w:rsid w:val="00491218"/>
    <w:rsid w:val="00493362"/>
    <w:rsid w:val="00496C2F"/>
    <w:rsid w:val="0049740D"/>
    <w:rsid w:val="004A269A"/>
    <w:rsid w:val="004A30FB"/>
    <w:rsid w:val="004A35DD"/>
    <w:rsid w:val="004A37D3"/>
    <w:rsid w:val="004A5865"/>
    <w:rsid w:val="004A77DF"/>
    <w:rsid w:val="004B0295"/>
    <w:rsid w:val="004B3CB7"/>
    <w:rsid w:val="004B3D55"/>
    <w:rsid w:val="004B55B7"/>
    <w:rsid w:val="004C00A6"/>
    <w:rsid w:val="004C0BBB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5359"/>
    <w:rsid w:val="005357A2"/>
    <w:rsid w:val="00535EF0"/>
    <w:rsid w:val="0053734B"/>
    <w:rsid w:val="00537AFD"/>
    <w:rsid w:val="00537CB4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4240"/>
    <w:rsid w:val="00575CDC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E0"/>
    <w:rsid w:val="005A33A1"/>
    <w:rsid w:val="005A54EE"/>
    <w:rsid w:val="005A7500"/>
    <w:rsid w:val="005B1BDB"/>
    <w:rsid w:val="005B3247"/>
    <w:rsid w:val="005B3409"/>
    <w:rsid w:val="005B7B12"/>
    <w:rsid w:val="005C3F9F"/>
    <w:rsid w:val="005C7F1E"/>
    <w:rsid w:val="005D5802"/>
    <w:rsid w:val="005D73E2"/>
    <w:rsid w:val="005E1E4B"/>
    <w:rsid w:val="005E362D"/>
    <w:rsid w:val="005E492C"/>
    <w:rsid w:val="005E4BAA"/>
    <w:rsid w:val="005E5B56"/>
    <w:rsid w:val="005F4057"/>
    <w:rsid w:val="005F4088"/>
    <w:rsid w:val="005F6119"/>
    <w:rsid w:val="0060107A"/>
    <w:rsid w:val="00601AFF"/>
    <w:rsid w:val="00602D1D"/>
    <w:rsid w:val="00604307"/>
    <w:rsid w:val="0060487F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332A"/>
    <w:rsid w:val="006347F9"/>
    <w:rsid w:val="00634C90"/>
    <w:rsid w:val="00635E79"/>
    <w:rsid w:val="006404A7"/>
    <w:rsid w:val="006407F3"/>
    <w:rsid w:val="006451E4"/>
    <w:rsid w:val="006460B8"/>
    <w:rsid w:val="006520C7"/>
    <w:rsid w:val="006530B8"/>
    <w:rsid w:val="006535D6"/>
    <w:rsid w:val="00657E87"/>
    <w:rsid w:val="00660457"/>
    <w:rsid w:val="00660E1E"/>
    <w:rsid w:val="006637B1"/>
    <w:rsid w:val="00665D67"/>
    <w:rsid w:val="00665D77"/>
    <w:rsid w:val="006660CD"/>
    <w:rsid w:val="006676D0"/>
    <w:rsid w:val="006710C9"/>
    <w:rsid w:val="00675E37"/>
    <w:rsid w:val="0068260E"/>
    <w:rsid w:val="0068373D"/>
    <w:rsid w:val="00683BFE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9A"/>
    <w:rsid w:val="006C58FA"/>
    <w:rsid w:val="006D042D"/>
    <w:rsid w:val="006D06EF"/>
    <w:rsid w:val="006D61F6"/>
    <w:rsid w:val="006E1F4C"/>
    <w:rsid w:val="006E279A"/>
    <w:rsid w:val="006E2F3F"/>
    <w:rsid w:val="006E313B"/>
    <w:rsid w:val="006E442A"/>
    <w:rsid w:val="006E5CFD"/>
    <w:rsid w:val="006F3708"/>
    <w:rsid w:val="006F3E6B"/>
    <w:rsid w:val="006F4A59"/>
    <w:rsid w:val="007014C7"/>
    <w:rsid w:val="00702D6F"/>
    <w:rsid w:val="00705D98"/>
    <w:rsid w:val="00707891"/>
    <w:rsid w:val="00711EF1"/>
    <w:rsid w:val="00720FA2"/>
    <w:rsid w:val="007211F5"/>
    <w:rsid w:val="00724666"/>
    <w:rsid w:val="00726043"/>
    <w:rsid w:val="0072704A"/>
    <w:rsid w:val="00730AE8"/>
    <w:rsid w:val="00734321"/>
    <w:rsid w:val="00740652"/>
    <w:rsid w:val="00740F02"/>
    <w:rsid w:val="00740FEC"/>
    <w:rsid w:val="00741493"/>
    <w:rsid w:val="007426B3"/>
    <w:rsid w:val="007426FD"/>
    <w:rsid w:val="00744376"/>
    <w:rsid w:val="007449EA"/>
    <w:rsid w:val="00746DD9"/>
    <w:rsid w:val="0075057A"/>
    <w:rsid w:val="00751771"/>
    <w:rsid w:val="00752180"/>
    <w:rsid w:val="007521A1"/>
    <w:rsid w:val="0075315D"/>
    <w:rsid w:val="00754253"/>
    <w:rsid w:val="007558D3"/>
    <w:rsid w:val="00755D3A"/>
    <w:rsid w:val="007609C6"/>
    <w:rsid w:val="007610A0"/>
    <w:rsid w:val="007620F2"/>
    <w:rsid w:val="00774782"/>
    <w:rsid w:val="00776527"/>
    <w:rsid w:val="00781834"/>
    <w:rsid w:val="00782818"/>
    <w:rsid w:val="00784C4A"/>
    <w:rsid w:val="00787432"/>
    <w:rsid w:val="007879F2"/>
    <w:rsid w:val="00791CF8"/>
    <w:rsid w:val="00793BAE"/>
    <w:rsid w:val="00794E0A"/>
    <w:rsid w:val="00796642"/>
    <w:rsid w:val="007A327B"/>
    <w:rsid w:val="007A4606"/>
    <w:rsid w:val="007B3DCC"/>
    <w:rsid w:val="007B4518"/>
    <w:rsid w:val="007B5031"/>
    <w:rsid w:val="007B573F"/>
    <w:rsid w:val="007D2AD8"/>
    <w:rsid w:val="007D2C47"/>
    <w:rsid w:val="007E0F4B"/>
    <w:rsid w:val="007E7E61"/>
    <w:rsid w:val="007F0845"/>
    <w:rsid w:val="007F16F9"/>
    <w:rsid w:val="007F5F14"/>
    <w:rsid w:val="008005D7"/>
    <w:rsid w:val="00801FDD"/>
    <w:rsid w:val="0080255C"/>
    <w:rsid w:val="0081187C"/>
    <w:rsid w:val="00811E24"/>
    <w:rsid w:val="00813A70"/>
    <w:rsid w:val="0081645F"/>
    <w:rsid w:val="008178C2"/>
    <w:rsid w:val="008178CF"/>
    <w:rsid w:val="00820C9F"/>
    <w:rsid w:val="00821FF6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2604"/>
    <w:rsid w:val="00843ECF"/>
    <w:rsid w:val="00846673"/>
    <w:rsid w:val="0085281A"/>
    <w:rsid w:val="008559FE"/>
    <w:rsid w:val="00857339"/>
    <w:rsid w:val="00863D9E"/>
    <w:rsid w:val="00867E29"/>
    <w:rsid w:val="00870F2B"/>
    <w:rsid w:val="008746E6"/>
    <w:rsid w:val="00876086"/>
    <w:rsid w:val="008768D6"/>
    <w:rsid w:val="008775D1"/>
    <w:rsid w:val="008777BB"/>
    <w:rsid w:val="0088733A"/>
    <w:rsid w:val="00891BE0"/>
    <w:rsid w:val="008945A1"/>
    <w:rsid w:val="00894A63"/>
    <w:rsid w:val="00896BDE"/>
    <w:rsid w:val="008A0861"/>
    <w:rsid w:val="008A0BB2"/>
    <w:rsid w:val="008A1AB3"/>
    <w:rsid w:val="008A1D5C"/>
    <w:rsid w:val="008A3292"/>
    <w:rsid w:val="008A43E9"/>
    <w:rsid w:val="008A4CB1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CB8"/>
    <w:rsid w:val="008C75D0"/>
    <w:rsid w:val="008C7815"/>
    <w:rsid w:val="008D0171"/>
    <w:rsid w:val="008D2A16"/>
    <w:rsid w:val="008D2ECF"/>
    <w:rsid w:val="008D3F3D"/>
    <w:rsid w:val="008E31FF"/>
    <w:rsid w:val="008E6AB3"/>
    <w:rsid w:val="008E6AD3"/>
    <w:rsid w:val="008E71A6"/>
    <w:rsid w:val="008E77B6"/>
    <w:rsid w:val="008F032E"/>
    <w:rsid w:val="008F0F14"/>
    <w:rsid w:val="008F4FCE"/>
    <w:rsid w:val="008F7D28"/>
    <w:rsid w:val="009003A8"/>
    <w:rsid w:val="00902CBE"/>
    <w:rsid w:val="00902EFF"/>
    <w:rsid w:val="00903E06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60B0"/>
    <w:rsid w:val="00957871"/>
    <w:rsid w:val="00964498"/>
    <w:rsid w:val="0096650F"/>
    <w:rsid w:val="009700DB"/>
    <w:rsid w:val="00972263"/>
    <w:rsid w:val="00972D8D"/>
    <w:rsid w:val="00973AAE"/>
    <w:rsid w:val="00974923"/>
    <w:rsid w:val="00974D48"/>
    <w:rsid w:val="00980621"/>
    <w:rsid w:val="00982072"/>
    <w:rsid w:val="00983ECF"/>
    <w:rsid w:val="00986745"/>
    <w:rsid w:val="00987109"/>
    <w:rsid w:val="0099012D"/>
    <w:rsid w:val="00996355"/>
    <w:rsid w:val="009A4E12"/>
    <w:rsid w:val="009B052C"/>
    <w:rsid w:val="009B0EF2"/>
    <w:rsid w:val="009B23A3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0B4F"/>
    <w:rsid w:val="009F41C4"/>
    <w:rsid w:val="009F5846"/>
    <w:rsid w:val="009F7D77"/>
    <w:rsid w:val="00A10D66"/>
    <w:rsid w:val="00A1420C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6DE0"/>
    <w:rsid w:val="00A4778A"/>
    <w:rsid w:val="00A5067F"/>
    <w:rsid w:val="00A516B5"/>
    <w:rsid w:val="00A55301"/>
    <w:rsid w:val="00A57B3C"/>
    <w:rsid w:val="00A6128E"/>
    <w:rsid w:val="00A62CE1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7E3F"/>
    <w:rsid w:val="00AA23FB"/>
    <w:rsid w:val="00AA42AB"/>
    <w:rsid w:val="00AA559A"/>
    <w:rsid w:val="00AB2AF1"/>
    <w:rsid w:val="00AB440B"/>
    <w:rsid w:val="00AB74C5"/>
    <w:rsid w:val="00AB7DF2"/>
    <w:rsid w:val="00AC1E3F"/>
    <w:rsid w:val="00AC4F18"/>
    <w:rsid w:val="00AD0B46"/>
    <w:rsid w:val="00AD2565"/>
    <w:rsid w:val="00AD306C"/>
    <w:rsid w:val="00AD3424"/>
    <w:rsid w:val="00AD59BB"/>
    <w:rsid w:val="00AD5D68"/>
    <w:rsid w:val="00AD6C73"/>
    <w:rsid w:val="00AE06D0"/>
    <w:rsid w:val="00AE39DC"/>
    <w:rsid w:val="00AE7968"/>
    <w:rsid w:val="00AF128B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3229E"/>
    <w:rsid w:val="00B32DDB"/>
    <w:rsid w:val="00B35BEA"/>
    <w:rsid w:val="00B41BE6"/>
    <w:rsid w:val="00B457E7"/>
    <w:rsid w:val="00B52D2D"/>
    <w:rsid w:val="00B561A6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6748"/>
    <w:rsid w:val="00B91EC9"/>
    <w:rsid w:val="00B924CA"/>
    <w:rsid w:val="00B93384"/>
    <w:rsid w:val="00B9376D"/>
    <w:rsid w:val="00B94417"/>
    <w:rsid w:val="00B95940"/>
    <w:rsid w:val="00B95EF8"/>
    <w:rsid w:val="00B96BD9"/>
    <w:rsid w:val="00BB2C53"/>
    <w:rsid w:val="00BB32DA"/>
    <w:rsid w:val="00BB3A54"/>
    <w:rsid w:val="00BB4E21"/>
    <w:rsid w:val="00BC682B"/>
    <w:rsid w:val="00BC6B04"/>
    <w:rsid w:val="00BD3428"/>
    <w:rsid w:val="00BD366B"/>
    <w:rsid w:val="00BD56BC"/>
    <w:rsid w:val="00BD5D91"/>
    <w:rsid w:val="00BD6615"/>
    <w:rsid w:val="00BD6D50"/>
    <w:rsid w:val="00BE0DB0"/>
    <w:rsid w:val="00BE3F09"/>
    <w:rsid w:val="00BE670A"/>
    <w:rsid w:val="00BE6906"/>
    <w:rsid w:val="00BF18F4"/>
    <w:rsid w:val="00BF1A69"/>
    <w:rsid w:val="00BF3BC8"/>
    <w:rsid w:val="00BF3DF1"/>
    <w:rsid w:val="00BF4C31"/>
    <w:rsid w:val="00C00F20"/>
    <w:rsid w:val="00C034E6"/>
    <w:rsid w:val="00C0784A"/>
    <w:rsid w:val="00C10FAE"/>
    <w:rsid w:val="00C12A69"/>
    <w:rsid w:val="00C150BE"/>
    <w:rsid w:val="00C15A0C"/>
    <w:rsid w:val="00C15DCB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6D8E"/>
    <w:rsid w:val="00C77833"/>
    <w:rsid w:val="00C80C9B"/>
    <w:rsid w:val="00C8335E"/>
    <w:rsid w:val="00C84CE3"/>
    <w:rsid w:val="00C90CF4"/>
    <w:rsid w:val="00C91877"/>
    <w:rsid w:val="00C91C19"/>
    <w:rsid w:val="00C929A0"/>
    <w:rsid w:val="00C93389"/>
    <w:rsid w:val="00C937DB"/>
    <w:rsid w:val="00C94519"/>
    <w:rsid w:val="00C94E83"/>
    <w:rsid w:val="00CA140F"/>
    <w:rsid w:val="00CA37CA"/>
    <w:rsid w:val="00CA6BA1"/>
    <w:rsid w:val="00CA6CD5"/>
    <w:rsid w:val="00CB2150"/>
    <w:rsid w:val="00CB28EE"/>
    <w:rsid w:val="00CB43A7"/>
    <w:rsid w:val="00CB5996"/>
    <w:rsid w:val="00CB7452"/>
    <w:rsid w:val="00CC2642"/>
    <w:rsid w:val="00CC2E15"/>
    <w:rsid w:val="00CC3908"/>
    <w:rsid w:val="00CC62AD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1067C"/>
    <w:rsid w:val="00D136D4"/>
    <w:rsid w:val="00D13ECF"/>
    <w:rsid w:val="00D142E5"/>
    <w:rsid w:val="00D1611E"/>
    <w:rsid w:val="00D16E69"/>
    <w:rsid w:val="00D205A9"/>
    <w:rsid w:val="00D217EE"/>
    <w:rsid w:val="00D26923"/>
    <w:rsid w:val="00D27856"/>
    <w:rsid w:val="00D30740"/>
    <w:rsid w:val="00D3107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90C1E"/>
    <w:rsid w:val="00D93F09"/>
    <w:rsid w:val="00D97BB8"/>
    <w:rsid w:val="00DA4AF6"/>
    <w:rsid w:val="00DB016E"/>
    <w:rsid w:val="00DB0AFD"/>
    <w:rsid w:val="00DB378E"/>
    <w:rsid w:val="00DB3E9D"/>
    <w:rsid w:val="00DB47B9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5578"/>
    <w:rsid w:val="00DF7FEC"/>
    <w:rsid w:val="00E01C0E"/>
    <w:rsid w:val="00E03B27"/>
    <w:rsid w:val="00E04694"/>
    <w:rsid w:val="00E05B2B"/>
    <w:rsid w:val="00E07F05"/>
    <w:rsid w:val="00E127E1"/>
    <w:rsid w:val="00E144D2"/>
    <w:rsid w:val="00E15346"/>
    <w:rsid w:val="00E215EA"/>
    <w:rsid w:val="00E24619"/>
    <w:rsid w:val="00E25223"/>
    <w:rsid w:val="00E31764"/>
    <w:rsid w:val="00E34E4A"/>
    <w:rsid w:val="00E365B3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71F2"/>
    <w:rsid w:val="00E57429"/>
    <w:rsid w:val="00E71A58"/>
    <w:rsid w:val="00E84F21"/>
    <w:rsid w:val="00E921C7"/>
    <w:rsid w:val="00E92995"/>
    <w:rsid w:val="00E94612"/>
    <w:rsid w:val="00E95797"/>
    <w:rsid w:val="00E9682F"/>
    <w:rsid w:val="00E96A8D"/>
    <w:rsid w:val="00E972BA"/>
    <w:rsid w:val="00EA06CB"/>
    <w:rsid w:val="00EA0C68"/>
    <w:rsid w:val="00EA3EBE"/>
    <w:rsid w:val="00EA3FAC"/>
    <w:rsid w:val="00EA5CD6"/>
    <w:rsid w:val="00EB20A0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A79"/>
    <w:rsid w:val="00ED2CA5"/>
    <w:rsid w:val="00ED54D6"/>
    <w:rsid w:val="00ED5726"/>
    <w:rsid w:val="00EE0384"/>
    <w:rsid w:val="00EE10AA"/>
    <w:rsid w:val="00EE1637"/>
    <w:rsid w:val="00EE3E78"/>
    <w:rsid w:val="00EE5E02"/>
    <w:rsid w:val="00EE617D"/>
    <w:rsid w:val="00EE61BF"/>
    <w:rsid w:val="00EE6748"/>
    <w:rsid w:val="00EF0E75"/>
    <w:rsid w:val="00EF1F5A"/>
    <w:rsid w:val="00EF4685"/>
    <w:rsid w:val="00EF5397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103E"/>
    <w:rsid w:val="00F214FC"/>
    <w:rsid w:val="00F23FFF"/>
    <w:rsid w:val="00F2441D"/>
    <w:rsid w:val="00F24FAA"/>
    <w:rsid w:val="00F26197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63DDE"/>
    <w:rsid w:val="00F63FB7"/>
    <w:rsid w:val="00F64726"/>
    <w:rsid w:val="00F6561A"/>
    <w:rsid w:val="00F70783"/>
    <w:rsid w:val="00F727D5"/>
    <w:rsid w:val="00F72F44"/>
    <w:rsid w:val="00F73A0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309A"/>
    <w:rsid w:val="00FA7644"/>
    <w:rsid w:val="00FB56F1"/>
    <w:rsid w:val="00FB5FD4"/>
    <w:rsid w:val="00FB67F3"/>
    <w:rsid w:val="00FC0D8A"/>
    <w:rsid w:val="00FC0E5F"/>
    <w:rsid w:val="00FC4660"/>
    <w:rsid w:val="00FC56DE"/>
    <w:rsid w:val="00FD1627"/>
    <w:rsid w:val="00FD473D"/>
    <w:rsid w:val="00FD61C8"/>
    <w:rsid w:val="00FD63CE"/>
    <w:rsid w:val="00FD7D49"/>
    <w:rsid w:val="00FE1251"/>
    <w:rsid w:val="00FE2F78"/>
    <w:rsid w:val="00FE375F"/>
    <w:rsid w:val="00FE4FCB"/>
    <w:rsid w:val="00FF28E0"/>
    <w:rsid w:val="00FF2FB4"/>
    <w:rsid w:val="00FF30B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3512-3D80-4C9B-91A5-70A6B85C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270</TotalTime>
  <Pages>2</Pages>
  <Words>1063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Emilie Jašová</cp:lastModifiedBy>
  <cp:revision>23</cp:revision>
  <cp:lastPrinted>2015-03-20T07:25:00Z</cp:lastPrinted>
  <dcterms:created xsi:type="dcterms:W3CDTF">2015-03-16T09:04:00Z</dcterms:created>
  <dcterms:modified xsi:type="dcterms:W3CDTF">2015-03-30T14:08:00Z</dcterms:modified>
</cp:coreProperties>
</file>