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F22B65">
      <w:pPr>
        <w:pStyle w:val="Nzev"/>
        <w:jc w:val="left"/>
        <w:rPr>
          <w:rFonts w:ascii="Arial" w:hAnsi="Arial" w:cs="Arial"/>
          <w:smallCaps/>
          <w:sz w:val="32"/>
        </w:rPr>
      </w:pPr>
      <w:r>
        <w:rPr>
          <w:rFonts w:ascii="Arial" w:hAnsi="Arial" w:cs="Arial"/>
          <w:smallCaps/>
          <w:noProof/>
          <w:sz w:val="32"/>
        </w:rPr>
        <w:drawing>
          <wp:anchor distT="0" distB="0" distL="114300" distR="114300" simplePos="0" relativeHeight="251657728" behindDoc="0" locked="0" layoutInCell="1" allowOverlap="1">
            <wp:simplePos x="0" y="0"/>
            <wp:positionH relativeFrom="column">
              <wp:posOffset>-4445</wp:posOffset>
            </wp:positionH>
            <wp:positionV relativeFrom="paragraph">
              <wp:posOffset>-361315</wp:posOffset>
            </wp:positionV>
            <wp:extent cx="1594485" cy="408940"/>
            <wp:effectExtent l="19050" t="0" r="5715" b="0"/>
            <wp:wrapNone/>
            <wp:docPr id="25" name="obrázek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pic:cNvPicPr>
                      <a:picLocks noChangeAspect="1" noChangeArrowheads="1"/>
                    </pic:cNvPicPr>
                  </pic:nvPicPr>
                  <pic:blipFill>
                    <a:blip r:embed="rId8" cstate="print"/>
                    <a:srcRect/>
                    <a:stretch>
                      <a:fillRect/>
                    </a:stretch>
                  </pic:blipFill>
                  <pic:spPr bwMode="auto">
                    <a:xfrm>
                      <a:off x="0" y="0"/>
                      <a:ext cx="1594485" cy="408940"/>
                    </a:xfrm>
                    <a:prstGeom prst="rect">
                      <a:avLst/>
                    </a:prstGeom>
                    <a:noFill/>
                  </pic:spPr>
                </pic:pic>
              </a:graphicData>
            </a:graphic>
          </wp:anchor>
        </w:drawing>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w:t>
      </w:r>
      <w:r w:rsidR="006E2092">
        <w:rPr>
          <w:color w:val="333333"/>
          <w:sz w:val="32"/>
        </w:rPr>
        <w:t> </w:t>
      </w:r>
      <w:r w:rsidRPr="001148CB">
        <w:rPr>
          <w:color w:val="333333"/>
          <w:sz w:val="32"/>
        </w:rPr>
        <w:t>uživatele)</w:t>
      </w:r>
    </w:p>
    <w:p w:rsidR="007F748A" w:rsidRPr="00965583" w:rsidRDefault="001074AF" w:rsidP="005E191D">
      <w:pPr>
        <w:jc w:val="center"/>
        <w:rPr>
          <w:sz w:val="28"/>
          <w:szCs w:val="32"/>
        </w:rPr>
      </w:pPr>
      <w:r w:rsidRPr="00255666">
        <w:rPr>
          <w:sz w:val="28"/>
          <w:szCs w:val="32"/>
        </w:rPr>
        <w:t>20</w:t>
      </w:r>
      <w:r w:rsidR="007E3D96" w:rsidRPr="00255666">
        <w:rPr>
          <w:sz w:val="28"/>
          <w:szCs w:val="32"/>
        </w:rPr>
        <w:t>2</w:t>
      </w:r>
      <w:r w:rsidR="00155F1A" w:rsidRPr="00255666">
        <w:rPr>
          <w:sz w:val="28"/>
          <w:szCs w:val="32"/>
        </w:rPr>
        <w:t>2</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6E0805">
        <w:rPr>
          <w:b/>
          <w:sz w:val="28"/>
        </w:rPr>
        <w:lastRenderedPageBreak/>
        <w:t>Obsah</w:t>
      </w:r>
    </w:p>
    <w:p w:rsidR="00A870DB" w:rsidRDefault="00E065C6">
      <w:pPr>
        <w:pStyle w:val="Obsah1"/>
        <w:rPr>
          <w:rFonts w:asciiTheme="minorHAnsi" w:eastAsiaTheme="minorEastAsia" w:hAnsiTheme="minorHAnsi" w:cstheme="minorBidi"/>
          <w:b w:val="0"/>
          <w:bCs w:val="0"/>
          <w:caps w:val="0"/>
          <w:noProof/>
          <w:sz w:val="22"/>
          <w:szCs w:val="22"/>
        </w:rPr>
      </w:pPr>
      <w:r w:rsidRPr="008F518B">
        <w:rPr>
          <w:rFonts w:ascii="Times New Roman" w:hAnsi="Times New Roman"/>
          <w:sz w:val="20"/>
          <w:szCs w:val="22"/>
        </w:rPr>
        <w:fldChar w:fldCharType="begin"/>
      </w:r>
      <w:r w:rsidR="008F70AF" w:rsidRPr="008F518B">
        <w:rPr>
          <w:rFonts w:ascii="Times New Roman" w:hAnsi="Times New Roman"/>
          <w:sz w:val="20"/>
          <w:szCs w:val="22"/>
        </w:rPr>
        <w:instrText xml:space="preserve"> TOC \o "1-5" \u </w:instrText>
      </w:r>
      <w:r w:rsidRPr="008F518B">
        <w:rPr>
          <w:rFonts w:ascii="Times New Roman" w:hAnsi="Times New Roman"/>
          <w:sz w:val="20"/>
          <w:szCs w:val="22"/>
        </w:rPr>
        <w:fldChar w:fldCharType="separate"/>
      </w:r>
      <w:r w:rsidR="00A870DB">
        <w:rPr>
          <w:noProof/>
        </w:rPr>
        <w:t>I.</w:t>
      </w:r>
      <w:r w:rsidR="00A870DB">
        <w:rPr>
          <w:rFonts w:asciiTheme="minorHAnsi" w:eastAsiaTheme="minorEastAsia" w:hAnsiTheme="minorHAnsi" w:cstheme="minorBidi"/>
          <w:b w:val="0"/>
          <w:bCs w:val="0"/>
          <w:caps w:val="0"/>
          <w:noProof/>
          <w:sz w:val="22"/>
          <w:szCs w:val="22"/>
        </w:rPr>
        <w:tab/>
      </w:r>
      <w:r w:rsidR="00A870DB">
        <w:rPr>
          <w:noProof/>
        </w:rPr>
        <w:t>Všeobecný úvod</w:t>
      </w:r>
      <w:r w:rsidR="00A870DB">
        <w:rPr>
          <w:noProof/>
        </w:rPr>
        <w:tab/>
      </w:r>
      <w:r w:rsidR="00A870DB">
        <w:rPr>
          <w:noProof/>
        </w:rPr>
        <w:fldChar w:fldCharType="begin"/>
      </w:r>
      <w:r w:rsidR="00A870DB">
        <w:rPr>
          <w:noProof/>
        </w:rPr>
        <w:instrText xml:space="preserve"> PAGEREF _Toc97013896 \h </w:instrText>
      </w:r>
      <w:r w:rsidR="00A870DB">
        <w:rPr>
          <w:noProof/>
        </w:rPr>
      </w:r>
      <w:r w:rsidR="00A870DB">
        <w:rPr>
          <w:noProof/>
        </w:rPr>
        <w:fldChar w:fldCharType="separate"/>
      </w:r>
      <w:r w:rsidR="009074AB">
        <w:rPr>
          <w:noProof/>
        </w:rPr>
        <w:t>1</w:t>
      </w:r>
      <w:r w:rsidR="00A870DB">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Pr>
          <w:noProof/>
        </w:rPr>
        <w:fldChar w:fldCharType="begin"/>
      </w:r>
      <w:r>
        <w:rPr>
          <w:noProof/>
        </w:rPr>
        <w:instrText xml:space="preserve"> PAGEREF _Toc97013897 \h </w:instrText>
      </w:r>
      <w:r>
        <w:rPr>
          <w:noProof/>
        </w:rPr>
      </w:r>
      <w:r>
        <w:rPr>
          <w:noProof/>
        </w:rPr>
        <w:fldChar w:fldCharType="separate"/>
      </w:r>
      <w:r w:rsidR="009074AB">
        <w:rPr>
          <w:noProof/>
        </w:rPr>
        <w:t>1</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Pr>
          <w:noProof/>
        </w:rPr>
        <w:fldChar w:fldCharType="begin"/>
      </w:r>
      <w:r>
        <w:rPr>
          <w:noProof/>
        </w:rPr>
        <w:instrText xml:space="preserve"> PAGEREF _Toc97013898 \h </w:instrText>
      </w:r>
      <w:r>
        <w:rPr>
          <w:noProof/>
        </w:rPr>
      </w:r>
      <w:r>
        <w:rPr>
          <w:noProof/>
        </w:rPr>
        <w:fldChar w:fldCharType="separate"/>
      </w:r>
      <w:r w:rsidR="009074AB">
        <w:rPr>
          <w:noProof/>
        </w:rPr>
        <w:t>1</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Pr>
          <w:noProof/>
        </w:rPr>
        <w:fldChar w:fldCharType="begin"/>
      </w:r>
      <w:r>
        <w:rPr>
          <w:noProof/>
        </w:rPr>
        <w:instrText xml:space="preserve"> PAGEREF _Toc97013899 \h </w:instrText>
      </w:r>
      <w:r>
        <w:rPr>
          <w:noProof/>
        </w:rPr>
      </w:r>
      <w:r>
        <w:rPr>
          <w:noProof/>
        </w:rPr>
        <w:fldChar w:fldCharType="separate"/>
      </w:r>
      <w:r w:rsidR="009074AB">
        <w:rPr>
          <w:noProof/>
        </w:rPr>
        <w:t>2</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Pr>
          <w:noProof/>
        </w:rPr>
        <w:fldChar w:fldCharType="begin"/>
      </w:r>
      <w:r>
        <w:rPr>
          <w:noProof/>
        </w:rPr>
        <w:instrText xml:space="preserve"> PAGEREF _Toc97013900 \h </w:instrText>
      </w:r>
      <w:r>
        <w:rPr>
          <w:noProof/>
        </w:rPr>
      </w:r>
      <w:r>
        <w:rPr>
          <w:noProof/>
        </w:rPr>
        <w:fldChar w:fldCharType="separate"/>
      </w:r>
      <w:r w:rsidR="009074AB">
        <w:rPr>
          <w:noProof/>
        </w:rPr>
        <w:t>2</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Pr>
          <w:noProof/>
        </w:rPr>
        <w:fldChar w:fldCharType="begin"/>
      </w:r>
      <w:r>
        <w:rPr>
          <w:noProof/>
        </w:rPr>
        <w:instrText xml:space="preserve"> PAGEREF _Toc97013901 \h </w:instrText>
      </w:r>
      <w:r>
        <w:rPr>
          <w:noProof/>
        </w:rPr>
      </w:r>
      <w:r>
        <w:rPr>
          <w:noProof/>
        </w:rPr>
        <w:fldChar w:fldCharType="separate"/>
      </w:r>
      <w:r w:rsidR="009074AB">
        <w:rPr>
          <w:noProof/>
        </w:rPr>
        <w:t>3</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Pr>
          <w:noProof/>
        </w:rPr>
        <w:fldChar w:fldCharType="begin"/>
      </w:r>
      <w:r>
        <w:rPr>
          <w:noProof/>
        </w:rPr>
        <w:instrText xml:space="preserve"> PAGEREF _Toc97013902 \h </w:instrText>
      </w:r>
      <w:r>
        <w:rPr>
          <w:noProof/>
        </w:rPr>
      </w:r>
      <w:r>
        <w:rPr>
          <w:noProof/>
        </w:rPr>
        <w:fldChar w:fldCharType="separate"/>
      </w:r>
      <w:r w:rsidR="009074AB">
        <w:rPr>
          <w:noProof/>
        </w:rPr>
        <w:t>4</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Pr>
          <w:noProof/>
        </w:rPr>
        <w:fldChar w:fldCharType="begin"/>
      </w:r>
      <w:r>
        <w:rPr>
          <w:noProof/>
        </w:rPr>
        <w:instrText xml:space="preserve"> PAGEREF _Toc97013903 \h </w:instrText>
      </w:r>
      <w:r>
        <w:rPr>
          <w:noProof/>
        </w:rPr>
      </w:r>
      <w:r>
        <w:rPr>
          <w:noProof/>
        </w:rPr>
        <w:fldChar w:fldCharType="separate"/>
      </w:r>
      <w:r w:rsidR="009074AB">
        <w:rPr>
          <w:noProof/>
        </w:rPr>
        <w:t>5</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Pr>
          <w:noProof/>
        </w:rPr>
        <w:fldChar w:fldCharType="begin"/>
      </w:r>
      <w:r>
        <w:rPr>
          <w:noProof/>
        </w:rPr>
        <w:instrText xml:space="preserve"> PAGEREF _Toc97013904 \h </w:instrText>
      </w:r>
      <w:r>
        <w:rPr>
          <w:noProof/>
        </w:rPr>
      </w:r>
      <w:r>
        <w:rPr>
          <w:noProof/>
        </w:rPr>
        <w:fldChar w:fldCharType="separate"/>
      </w:r>
      <w:r w:rsidR="009074AB">
        <w:rPr>
          <w:noProof/>
        </w:rPr>
        <w:t>6</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Pr>
          <w:noProof/>
        </w:rPr>
        <w:fldChar w:fldCharType="begin"/>
      </w:r>
      <w:r>
        <w:rPr>
          <w:noProof/>
        </w:rPr>
        <w:instrText xml:space="preserve"> PAGEREF _Toc97013905 \h </w:instrText>
      </w:r>
      <w:r>
        <w:rPr>
          <w:noProof/>
        </w:rPr>
      </w:r>
      <w:r>
        <w:rPr>
          <w:noProof/>
        </w:rPr>
        <w:fldChar w:fldCharType="separate"/>
      </w:r>
      <w:r w:rsidR="009074AB">
        <w:rPr>
          <w:noProof/>
        </w:rPr>
        <w:t>7</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Pr>
          <w:noProof/>
        </w:rPr>
        <w:fldChar w:fldCharType="begin"/>
      </w:r>
      <w:r>
        <w:rPr>
          <w:noProof/>
        </w:rPr>
        <w:instrText xml:space="preserve"> PAGEREF _Toc97013906 \h </w:instrText>
      </w:r>
      <w:r>
        <w:rPr>
          <w:noProof/>
        </w:rPr>
      </w:r>
      <w:r>
        <w:rPr>
          <w:noProof/>
        </w:rPr>
        <w:fldChar w:fldCharType="separate"/>
      </w:r>
      <w:r w:rsidR="009074AB">
        <w:rPr>
          <w:noProof/>
        </w:rPr>
        <w:t>8</w:t>
      </w:r>
      <w:r>
        <w:rPr>
          <w:noProof/>
        </w:rPr>
        <w:fldChar w:fldCharType="end"/>
      </w:r>
    </w:p>
    <w:p w:rsidR="00A870DB" w:rsidRDefault="00A870DB">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Pr>
          <w:noProof/>
        </w:rPr>
        <w:fldChar w:fldCharType="begin"/>
      </w:r>
      <w:r>
        <w:rPr>
          <w:noProof/>
        </w:rPr>
        <w:instrText xml:space="preserve"> PAGEREF _Toc97013907 \h </w:instrText>
      </w:r>
      <w:r>
        <w:rPr>
          <w:noProof/>
        </w:rPr>
      </w:r>
      <w:r>
        <w:rPr>
          <w:noProof/>
        </w:rPr>
        <w:fldChar w:fldCharType="separate"/>
      </w:r>
      <w:r w:rsidR="009074AB">
        <w:rPr>
          <w:noProof/>
        </w:rPr>
        <w:t>8</w:t>
      </w:r>
      <w:r>
        <w:rPr>
          <w:noProof/>
        </w:rPr>
        <w:fldChar w:fldCharType="end"/>
      </w:r>
    </w:p>
    <w:p w:rsidR="00A870DB" w:rsidRDefault="00A870DB">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Pr>
          <w:noProof/>
        </w:rPr>
        <w:fldChar w:fldCharType="begin"/>
      </w:r>
      <w:r>
        <w:rPr>
          <w:noProof/>
        </w:rPr>
        <w:instrText xml:space="preserve"> PAGEREF _Toc97013908 \h </w:instrText>
      </w:r>
      <w:r>
        <w:rPr>
          <w:noProof/>
        </w:rPr>
      </w:r>
      <w:r>
        <w:rPr>
          <w:noProof/>
        </w:rPr>
        <w:fldChar w:fldCharType="separate"/>
      </w:r>
      <w:r w:rsidR="009074AB">
        <w:rPr>
          <w:noProof/>
        </w:rPr>
        <w:t>9</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Pr>
          <w:noProof/>
        </w:rPr>
        <w:fldChar w:fldCharType="begin"/>
      </w:r>
      <w:r>
        <w:rPr>
          <w:noProof/>
        </w:rPr>
        <w:instrText xml:space="preserve"> PAGEREF _Toc97013909 \h </w:instrText>
      </w:r>
      <w:r>
        <w:rPr>
          <w:noProof/>
        </w:rPr>
      </w:r>
      <w:r>
        <w:rPr>
          <w:noProof/>
        </w:rPr>
        <w:fldChar w:fldCharType="separate"/>
      </w:r>
      <w:r w:rsidR="009074AB">
        <w:rPr>
          <w:noProof/>
        </w:rPr>
        <w:t>12</w:t>
      </w:r>
      <w:r>
        <w:rPr>
          <w:noProof/>
        </w:rPr>
        <w:fldChar w:fldCharType="end"/>
      </w:r>
    </w:p>
    <w:p w:rsidR="00A870DB" w:rsidRDefault="00A870DB">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Pr>
          <w:noProof/>
        </w:rPr>
        <w:fldChar w:fldCharType="begin"/>
      </w:r>
      <w:r>
        <w:rPr>
          <w:noProof/>
        </w:rPr>
        <w:instrText xml:space="preserve"> PAGEREF _Toc97013910 \h </w:instrText>
      </w:r>
      <w:r>
        <w:rPr>
          <w:noProof/>
        </w:rPr>
      </w:r>
      <w:r>
        <w:rPr>
          <w:noProof/>
        </w:rPr>
        <w:fldChar w:fldCharType="separate"/>
      </w:r>
      <w:r w:rsidR="009074AB">
        <w:rPr>
          <w:noProof/>
        </w:rPr>
        <w:t>12</w:t>
      </w:r>
      <w:r>
        <w:rPr>
          <w:noProof/>
        </w:rPr>
        <w:fldChar w:fldCharType="end"/>
      </w:r>
    </w:p>
    <w:p w:rsidR="00A870DB" w:rsidRDefault="00A870DB">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A044CA">
        <w:rPr>
          <w:i/>
          <w:noProof/>
        </w:rPr>
        <w:t>)</w:t>
      </w:r>
      <w:r>
        <w:rPr>
          <w:noProof/>
        </w:rPr>
        <w:tab/>
      </w:r>
      <w:r>
        <w:rPr>
          <w:noProof/>
        </w:rPr>
        <w:fldChar w:fldCharType="begin"/>
      </w:r>
      <w:r>
        <w:rPr>
          <w:noProof/>
        </w:rPr>
        <w:instrText xml:space="preserve"> PAGEREF _Toc97013911 \h </w:instrText>
      </w:r>
      <w:r>
        <w:rPr>
          <w:noProof/>
        </w:rPr>
      </w:r>
      <w:r>
        <w:rPr>
          <w:noProof/>
        </w:rPr>
        <w:fldChar w:fldCharType="separate"/>
      </w:r>
      <w:r w:rsidR="009074AB">
        <w:rPr>
          <w:noProof/>
        </w:rPr>
        <w:t>13</w:t>
      </w:r>
      <w:r>
        <w:rPr>
          <w:noProof/>
        </w:rPr>
        <w:fldChar w:fldCharType="end"/>
      </w:r>
    </w:p>
    <w:p w:rsidR="00A870DB" w:rsidRDefault="00A870DB">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Pr>
          <w:noProof/>
        </w:rPr>
        <w:fldChar w:fldCharType="begin"/>
      </w:r>
      <w:r>
        <w:rPr>
          <w:noProof/>
        </w:rPr>
        <w:instrText xml:space="preserve"> PAGEREF _Toc97013912 \h </w:instrText>
      </w:r>
      <w:r>
        <w:rPr>
          <w:noProof/>
        </w:rPr>
      </w:r>
      <w:r>
        <w:rPr>
          <w:noProof/>
        </w:rPr>
        <w:fldChar w:fldCharType="separate"/>
      </w:r>
      <w:r w:rsidR="009074AB">
        <w:rPr>
          <w:noProof/>
        </w:rPr>
        <w:t>14</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Pr>
          <w:noProof/>
        </w:rPr>
        <w:fldChar w:fldCharType="begin"/>
      </w:r>
      <w:r>
        <w:rPr>
          <w:noProof/>
        </w:rPr>
        <w:instrText xml:space="preserve"> PAGEREF _Toc97013913 \h </w:instrText>
      </w:r>
      <w:r>
        <w:rPr>
          <w:noProof/>
        </w:rPr>
      </w:r>
      <w:r>
        <w:rPr>
          <w:noProof/>
        </w:rPr>
        <w:fldChar w:fldCharType="separate"/>
      </w:r>
      <w:r w:rsidR="009074AB">
        <w:rPr>
          <w:noProof/>
        </w:rPr>
        <w:t>16</w:t>
      </w:r>
      <w:r>
        <w:rPr>
          <w:noProof/>
        </w:rPr>
        <w:fldChar w:fldCharType="end"/>
      </w:r>
    </w:p>
    <w:p w:rsidR="00A870DB" w:rsidRDefault="00A870DB">
      <w:pPr>
        <w:pStyle w:val="Obsah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Pr>
          <w:noProof/>
        </w:rPr>
        <w:fldChar w:fldCharType="begin"/>
      </w:r>
      <w:r>
        <w:rPr>
          <w:noProof/>
        </w:rPr>
        <w:instrText xml:space="preserve"> PAGEREF _Toc97013914 \h </w:instrText>
      </w:r>
      <w:r>
        <w:rPr>
          <w:noProof/>
        </w:rPr>
      </w:r>
      <w:r>
        <w:rPr>
          <w:noProof/>
        </w:rPr>
        <w:fldChar w:fldCharType="separate"/>
      </w:r>
      <w:r w:rsidR="009074AB">
        <w:rPr>
          <w:noProof/>
        </w:rPr>
        <w:t>16</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Pr>
          <w:noProof/>
        </w:rPr>
        <w:fldChar w:fldCharType="begin"/>
      </w:r>
      <w:r>
        <w:rPr>
          <w:noProof/>
        </w:rPr>
        <w:instrText xml:space="preserve"> PAGEREF _Toc97013915 \h </w:instrText>
      </w:r>
      <w:r>
        <w:rPr>
          <w:noProof/>
        </w:rPr>
      </w:r>
      <w:r>
        <w:rPr>
          <w:noProof/>
        </w:rPr>
        <w:fldChar w:fldCharType="separate"/>
      </w:r>
      <w:r w:rsidR="009074AB">
        <w:rPr>
          <w:noProof/>
        </w:rPr>
        <w:t>16</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Šetření průměrných spotřebitelských cen potravin</w:t>
      </w:r>
      <w:r>
        <w:rPr>
          <w:noProof/>
        </w:rPr>
        <w:tab/>
      </w:r>
      <w:r>
        <w:rPr>
          <w:noProof/>
        </w:rPr>
        <w:fldChar w:fldCharType="begin"/>
      </w:r>
      <w:r>
        <w:rPr>
          <w:noProof/>
        </w:rPr>
        <w:instrText xml:space="preserve"> PAGEREF _Toc97013916 \h </w:instrText>
      </w:r>
      <w:r>
        <w:rPr>
          <w:noProof/>
        </w:rPr>
      </w:r>
      <w:r>
        <w:rPr>
          <w:noProof/>
        </w:rPr>
        <w:fldChar w:fldCharType="separate"/>
      </w:r>
      <w:r w:rsidR="009074AB">
        <w:rPr>
          <w:noProof/>
        </w:rPr>
        <w:t>17</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Pr>
          <w:noProof/>
        </w:rPr>
        <w:fldChar w:fldCharType="begin"/>
      </w:r>
      <w:r>
        <w:rPr>
          <w:noProof/>
        </w:rPr>
        <w:instrText xml:space="preserve"> PAGEREF _Toc97013917 \h </w:instrText>
      </w:r>
      <w:r>
        <w:rPr>
          <w:noProof/>
        </w:rPr>
      </w:r>
      <w:r>
        <w:rPr>
          <w:noProof/>
        </w:rPr>
        <w:fldChar w:fldCharType="separate"/>
      </w:r>
      <w:r w:rsidR="009074AB">
        <w:rPr>
          <w:noProof/>
        </w:rPr>
        <w:t>17</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Pr>
          <w:noProof/>
        </w:rPr>
        <w:fldChar w:fldCharType="begin"/>
      </w:r>
      <w:r>
        <w:rPr>
          <w:noProof/>
        </w:rPr>
        <w:instrText xml:space="preserve"> PAGEREF _Toc97013918 \h </w:instrText>
      </w:r>
      <w:r>
        <w:rPr>
          <w:noProof/>
        </w:rPr>
      </w:r>
      <w:r>
        <w:rPr>
          <w:noProof/>
        </w:rPr>
        <w:fldChar w:fldCharType="separate"/>
      </w:r>
      <w:r w:rsidR="009074AB">
        <w:rPr>
          <w:noProof/>
        </w:rPr>
        <w:t>17</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Pr>
          <w:noProof/>
        </w:rPr>
        <w:fldChar w:fldCharType="begin"/>
      </w:r>
      <w:r>
        <w:rPr>
          <w:noProof/>
        </w:rPr>
        <w:instrText xml:space="preserve"> PAGEREF _Toc97013919 \h </w:instrText>
      </w:r>
      <w:r>
        <w:rPr>
          <w:noProof/>
        </w:rPr>
      </w:r>
      <w:r>
        <w:rPr>
          <w:noProof/>
        </w:rPr>
        <w:fldChar w:fldCharType="separate"/>
      </w:r>
      <w:r w:rsidR="009074AB">
        <w:rPr>
          <w:noProof/>
        </w:rPr>
        <w:t>17</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Pr>
          <w:noProof/>
        </w:rPr>
        <w:fldChar w:fldCharType="begin"/>
      </w:r>
      <w:r>
        <w:rPr>
          <w:noProof/>
        </w:rPr>
        <w:instrText xml:space="preserve"> PAGEREF _Toc97013920 \h </w:instrText>
      </w:r>
      <w:r>
        <w:rPr>
          <w:noProof/>
        </w:rPr>
      </w:r>
      <w:r>
        <w:rPr>
          <w:noProof/>
        </w:rPr>
        <w:fldChar w:fldCharType="separate"/>
      </w:r>
      <w:r w:rsidR="009074AB">
        <w:rPr>
          <w:noProof/>
        </w:rPr>
        <w:t>18</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Imputované nájemné vlastníků (náklady vlastnického bydlení)</w:t>
      </w:r>
      <w:r>
        <w:rPr>
          <w:noProof/>
        </w:rPr>
        <w:tab/>
      </w:r>
      <w:r>
        <w:rPr>
          <w:noProof/>
        </w:rPr>
        <w:fldChar w:fldCharType="begin"/>
      </w:r>
      <w:r>
        <w:rPr>
          <w:noProof/>
        </w:rPr>
        <w:instrText xml:space="preserve"> PAGEREF _Toc97013921 \h </w:instrText>
      </w:r>
      <w:r>
        <w:rPr>
          <w:noProof/>
        </w:rPr>
      </w:r>
      <w:r>
        <w:rPr>
          <w:noProof/>
        </w:rPr>
        <w:fldChar w:fldCharType="separate"/>
      </w:r>
      <w:r w:rsidR="009074AB">
        <w:rPr>
          <w:noProof/>
        </w:rPr>
        <w:t>18</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Pr>
          <w:noProof/>
        </w:rPr>
        <w:fldChar w:fldCharType="begin"/>
      </w:r>
      <w:r>
        <w:rPr>
          <w:noProof/>
        </w:rPr>
        <w:instrText xml:space="preserve"> PAGEREF _Toc97013922 \h </w:instrText>
      </w:r>
      <w:r>
        <w:rPr>
          <w:noProof/>
        </w:rPr>
      </w:r>
      <w:r>
        <w:rPr>
          <w:noProof/>
        </w:rPr>
        <w:fldChar w:fldCharType="separate"/>
      </w:r>
      <w:r w:rsidR="009074AB">
        <w:rPr>
          <w:noProof/>
        </w:rPr>
        <w:t>20</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Pr>
          <w:noProof/>
        </w:rPr>
        <w:fldChar w:fldCharType="begin"/>
      </w:r>
      <w:r>
        <w:rPr>
          <w:noProof/>
        </w:rPr>
        <w:instrText xml:space="preserve"> PAGEREF _Toc97013923 \h </w:instrText>
      </w:r>
      <w:r>
        <w:rPr>
          <w:noProof/>
        </w:rPr>
      </w:r>
      <w:r>
        <w:rPr>
          <w:noProof/>
        </w:rPr>
        <w:fldChar w:fldCharType="separate"/>
      </w:r>
      <w:r w:rsidR="009074AB">
        <w:rPr>
          <w:noProof/>
        </w:rPr>
        <w:t>20</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Pr>
          <w:noProof/>
        </w:rPr>
        <w:fldChar w:fldCharType="begin"/>
      </w:r>
      <w:r>
        <w:rPr>
          <w:noProof/>
        </w:rPr>
        <w:instrText xml:space="preserve"> PAGEREF _Toc97013924 \h </w:instrText>
      </w:r>
      <w:r>
        <w:rPr>
          <w:noProof/>
        </w:rPr>
      </w:r>
      <w:r>
        <w:rPr>
          <w:noProof/>
        </w:rPr>
        <w:fldChar w:fldCharType="separate"/>
      </w:r>
      <w:r w:rsidR="009074AB">
        <w:rPr>
          <w:noProof/>
        </w:rPr>
        <w:t>20</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Plyn</w:t>
      </w:r>
      <w:r>
        <w:rPr>
          <w:noProof/>
        </w:rPr>
        <w:tab/>
      </w:r>
      <w:r>
        <w:rPr>
          <w:noProof/>
        </w:rPr>
        <w:fldChar w:fldCharType="begin"/>
      </w:r>
      <w:r>
        <w:rPr>
          <w:noProof/>
        </w:rPr>
        <w:instrText xml:space="preserve"> PAGEREF _Toc97013925 \h </w:instrText>
      </w:r>
      <w:r>
        <w:rPr>
          <w:noProof/>
        </w:rPr>
      </w:r>
      <w:r>
        <w:rPr>
          <w:noProof/>
        </w:rPr>
        <w:fldChar w:fldCharType="separate"/>
      </w:r>
      <w:r w:rsidR="009074AB">
        <w:rPr>
          <w:noProof/>
        </w:rPr>
        <w:t>20</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Pr>
          <w:noProof/>
        </w:rPr>
        <w:fldChar w:fldCharType="begin"/>
      </w:r>
      <w:r>
        <w:rPr>
          <w:noProof/>
        </w:rPr>
        <w:instrText xml:space="preserve"> PAGEREF _Toc97013926 \h </w:instrText>
      </w:r>
      <w:r>
        <w:rPr>
          <w:noProof/>
        </w:rPr>
      </w:r>
      <w:r>
        <w:rPr>
          <w:noProof/>
        </w:rPr>
        <w:fldChar w:fldCharType="separate"/>
      </w:r>
      <w:r w:rsidR="009074AB">
        <w:rPr>
          <w:noProof/>
        </w:rPr>
        <w:t>21</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Pr>
          <w:noProof/>
        </w:rPr>
        <w:fldChar w:fldCharType="begin"/>
      </w:r>
      <w:r>
        <w:rPr>
          <w:noProof/>
        </w:rPr>
        <w:instrText xml:space="preserve"> PAGEREF _Toc97013927 \h </w:instrText>
      </w:r>
      <w:r>
        <w:rPr>
          <w:noProof/>
        </w:rPr>
      </w:r>
      <w:r>
        <w:rPr>
          <w:noProof/>
        </w:rPr>
        <w:fldChar w:fldCharType="separate"/>
      </w:r>
      <w:r w:rsidR="009074AB">
        <w:rPr>
          <w:noProof/>
        </w:rPr>
        <w:t>22</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Pr>
          <w:noProof/>
        </w:rPr>
        <w:fldChar w:fldCharType="begin"/>
      </w:r>
      <w:r>
        <w:rPr>
          <w:noProof/>
        </w:rPr>
        <w:instrText xml:space="preserve"> PAGEREF _Toc97013928 \h </w:instrText>
      </w:r>
      <w:r>
        <w:rPr>
          <w:noProof/>
        </w:rPr>
      </w:r>
      <w:r>
        <w:rPr>
          <w:noProof/>
        </w:rPr>
        <w:fldChar w:fldCharType="separate"/>
      </w:r>
      <w:r w:rsidR="009074AB">
        <w:rPr>
          <w:noProof/>
        </w:rPr>
        <w:t>22</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Pr>
          <w:noProof/>
        </w:rPr>
        <w:fldChar w:fldCharType="begin"/>
      </w:r>
      <w:r>
        <w:rPr>
          <w:noProof/>
        </w:rPr>
        <w:instrText xml:space="preserve"> PAGEREF _Toc97013929 \h </w:instrText>
      </w:r>
      <w:r>
        <w:rPr>
          <w:noProof/>
        </w:rPr>
      </w:r>
      <w:r>
        <w:rPr>
          <w:noProof/>
        </w:rPr>
        <w:fldChar w:fldCharType="separate"/>
      </w:r>
      <w:r w:rsidR="009074AB">
        <w:rPr>
          <w:noProof/>
        </w:rPr>
        <w:t>22</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Pr>
          <w:noProof/>
        </w:rPr>
        <w:fldChar w:fldCharType="begin"/>
      </w:r>
      <w:r>
        <w:rPr>
          <w:noProof/>
        </w:rPr>
        <w:instrText xml:space="preserve"> PAGEREF _Toc97013930 \h </w:instrText>
      </w:r>
      <w:r>
        <w:rPr>
          <w:noProof/>
        </w:rPr>
      </w:r>
      <w:r>
        <w:rPr>
          <w:noProof/>
        </w:rPr>
        <w:fldChar w:fldCharType="separate"/>
      </w:r>
      <w:r w:rsidR="009074AB">
        <w:rPr>
          <w:noProof/>
        </w:rPr>
        <w:t>22</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Pr>
          <w:noProof/>
        </w:rPr>
        <w:fldChar w:fldCharType="begin"/>
      </w:r>
      <w:r>
        <w:rPr>
          <w:noProof/>
        </w:rPr>
        <w:instrText xml:space="preserve"> PAGEREF _Toc97013931 \h </w:instrText>
      </w:r>
      <w:r>
        <w:rPr>
          <w:noProof/>
        </w:rPr>
      </w:r>
      <w:r>
        <w:rPr>
          <w:noProof/>
        </w:rPr>
        <w:fldChar w:fldCharType="separate"/>
      </w:r>
      <w:r w:rsidR="009074AB">
        <w:rPr>
          <w:noProof/>
        </w:rPr>
        <w:t>23</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sidRPr="00A044CA">
        <w:rPr>
          <w:iCs/>
          <w:noProof/>
        </w:rPr>
        <w:t>Ústavní</w:t>
      </w:r>
      <w:r>
        <w:rPr>
          <w:noProof/>
        </w:rPr>
        <w:t xml:space="preserve"> zdravotní péče</w:t>
      </w:r>
      <w:r>
        <w:rPr>
          <w:noProof/>
        </w:rPr>
        <w:tab/>
      </w:r>
      <w:r>
        <w:rPr>
          <w:noProof/>
        </w:rPr>
        <w:fldChar w:fldCharType="begin"/>
      </w:r>
      <w:r>
        <w:rPr>
          <w:noProof/>
        </w:rPr>
        <w:instrText xml:space="preserve"> PAGEREF _Toc97013932 \h </w:instrText>
      </w:r>
      <w:r>
        <w:rPr>
          <w:noProof/>
        </w:rPr>
      </w:r>
      <w:r>
        <w:rPr>
          <w:noProof/>
        </w:rPr>
        <w:fldChar w:fldCharType="separate"/>
      </w:r>
      <w:r w:rsidR="009074AB">
        <w:rPr>
          <w:noProof/>
        </w:rPr>
        <w:t>23</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Pr>
          <w:noProof/>
        </w:rPr>
        <w:fldChar w:fldCharType="begin"/>
      </w:r>
      <w:r>
        <w:rPr>
          <w:noProof/>
        </w:rPr>
        <w:instrText xml:space="preserve"> PAGEREF _Toc97013933 \h </w:instrText>
      </w:r>
      <w:r>
        <w:rPr>
          <w:noProof/>
        </w:rPr>
      </w:r>
      <w:r>
        <w:rPr>
          <w:noProof/>
        </w:rPr>
        <w:fldChar w:fldCharType="separate"/>
      </w:r>
      <w:r w:rsidR="009074AB">
        <w:rPr>
          <w:noProof/>
        </w:rPr>
        <w:t>23</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Pr>
          <w:noProof/>
        </w:rPr>
        <w:fldChar w:fldCharType="begin"/>
      </w:r>
      <w:r>
        <w:rPr>
          <w:noProof/>
        </w:rPr>
        <w:instrText xml:space="preserve"> PAGEREF _Toc97013934 \h </w:instrText>
      </w:r>
      <w:r>
        <w:rPr>
          <w:noProof/>
        </w:rPr>
      </w:r>
      <w:r>
        <w:rPr>
          <w:noProof/>
        </w:rPr>
        <w:fldChar w:fldCharType="separate"/>
      </w:r>
      <w:r w:rsidR="009074AB">
        <w:rPr>
          <w:noProof/>
        </w:rPr>
        <w:t>23</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Pr>
          <w:noProof/>
        </w:rPr>
        <w:fldChar w:fldCharType="begin"/>
      </w:r>
      <w:r>
        <w:rPr>
          <w:noProof/>
        </w:rPr>
        <w:instrText xml:space="preserve"> PAGEREF _Toc97013935 \h </w:instrText>
      </w:r>
      <w:r>
        <w:rPr>
          <w:noProof/>
        </w:rPr>
      </w:r>
      <w:r>
        <w:rPr>
          <w:noProof/>
        </w:rPr>
        <w:fldChar w:fldCharType="separate"/>
      </w:r>
      <w:r w:rsidR="009074AB">
        <w:rPr>
          <w:noProof/>
        </w:rPr>
        <w:t>23</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Pr>
          <w:noProof/>
        </w:rPr>
        <w:fldChar w:fldCharType="begin"/>
      </w:r>
      <w:r>
        <w:rPr>
          <w:noProof/>
        </w:rPr>
        <w:instrText xml:space="preserve"> PAGEREF _Toc97013936 \h </w:instrText>
      </w:r>
      <w:r>
        <w:rPr>
          <w:noProof/>
        </w:rPr>
      </w:r>
      <w:r>
        <w:rPr>
          <w:noProof/>
        </w:rPr>
        <w:fldChar w:fldCharType="separate"/>
      </w:r>
      <w:r w:rsidR="009074AB">
        <w:rPr>
          <w:noProof/>
        </w:rPr>
        <w:t>24</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Pr>
          <w:noProof/>
        </w:rPr>
        <w:fldChar w:fldCharType="begin"/>
      </w:r>
      <w:r>
        <w:rPr>
          <w:noProof/>
        </w:rPr>
        <w:instrText xml:space="preserve"> PAGEREF _Toc97013937 \h </w:instrText>
      </w:r>
      <w:r>
        <w:rPr>
          <w:noProof/>
        </w:rPr>
      </w:r>
      <w:r>
        <w:rPr>
          <w:noProof/>
        </w:rPr>
        <w:fldChar w:fldCharType="separate"/>
      </w:r>
      <w:r w:rsidR="009074AB">
        <w:rPr>
          <w:noProof/>
        </w:rPr>
        <w:t>24</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Pr>
          <w:noProof/>
        </w:rPr>
        <w:fldChar w:fldCharType="begin"/>
      </w:r>
      <w:r>
        <w:rPr>
          <w:noProof/>
        </w:rPr>
        <w:instrText xml:space="preserve"> PAGEREF _Toc97013938 \h </w:instrText>
      </w:r>
      <w:r>
        <w:rPr>
          <w:noProof/>
        </w:rPr>
      </w:r>
      <w:r>
        <w:rPr>
          <w:noProof/>
        </w:rPr>
        <w:fldChar w:fldCharType="separate"/>
      </w:r>
      <w:r w:rsidR="009074AB">
        <w:rPr>
          <w:noProof/>
        </w:rPr>
        <w:t>24</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Pr>
          <w:noProof/>
        </w:rPr>
        <w:fldChar w:fldCharType="begin"/>
      </w:r>
      <w:r>
        <w:rPr>
          <w:noProof/>
        </w:rPr>
        <w:instrText xml:space="preserve"> PAGEREF _Toc97013939 \h </w:instrText>
      </w:r>
      <w:r>
        <w:rPr>
          <w:noProof/>
        </w:rPr>
      </w:r>
      <w:r>
        <w:rPr>
          <w:noProof/>
        </w:rPr>
        <w:fldChar w:fldCharType="separate"/>
      </w:r>
      <w:r w:rsidR="009074AB">
        <w:rPr>
          <w:noProof/>
        </w:rPr>
        <w:t>24</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Pr>
          <w:noProof/>
        </w:rPr>
        <w:fldChar w:fldCharType="begin"/>
      </w:r>
      <w:r>
        <w:rPr>
          <w:noProof/>
        </w:rPr>
        <w:instrText xml:space="preserve"> PAGEREF _Toc97013940 \h </w:instrText>
      </w:r>
      <w:r>
        <w:rPr>
          <w:noProof/>
        </w:rPr>
      </w:r>
      <w:r>
        <w:rPr>
          <w:noProof/>
        </w:rPr>
        <w:fldChar w:fldCharType="separate"/>
      </w:r>
      <w:r w:rsidR="009074AB">
        <w:rPr>
          <w:noProof/>
        </w:rPr>
        <w:t>25</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lastRenderedPageBreak/>
        <w:t>Autotaxi osobní</w:t>
      </w:r>
      <w:r>
        <w:rPr>
          <w:noProof/>
        </w:rPr>
        <w:tab/>
      </w:r>
      <w:r>
        <w:rPr>
          <w:noProof/>
        </w:rPr>
        <w:fldChar w:fldCharType="begin"/>
      </w:r>
      <w:r>
        <w:rPr>
          <w:noProof/>
        </w:rPr>
        <w:instrText xml:space="preserve"> PAGEREF _Toc97013941 \h </w:instrText>
      </w:r>
      <w:r>
        <w:rPr>
          <w:noProof/>
        </w:rPr>
      </w:r>
      <w:r>
        <w:rPr>
          <w:noProof/>
        </w:rPr>
        <w:fldChar w:fldCharType="separate"/>
      </w:r>
      <w:r w:rsidR="009074AB">
        <w:rPr>
          <w:noProof/>
        </w:rPr>
        <w:t>25</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Autotaxi nákladní</w:t>
      </w:r>
      <w:r>
        <w:rPr>
          <w:noProof/>
        </w:rPr>
        <w:tab/>
      </w:r>
      <w:r>
        <w:rPr>
          <w:noProof/>
        </w:rPr>
        <w:fldChar w:fldCharType="begin"/>
      </w:r>
      <w:r>
        <w:rPr>
          <w:noProof/>
        </w:rPr>
        <w:instrText xml:space="preserve"> PAGEREF _Toc97013942 \h </w:instrText>
      </w:r>
      <w:r>
        <w:rPr>
          <w:noProof/>
        </w:rPr>
      </w:r>
      <w:r>
        <w:rPr>
          <w:noProof/>
        </w:rPr>
        <w:fldChar w:fldCharType="separate"/>
      </w:r>
      <w:r w:rsidR="009074AB">
        <w:rPr>
          <w:noProof/>
        </w:rPr>
        <w:t>25</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Pr>
          <w:noProof/>
        </w:rPr>
        <w:fldChar w:fldCharType="begin"/>
      </w:r>
      <w:r>
        <w:rPr>
          <w:noProof/>
        </w:rPr>
        <w:instrText xml:space="preserve"> PAGEREF _Toc97013943 \h </w:instrText>
      </w:r>
      <w:r>
        <w:rPr>
          <w:noProof/>
        </w:rPr>
      </w:r>
      <w:r>
        <w:rPr>
          <w:noProof/>
        </w:rPr>
        <w:fldChar w:fldCharType="separate"/>
      </w:r>
      <w:r w:rsidR="009074AB">
        <w:rPr>
          <w:noProof/>
        </w:rPr>
        <w:t>25</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Pr>
          <w:noProof/>
        </w:rPr>
        <w:fldChar w:fldCharType="begin"/>
      </w:r>
      <w:r>
        <w:rPr>
          <w:noProof/>
        </w:rPr>
        <w:instrText xml:space="preserve"> PAGEREF _Toc97013944 \h </w:instrText>
      </w:r>
      <w:r>
        <w:rPr>
          <w:noProof/>
        </w:rPr>
      </w:r>
      <w:r>
        <w:rPr>
          <w:noProof/>
        </w:rPr>
        <w:fldChar w:fldCharType="separate"/>
      </w:r>
      <w:r w:rsidR="009074AB">
        <w:rPr>
          <w:noProof/>
        </w:rPr>
        <w:t>25</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Pr>
          <w:noProof/>
        </w:rPr>
        <w:fldChar w:fldCharType="begin"/>
      </w:r>
      <w:r>
        <w:rPr>
          <w:noProof/>
        </w:rPr>
        <w:instrText xml:space="preserve"> PAGEREF _Toc97013945 \h </w:instrText>
      </w:r>
      <w:r>
        <w:rPr>
          <w:noProof/>
        </w:rPr>
      </w:r>
      <w:r>
        <w:rPr>
          <w:noProof/>
        </w:rPr>
        <w:fldChar w:fldCharType="separate"/>
      </w:r>
      <w:r w:rsidR="009074AB">
        <w:rPr>
          <w:noProof/>
        </w:rPr>
        <w:t>25</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Pr>
          <w:noProof/>
        </w:rPr>
        <w:fldChar w:fldCharType="begin"/>
      </w:r>
      <w:r>
        <w:rPr>
          <w:noProof/>
        </w:rPr>
        <w:instrText xml:space="preserve"> PAGEREF _Toc97013946 \h </w:instrText>
      </w:r>
      <w:r>
        <w:rPr>
          <w:noProof/>
        </w:rPr>
      </w:r>
      <w:r>
        <w:rPr>
          <w:noProof/>
        </w:rPr>
        <w:fldChar w:fldCharType="separate"/>
      </w:r>
      <w:r w:rsidR="009074AB">
        <w:rPr>
          <w:noProof/>
        </w:rPr>
        <w:t>25</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Pr>
          <w:noProof/>
        </w:rPr>
        <w:fldChar w:fldCharType="begin"/>
      </w:r>
      <w:r>
        <w:rPr>
          <w:noProof/>
        </w:rPr>
        <w:instrText xml:space="preserve"> PAGEREF _Toc97013947 \h </w:instrText>
      </w:r>
      <w:r>
        <w:rPr>
          <w:noProof/>
        </w:rPr>
      </w:r>
      <w:r>
        <w:rPr>
          <w:noProof/>
        </w:rPr>
        <w:fldChar w:fldCharType="separate"/>
      </w:r>
      <w:r w:rsidR="009074AB">
        <w:rPr>
          <w:noProof/>
        </w:rPr>
        <w:t>26</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Knihy</w:t>
      </w:r>
      <w:r>
        <w:rPr>
          <w:noProof/>
        </w:rPr>
        <w:tab/>
      </w:r>
      <w:r>
        <w:rPr>
          <w:noProof/>
        </w:rPr>
        <w:fldChar w:fldCharType="begin"/>
      </w:r>
      <w:r>
        <w:rPr>
          <w:noProof/>
        </w:rPr>
        <w:instrText xml:space="preserve"> PAGEREF _Toc97013948 \h </w:instrText>
      </w:r>
      <w:r>
        <w:rPr>
          <w:noProof/>
        </w:rPr>
      </w:r>
      <w:r>
        <w:rPr>
          <w:noProof/>
        </w:rPr>
        <w:fldChar w:fldCharType="separate"/>
      </w:r>
      <w:r w:rsidR="009074AB">
        <w:rPr>
          <w:noProof/>
        </w:rPr>
        <w:t>26</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Pr>
          <w:noProof/>
        </w:rPr>
        <w:fldChar w:fldCharType="begin"/>
      </w:r>
      <w:r>
        <w:rPr>
          <w:noProof/>
        </w:rPr>
        <w:instrText xml:space="preserve"> PAGEREF _Toc97013949 \h </w:instrText>
      </w:r>
      <w:r>
        <w:rPr>
          <w:noProof/>
        </w:rPr>
      </w:r>
      <w:r>
        <w:rPr>
          <w:noProof/>
        </w:rPr>
        <w:fldChar w:fldCharType="separate"/>
      </w:r>
      <w:r w:rsidR="009074AB">
        <w:rPr>
          <w:noProof/>
        </w:rPr>
        <w:t>26</w:t>
      </w:r>
      <w:r>
        <w:rPr>
          <w:noProof/>
        </w:rPr>
        <w:fldChar w:fldCharType="end"/>
      </w:r>
    </w:p>
    <w:p w:rsidR="00A870DB" w:rsidRDefault="00A870DB">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Pr>
          <w:noProof/>
        </w:rPr>
        <w:fldChar w:fldCharType="begin"/>
      </w:r>
      <w:r>
        <w:rPr>
          <w:noProof/>
        </w:rPr>
        <w:instrText xml:space="preserve"> PAGEREF _Toc97013950 \h </w:instrText>
      </w:r>
      <w:r>
        <w:rPr>
          <w:noProof/>
        </w:rPr>
      </w:r>
      <w:r>
        <w:rPr>
          <w:noProof/>
        </w:rPr>
        <w:fldChar w:fldCharType="separate"/>
      </w:r>
      <w:r w:rsidR="009074AB">
        <w:rPr>
          <w:noProof/>
        </w:rPr>
        <w:t>27</w:t>
      </w:r>
      <w:r>
        <w:rPr>
          <w:noProof/>
        </w:rPr>
        <w:fldChar w:fldCharType="end"/>
      </w:r>
    </w:p>
    <w:p w:rsidR="00A870DB" w:rsidRDefault="00A870DB">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Pr>
          <w:noProof/>
        </w:rPr>
        <w:fldChar w:fldCharType="begin"/>
      </w:r>
      <w:r>
        <w:rPr>
          <w:noProof/>
        </w:rPr>
        <w:instrText xml:space="preserve"> PAGEREF _Toc97013951 \h </w:instrText>
      </w:r>
      <w:r>
        <w:rPr>
          <w:noProof/>
        </w:rPr>
      </w:r>
      <w:r>
        <w:rPr>
          <w:noProof/>
        </w:rPr>
        <w:fldChar w:fldCharType="separate"/>
      </w:r>
      <w:r w:rsidR="009074AB">
        <w:rPr>
          <w:noProof/>
        </w:rPr>
        <w:t>27</w:t>
      </w:r>
      <w:r>
        <w:rPr>
          <w:noProof/>
        </w:rPr>
        <w:fldChar w:fldCharType="end"/>
      </w:r>
    </w:p>
    <w:p w:rsidR="00A870DB" w:rsidRDefault="00A870DB">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Pr>
          <w:noProof/>
        </w:rPr>
        <w:fldChar w:fldCharType="begin"/>
      </w:r>
      <w:r>
        <w:rPr>
          <w:noProof/>
        </w:rPr>
        <w:instrText xml:space="preserve"> PAGEREF _Toc97013952 \h </w:instrText>
      </w:r>
      <w:r>
        <w:rPr>
          <w:noProof/>
        </w:rPr>
      </w:r>
      <w:r>
        <w:rPr>
          <w:noProof/>
        </w:rPr>
        <w:fldChar w:fldCharType="separate"/>
      </w:r>
      <w:r w:rsidR="009074AB">
        <w:rPr>
          <w:noProof/>
        </w:rPr>
        <w:t>28</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Pr>
          <w:noProof/>
        </w:rPr>
        <w:fldChar w:fldCharType="begin"/>
      </w:r>
      <w:r>
        <w:rPr>
          <w:noProof/>
        </w:rPr>
        <w:instrText xml:space="preserve"> PAGEREF _Toc97013953 \h </w:instrText>
      </w:r>
      <w:r>
        <w:rPr>
          <w:noProof/>
        </w:rPr>
      </w:r>
      <w:r>
        <w:rPr>
          <w:noProof/>
        </w:rPr>
        <w:fldChar w:fldCharType="separate"/>
      </w:r>
      <w:r w:rsidR="009074AB">
        <w:rPr>
          <w:noProof/>
        </w:rPr>
        <w:t>28</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Pr>
          <w:noProof/>
        </w:rPr>
        <w:fldChar w:fldCharType="begin"/>
      </w:r>
      <w:r>
        <w:rPr>
          <w:noProof/>
        </w:rPr>
        <w:instrText xml:space="preserve"> PAGEREF _Toc97013954 \h </w:instrText>
      </w:r>
      <w:r>
        <w:rPr>
          <w:noProof/>
        </w:rPr>
      </w:r>
      <w:r>
        <w:rPr>
          <w:noProof/>
        </w:rPr>
        <w:fldChar w:fldCharType="separate"/>
      </w:r>
      <w:r w:rsidR="009074AB">
        <w:rPr>
          <w:noProof/>
        </w:rPr>
        <w:t>28</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Pr>
          <w:noProof/>
        </w:rPr>
        <w:fldChar w:fldCharType="begin"/>
      </w:r>
      <w:r>
        <w:rPr>
          <w:noProof/>
        </w:rPr>
        <w:instrText xml:space="preserve"> PAGEREF _Toc97013955 \h </w:instrText>
      </w:r>
      <w:r>
        <w:rPr>
          <w:noProof/>
        </w:rPr>
      </w:r>
      <w:r>
        <w:rPr>
          <w:noProof/>
        </w:rPr>
        <w:fldChar w:fldCharType="separate"/>
      </w:r>
      <w:r w:rsidR="009074AB">
        <w:rPr>
          <w:noProof/>
        </w:rPr>
        <w:t>29</w:t>
      </w:r>
      <w:r>
        <w:rPr>
          <w:noProof/>
        </w:rPr>
        <w:fldChar w:fldCharType="end"/>
      </w:r>
    </w:p>
    <w:p w:rsidR="00A870DB" w:rsidRDefault="00A870DB">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Pr>
          <w:noProof/>
        </w:rPr>
        <w:fldChar w:fldCharType="begin"/>
      </w:r>
      <w:r>
        <w:rPr>
          <w:noProof/>
        </w:rPr>
        <w:instrText xml:space="preserve"> PAGEREF _Toc97013956 \h </w:instrText>
      </w:r>
      <w:r>
        <w:rPr>
          <w:noProof/>
        </w:rPr>
      </w:r>
      <w:r>
        <w:rPr>
          <w:noProof/>
        </w:rPr>
        <w:fldChar w:fldCharType="separate"/>
      </w:r>
      <w:r w:rsidR="009074AB">
        <w:rPr>
          <w:noProof/>
        </w:rPr>
        <w:t>29</w:t>
      </w:r>
      <w:r>
        <w:rPr>
          <w:noProof/>
        </w:rPr>
        <w:fldChar w:fldCharType="end"/>
      </w:r>
    </w:p>
    <w:p w:rsidR="00A870DB" w:rsidRDefault="00A870DB">
      <w:pPr>
        <w:pStyle w:val="Obsah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Pr>
          <w:noProof/>
        </w:rPr>
        <w:fldChar w:fldCharType="begin"/>
      </w:r>
      <w:r>
        <w:rPr>
          <w:noProof/>
        </w:rPr>
        <w:instrText xml:space="preserve"> PAGEREF _Toc97013957 \h </w:instrText>
      </w:r>
      <w:r>
        <w:rPr>
          <w:noProof/>
        </w:rPr>
      </w:r>
      <w:r>
        <w:rPr>
          <w:noProof/>
        </w:rPr>
        <w:fldChar w:fldCharType="separate"/>
      </w:r>
      <w:r w:rsidR="009074AB">
        <w:rPr>
          <w:noProof/>
        </w:rPr>
        <w:t>29</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Pr>
          <w:noProof/>
        </w:rPr>
        <w:fldChar w:fldCharType="begin"/>
      </w:r>
      <w:r>
        <w:rPr>
          <w:noProof/>
        </w:rPr>
        <w:instrText xml:space="preserve"> PAGEREF _Toc97013958 \h </w:instrText>
      </w:r>
      <w:r>
        <w:rPr>
          <w:noProof/>
        </w:rPr>
      </w:r>
      <w:r>
        <w:rPr>
          <w:noProof/>
        </w:rPr>
        <w:fldChar w:fldCharType="separate"/>
      </w:r>
      <w:r w:rsidR="009074AB">
        <w:rPr>
          <w:noProof/>
        </w:rPr>
        <w:t>29</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Pr>
          <w:noProof/>
        </w:rPr>
        <w:fldChar w:fldCharType="begin"/>
      </w:r>
      <w:r>
        <w:rPr>
          <w:noProof/>
        </w:rPr>
        <w:instrText xml:space="preserve"> PAGEREF _Toc97013959 \h </w:instrText>
      </w:r>
      <w:r>
        <w:rPr>
          <w:noProof/>
        </w:rPr>
      </w:r>
      <w:r>
        <w:rPr>
          <w:noProof/>
        </w:rPr>
        <w:fldChar w:fldCharType="separate"/>
      </w:r>
      <w:r w:rsidR="009074AB">
        <w:rPr>
          <w:noProof/>
        </w:rPr>
        <w:t>29</w:t>
      </w:r>
      <w:r>
        <w:rPr>
          <w:noProof/>
        </w:rPr>
        <w:fldChar w:fldCharType="end"/>
      </w:r>
    </w:p>
    <w:p w:rsidR="00A870DB" w:rsidRDefault="00A870DB">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Pr>
          <w:noProof/>
        </w:rPr>
        <w:fldChar w:fldCharType="begin"/>
      </w:r>
      <w:r>
        <w:rPr>
          <w:noProof/>
        </w:rPr>
        <w:instrText xml:space="preserve"> PAGEREF _Toc97013960 \h </w:instrText>
      </w:r>
      <w:r>
        <w:rPr>
          <w:noProof/>
        </w:rPr>
      </w:r>
      <w:r>
        <w:rPr>
          <w:noProof/>
        </w:rPr>
        <w:fldChar w:fldCharType="separate"/>
      </w:r>
      <w:r w:rsidR="009074AB">
        <w:rPr>
          <w:noProof/>
        </w:rPr>
        <w:t>29</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Pr>
          <w:noProof/>
        </w:rPr>
        <w:fldChar w:fldCharType="begin"/>
      </w:r>
      <w:r>
        <w:rPr>
          <w:noProof/>
        </w:rPr>
        <w:instrText xml:space="preserve"> PAGEREF _Toc97013961 \h </w:instrText>
      </w:r>
      <w:r>
        <w:rPr>
          <w:noProof/>
        </w:rPr>
      </w:r>
      <w:r>
        <w:rPr>
          <w:noProof/>
        </w:rPr>
        <w:fldChar w:fldCharType="separate"/>
      </w:r>
      <w:r w:rsidR="009074AB">
        <w:rPr>
          <w:noProof/>
        </w:rPr>
        <w:t>30</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Pr>
          <w:noProof/>
        </w:rPr>
        <w:fldChar w:fldCharType="begin"/>
      </w:r>
      <w:r>
        <w:rPr>
          <w:noProof/>
        </w:rPr>
        <w:instrText xml:space="preserve"> PAGEREF _Toc97013962 \h </w:instrText>
      </w:r>
      <w:r>
        <w:rPr>
          <w:noProof/>
        </w:rPr>
      </w:r>
      <w:r>
        <w:rPr>
          <w:noProof/>
        </w:rPr>
        <w:fldChar w:fldCharType="separate"/>
      </w:r>
      <w:r w:rsidR="009074AB">
        <w:rPr>
          <w:noProof/>
        </w:rPr>
        <w:t>30</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Pr>
          <w:noProof/>
        </w:rPr>
        <w:fldChar w:fldCharType="begin"/>
      </w:r>
      <w:r>
        <w:rPr>
          <w:noProof/>
        </w:rPr>
        <w:instrText xml:space="preserve"> PAGEREF _Toc97013963 \h </w:instrText>
      </w:r>
      <w:r>
        <w:rPr>
          <w:noProof/>
        </w:rPr>
      </w:r>
      <w:r>
        <w:rPr>
          <w:noProof/>
        </w:rPr>
        <w:fldChar w:fldCharType="separate"/>
      </w:r>
      <w:r w:rsidR="009074AB">
        <w:rPr>
          <w:noProof/>
        </w:rPr>
        <w:t>30</w:t>
      </w:r>
      <w:r>
        <w:rPr>
          <w:noProof/>
        </w:rPr>
        <w:fldChar w:fldCharType="end"/>
      </w:r>
    </w:p>
    <w:p w:rsidR="00A870DB" w:rsidRDefault="00A870DB">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Pr>
          <w:noProof/>
        </w:rPr>
        <w:fldChar w:fldCharType="begin"/>
      </w:r>
      <w:r>
        <w:rPr>
          <w:noProof/>
        </w:rPr>
        <w:instrText xml:space="preserve"> PAGEREF _Toc97013964 \h </w:instrText>
      </w:r>
      <w:r>
        <w:rPr>
          <w:noProof/>
        </w:rPr>
      </w:r>
      <w:r>
        <w:rPr>
          <w:noProof/>
        </w:rPr>
        <w:fldChar w:fldCharType="separate"/>
      </w:r>
      <w:r w:rsidR="009074AB">
        <w:rPr>
          <w:noProof/>
        </w:rPr>
        <w:t>31</w:t>
      </w:r>
      <w:r>
        <w:rPr>
          <w:noProof/>
        </w:rPr>
        <w:fldChar w:fldCharType="end"/>
      </w:r>
    </w:p>
    <w:p w:rsidR="00A870DB" w:rsidRDefault="00A870DB">
      <w:pPr>
        <w:pStyle w:val="Obsah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Pr>
          <w:noProof/>
        </w:rPr>
        <w:fldChar w:fldCharType="begin"/>
      </w:r>
      <w:r>
        <w:rPr>
          <w:noProof/>
        </w:rPr>
        <w:instrText xml:space="preserve"> PAGEREF _Toc97013965 \h </w:instrText>
      </w:r>
      <w:r>
        <w:rPr>
          <w:noProof/>
        </w:rPr>
      </w:r>
      <w:r>
        <w:rPr>
          <w:noProof/>
        </w:rPr>
        <w:fldChar w:fldCharType="separate"/>
      </w:r>
      <w:r w:rsidR="009074AB">
        <w:rPr>
          <w:noProof/>
        </w:rPr>
        <w:t>31</w:t>
      </w:r>
      <w:r>
        <w:rPr>
          <w:noProof/>
        </w:rPr>
        <w:fldChar w:fldCharType="end"/>
      </w:r>
    </w:p>
    <w:p w:rsidR="007F748A" w:rsidRDefault="00E065C6" w:rsidP="001F722C">
      <w:pPr>
        <w:pStyle w:val="Podnadpis"/>
        <w:jc w:val="left"/>
        <w:rPr>
          <w:iCs/>
          <w:sz w:val="24"/>
        </w:rPr>
      </w:pPr>
      <w:r w:rsidRPr="008F518B">
        <w:rPr>
          <w:b w:val="0"/>
          <w:sz w:val="20"/>
          <w:szCs w:val="22"/>
        </w:rPr>
        <w:fldChar w:fldCharType="end"/>
      </w:r>
    </w:p>
    <w:p w:rsidR="001B5D7F" w:rsidRPr="0064572C" w:rsidRDefault="001B5D7F">
      <w:pPr>
        <w:pStyle w:val="Podnadpis"/>
        <w:jc w:val="left"/>
        <w:rPr>
          <w:iCs/>
          <w:sz w:val="24"/>
        </w:rPr>
      </w:pPr>
    </w:p>
    <w:p w:rsidR="007F748A" w:rsidRDefault="00D468AA" w:rsidP="001F722C">
      <w:pPr>
        <w:pStyle w:val="Podnadpis"/>
        <w:ind w:firstLine="0"/>
        <w:jc w:val="left"/>
        <w:rPr>
          <w:sz w:val="28"/>
        </w:rPr>
      </w:pPr>
      <w:r>
        <w:rPr>
          <w:sz w:val="28"/>
        </w:rPr>
        <w:t>Přílohy</w:t>
      </w:r>
    </w:p>
    <w:p w:rsidR="008F70AF" w:rsidRPr="008F70AF" w:rsidRDefault="008F70AF" w:rsidP="001F722C">
      <w:pPr>
        <w:pStyle w:val="Podnadpis"/>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1 </w:t>
      </w:r>
      <w:r w:rsidR="00E42A04">
        <w:rPr>
          <w:rFonts w:ascii="Times New Roman" w:hAnsi="Times New Roman"/>
          <w:b/>
          <w:bCs/>
          <w:sz w:val="22"/>
          <w:lang w:val="cs-CZ"/>
        </w:rPr>
        <w:t>–</w:t>
      </w:r>
      <w:r w:rsidRPr="00B25EA2">
        <w:rPr>
          <w:rFonts w:ascii="Times New Roman" w:hAnsi="Times New Roman"/>
          <w:b/>
          <w:bCs/>
          <w:sz w:val="22"/>
          <w:lang w:val="cs-CZ"/>
        </w:rPr>
        <w:t xml:space="preserve"> Centrálně sledované ceny</w:t>
      </w:r>
    </w:p>
    <w:p w:rsidR="007F748A" w:rsidRPr="00E42A04" w:rsidRDefault="007F748A" w:rsidP="008F70AF">
      <w:pPr>
        <w:pStyle w:val="Style0"/>
        <w:widowControl/>
        <w:autoSpaceDE/>
        <w:autoSpaceDN/>
        <w:adjustRightInd/>
        <w:spacing w:after="120"/>
        <w:ind w:firstLine="0"/>
        <w:rPr>
          <w:rFonts w:ascii="Times New Roman" w:hAnsi="Times New Roman"/>
          <w:b/>
          <w:bCs/>
          <w:strike/>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00E42A04">
        <w:rPr>
          <w:rFonts w:ascii="Times New Roman" w:hAnsi="Times New Roman"/>
          <w:b/>
          <w:bCs/>
          <w:sz w:val="22"/>
          <w:lang w:val="cs-CZ"/>
        </w:rPr>
        <w:t>2 –</w:t>
      </w:r>
      <w:r w:rsidRPr="00B25EA2">
        <w:rPr>
          <w:rFonts w:ascii="Times New Roman" w:hAnsi="Times New Roman"/>
          <w:b/>
          <w:bCs/>
          <w:sz w:val="22"/>
          <w:lang w:val="cs-CZ"/>
        </w:rPr>
        <w:t xml:space="preserve">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w:t>
      </w:r>
      <w:r w:rsidR="006D40AB" w:rsidRPr="00E42A04">
        <w:rPr>
          <w:rFonts w:ascii="Times New Roman" w:hAnsi="Times New Roman"/>
          <w:b/>
          <w:bCs/>
          <w:sz w:val="22"/>
          <w:lang w:val="cs-CZ"/>
        </w:rPr>
        <w:t>průměrných spotřebitelských cen potravin</w:t>
      </w:r>
    </w:p>
    <w:p w:rsidR="00156C2E" w:rsidRPr="00156C2E" w:rsidRDefault="00156C2E" w:rsidP="008F70AF">
      <w:pPr>
        <w:pStyle w:val="Style0"/>
        <w:widowControl/>
        <w:autoSpaceDE/>
        <w:autoSpaceDN/>
        <w:adjustRightInd/>
        <w:spacing w:after="120"/>
        <w:ind w:firstLine="0"/>
        <w:rPr>
          <w:rFonts w:ascii="Times New Roman" w:hAnsi="Times New Roman"/>
          <w:b/>
          <w:bCs/>
          <w:sz w:val="22"/>
          <w:lang w:val="cs-CZ"/>
        </w:rPr>
      </w:pPr>
      <w:r w:rsidRPr="00E42A04">
        <w:rPr>
          <w:rFonts w:ascii="Times New Roman" w:hAnsi="Times New Roman"/>
          <w:b/>
          <w:bCs/>
          <w:sz w:val="22"/>
          <w:lang w:val="cs-CZ"/>
        </w:rPr>
        <w:t xml:space="preserve">Příloha č. 3 – Položky </w:t>
      </w:r>
      <w:r w:rsidR="00F00D39" w:rsidRPr="00E42A04">
        <w:rPr>
          <w:rFonts w:ascii="Times New Roman" w:hAnsi="Times New Roman"/>
          <w:b/>
          <w:bCs/>
          <w:sz w:val="22"/>
          <w:lang w:val="cs-CZ"/>
        </w:rPr>
        <w:t xml:space="preserve">spotřebitelských cen </w:t>
      </w:r>
      <w:r w:rsidRPr="00E42A04">
        <w:rPr>
          <w:rFonts w:ascii="Times New Roman" w:hAnsi="Times New Roman"/>
          <w:b/>
          <w:bCs/>
          <w:sz w:val="22"/>
          <w:lang w:val="cs-CZ"/>
        </w:rPr>
        <w:t>mimo standardní výpočet</w:t>
      </w:r>
    </w:p>
    <w:p w:rsidR="007F748A" w:rsidRPr="00E42A04"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Pr="00E42A04">
        <w:rPr>
          <w:rFonts w:ascii="Times New Roman" w:hAnsi="Times New Roman"/>
          <w:b/>
          <w:bCs/>
          <w:sz w:val="22"/>
          <w:lang w:val="cs-CZ"/>
        </w:rPr>
        <w:t>.</w:t>
      </w:r>
      <w:r w:rsidR="00156C2E" w:rsidRPr="00E42A04">
        <w:rPr>
          <w:rFonts w:ascii="Times New Roman" w:hAnsi="Times New Roman"/>
          <w:b/>
          <w:bCs/>
          <w:sz w:val="22"/>
          <w:lang w:val="cs-CZ"/>
        </w:rPr>
        <w:t xml:space="preserve"> 4</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E42A04">
        <w:rPr>
          <w:rFonts w:ascii="Times New Roman" w:hAnsi="Times New Roman"/>
          <w:b/>
          <w:bCs/>
          <w:sz w:val="22"/>
          <w:lang w:val="cs-CZ"/>
        </w:rPr>
        <w:t xml:space="preserve">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E42A04">
        <w:rPr>
          <w:rFonts w:ascii="Times New Roman" w:hAnsi="Times New Roman"/>
          <w:b/>
          <w:bCs/>
          <w:sz w:val="22"/>
          <w:lang w:val="cs-CZ"/>
        </w:rPr>
        <w:t>Příloha č.</w:t>
      </w:r>
      <w:r w:rsidR="00A25A2D" w:rsidRPr="00E42A04">
        <w:rPr>
          <w:rFonts w:ascii="Times New Roman" w:hAnsi="Times New Roman"/>
          <w:b/>
          <w:bCs/>
          <w:sz w:val="22"/>
          <w:lang w:val="cs-CZ"/>
        </w:rPr>
        <w:t xml:space="preserve"> </w:t>
      </w:r>
      <w:r w:rsidR="00156C2E" w:rsidRPr="00E42A04">
        <w:rPr>
          <w:rFonts w:ascii="Times New Roman" w:hAnsi="Times New Roman"/>
          <w:b/>
          <w:bCs/>
          <w:sz w:val="22"/>
          <w:lang w:val="cs-CZ"/>
        </w:rPr>
        <w:t>5</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B25EA2">
        <w:rPr>
          <w:rFonts w:ascii="Times New Roman" w:hAnsi="Times New Roman"/>
          <w:b/>
          <w:bCs/>
          <w:sz w:val="22"/>
          <w:lang w:val="cs-CZ"/>
        </w:rPr>
        <w:t xml:space="preserve"> Položky spotřebitelských cen šetřené na internetu</w:t>
      </w:r>
    </w:p>
    <w:p w:rsidR="007F748A" w:rsidRPr="008F70AF" w:rsidRDefault="007F748A" w:rsidP="008D664E">
      <w:pPr>
        <w:pStyle w:val="Nadpis1"/>
        <w:pageBreakBefore/>
        <w:ind w:left="431" w:hanging="431"/>
      </w:pPr>
      <w:bookmarkStart w:id="17" w:name="_Toc97013896"/>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770674" w:rsidRPr="0011290D" w:rsidRDefault="00770674" w:rsidP="0077067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Pr="0011290D">
        <w:t xml:space="preserve"> Nejčastější změnou je úprava vah, výběru cenových reprezentantů a </w:t>
      </w:r>
      <w:r w:rsidRPr="00241396">
        <w:t>výpočtů cenových indexů. Z důvodu co největší aktuálnosti se váhy mění každé 2 roky, výběr cenových reprezentantů každý rok a 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97013897"/>
      <w:r w:rsidRPr="0011290D">
        <w:t>Současný index spotřebitelských cen</w:t>
      </w:r>
      <w:bookmarkEnd w:id="18"/>
      <w:r w:rsidR="00E84569" w:rsidRPr="0011290D">
        <w:t xml:space="preserve"> </w:t>
      </w:r>
    </w:p>
    <w:p w:rsidR="00770674" w:rsidRPr="003B76E1"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255666">
        <w:t>V roce 20</w:t>
      </w:r>
      <w:r w:rsidR="005F0DB9" w:rsidRPr="00255666">
        <w:t>21</w:t>
      </w:r>
      <w:r w:rsidRPr="00255666">
        <w:t xml:space="preserve"> proběhla revize váhového systému. Váhy jsou od ledna roku 20</w:t>
      </w:r>
      <w:r w:rsidR="007E3D96" w:rsidRPr="00255666">
        <w:t>2</w:t>
      </w:r>
      <w:r w:rsidR="005F0DB9" w:rsidRPr="00255666">
        <w:t>2</w:t>
      </w:r>
      <w:r w:rsidRPr="00255666">
        <w:t xml:space="preserve"> zaktualizovány na základě </w:t>
      </w:r>
      <w:r w:rsidR="00F175E5" w:rsidRPr="00255666">
        <w:t xml:space="preserve">průměru </w:t>
      </w:r>
      <w:r w:rsidRPr="00255666">
        <w:t>výdajů domácností statistiky národních účtů  </w:t>
      </w:r>
      <w:r w:rsidR="00255666" w:rsidRPr="00255666">
        <w:t>v letech 2019–</w:t>
      </w:r>
      <w:r w:rsidR="00F175E5" w:rsidRPr="00255666">
        <w:t>2021</w:t>
      </w:r>
      <w:r w:rsidRPr="00255666">
        <w:t xml:space="preserve">. Váhy pro detailní cenové reprezentanty jsou </w:t>
      </w:r>
      <w:r w:rsidR="00770674" w:rsidRPr="00255666">
        <w:t>zaktualizovány dle údajů statistiky rodinných účtů doplněných o další dostupné zdroje a šetření. Od ledna roku 202</w:t>
      </w:r>
      <w:r w:rsidR="00F175E5" w:rsidRPr="00255666">
        <w:t>2</w:t>
      </w:r>
      <w:r w:rsidR="00770674" w:rsidRPr="00255666">
        <w:t xml:space="preserve"> jsou publikované cenové indexy vypočteny podle </w:t>
      </w:r>
      <w:r w:rsidR="00F175E5" w:rsidRPr="00255666">
        <w:t xml:space="preserve">nových </w:t>
      </w:r>
      <w:r w:rsidR="00770674" w:rsidRPr="00255666">
        <w:t xml:space="preserve">revidovaných </w:t>
      </w:r>
      <w:r w:rsidR="00F175E5" w:rsidRPr="00255666">
        <w:t>indexních</w:t>
      </w:r>
      <w:r w:rsidR="00770674" w:rsidRPr="00255666">
        <w:t xml:space="preserve"> schémat.</w:t>
      </w:r>
    </w:p>
    <w:p w:rsidR="00E67A8F"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97013898"/>
      <w:r w:rsidRPr="0011290D">
        <w:t>Právní akty</w:t>
      </w:r>
      <w:bookmarkEnd w:id="19"/>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BC7958" w:rsidRDefault="00BC7958" w:rsidP="004B1CE1">
      <w:pPr>
        <w:ind w:firstLine="0"/>
        <w:rPr>
          <w:strike/>
          <w:highlight w:val="lightGray"/>
        </w:rPr>
      </w:pPr>
    </w:p>
    <w:p w:rsidR="004D456F" w:rsidRPr="00E42A04" w:rsidRDefault="004D456F" w:rsidP="009C32D0">
      <w:pPr>
        <w:numPr>
          <w:ilvl w:val="1"/>
          <w:numId w:val="4"/>
        </w:numPr>
      </w:pPr>
      <w:r w:rsidRPr="00E42A04">
        <w:t>Prováděcí nařízení Komise 2020/1148 ze dne 31. července 2020, kterým se stanoví metodické a technické specifikace v souladu s nařízením Evropského parlamentu a Rady (EU) 2016/792, pokud jde o harmonizované indexy spotřebitelských cen a index cen bytových nemovitostí (Úřední věstník L 252/23, 4.</w:t>
      </w:r>
      <w:r w:rsidR="00743CED">
        <w:t> 8. 2020, s. </w:t>
      </w:r>
      <w:r w:rsidRPr="00E42A04">
        <w:t>1–12)</w:t>
      </w:r>
      <w:r w:rsidR="00743CED">
        <w:t>,</w:t>
      </w:r>
    </w:p>
    <w:p w:rsidR="00005A6A" w:rsidRPr="004D456F" w:rsidRDefault="00005A6A" w:rsidP="004B1CE1">
      <w:pPr>
        <w:ind w:firstLine="0"/>
        <w:rPr>
          <w:strike/>
        </w:rPr>
      </w:pPr>
    </w:p>
    <w:p w:rsidR="0055517A" w:rsidRPr="0011290D" w:rsidRDefault="0055517A" w:rsidP="009C32D0">
      <w:pPr>
        <w:keepLines/>
        <w:numPr>
          <w:ilvl w:val="1"/>
          <w:numId w:val="4"/>
        </w:numPr>
        <w:ind w:left="1349" w:hanging="357"/>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743CED">
        <w:t> </w:t>
      </w:r>
      <w:r w:rsidRPr="0011290D">
        <w:t>324, 10</w:t>
      </w:r>
      <w:r w:rsidR="00EB67CA">
        <w:t>.</w:t>
      </w:r>
      <w:r w:rsidR="00743CED">
        <w:t> </w:t>
      </w:r>
      <w:r w:rsidRPr="0011290D">
        <w:t>12</w:t>
      </w:r>
      <w:r w:rsidR="00743CED">
        <w:t>. </w:t>
      </w:r>
      <w:r w:rsidRPr="0011290D">
        <w:t>2005, s.</w:t>
      </w:r>
      <w:r w:rsidR="00743CED">
        <w:t> </w:t>
      </w:r>
      <w:r w:rsidRPr="0011290D">
        <w:t>94</w:t>
      </w:r>
      <w:r w:rsidR="00EB67CA">
        <w:t>–</w:t>
      </w:r>
      <w:r w:rsidRPr="0011290D">
        <w:t>95)</w:t>
      </w:r>
      <w:r w:rsidR="00D37E1F">
        <w:t>,</w:t>
      </w:r>
    </w:p>
    <w:p w:rsidR="006207BB" w:rsidRDefault="006207BB" w:rsidP="00BC7958">
      <w:pPr>
        <w:pStyle w:val="Odstavecseseznamem"/>
        <w:ind w:left="0" w:firstLine="0"/>
      </w:pPr>
    </w:p>
    <w:p w:rsidR="006207BB" w:rsidRDefault="006207BB" w:rsidP="009C32D0">
      <w:pPr>
        <w:numPr>
          <w:ilvl w:val="1"/>
          <w:numId w:val="4"/>
        </w:numPr>
        <w:ind w:left="1353"/>
      </w:pPr>
      <w:r w:rsidRPr="00062F9E">
        <w:t>Nařízení evropského parlamentu a rady (EU) 20</w:t>
      </w:r>
      <w:r w:rsidR="00743CED">
        <w:t>16/792 ze dne 11. května 2016 o </w:t>
      </w:r>
      <w:r w:rsidRPr="00062F9E">
        <w:t>harmonizovaných indexech spotřebitelských cen a indexu cen bytových nemovitostí a o zrušení nařízení Rady (ES) č. 2494/95 (Úřední věstní</w:t>
      </w:r>
      <w:r w:rsidR="00743CED">
        <w:t>k L </w:t>
      </w:r>
      <w:r w:rsidR="00A922AC">
        <w:t xml:space="preserve">135, </w:t>
      </w:r>
      <w:r w:rsidR="00743CED">
        <w:t>24. 5. 2016, s. 11–38),</w:t>
      </w:r>
    </w:p>
    <w:p w:rsidR="00715278" w:rsidRDefault="00715278" w:rsidP="00715278">
      <w:pPr>
        <w:ind w:firstLine="0"/>
      </w:pPr>
    </w:p>
    <w:p w:rsidR="0055517A" w:rsidRPr="0011290D" w:rsidRDefault="0055517A" w:rsidP="009C32D0">
      <w:pPr>
        <w:numPr>
          <w:ilvl w:val="1"/>
          <w:numId w:val="4"/>
        </w:numPr>
        <w:ind w:left="1353"/>
      </w:pPr>
      <w:r w:rsidRPr="0011290D">
        <w:lastRenderedPageBreak/>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9C32D0">
      <w:pPr>
        <w:numPr>
          <w:ilvl w:val="1"/>
          <w:numId w:val="4"/>
        </w:numPr>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241396" w:rsidRDefault="00136FA0" w:rsidP="009C32D0">
      <w:pPr>
        <w:numPr>
          <w:ilvl w:val="1"/>
          <w:numId w:val="4"/>
        </w:numPr>
        <w:ind w:left="1353"/>
      </w:pPr>
      <w:r w:rsidRPr="00241396">
        <w:t>Směrnice č. 3/2015, k zásadám pro poskytování statistických informací z ČSÚ externím uživatelům</w:t>
      </w:r>
      <w:r w:rsidR="00743CED">
        <w:t>,</w:t>
      </w:r>
    </w:p>
    <w:p w:rsidR="00136FA0" w:rsidRPr="00241396" w:rsidRDefault="00136FA0" w:rsidP="00D37E1F">
      <w:pPr>
        <w:pStyle w:val="Odstavecseseznamem"/>
        <w:ind w:left="0" w:firstLine="0"/>
      </w:pPr>
    </w:p>
    <w:p w:rsidR="007F3E87" w:rsidRPr="00241396" w:rsidRDefault="007F3E87" w:rsidP="009C32D0">
      <w:pPr>
        <w:numPr>
          <w:ilvl w:val="1"/>
          <w:numId w:val="4"/>
        </w:numPr>
        <w:ind w:left="1353"/>
      </w:pPr>
      <w:r w:rsidRPr="00241396">
        <w:t>Směrnice č.3/2018 o zásadách poskytování rychlých informací a vybraných výstupů Českého statistického úřadu</w:t>
      </w:r>
      <w:r w:rsidR="00743CED">
        <w:t>,</w:t>
      </w:r>
    </w:p>
    <w:p w:rsidR="007F3E87" w:rsidRPr="00241396" w:rsidRDefault="007F3E87" w:rsidP="00BC7958">
      <w:pPr>
        <w:pStyle w:val="Odstavecseseznamem"/>
        <w:ind w:left="0" w:firstLine="0"/>
      </w:pPr>
    </w:p>
    <w:p w:rsidR="007F3E87" w:rsidRPr="00241396" w:rsidRDefault="007F3E87" w:rsidP="009C32D0">
      <w:pPr>
        <w:numPr>
          <w:ilvl w:val="1"/>
          <w:numId w:val="4"/>
        </w:numPr>
        <w:ind w:left="1353"/>
      </w:pPr>
      <w:r w:rsidRPr="00241396">
        <w:t>Směrnice č.</w:t>
      </w:r>
      <w:r w:rsidR="004D456F" w:rsidRPr="00E42A04">
        <w:t>6/2020</w:t>
      </w:r>
      <w:r w:rsidRPr="00241396">
        <w:t>, kterou se stanoví postup při zveře</w:t>
      </w:r>
      <w:r w:rsidR="00743CED">
        <w:t>jňování statistických informací.</w:t>
      </w:r>
    </w:p>
    <w:p w:rsidR="006207BB" w:rsidRPr="00770674"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97013899"/>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743CED" w:rsidRDefault="00743CED">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97013900"/>
      <w:r w:rsidRPr="0011290D">
        <w:t>Klasifikace</w:t>
      </w:r>
      <w:bookmarkEnd w:id="21"/>
    </w:p>
    <w:p w:rsidR="007B1263" w:rsidRPr="00B65839" w:rsidRDefault="007B1263" w:rsidP="007B1263">
      <w:pPr>
        <w:rPr>
          <w:rFonts w:cs="Arial"/>
        </w:rPr>
      </w:pPr>
      <w:r w:rsidRPr="005507DC">
        <w:rPr>
          <w:rFonts w:cs="Arial"/>
        </w:rPr>
        <w:t>Od ledna 2018 jsou detailní indexy spotřebitelských cen počítány na základě nově zavedené klasifikace ECOICOP (evropská klasifikace individuální spotřeby podle účelu), která nahra</w:t>
      </w:r>
      <w:r w:rsidR="00770674" w:rsidRPr="005507DC">
        <w:rPr>
          <w:rFonts w:cs="Arial"/>
        </w:rPr>
        <w:t>dila</w:t>
      </w:r>
      <w:r w:rsidRPr="005507DC">
        <w:rPr>
          <w:rFonts w:cs="Arial"/>
        </w:rPr>
        <w:t xml:space="preserve"> původní klasifikaci (CZ-COICOP – Classification of Individual Consumption by Purpose). Ta zav</w:t>
      </w:r>
      <w:r w:rsidR="007F1E0D" w:rsidRPr="005507DC">
        <w:rPr>
          <w:rFonts w:cs="Arial"/>
        </w:rPr>
        <w:t>edla</w:t>
      </w:r>
      <w:r w:rsidRPr="005507DC">
        <w:rPr>
          <w:rFonts w:cs="Arial"/>
        </w:rPr>
        <w:t xml:space="preserve"> do spotřebního koše podrobnější členě</w:t>
      </w:r>
      <w:r w:rsidR="00CE6309" w:rsidRPr="005507DC">
        <w:rPr>
          <w:rFonts w:cs="Arial"/>
        </w:rPr>
        <w:t>ní, třídění výrobků a služeb do</w:t>
      </w:r>
      <w:r w:rsidR="00255666">
        <w:rPr>
          <w:rFonts w:cs="Arial"/>
        </w:rPr>
        <w:t> </w:t>
      </w:r>
      <w:r w:rsidR="00743CED">
        <w:rPr>
          <w:rFonts w:cs="Arial"/>
          <w:b/>
        </w:rPr>
        <w:t>12 </w:t>
      </w:r>
      <w:r w:rsidRPr="005507DC">
        <w:rPr>
          <w:rFonts w:cs="Arial"/>
          <w:b/>
        </w:rPr>
        <w:t>oddílů</w:t>
      </w:r>
      <w:r w:rsidRPr="005507DC">
        <w:rPr>
          <w:rFonts w:cs="Arial"/>
        </w:rPr>
        <w:t xml:space="preserve"> zůst</w:t>
      </w:r>
      <w:r w:rsidR="007F1E0D" w:rsidRPr="005507DC">
        <w:rPr>
          <w:rFonts w:cs="Arial"/>
        </w:rPr>
        <w:t>alo</w:t>
      </w:r>
      <w:r w:rsidRPr="005507DC">
        <w:rPr>
          <w:rFonts w:cs="Arial"/>
        </w:rPr>
        <w:t xml:space="preserve"> zachováno. K této změně do</w:t>
      </w:r>
      <w:r w:rsidR="007F1E0D" w:rsidRPr="005507DC">
        <w:rPr>
          <w:rFonts w:cs="Arial"/>
        </w:rPr>
        <w:t>šlo</w:t>
      </w:r>
      <w:r w:rsidRPr="005507DC">
        <w:rPr>
          <w:rFonts w:cs="Arial"/>
        </w:rPr>
        <w:t xml:space="preserve"> dle nařízení Evropského parlamentu a Rady EU 2016/792.</w:t>
      </w: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w:t>
      </w:r>
      <w:r w:rsidR="00255666">
        <w:rPr>
          <w:noProof/>
        </w:rPr>
        <w:t>–</w:t>
      </w:r>
      <w:r w:rsidRPr="0011290D">
        <w:rPr>
          <w:noProof/>
        </w:rPr>
        <w:t xml:space="preserve">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00255666">
        <w:rPr>
          <w:noProof/>
        </w:rPr>
        <w:t xml:space="preserve"> –</w:t>
      </w:r>
      <w:r w:rsidRPr="0011290D">
        <w:rPr>
          <w:noProof/>
        </w:rPr>
        <w:t xml:space="preserve">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w:t>
      </w:r>
      <w:r w:rsidR="00255666">
        <w:rPr>
          <w:noProof/>
        </w:rPr>
        <w:t>–</w:t>
      </w:r>
      <w:r w:rsidRPr="0011290D">
        <w:rPr>
          <w:noProof/>
        </w:rPr>
        <w:t xml:space="preserve">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w:t>
      </w:r>
      <w:r w:rsidR="00255666">
        <w:rPr>
          <w:noProof/>
        </w:rPr>
        <w:t>–</w:t>
      </w:r>
      <w:r w:rsidRPr="0011290D">
        <w:rPr>
          <w:noProof/>
        </w:rPr>
        <w:t xml:space="preserve">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903E2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w:t>
      </w:r>
      <w:r w:rsidR="00255666">
        <w:rPr>
          <w:noProof/>
        </w:rPr>
        <w:t>–</w:t>
      </w:r>
      <w:r w:rsidRPr="0011290D">
        <w:rPr>
          <w:noProof/>
        </w:rPr>
        <w:t xml:space="preserve">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15278" w:rsidRDefault="00715278" w:rsidP="00903E2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6. Zdraví</w:t>
      </w:r>
      <w:r w:rsidR="00255666">
        <w:rPr>
          <w:noProof/>
        </w:rPr>
        <w:t xml:space="preserve"> –</w:t>
      </w:r>
      <w:r w:rsidRPr="0011290D">
        <w:rPr>
          <w:noProof/>
        </w:rPr>
        <w:t xml:space="preserve">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w:t>
      </w:r>
      <w:r w:rsidR="00255666">
        <w:rPr>
          <w:noProof/>
        </w:rPr>
        <w:t>–</w:t>
      </w:r>
      <w:r w:rsidRPr="0011290D">
        <w:rPr>
          <w:noProof/>
        </w:rPr>
        <w:t xml:space="preserve">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w:t>
      </w:r>
      <w:r w:rsidR="00255666">
        <w:rPr>
          <w:noProof/>
        </w:rPr>
        <w:t>–</w:t>
      </w:r>
      <w:r w:rsidRPr="0011290D">
        <w:rPr>
          <w:noProof/>
        </w:rPr>
        <w:t xml:space="preserve">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00255666">
        <w:rPr>
          <w:noProof/>
        </w:rPr>
        <w:t xml:space="preserve"> –</w:t>
      </w:r>
      <w:r w:rsidRPr="0011290D">
        <w:rPr>
          <w:noProof/>
        </w:rPr>
        <w:t xml:space="preserve">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00255666">
        <w:rPr>
          <w:noProof/>
        </w:rPr>
        <w:t xml:space="preserve"> –</w:t>
      </w:r>
      <w:r w:rsidRPr="0011290D">
        <w:rPr>
          <w:noProof/>
        </w:rPr>
        <w:t xml:space="preserve">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w:t>
      </w:r>
      <w:r w:rsidR="00255666">
        <w:rPr>
          <w:noProof/>
        </w:rPr>
        <w:t>–</w:t>
      </w:r>
      <w:r w:rsidRPr="0011290D">
        <w:rPr>
          <w:noProof/>
        </w:rPr>
        <w:t xml:space="preserve">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w:t>
      </w:r>
      <w:r w:rsidR="00255666">
        <w:rPr>
          <w:noProof/>
        </w:rPr>
        <w:t>–</w:t>
      </w:r>
      <w:r w:rsidRPr="0011290D">
        <w:rPr>
          <w:noProof/>
        </w:rPr>
        <w:t xml:space="preserve">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C109B">
        <w:rPr>
          <w:noProof/>
        </w:rPr>
        <w:t>Oddíly jsou dále členěny na skupiny (ECOICOP 3), třídy (ECOICOP 4) a podskupiny (ECOICOP 5).</w:t>
      </w:r>
    </w:p>
    <w:p w:rsidR="00595706"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2" w:name="_Toc97013901"/>
      <w:r w:rsidRPr="00BC42AE">
        <w:t>Výběr cenových reprezentantů</w:t>
      </w:r>
      <w:bookmarkEnd w:id="22"/>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255666" w:rsidRDefault="00584631" w:rsidP="00903E2F">
      <w:pPr>
        <w:keepNext/>
      </w:pPr>
      <w:r w:rsidRPr="0011290D">
        <w:lastRenderedPageBreak/>
        <w:t xml:space="preserve">Počet cenových reprezentantů ve spotřebním koši pro výpočet indexů spotřebitelských </w:t>
      </w:r>
      <w:r w:rsidRPr="009B42E3">
        <w:t>cen (životních nákladů) je v </w:t>
      </w:r>
      <w:r w:rsidRPr="00255666">
        <w:t xml:space="preserve">roce </w:t>
      </w:r>
      <w:r w:rsidR="00821DBD" w:rsidRPr="00255666">
        <w:t>20</w:t>
      </w:r>
      <w:r w:rsidR="007E3D96" w:rsidRPr="00255666">
        <w:t>2</w:t>
      </w:r>
      <w:r w:rsidR="00F175E5" w:rsidRPr="00255666">
        <w:t>2</w:t>
      </w:r>
      <w:r w:rsidRPr="00255666">
        <w:t xml:space="preserve"> následující:</w:t>
      </w:r>
    </w:p>
    <w:p w:rsidR="00EF162A" w:rsidRPr="00255666" w:rsidRDefault="00EF162A" w:rsidP="00903E2F">
      <w:pPr>
        <w:keepNext/>
      </w:pPr>
    </w:p>
    <w:p w:rsidR="001074AF" w:rsidRPr="00255666" w:rsidRDefault="001074AF" w:rsidP="00903E2F">
      <w:pPr>
        <w:keepNext/>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255666" w:rsidRDefault="00CE0D0C" w:rsidP="00903E2F">
      <w:pPr>
        <w:keepNext/>
        <w:tabs>
          <w:tab w:val="left" w:pos="-849"/>
          <w:tab w:val="left" w:pos="0"/>
          <w:tab w:val="left" w:pos="708"/>
          <w:tab w:val="left" w:pos="5664"/>
          <w:tab w:val="right" w:pos="6096"/>
        </w:tabs>
        <w:jc w:val="left"/>
      </w:pPr>
      <w:r w:rsidRPr="00255666">
        <w:t>Úhrn</w:t>
      </w:r>
      <w:r w:rsidRPr="00255666">
        <w:tab/>
      </w:r>
      <w:r w:rsidRPr="00255666">
        <w:tab/>
      </w:r>
      <w:r w:rsidR="00014085" w:rsidRPr="00255666">
        <w:t>459</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1. Pot</w:t>
      </w:r>
      <w:bookmarkStart w:id="23" w:name="OLE_LINK1"/>
      <w:r w:rsidR="00CE0D0C" w:rsidRPr="00255666">
        <w:t>raviny a nealkoholické nápoje</w:t>
      </w:r>
      <w:r w:rsidR="00CE0D0C" w:rsidRPr="00255666">
        <w:tab/>
      </w:r>
      <w:r w:rsidR="00CE0D0C" w:rsidRPr="00255666">
        <w:tab/>
      </w:r>
      <w:r w:rsidR="00CE0D0C" w:rsidRPr="00255666">
        <w:tab/>
      </w:r>
      <w:r w:rsidR="00CE0D0C" w:rsidRPr="00255666">
        <w:tab/>
      </w:r>
      <w:r w:rsidR="001203A6" w:rsidRPr="00255666">
        <w:t>-</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2. Alkoholické nápoje</w:t>
      </w:r>
      <w:r w:rsidR="0027700E" w:rsidRPr="00255666">
        <w:t>,</w:t>
      </w:r>
      <w:r w:rsidR="00CE0D0C" w:rsidRPr="00255666">
        <w:t xml:space="preserve"> tabák</w:t>
      </w:r>
      <w:r w:rsidR="00CE0D0C" w:rsidRPr="00255666">
        <w:tab/>
      </w:r>
      <w:r w:rsidR="00CE0D0C" w:rsidRPr="00255666">
        <w:tab/>
      </w:r>
      <w:r w:rsidR="00CE0D0C" w:rsidRPr="00255666">
        <w:tab/>
      </w:r>
      <w:r w:rsidR="00CE0D0C" w:rsidRPr="00255666">
        <w:tab/>
      </w:r>
      <w:r w:rsidR="00CE0D0C" w:rsidRPr="00255666">
        <w:tab/>
      </w:r>
      <w:r w:rsidR="001203A6" w:rsidRPr="00255666">
        <w:t>-</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 xml:space="preserve">3. Odívání </w:t>
      </w:r>
      <w:r w:rsidR="00CE0D0C" w:rsidRPr="00255666">
        <w:t>a obuv</w:t>
      </w:r>
      <w:r w:rsidR="00E75A13" w:rsidRPr="00255666">
        <w:tab/>
      </w:r>
      <w:r w:rsidR="00E75A13" w:rsidRPr="00255666">
        <w:tab/>
      </w:r>
      <w:r w:rsidR="00E75A13" w:rsidRPr="00255666">
        <w:tab/>
      </w:r>
      <w:r w:rsidRPr="00255666">
        <w:tab/>
      </w:r>
      <w:r w:rsidR="00CE0D0C" w:rsidRPr="00255666">
        <w:tab/>
      </w:r>
      <w:r w:rsidR="00CE0D0C" w:rsidRPr="00255666">
        <w:tab/>
      </w:r>
      <w:r w:rsidRPr="00255666">
        <w:t>6</w:t>
      </w:r>
      <w:r w:rsidR="008D5198" w:rsidRPr="00255666">
        <w:t>7</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4. Bydl</w:t>
      </w:r>
      <w:r w:rsidR="00821DBD" w:rsidRPr="00255666">
        <w:t>ení, voda, energie, paliva</w:t>
      </w:r>
      <w:r w:rsidR="00821DBD" w:rsidRPr="00255666">
        <w:tab/>
      </w:r>
      <w:r w:rsidR="00821DBD" w:rsidRPr="00255666">
        <w:tab/>
      </w:r>
      <w:r w:rsidR="00821DBD" w:rsidRPr="00255666">
        <w:tab/>
      </w:r>
      <w:r w:rsidR="00CE0D0C" w:rsidRPr="00255666">
        <w:tab/>
      </w:r>
      <w:r w:rsidR="008D5198" w:rsidRPr="00255666">
        <w:t>40</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5. Bytové vybavení, zař. domácnosti, opravy</w:t>
      </w:r>
      <w:r w:rsidR="00A11D73" w:rsidRPr="00255666">
        <w:tab/>
      </w:r>
      <w:r w:rsidR="00CE0D0C" w:rsidRPr="00255666">
        <w:tab/>
      </w:r>
      <w:r w:rsidR="00CE0D0C" w:rsidRPr="00255666">
        <w:tab/>
      </w:r>
      <w:r w:rsidR="00014085" w:rsidRPr="00255666">
        <w:t>60</w:t>
      </w:r>
    </w:p>
    <w:p w:rsidR="0055517A" w:rsidRPr="00255666"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6. Zdraví</w:t>
      </w:r>
      <w:r w:rsidRPr="00255666">
        <w:tab/>
      </w:r>
      <w:r w:rsidRPr="00255666">
        <w:tab/>
      </w:r>
      <w:r w:rsidRPr="00255666">
        <w:tab/>
      </w:r>
      <w:r w:rsidRPr="00255666">
        <w:tab/>
      </w:r>
      <w:r w:rsidRPr="00255666">
        <w:tab/>
      </w:r>
      <w:r w:rsidRPr="00255666">
        <w:tab/>
      </w:r>
      <w:r w:rsidR="00CE0D0C" w:rsidRPr="00255666">
        <w:tab/>
      </w:r>
      <w:r w:rsidR="00014085" w:rsidRPr="00255666">
        <w:t>13</w:t>
      </w:r>
    </w:p>
    <w:p w:rsidR="0055517A" w:rsidRPr="00255666"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7. Doprava</w:t>
      </w:r>
      <w:r w:rsidRPr="00255666">
        <w:tab/>
      </w:r>
      <w:r w:rsidRPr="00255666">
        <w:tab/>
      </w:r>
      <w:r w:rsidRPr="00255666">
        <w:tab/>
      </w:r>
      <w:r w:rsidRPr="00255666">
        <w:tab/>
      </w:r>
      <w:r w:rsidRPr="00255666">
        <w:tab/>
      </w:r>
      <w:r w:rsidRPr="00255666">
        <w:tab/>
      </w:r>
      <w:r w:rsidR="00CE0D0C" w:rsidRPr="00255666">
        <w:tab/>
      </w:r>
      <w:r w:rsidR="0027700E" w:rsidRPr="00255666">
        <w:t>8</w:t>
      </w:r>
      <w:r w:rsidR="008D5198" w:rsidRPr="00255666">
        <w:t>7</w:t>
      </w:r>
    </w:p>
    <w:p w:rsidR="0055517A" w:rsidRPr="00255666"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8. Pošty a telekomunikace</w:t>
      </w:r>
      <w:r w:rsidRPr="00255666">
        <w:tab/>
      </w:r>
      <w:r w:rsidRPr="00255666">
        <w:tab/>
      </w:r>
      <w:r w:rsidRPr="00255666">
        <w:tab/>
      </w:r>
      <w:r w:rsidRPr="00255666">
        <w:tab/>
      </w:r>
      <w:r w:rsidR="00CE0D0C" w:rsidRPr="00255666">
        <w:tab/>
      </w:r>
      <w:r w:rsidR="00B9597F" w:rsidRPr="00255666">
        <w:t>7</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9. Rek</w:t>
      </w:r>
      <w:r w:rsidR="00E75A13" w:rsidRPr="00255666">
        <w:t xml:space="preserve">reace a kultura </w:t>
      </w:r>
      <w:r w:rsidR="00E75A13" w:rsidRPr="00255666">
        <w:tab/>
      </w:r>
      <w:r w:rsidR="00E75A13" w:rsidRPr="00255666">
        <w:tab/>
      </w:r>
      <w:r w:rsidR="00CE0D0C" w:rsidRPr="00255666">
        <w:tab/>
      </w:r>
      <w:r w:rsidR="00CE0D0C" w:rsidRPr="00255666">
        <w:tab/>
      </w:r>
      <w:r w:rsidR="00CE0D0C" w:rsidRPr="00255666">
        <w:tab/>
      </w:r>
      <w:r w:rsidR="00CE0D0C" w:rsidRPr="00255666">
        <w:tab/>
      </w:r>
      <w:r w:rsidR="00014085" w:rsidRPr="00255666">
        <w:t>99</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10. Vzdělávání</w:t>
      </w:r>
      <w:r w:rsidRPr="00255666">
        <w:tab/>
      </w:r>
      <w:r w:rsidRPr="00255666">
        <w:tab/>
      </w:r>
      <w:r w:rsidRPr="00255666">
        <w:tab/>
      </w:r>
      <w:r w:rsidRPr="00255666">
        <w:tab/>
      </w:r>
      <w:r w:rsidRPr="00255666">
        <w:tab/>
      </w:r>
      <w:r w:rsidR="00CE0D0C" w:rsidRPr="00255666">
        <w:tab/>
      </w:r>
      <w:r w:rsidR="00CE0D0C" w:rsidRPr="00255666">
        <w:tab/>
      </w:r>
      <w:r w:rsidRPr="00255666">
        <w:t>12</w:t>
      </w:r>
    </w:p>
    <w:p w:rsidR="0055517A" w:rsidRPr="00255666"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11. Stravování a ubytování</w:t>
      </w:r>
      <w:r w:rsidRPr="00255666">
        <w:tab/>
      </w:r>
      <w:r w:rsidRPr="00255666">
        <w:tab/>
      </w:r>
      <w:r w:rsidRPr="00255666">
        <w:tab/>
      </w:r>
      <w:r w:rsidR="004911E5" w:rsidRPr="00255666">
        <w:tab/>
      </w:r>
      <w:r w:rsidR="00CE0D0C" w:rsidRPr="00255666">
        <w:tab/>
      </w:r>
      <w:r w:rsidRPr="00255666">
        <w:t>4</w:t>
      </w:r>
      <w:r w:rsidR="00014085" w:rsidRPr="00255666">
        <w:t>2</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255666">
        <w:t>1</w:t>
      </w:r>
      <w:r w:rsidR="00E75A13" w:rsidRPr="00255666">
        <w:t>2. Ostatní zboží a služby</w:t>
      </w:r>
      <w:r w:rsidR="00E75A13" w:rsidRPr="00255666">
        <w:tab/>
      </w:r>
      <w:r w:rsidR="00E75A13" w:rsidRPr="00255666">
        <w:tab/>
      </w:r>
      <w:r w:rsidR="00E75A13" w:rsidRPr="00255666">
        <w:tab/>
      </w:r>
      <w:r w:rsidR="00CE0D0C" w:rsidRPr="00255666">
        <w:tab/>
      </w:r>
      <w:r w:rsidR="00CE0D0C" w:rsidRPr="00255666">
        <w:tab/>
      </w:r>
      <w:r w:rsidR="00014085" w:rsidRPr="00255666">
        <w:t>32</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3"/>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9C32D0">
      <w:pPr>
        <w:numPr>
          <w:ilvl w:val="0"/>
          <w:numId w:val="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A112BA">
        <w:rPr>
          <w:noProof/>
        </w:rPr>
        <w:t>stanov</w:t>
      </w:r>
      <w:r w:rsidR="000A2169" w:rsidRPr="00A112BA">
        <w:rPr>
          <w:noProof/>
        </w:rPr>
        <w:t>en</w:t>
      </w:r>
      <w:r w:rsidR="00005A6A" w:rsidRPr="00A112BA">
        <w:rPr>
          <w:noProof/>
        </w:rPr>
        <w:t>ého</w:t>
      </w:r>
      <w:r w:rsidR="00005A6A" w:rsidRPr="001A5D02">
        <w:rPr>
          <w:noProof/>
        </w:rPr>
        <w:t xml:space="preserve">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4" w:name="_Toc97013902"/>
      <w:r w:rsidRPr="009B42E3">
        <w:t>Váhový systém</w:t>
      </w:r>
      <w:bookmarkEnd w:id="24"/>
    </w:p>
    <w:p w:rsidR="007F748A" w:rsidRDefault="005640C2" w:rsidP="00770674">
      <w:pPr>
        <w:rPr>
          <w:noProof/>
        </w:rPr>
      </w:pPr>
      <w:r w:rsidRPr="005507DC">
        <w:rPr>
          <w:noProof/>
        </w:rPr>
        <w:t xml:space="preserve">Od ledna </w:t>
      </w:r>
      <w:r w:rsidRPr="00E55385">
        <w:rPr>
          <w:noProof/>
        </w:rPr>
        <w:t>20</w:t>
      </w:r>
      <w:r w:rsidR="00241396" w:rsidRPr="00E55385">
        <w:rPr>
          <w:noProof/>
        </w:rPr>
        <w:t>2</w:t>
      </w:r>
      <w:r w:rsidR="000E67C1" w:rsidRPr="00E55385">
        <w:rPr>
          <w:noProof/>
        </w:rPr>
        <w:t>2</w:t>
      </w:r>
      <w:r w:rsidRPr="00E55385">
        <w:rPr>
          <w:noProof/>
        </w:rPr>
        <w:t xml:space="preserve"> jsou indexy spotřebitelských cen počítány na aktualizovaných vahách, které vycházejí </w:t>
      </w:r>
      <w:r w:rsidR="00F405A7" w:rsidRPr="00E55385">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E55385">
        <w:rPr>
          <w:noProof/>
        </w:rPr>
        <w:t>ovaného nájemného je odlišný od </w:t>
      </w:r>
      <w:r w:rsidR="00F405A7" w:rsidRPr="00E55385">
        <w:rPr>
          <w:noProof/>
        </w:rPr>
        <w:t xml:space="preserve">národních účtů. </w:t>
      </w:r>
      <w:r w:rsidR="00255666" w:rsidRPr="00E55385">
        <w:rPr>
          <w:noProof/>
        </w:rPr>
        <w:t>Zdrojem vah od </w:t>
      </w:r>
      <w:r w:rsidR="005F65BF" w:rsidRPr="00E55385">
        <w:rPr>
          <w:noProof/>
        </w:rPr>
        <w:t>agregací ECOICOP3 jsou údaje čtvrtletních národ</w:t>
      </w:r>
      <w:r w:rsidR="00255666" w:rsidRPr="00E55385">
        <w:rPr>
          <w:noProof/>
        </w:rPr>
        <w:t>ních účtů, referenční roky 2019–2021 a </w:t>
      </w:r>
      <w:r w:rsidR="005F65BF" w:rsidRPr="00E55385">
        <w:rPr>
          <w:noProof/>
        </w:rPr>
        <w:t>ročních národních účtů, refere</w:t>
      </w:r>
      <w:r w:rsidR="00255666" w:rsidRPr="00E55385">
        <w:rPr>
          <w:noProof/>
        </w:rPr>
        <w:t>nční roky 2019 a 2020. Váhy pro podrobnější agregace a </w:t>
      </w:r>
      <w:r w:rsidR="005F65BF" w:rsidRPr="00E55385">
        <w:rPr>
          <w:noProof/>
        </w:rPr>
        <w:t>detailní cenové reprezentanty jsou zaktualizovány dle úda</w:t>
      </w:r>
      <w:r w:rsidR="00255666" w:rsidRPr="00E55385">
        <w:rPr>
          <w:noProof/>
        </w:rPr>
        <w:t>jů statistiky rodinných účtů za roky 2019 a </w:t>
      </w:r>
      <w:r w:rsidR="005F65BF" w:rsidRPr="00E55385">
        <w:rPr>
          <w:noProof/>
        </w:rPr>
        <w:t>2020 doplněných o</w:t>
      </w:r>
      <w:r w:rsidR="00255666" w:rsidRPr="00E55385">
        <w:rPr>
          <w:noProof/>
        </w:rPr>
        <w:t> </w:t>
      </w:r>
      <w:r w:rsidR="005F65BF" w:rsidRPr="00E55385">
        <w:rPr>
          <w:noProof/>
        </w:rPr>
        <w:t>další dostupné zdroje a šetření.</w:t>
      </w:r>
    </w:p>
    <w:p w:rsidR="00770674" w:rsidRPr="0011290D" w:rsidRDefault="00770674" w:rsidP="00770674">
      <w:pPr>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lastRenderedPageBreak/>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E55385" w:rsidRDefault="004B5399" w:rsidP="00DA2934">
      <w:r w:rsidRPr="009B42E3">
        <w:t xml:space="preserve">Váhové schéma </w:t>
      </w:r>
      <w:r w:rsidR="00813CB6" w:rsidRPr="009B42E3">
        <w:t xml:space="preserve">platné od </w:t>
      </w:r>
      <w:r w:rsidR="00813CB6" w:rsidRPr="00E55385">
        <w:t>roku 20</w:t>
      </w:r>
      <w:r w:rsidR="007E3D96" w:rsidRPr="00E55385">
        <w:t>2</w:t>
      </w:r>
      <w:r w:rsidR="00C27839" w:rsidRPr="00E55385">
        <w:t>2</w:t>
      </w:r>
      <w:r w:rsidR="00813CB6" w:rsidRPr="00E55385">
        <w:t xml:space="preserve"> </w:t>
      </w:r>
      <w:r w:rsidRPr="00E55385">
        <w:t>pro výpočet</w:t>
      </w:r>
      <w:r w:rsidR="008F7FA0" w:rsidRPr="00E55385">
        <w:t xml:space="preserve"> indexů spotřebitelských cen za </w:t>
      </w:r>
      <w:r w:rsidRPr="00E55385">
        <w:t>domácnosti celkem je následující:</w:t>
      </w:r>
    </w:p>
    <w:p w:rsidR="00062F9E" w:rsidRPr="00E55385"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firstRow="0" w:lastRow="0" w:firstColumn="0" w:lastColumn="0" w:noHBand="0" w:noVBand="0"/>
      </w:tblPr>
      <w:tblGrid>
        <w:gridCol w:w="4885"/>
        <w:gridCol w:w="1944"/>
      </w:tblGrid>
      <w:tr w:rsidR="007F748A" w:rsidRPr="00E55385" w:rsidTr="00781CF3">
        <w:trPr>
          <w:trHeight w:val="255"/>
        </w:trPr>
        <w:tc>
          <w:tcPr>
            <w:tcW w:w="4885" w:type="dxa"/>
            <w:noWrap/>
            <w:tcMar>
              <w:top w:w="17" w:type="dxa"/>
              <w:left w:w="17" w:type="dxa"/>
              <w:bottom w:w="0" w:type="dxa"/>
              <w:right w:w="17" w:type="dxa"/>
            </w:tcMar>
            <w:vAlign w:val="center"/>
          </w:tcPr>
          <w:p w:rsidR="007F748A" w:rsidRPr="00E55385" w:rsidRDefault="007F748A" w:rsidP="00DA2934">
            <w:pPr>
              <w:ind w:firstLine="0"/>
              <w:rPr>
                <w:b/>
                <w:bCs/>
                <w:szCs w:val="20"/>
              </w:rPr>
            </w:pPr>
            <w:r w:rsidRPr="00E55385">
              <w:rPr>
                <w:b/>
                <w:bCs/>
                <w:szCs w:val="20"/>
              </w:rPr>
              <w:t xml:space="preserve">Oddíly </w:t>
            </w:r>
            <w:r w:rsidR="003F78DD" w:rsidRPr="00E55385">
              <w:rPr>
                <w:b/>
                <w:bCs/>
                <w:szCs w:val="20"/>
              </w:rPr>
              <w:t>E</w:t>
            </w:r>
            <w:r w:rsidRPr="00E55385">
              <w:rPr>
                <w:b/>
                <w:bCs/>
                <w:szCs w:val="20"/>
              </w:rPr>
              <w:t>COICOP</w:t>
            </w:r>
          </w:p>
        </w:tc>
        <w:tc>
          <w:tcPr>
            <w:tcW w:w="1944" w:type="dxa"/>
            <w:noWrap/>
            <w:tcMar>
              <w:top w:w="17" w:type="dxa"/>
              <w:left w:w="17" w:type="dxa"/>
              <w:bottom w:w="0" w:type="dxa"/>
              <w:right w:w="17" w:type="dxa"/>
            </w:tcMar>
            <w:vAlign w:val="center"/>
          </w:tcPr>
          <w:p w:rsidR="007F748A" w:rsidRPr="00E55385" w:rsidRDefault="007F748A" w:rsidP="00C27839">
            <w:pPr>
              <w:ind w:firstLine="0"/>
              <w:jc w:val="center"/>
              <w:rPr>
                <w:b/>
                <w:bCs/>
                <w:szCs w:val="20"/>
              </w:rPr>
            </w:pPr>
            <w:r w:rsidRPr="00E55385">
              <w:rPr>
                <w:b/>
                <w:bCs/>
                <w:szCs w:val="20"/>
              </w:rPr>
              <w:t xml:space="preserve">Váha </w:t>
            </w:r>
            <w:r w:rsidR="001D7EF2" w:rsidRPr="00E55385">
              <w:rPr>
                <w:b/>
                <w:bCs/>
                <w:szCs w:val="20"/>
              </w:rPr>
              <w:t>20</w:t>
            </w:r>
            <w:r w:rsidR="00C27839" w:rsidRPr="00E55385">
              <w:rPr>
                <w:b/>
                <w:bCs/>
                <w:szCs w:val="20"/>
              </w:rPr>
              <w:t>20</w:t>
            </w:r>
            <w:r w:rsidR="00813CB6" w:rsidRPr="00E55385">
              <w:rPr>
                <w:b/>
                <w:bCs/>
                <w:szCs w:val="20"/>
              </w:rPr>
              <w:t xml:space="preserve"> </w:t>
            </w:r>
            <w:r w:rsidRPr="00E55385">
              <w:rPr>
                <w:b/>
                <w:bCs/>
                <w:szCs w:val="20"/>
              </w:rPr>
              <w:t>v</w:t>
            </w:r>
            <w:r w:rsidR="00D333BD" w:rsidRPr="00E55385">
              <w:rPr>
                <w:b/>
                <w:bCs/>
                <w:szCs w:val="20"/>
              </w:rPr>
              <w:t> </w:t>
            </w:r>
            <w:r w:rsidRPr="00E55385">
              <w:rPr>
                <w:b/>
                <w:bCs/>
                <w:szCs w:val="20"/>
              </w:rPr>
              <w:t>promile</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szCs w:val="20"/>
              </w:rPr>
            </w:pPr>
            <w:r w:rsidRPr="00E55385">
              <w:rPr>
                <w:szCs w:val="20"/>
              </w:rPr>
              <w:t xml:space="preserve"> </w:t>
            </w:r>
            <w:r w:rsidR="007F748A" w:rsidRPr="00E55385">
              <w:rPr>
                <w:szCs w:val="20"/>
              </w:rPr>
              <w:t>1. Potraviny a nealkoholické nápoje</w:t>
            </w:r>
          </w:p>
        </w:tc>
        <w:tc>
          <w:tcPr>
            <w:tcW w:w="1944" w:type="dxa"/>
            <w:noWrap/>
            <w:tcMar>
              <w:top w:w="17" w:type="dxa"/>
              <w:left w:w="17" w:type="dxa"/>
              <w:bottom w:w="0" w:type="dxa"/>
              <w:right w:w="680" w:type="dxa"/>
            </w:tcMar>
            <w:vAlign w:val="center"/>
          </w:tcPr>
          <w:p w:rsidR="007F748A" w:rsidRPr="00E55385" w:rsidRDefault="00B37671" w:rsidP="00C27839">
            <w:pPr>
              <w:ind w:firstLine="0"/>
              <w:jc w:val="right"/>
              <w:rPr>
                <w:szCs w:val="20"/>
              </w:rPr>
            </w:pPr>
            <w:r w:rsidRPr="00E55385">
              <w:rPr>
                <w:szCs w:val="20"/>
              </w:rPr>
              <w:t>17</w:t>
            </w:r>
            <w:r w:rsidR="00C27839" w:rsidRPr="00E55385">
              <w:rPr>
                <w:szCs w:val="20"/>
              </w:rPr>
              <w:t>8,1</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noProof/>
                <w:szCs w:val="20"/>
              </w:rPr>
            </w:pPr>
            <w:r w:rsidRPr="00E55385">
              <w:rPr>
                <w:noProof/>
                <w:szCs w:val="20"/>
              </w:rPr>
              <w:t xml:space="preserve"> </w:t>
            </w:r>
            <w:r w:rsidR="007F748A" w:rsidRPr="00E55385">
              <w:rPr>
                <w:noProof/>
                <w:szCs w:val="20"/>
              </w:rPr>
              <w:t>2. Alkoholické nápoje, tabák</w:t>
            </w:r>
          </w:p>
        </w:tc>
        <w:tc>
          <w:tcPr>
            <w:tcW w:w="1944" w:type="dxa"/>
            <w:noWrap/>
            <w:tcMar>
              <w:top w:w="17" w:type="dxa"/>
              <w:left w:w="17" w:type="dxa"/>
              <w:bottom w:w="0" w:type="dxa"/>
              <w:right w:w="680" w:type="dxa"/>
            </w:tcMar>
            <w:vAlign w:val="center"/>
          </w:tcPr>
          <w:p w:rsidR="007F748A" w:rsidRPr="00E55385" w:rsidRDefault="00C27839" w:rsidP="001A508F">
            <w:pPr>
              <w:ind w:firstLine="0"/>
              <w:jc w:val="right"/>
              <w:rPr>
                <w:szCs w:val="20"/>
              </w:rPr>
            </w:pPr>
            <w:r w:rsidRPr="00E55385">
              <w:rPr>
                <w:szCs w:val="20"/>
              </w:rPr>
              <w:t>8</w:t>
            </w:r>
            <w:r w:rsidR="001A508F" w:rsidRPr="00E55385">
              <w:rPr>
                <w:szCs w:val="20"/>
              </w:rPr>
              <w:t>7,0</w:t>
            </w:r>
          </w:p>
        </w:tc>
      </w:tr>
      <w:tr w:rsidR="007F748A" w:rsidRPr="00E55385" w:rsidTr="00F87C90">
        <w:trPr>
          <w:trHeight w:val="70"/>
        </w:trPr>
        <w:tc>
          <w:tcPr>
            <w:tcW w:w="4885" w:type="dxa"/>
            <w:noWrap/>
            <w:tcMar>
              <w:top w:w="17" w:type="dxa"/>
              <w:left w:w="17" w:type="dxa"/>
              <w:bottom w:w="0" w:type="dxa"/>
              <w:right w:w="17" w:type="dxa"/>
            </w:tcMar>
            <w:vAlign w:val="bottom"/>
          </w:tcPr>
          <w:p w:rsidR="007F748A" w:rsidRPr="00E55385" w:rsidRDefault="00E84569" w:rsidP="00DA2934">
            <w:pPr>
              <w:ind w:firstLine="0"/>
              <w:rPr>
                <w:noProof/>
                <w:szCs w:val="20"/>
              </w:rPr>
            </w:pPr>
            <w:r w:rsidRPr="00E55385">
              <w:rPr>
                <w:noProof/>
                <w:szCs w:val="20"/>
              </w:rPr>
              <w:t xml:space="preserve"> </w:t>
            </w:r>
            <w:r w:rsidR="007F748A" w:rsidRPr="00E55385">
              <w:rPr>
                <w:noProof/>
                <w:szCs w:val="20"/>
              </w:rPr>
              <w:t>3. Odívání a obuv</w:t>
            </w:r>
          </w:p>
        </w:tc>
        <w:tc>
          <w:tcPr>
            <w:tcW w:w="1944" w:type="dxa"/>
            <w:noWrap/>
            <w:tcMar>
              <w:top w:w="17" w:type="dxa"/>
              <w:left w:w="17" w:type="dxa"/>
              <w:bottom w:w="0" w:type="dxa"/>
              <w:right w:w="680" w:type="dxa"/>
            </w:tcMar>
            <w:vAlign w:val="center"/>
          </w:tcPr>
          <w:p w:rsidR="007F748A" w:rsidRPr="00E55385" w:rsidRDefault="00C27839" w:rsidP="00C27839">
            <w:pPr>
              <w:ind w:firstLine="0"/>
              <w:jc w:val="right"/>
              <w:rPr>
                <w:szCs w:val="20"/>
              </w:rPr>
            </w:pPr>
            <w:r w:rsidRPr="00E55385">
              <w:rPr>
                <w:szCs w:val="20"/>
              </w:rPr>
              <w:t>38,9</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noProof/>
                <w:szCs w:val="20"/>
              </w:rPr>
            </w:pPr>
            <w:r w:rsidRPr="00E55385">
              <w:rPr>
                <w:noProof/>
                <w:szCs w:val="20"/>
              </w:rPr>
              <w:t xml:space="preserve"> </w:t>
            </w:r>
            <w:r w:rsidR="007F748A" w:rsidRPr="00E55385">
              <w:rPr>
                <w:noProof/>
                <w:szCs w:val="20"/>
              </w:rPr>
              <w:t>4. Bydlení, voda, energie, paliva</w:t>
            </w:r>
          </w:p>
        </w:tc>
        <w:tc>
          <w:tcPr>
            <w:tcW w:w="1944" w:type="dxa"/>
            <w:noWrap/>
            <w:tcMar>
              <w:top w:w="17" w:type="dxa"/>
              <w:left w:w="17" w:type="dxa"/>
              <w:bottom w:w="0" w:type="dxa"/>
              <w:right w:w="680" w:type="dxa"/>
            </w:tcMar>
            <w:vAlign w:val="center"/>
          </w:tcPr>
          <w:p w:rsidR="007F748A" w:rsidRPr="00E55385" w:rsidRDefault="00C27839" w:rsidP="00C27839">
            <w:pPr>
              <w:ind w:firstLine="0"/>
              <w:jc w:val="right"/>
              <w:rPr>
                <w:szCs w:val="20"/>
              </w:rPr>
            </w:pPr>
            <w:r w:rsidRPr="00E55385">
              <w:rPr>
                <w:szCs w:val="20"/>
              </w:rPr>
              <w:t>267,4</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noProof/>
                <w:szCs w:val="20"/>
              </w:rPr>
            </w:pPr>
            <w:r w:rsidRPr="00E55385">
              <w:rPr>
                <w:noProof/>
                <w:szCs w:val="20"/>
              </w:rPr>
              <w:t xml:space="preserve"> </w:t>
            </w:r>
            <w:r w:rsidR="007F748A" w:rsidRPr="00E55385">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E55385" w:rsidRDefault="00C27839" w:rsidP="00C27839">
            <w:pPr>
              <w:ind w:firstLine="0"/>
              <w:jc w:val="right"/>
              <w:rPr>
                <w:szCs w:val="20"/>
              </w:rPr>
            </w:pPr>
            <w:r w:rsidRPr="00E55385">
              <w:rPr>
                <w:szCs w:val="20"/>
              </w:rPr>
              <w:t>58,3</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noProof/>
                <w:szCs w:val="20"/>
              </w:rPr>
            </w:pPr>
            <w:r w:rsidRPr="00E55385">
              <w:rPr>
                <w:noProof/>
                <w:szCs w:val="20"/>
              </w:rPr>
              <w:t xml:space="preserve"> </w:t>
            </w:r>
            <w:r w:rsidR="007F748A" w:rsidRPr="00E55385">
              <w:rPr>
                <w:noProof/>
                <w:szCs w:val="20"/>
              </w:rPr>
              <w:t>6. Zdraví</w:t>
            </w:r>
          </w:p>
        </w:tc>
        <w:tc>
          <w:tcPr>
            <w:tcW w:w="1944" w:type="dxa"/>
            <w:noWrap/>
            <w:tcMar>
              <w:top w:w="17" w:type="dxa"/>
              <w:left w:w="17" w:type="dxa"/>
              <w:bottom w:w="0" w:type="dxa"/>
              <w:right w:w="680" w:type="dxa"/>
            </w:tcMar>
            <w:vAlign w:val="center"/>
          </w:tcPr>
          <w:p w:rsidR="007F748A" w:rsidRPr="00E55385" w:rsidRDefault="009A3B61" w:rsidP="00C27839">
            <w:pPr>
              <w:ind w:firstLine="0"/>
              <w:jc w:val="right"/>
              <w:rPr>
                <w:szCs w:val="20"/>
              </w:rPr>
            </w:pPr>
            <w:r w:rsidRPr="00E55385">
              <w:rPr>
                <w:szCs w:val="20"/>
              </w:rPr>
              <w:t>2</w:t>
            </w:r>
            <w:r w:rsidR="00C27839" w:rsidRPr="00E55385">
              <w:rPr>
                <w:szCs w:val="20"/>
              </w:rPr>
              <w:t>6</w:t>
            </w:r>
            <w:r w:rsidRPr="00E55385">
              <w:rPr>
                <w:szCs w:val="20"/>
              </w:rPr>
              <w:t>,5</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szCs w:val="20"/>
              </w:rPr>
            </w:pPr>
            <w:r w:rsidRPr="00E55385">
              <w:rPr>
                <w:szCs w:val="20"/>
              </w:rPr>
              <w:t xml:space="preserve"> </w:t>
            </w:r>
            <w:r w:rsidR="007F748A" w:rsidRPr="00E55385">
              <w:rPr>
                <w:szCs w:val="20"/>
              </w:rPr>
              <w:t>7. Doprava</w:t>
            </w:r>
          </w:p>
        </w:tc>
        <w:tc>
          <w:tcPr>
            <w:tcW w:w="1944" w:type="dxa"/>
            <w:noWrap/>
            <w:tcMar>
              <w:top w:w="17" w:type="dxa"/>
              <w:left w:w="17" w:type="dxa"/>
              <w:bottom w:w="0" w:type="dxa"/>
              <w:right w:w="680" w:type="dxa"/>
            </w:tcMar>
            <w:vAlign w:val="center"/>
          </w:tcPr>
          <w:p w:rsidR="007F748A" w:rsidRPr="00E55385" w:rsidRDefault="00C27839" w:rsidP="00C27839">
            <w:pPr>
              <w:ind w:firstLine="0"/>
              <w:jc w:val="right"/>
              <w:rPr>
                <w:szCs w:val="20"/>
              </w:rPr>
            </w:pPr>
            <w:r w:rsidRPr="00E55385">
              <w:rPr>
                <w:szCs w:val="20"/>
              </w:rPr>
              <w:t>103,7</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szCs w:val="20"/>
              </w:rPr>
            </w:pPr>
            <w:r w:rsidRPr="00E55385">
              <w:rPr>
                <w:szCs w:val="20"/>
              </w:rPr>
              <w:t xml:space="preserve"> </w:t>
            </w:r>
            <w:r w:rsidR="007F748A" w:rsidRPr="00E55385">
              <w:rPr>
                <w:szCs w:val="20"/>
              </w:rPr>
              <w:t>8. Pošty a telekomunikace</w:t>
            </w:r>
          </w:p>
        </w:tc>
        <w:tc>
          <w:tcPr>
            <w:tcW w:w="1944" w:type="dxa"/>
            <w:noWrap/>
            <w:tcMar>
              <w:top w:w="17" w:type="dxa"/>
              <w:left w:w="17" w:type="dxa"/>
              <w:bottom w:w="0" w:type="dxa"/>
              <w:right w:w="680" w:type="dxa"/>
            </w:tcMar>
            <w:vAlign w:val="center"/>
          </w:tcPr>
          <w:p w:rsidR="007F748A" w:rsidRPr="00E55385" w:rsidRDefault="00C27839" w:rsidP="00C27839">
            <w:pPr>
              <w:ind w:firstLine="0"/>
              <w:jc w:val="right"/>
              <w:rPr>
                <w:szCs w:val="20"/>
              </w:rPr>
            </w:pPr>
            <w:r w:rsidRPr="00E55385">
              <w:rPr>
                <w:szCs w:val="20"/>
              </w:rPr>
              <w:t>32,6</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E84569" w:rsidP="00DA2934">
            <w:pPr>
              <w:ind w:firstLine="0"/>
              <w:rPr>
                <w:szCs w:val="20"/>
              </w:rPr>
            </w:pPr>
            <w:r w:rsidRPr="00E55385">
              <w:rPr>
                <w:szCs w:val="20"/>
              </w:rPr>
              <w:t xml:space="preserve"> </w:t>
            </w:r>
            <w:r w:rsidR="007F748A" w:rsidRPr="00E55385">
              <w:rPr>
                <w:szCs w:val="20"/>
              </w:rPr>
              <w:t>9. Rekreace a kultura</w:t>
            </w:r>
          </w:p>
        </w:tc>
        <w:tc>
          <w:tcPr>
            <w:tcW w:w="1944" w:type="dxa"/>
            <w:noWrap/>
            <w:tcMar>
              <w:top w:w="17" w:type="dxa"/>
              <w:left w:w="17" w:type="dxa"/>
              <w:bottom w:w="0" w:type="dxa"/>
              <w:right w:w="680" w:type="dxa"/>
            </w:tcMar>
            <w:vAlign w:val="center"/>
          </w:tcPr>
          <w:p w:rsidR="007F748A" w:rsidRPr="00E55385" w:rsidRDefault="00C27839" w:rsidP="00C27839">
            <w:pPr>
              <w:ind w:firstLine="0"/>
              <w:jc w:val="right"/>
              <w:rPr>
                <w:szCs w:val="20"/>
              </w:rPr>
            </w:pPr>
            <w:r w:rsidRPr="00E55385">
              <w:rPr>
                <w:szCs w:val="20"/>
              </w:rPr>
              <w:t>81,5</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7F748A" w:rsidP="00DA2934">
            <w:pPr>
              <w:ind w:firstLine="0"/>
              <w:rPr>
                <w:szCs w:val="20"/>
              </w:rPr>
            </w:pPr>
            <w:r w:rsidRPr="00E55385">
              <w:rPr>
                <w:szCs w:val="20"/>
              </w:rPr>
              <w:t>10. Vzdělávání</w:t>
            </w:r>
          </w:p>
        </w:tc>
        <w:tc>
          <w:tcPr>
            <w:tcW w:w="1944" w:type="dxa"/>
            <w:noWrap/>
            <w:tcMar>
              <w:top w:w="17" w:type="dxa"/>
              <w:left w:w="17" w:type="dxa"/>
              <w:bottom w:w="0" w:type="dxa"/>
              <w:right w:w="680" w:type="dxa"/>
            </w:tcMar>
            <w:vAlign w:val="center"/>
          </w:tcPr>
          <w:p w:rsidR="007F748A" w:rsidRPr="00E55385" w:rsidRDefault="009A3B61" w:rsidP="00CE0D0C">
            <w:pPr>
              <w:ind w:firstLine="0"/>
              <w:jc w:val="right"/>
              <w:rPr>
                <w:szCs w:val="20"/>
              </w:rPr>
            </w:pPr>
            <w:r w:rsidRPr="00E55385">
              <w:rPr>
                <w:szCs w:val="20"/>
              </w:rPr>
              <w:t>5,</w:t>
            </w:r>
            <w:r w:rsidR="003E33C5" w:rsidRPr="00E55385">
              <w:rPr>
                <w:szCs w:val="20"/>
              </w:rPr>
              <w:t>6</w:t>
            </w:r>
          </w:p>
        </w:tc>
      </w:tr>
      <w:tr w:rsidR="007F748A" w:rsidRPr="00E55385" w:rsidTr="00F87C90">
        <w:trPr>
          <w:trHeight w:val="255"/>
        </w:trPr>
        <w:tc>
          <w:tcPr>
            <w:tcW w:w="4885" w:type="dxa"/>
            <w:noWrap/>
            <w:tcMar>
              <w:top w:w="17" w:type="dxa"/>
              <w:left w:w="17" w:type="dxa"/>
              <w:bottom w:w="0" w:type="dxa"/>
              <w:right w:w="17" w:type="dxa"/>
            </w:tcMar>
            <w:vAlign w:val="bottom"/>
          </w:tcPr>
          <w:p w:rsidR="007F748A" w:rsidRPr="00E55385" w:rsidRDefault="007F748A" w:rsidP="00DA2934">
            <w:pPr>
              <w:ind w:firstLine="0"/>
              <w:rPr>
                <w:szCs w:val="20"/>
              </w:rPr>
            </w:pPr>
            <w:r w:rsidRPr="00E55385">
              <w:rPr>
                <w:szCs w:val="20"/>
              </w:rPr>
              <w:t>11. Stravování a ubytování</w:t>
            </w:r>
          </w:p>
        </w:tc>
        <w:tc>
          <w:tcPr>
            <w:tcW w:w="1944" w:type="dxa"/>
            <w:noWrap/>
            <w:tcMar>
              <w:top w:w="17" w:type="dxa"/>
              <w:left w:w="17" w:type="dxa"/>
              <w:bottom w:w="0" w:type="dxa"/>
              <w:right w:w="680" w:type="dxa"/>
            </w:tcMar>
            <w:vAlign w:val="center"/>
          </w:tcPr>
          <w:p w:rsidR="007F748A" w:rsidRPr="00E55385" w:rsidRDefault="00C27839" w:rsidP="00C27839">
            <w:pPr>
              <w:ind w:firstLine="0"/>
              <w:jc w:val="right"/>
              <w:rPr>
                <w:szCs w:val="20"/>
              </w:rPr>
            </w:pPr>
            <w:r w:rsidRPr="00E55385">
              <w:rPr>
                <w:szCs w:val="20"/>
              </w:rPr>
              <w:t>57,9</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E55385" w:rsidRDefault="007F748A" w:rsidP="00DA2934">
            <w:pPr>
              <w:ind w:firstLine="0"/>
              <w:rPr>
                <w:szCs w:val="20"/>
              </w:rPr>
            </w:pPr>
            <w:r w:rsidRPr="00E55385">
              <w:rPr>
                <w:szCs w:val="20"/>
              </w:rPr>
              <w:t xml:space="preserve">12. Ostatní zboží a služby </w:t>
            </w:r>
          </w:p>
        </w:tc>
        <w:tc>
          <w:tcPr>
            <w:tcW w:w="1944" w:type="dxa"/>
            <w:noWrap/>
            <w:tcMar>
              <w:top w:w="17" w:type="dxa"/>
              <w:left w:w="17" w:type="dxa"/>
              <w:bottom w:w="0" w:type="dxa"/>
              <w:right w:w="680" w:type="dxa"/>
            </w:tcMar>
            <w:vAlign w:val="center"/>
          </w:tcPr>
          <w:p w:rsidR="007F748A" w:rsidRPr="005507DC" w:rsidRDefault="00C27839" w:rsidP="00C27839">
            <w:pPr>
              <w:ind w:firstLine="0"/>
              <w:jc w:val="right"/>
              <w:rPr>
                <w:szCs w:val="20"/>
              </w:rPr>
            </w:pPr>
            <w:r w:rsidRPr="00E55385">
              <w:rPr>
                <w:szCs w:val="20"/>
              </w:rPr>
              <w:t>62,5</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E55385">
            <w:pPr>
              <w:ind w:firstLine="0"/>
              <w:jc w:val="right"/>
              <w:rPr>
                <w:b/>
                <w:bCs/>
                <w:szCs w:val="20"/>
              </w:rPr>
            </w:pPr>
            <w:r w:rsidRPr="009B42E3">
              <w:rPr>
                <w:b/>
                <w:bCs/>
                <w:szCs w:val="20"/>
              </w:rPr>
              <w:t>1 000,0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5" w:name="_Toc97013903"/>
      <w:r w:rsidRPr="0011290D">
        <w:rPr>
          <w:noProof/>
        </w:rPr>
        <w:t>Výběr respondentů</w:t>
      </w:r>
      <w:bookmarkEnd w:id="25"/>
    </w:p>
    <w:p w:rsidR="007F748A" w:rsidRPr="004D456F"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xml:space="preserve">, </w:t>
      </w:r>
      <w:r w:rsidR="00E7152B" w:rsidRPr="004D456F">
        <w:rPr>
          <w:noProof/>
        </w:rPr>
        <w:t>hypermarkety, supermarkety, obchodní řetězce</w:t>
      </w:r>
      <w:r w:rsidRPr="004D456F">
        <w:rPr>
          <w:noProof/>
        </w:rPr>
        <w:t>, provozovny služeb a ostatní instituce poskytující služby</w:t>
      </w:r>
      <w:r w:rsidR="009A266E" w:rsidRPr="004D456F">
        <w:rPr>
          <w:noProof/>
        </w:rPr>
        <w:t xml:space="preserve"> (cca 8</w:t>
      </w:r>
      <w:r w:rsidR="002948A5" w:rsidRPr="004D456F">
        <w:rPr>
          <w:noProof/>
        </w:rPr>
        <w:t xml:space="preserve"> </w:t>
      </w:r>
      <w:r w:rsidR="009A266E" w:rsidRPr="004D456F">
        <w:rPr>
          <w:noProof/>
        </w:rPr>
        <w:t>500)</w:t>
      </w:r>
      <w:r w:rsidRPr="004D456F">
        <w:rPr>
          <w:noProof/>
        </w:rPr>
        <w:t xml:space="preserve"> – dále jen „respondenti“.</w:t>
      </w:r>
    </w:p>
    <w:p w:rsidR="007F748A" w:rsidRPr="004D456F" w:rsidRDefault="007F748A">
      <w:pPr>
        <w:tabs>
          <w:tab w:val="left" w:pos="439"/>
          <w:tab w:val="left" w:pos="709"/>
          <w:tab w:val="left" w:pos="5200"/>
        </w:tabs>
        <w:spacing w:line="269" w:lineRule="atLeast"/>
        <w:rPr>
          <w:noProof/>
        </w:rPr>
      </w:pPr>
      <w:r w:rsidRPr="004D456F">
        <w:rPr>
          <w:noProof/>
        </w:rPr>
        <w:t>Spotřebitelské ceny se zjišťují ve 35 vybraných okresech ČR</w:t>
      </w:r>
      <w:r w:rsidRPr="004D456F">
        <w:rPr>
          <w:b/>
          <w:bCs/>
          <w:noProof/>
        </w:rPr>
        <w:t xml:space="preserve"> </w:t>
      </w:r>
      <w:r w:rsidRPr="004D456F">
        <w:rPr>
          <w:noProof/>
        </w:rPr>
        <w:t>a v</w:t>
      </w:r>
      <w:r w:rsidR="00E84569" w:rsidRPr="004D456F">
        <w:rPr>
          <w:noProof/>
        </w:rPr>
        <w:t xml:space="preserve"> </w:t>
      </w:r>
      <w:r w:rsidRPr="004D456F">
        <w:rPr>
          <w:noProof/>
        </w:rPr>
        <w:t>hl. m. Praze.</w:t>
      </w:r>
    </w:p>
    <w:p w:rsidR="007F748A" w:rsidRPr="004D456F" w:rsidRDefault="007F748A">
      <w:pPr>
        <w:tabs>
          <w:tab w:val="left" w:pos="439"/>
          <w:tab w:val="left" w:pos="709"/>
          <w:tab w:val="left" w:pos="5200"/>
        </w:tabs>
        <w:spacing w:line="269" w:lineRule="atLeast"/>
        <w:rPr>
          <w:noProof/>
        </w:rPr>
      </w:pPr>
    </w:p>
    <w:p w:rsidR="007F748A" w:rsidRPr="004D456F" w:rsidRDefault="007F748A" w:rsidP="0043447A">
      <w:pPr>
        <w:tabs>
          <w:tab w:val="left" w:pos="439"/>
          <w:tab w:val="left" w:pos="709"/>
          <w:tab w:val="left" w:pos="5200"/>
        </w:tabs>
        <w:rPr>
          <w:bCs/>
        </w:rPr>
      </w:pPr>
      <w:r w:rsidRPr="004D456F">
        <w:rPr>
          <w:noProof/>
        </w:rPr>
        <w:t>Hl. m. Praha je rozděleno na 8 území (strat), Brno na 3 strata, Plzeň a Liberec jsou rozděleny na 2 strata. Mapy rozdělení strat jsou uloženy v </w:t>
      </w:r>
      <w:r w:rsidR="00DF7A49" w:rsidRPr="004D456F">
        <w:t xml:space="preserve">Krajské správě v </w:t>
      </w:r>
      <w:r w:rsidRPr="004D456F">
        <w:t>Hradc</w:t>
      </w:r>
      <w:r w:rsidR="00DF7A49" w:rsidRPr="004D456F">
        <w:t>i</w:t>
      </w:r>
      <w:r w:rsidRPr="004D456F">
        <w:t xml:space="preserve"> Králové (dále jen </w:t>
      </w:r>
      <w:r w:rsidR="00DF7A49" w:rsidRPr="004D456F">
        <w:t>K</w:t>
      </w:r>
      <w:r w:rsidRPr="004D456F">
        <w:t>S</w:t>
      </w:r>
      <w:r w:rsidR="00DF7A49" w:rsidRPr="004D456F">
        <w:t xml:space="preserve"> v</w:t>
      </w:r>
      <w:r w:rsidRPr="004D456F">
        <w:t xml:space="preserve"> Hradc</w:t>
      </w:r>
      <w:r w:rsidR="00DF7A49" w:rsidRPr="004D456F">
        <w:t>i</w:t>
      </w:r>
      <w:r w:rsidRPr="004D456F">
        <w:t xml:space="preserve"> Králové) </w:t>
      </w:r>
      <w:r w:rsidRPr="004D456F">
        <w:rPr>
          <w:noProof/>
        </w:rPr>
        <w:t xml:space="preserve">a též u jednoho z příslušných </w:t>
      </w:r>
      <w:r w:rsidRPr="004D456F">
        <w:rPr>
          <w:bCs/>
        </w:rPr>
        <w:t>pracovníků terénního zjišťování.</w:t>
      </w:r>
    </w:p>
    <w:p w:rsidR="00F87C90" w:rsidRPr="004D456F" w:rsidRDefault="00F87C90" w:rsidP="0043447A">
      <w:pPr>
        <w:tabs>
          <w:tab w:val="left" w:pos="439"/>
          <w:tab w:val="left" w:pos="709"/>
          <w:tab w:val="left" w:pos="5200"/>
        </w:tabs>
        <w:rPr>
          <w:noProof/>
        </w:rPr>
      </w:pPr>
    </w:p>
    <w:p w:rsidR="007F748A" w:rsidRPr="004D456F" w:rsidRDefault="007F748A" w:rsidP="0043447A">
      <w:pPr>
        <w:tabs>
          <w:tab w:val="left" w:pos="439"/>
          <w:tab w:val="left" w:pos="709"/>
          <w:tab w:val="left" w:pos="5200"/>
        </w:tabs>
      </w:pPr>
      <w:r w:rsidRPr="004D456F">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4D456F">
        <w:rPr>
          <w:color w:val="339966"/>
        </w:rPr>
        <w:t xml:space="preserve"> </w:t>
      </w:r>
      <w:r w:rsidRPr="004D456F">
        <w:t>Praha.</w:t>
      </w:r>
    </w:p>
    <w:p w:rsidR="007F748A" w:rsidRPr="004D456F"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4D456F">
        <w:t>Respondenti představují významná centra prodeje či poskytování služeb pro obyvatele v okrese, tzn., že ve zpravodajské síti jsou zařazeny i hypermarkety a supermarkety</w:t>
      </w:r>
      <w:r w:rsidRPr="0011290D">
        <w:t xml:space="preserve">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pPr>
      <w:r w:rsidRPr="0011290D">
        <w:rPr>
          <w:bCs/>
        </w:rPr>
        <w:lastRenderedPageBreak/>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 xml:space="preserve">základě údajů o nákupech domácností v jednotlivých typech obchodních řetězců a v ostatních prodejnách. </w:t>
      </w:r>
      <w:r w:rsidRPr="00F85148">
        <w:t>Tyto údaje jsou získávány z externích zdrojů a jsou k</w:t>
      </w:r>
      <w:r w:rsidR="00E84569" w:rsidRPr="00F85148">
        <w:t xml:space="preserve"> </w:t>
      </w:r>
      <w:r w:rsidRPr="00F85148">
        <w:t>dispozici</w:t>
      </w:r>
      <w:r w:rsidR="00E84569" w:rsidRPr="00F85148">
        <w:t xml:space="preserve"> </w:t>
      </w:r>
      <w:r w:rsidRPr="00F85148">
        <w:t>pouze za některé drogistické</w:t>
      </w:r>
      <w:r w:rsidR="00E84569" w:rsidRPr="00F85148">
        <w:t xml:space="preserve"> </w:t>
      </w:r>
      <w:r w:rsidRPr="00F85148">
        <w:t>a kosmetické zboží, textil a obuv. Využití těchto údajů umožňuje orientačně stanovit u výše uvedeného zboží potřebný počet</w:t>
      </w:r>
      <w:r w:rsidRPr="0011290D">
        <w:t xml:space="preserve">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6" w:name="_Toc97013904"/>
      <w:r w:rsidRPr="0011290D">
        <w:t>Zjišťování spotřebitelských cen</w:t>
      </w:r>
      <w:bookmarkEnd w:id="26"/>
    </w:p>
    <w:p w:rsidR="00FA0C44" w:rsidRDefault="007F748A" w:rsidP="00DA2934">
      <w:r w:rsidRPr="0011290D">
        <w:t xml:space="preserve">Ceny se zjišťují měsíčně. Existují </w:t>
      </w:r>
      <w:r w:rsidRPr="004D456F">
        <w:t>různé způsoby</w:t>
      </w:r>
      <w:r w:rsidRPr="0011290D">
        <w:t xml:space="preserve"> sběru cen.</w:t>
      </w:r>
    </w:p>
    <w:p w:rsidR="00FA0C44" w:rsidRDefault="00FA0C44" w:rsidP="00DA2934"/>
    <w:p w:rsidR="00636471" w:rsidRDefault="00D52744" w:rsidP="00DA2934">
      <w:pPr>
        <w:rPr>
          <w:bCs/>
        </w:rPr>
      </w:pPr>
      <w:r w:rsidRPr="004A4669">
        <w:rPr>
          <w:bCs/>
        </w:rPr>
        <w:t xml:space="preserve">Pro </w:t>
      </w:r>
      <w:r w:rsidR="004A4669" w:rsidRPr="00E55385">
        <w:rPr>
          <w:bCs/>
        </w:rPr>
        <w:t xml:space="preserve">část </w:t>
      </w:r>
      <w:r w:rsidRPr="00E55385">
        <w:rPr>
          <w:bCs/>
        </w:rPr>
        <w:t>zboží</w:t>
      </w:r>
      <w:r w:rsidRPr="0011290D">
        <w:rPr>
          <w:bCs/>
        </w:rPr>
        <w:t xml:space="preserve"> a služeb se uplatňuje </w:t>
      </w:r>
      <w:r w:rsidRPr="0011290D">
        <w:rPr>
          <w:bCs/>
          <w:i/>
        </w:rPr>
        <w:t>místní cenové z</w:t>
      </w:r>
      <w:r w:rsidRPr="00E42A04">
        <w:rPr>
          <w:bCs/>
          <w:i/>
        </w:rPr>
        <w:t>jišťování</w:t>
      </w:r>
      <w:r w:rsidR="006D40AB" w:rsidRPr="00E42A04">
        <w:rPr>
          <w:bCs/>
          <w:i/>
        </w:rPr>
        <w:t xml:space="preserve"> (terénní cenové šetření)</w:t>
      </w:r>
      <w:r w:rsidR="000D2AA9" w:rsidRPr="00E42A04">
        <w:rPr>
          <w:bCs/>
          <w:i/>
        </w:rPr>
        <w:t>,</w:t>
      </w:r>
      <w:r w:rsidR="00E55385">
        <w:rPr>
          <w:bCs/>
        </w:rPr>
        <w:t xml:space="preserve"> a to </w:t>
      </w:r>
      <w:r w:rsidRPr="00E42A04">
        <w:rPr>
          <w:bCs/>
        </w:rPr>
        <w:t>pracovníky terénního zjišťov</w:t>
      </w:r>
      <w:r w:rsidR="000B7246" w:rsidRPr="00E42A04">
        <w:rPr>
          <w:bCs/>
        </w:rPr>
        <w:t>ání ČSÚ (celkem 47 pracovníků).</w:t>
      </w:r>
      <w:r w:rsidR="006D40AB" w:rsidRPr="00E42A04">
        <w:t xml:space="preserve"> Při šetření cen postupují </w:t>
      </w:r>
      <w:r w:rsidR="006D40AB" w:rsidRPr="00E42A04">
        <w:rPr>
          <w:bCs/>
        </w:rPr>
        <w:t xml:space="preserve">pracovníci terénního zjišťování </w:t>
      </w:r>
      <w:r w:rsidR="006D40AB" w:rsidRPr="00E42A04">
        <w:t>podle „Metodických pokynů pro zjišťování, prověřování a předkládání údajů o spotřebitelských cená</w:t>
      </w:r>
      <w:r w:rsidR="000C40CA" w:rsidRPr="00E42A04">
        <w:t>ch zboží a služeb zařazených do </w:t>
      </w:r>
      <w:r w:rsidR="006D40AB" w:rsidRPr="00E42A04">
        <w:t>spotřebního koše“ a</w:t>
      </w:r>
      <w:r w:rsidR="00E55385">
        <w:t> </w:t>
      </w:r>
      <w:r w:rsidR="006D40AB" w:rsidRPr="00E42A04">
        <w:t>podle závěrů z metodických instruktáží.</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A327C7">
        <w:t>výrobků potravinářského zboží</w:t>
      </w:r>
      <w:r w:rsidRPr="0011290D">
        <w:t xml:space="preserve">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E55385">
        <w:t> </w:t>
      </w:r>
      <w:r w:rsidR="00D11906">
        <w:t>ceny.</w:t>
      </w:r>
    </w:p>
    <w:p w:rsidR="00D3609D" w:rsidRDefault="00D3609D" w:rsidP="00DA2934"/>
    <w:p w:rsidR="003B2745" w:rsidRPr="0011290D" w:rsidRDefault="00636471" w:rsidP="00DA2934">
      <w:r w:rsidRPr="00FA0C44">
        <w:t>Pro ostatní reprezentanty</w:t>
      </w:r>
      <w:r w:rsidRPr="008A1189">
        <w:t xml:space="preserve"> spotřebního ko</w:t>
      </w:r>
      <w:r w:rsidR="00E55385">
        <w:t>še se ceny zjišťují v období od 1. do 20. </w:t>
      </w:r>
      <w:r w:rsidRPr="008A1189">
        <w:t xml:space="preserve">dne v měsíci </w:t>
      </w:r>
      <w:r w:rsidR="003B2745" w:rsidRPr="008A1189">
        <w:t>v</w:t>
      </w:r>
      <w:r w:rsidR="00E55385">
        <w:t> 1 </w:t>
      </w:r>
      <w:r w:rsidR="003B2745" w:rsidRPr="008A1189">
        <w:t>až 16</w:t>
      </w:r>
      <w:r w:rsidR="00E55385">
        <w:t> </w:t>
      </w:r>
      <w:r w:rsidR="003B2745" w:rsidRPr="008A1189">
        <w:t xml:space="preserve">zpravodajských jednotkách </w:t>
      </w:r>
      <w:r w:rsidRPr="008A1189">
        <w:t xml:space="preserve">podle velikosti obce </w:t>
      </w:r>
      <w:r w:rsidR="00E55385">
        <w:t>–</w:t>
      </w:r>
      <w:r w:rsidR="003B2745" w:rsidRPr="008A1189">
        <w:t xml:space="preserve">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w:t>
      </w:r>
      <w:r w:rsidR="003B2745" w:rsidRPr="00541ECF">
        <w:t xml:space="preserve">cca </w:t>
      </w:r>
      <w:r w:rsidR="00C77D2F" w:rsidRPr="00541ECF">
        <w:t>35</w:t>
      </w:r>
      <w:r w:rsidR="005717DF" w:rsidRPr="00541ECF">
        <w:t xml:space="preserve"> 000 </w:t>
      </w:r>
      <w:r w:rsidR="003B2745" w:rsidRPr="00541ECF">
        <w:t>cen</w:t>
      </w:r>
      <w:r w:rsidR="003B2745" w:rsidRPr="00BC1046">
        <w:t>.</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w:t>
      </w:r>
      <w:r w:rsidRPr="0011290D">
        <w:lastRenderedPageBreak/>
        <w:t xml:space="preserve">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D4893" w:rsidRPr="009B42E3" w:rsidRDefault="007D4893" w:rsidP="007F720D"/>
    <w:p w:rsidR="002D14BD" w:rsidRDefault="002D14BD" w:rsidP="002D14BD">
      <w:r w:rsidRPr="009B42E3">
        <w:t>Zjištěné spotřebitelské ceny zaznamenávají terénní pracovníci u respondentů do tabletů. Při práci s těmito přístroji postupují podle návodu k použití programu pro mobilní sběr dat spotřebitelských cen.</w:t>
      </w:r>
    </w:p>
    <w:p w:rsidR="00F73A84" w:rsidRDefault="00F73A84" w:rsidP="002D14BD"/>
    <w:p w:rsidR="00FA0C44" w:rsidRDefault="00FA0C44" w:rsidP="002D14BD">
      <w:r w:rsidRPr="004A4669">
        <w:t>Část spotřebního koše</w:t>
      </w:r>
      <w:r w:rsidRPr="0011290D">
        <w:t xml:space="preserve"> tvoří tzv. </w:t>
      </w:r>
      <w:r w:rsidRPr="0011290D">
        <w:rPr>
          <w:bCs/>
          <w:i/>
        </w:rPr>
        <w:t>centrálně sledované</w:t>
      </w:r>
      <w:r w:rsidRPr="0011290D">
        <w:rPr>
          <w:b/>
          <w:bCs/>
          <w:i/>
        </w:rPr>
        <w:t xml:space="preserve"> </w:t>
      </w:r>
      <w:r w:rsidRPr="0011290D">
        <w:rPr>
          <w:bCs/>
          <w:i/>
        </w:rPr>
        <w:t>ceny</w:t>
      </w:r>
      <w:r w:rsidRPr="0011290D">
        <w:rPr>
          <w:bCs/>
        </w:rPr>
        <w:t xml:space="preserve"> </w:t>
      </w:r>
      <w:r w:rsidRPr="0011290D">
        <w:t>(např. ceny stejné pro celou ČR,</w:t>
      </w:r>
      <w:r>
        <w:t xml:space="preserve"> </w:t>
      </w:r>
      <w:r w:rsidRPr="0011290D">
        <w:t>průměrné ceny zjistitelné z různých výkazů, ceny zjišťované z internetu)</w:t>
      </w:r>
      <w:r w:rsidRPr="00F73A84">
        <w:rPr>
          <w:bCs/>
        </w:rPr>
        <w:t xml:space="preserve"> </w:t>
      </w:r>
      <w:r w:rsidRPr="0011290D">
        <w:t xml:space="preserve">viz </w:t>
      </w:r>
      <w:r w:rsidR="00F73A84">
        <w:t>příloha č.</w:t>
      </w:r>
      <w:r w:rsidR="00E55385">
        <w:t> </w:t>
      </w:r>
      <w:r w:rsidR="00F73A84">
        <w:t>1 a </w:t>
      </w:r>
      <w:r w:rsidRPr="00062172">
        <w:t xml:space="preserve">č. </w:t>
      </w:r>
      <w:r w:rsidRPr="00E42A04">
        <w:t>5</w:t>
      </w:r>
      <w:r w:rsidRPr="00062172">
        <w:t>.</w:t>
      </w:r>
      <w:r w:rsidRPr="0011290D">
        <w:t xml:space="preserve"> Tyto ceny sledují a šetří pracovníci oddělení statistiky spotřebitelských cen ČSÚ Praha, KS v Hradci Králové a pracovníci samostatného oddělen</w:t>
      </w:r>
      <w:r w:rsidR="00F73A84">
        <w:t>í terénních zjišťování Praha na </w:t>
      </w:r>
      <w:r w:rsidRPr="0011290D">
        <w:t>příslušných orgánech státní správy a v příslušných organizacích</w:t>
      </w:r>
      <w:r w:rsidR="00F73A84">
        <w:t>.</w:t>
      </w:r>
    </w:p>
    <w:p w:rsidR="00620CB8" w:rsidRDefault="00620CB8" w:rsidP="002D14BD"/>
    <w:p w:rsidR="00C84923" w:rsidRDefault="00D9527F" w:rsidP="00D9527F">
      <w:r w:rsidRPr="00E42A04">
        <w:t>Od roku 2019 dochází k postupné implementaci „</w:t>
      </w:r>
      <w:hyperlink r:id="rId13" w:history="1">
        <w:r w:rsidRPr="00F73A84">
          <w:rPr>
            <w:rStyle w:val="Hypertextovodkaz"/>
          </w:rPr>
          <w:t>scanner dat</w:t>
        </w:r>
      </w:hyperlink>
      <w:r w:rsidRPr="00E42A04">
        <w:t xml:space="preserve">“ (SD, dat z pokladen maloobchodních řetězců) do výpočtu inflace. V počátku byly ceny z terénního cenového šetření u vybraných </w:t>
      </w:r>
      <w:r w:rsidR="004D456F" w:rsidRPr="00E42A04">
        <w:t xml:space="preserve">cenových </w:t>
      </w:r>
      <w:r w:rsidRPr="00E42A04">
        <w:t>reprezentantů nahrazovány cenami z</w:t>
      </w:r>
      <w:r w:rsidR="006752FB">
        <w:t> </w:t>
      </w:r>
      <w:r w:rsidRPr="00E42A04">
        <w:t>SD</w:t>
      </w:r>
      <w:r w:rsidR="006752FB">
        <w:t xml:space="preserve"> pouze částečně</w:t>
      </w:r>
      <w:r w:rsidRPr="00E42A04">
        <w:t xml:space="preserve">. </w:t>
      </w:r>
      <w:r w:rsidR="00C84923" w:rsidRPr="0004410F">
        <w:t xml:space="preserve">S přibývajícími řetězci, </w:t>
      </w:r>
      <w:r w:rsidR="00E55385">
        <w:t xml:space="preserve">jež data pravidelně poskytují, </w:t>
      </w:r>
      <w:r w:rsidR="00C84923" w:rsidRPr="0004410F">
        <w:t>podíl terénního šetření</w:t>
      </w:r>
      <w:r w:rsidR="00E55385">
        <w:t xml:space="preserve"> u </w:t>
      </w:r>
      <w:r w:rsidR="00C84923">
        <w:t xml:space="preserve">těchto reprezentantů </w:t>
      </w:r>
      <w:r w:rsidR="00C84923" w:rsidRPr="00E55385">
        <w:t>postupně klesal, až zde</w:t>
      </w:r>
      <w:r w:rsidR="00C84923">
        <w:t xml:space="preserve"> SD zcela nahradila terénní sběr cen. </w:t>
      </w:r>
      <w:r w:rsidR="00F73A84">
        <w:t>Od </w:t>
      </w:r>
      <w:r w:rsidRPr="00E42A04">
        <w:t xml:space="preserve">ledna </w:t>
      </w:r>
      <w:r w:rsidRPr="00E55385">
        <w:t xml:space="preserve">2021 </w:t>
      </w:r>
      <w:r w:rsidR="00CE34B1" w:rsidRPr="00E55385">
        <w:t>se to týkalo oddílů</w:t>
      </w:r>
      <w:r w:rsidR="00CE34B1" w:rsidRPr="0004410F">
        <w:t xml:space="preserve"> </w:t>
      </w:r>
      <w:r w:rsidRPr="00E42A04">
        <w:t>klasifikace ECOICOP 01 </w:t>
      </w:r>
      <w:r w:rsidR="00F73A84">
        <w:t>–</w:t>
      </w:r>
      <w:r w:rsidRPr="00E42A04">
        <w:t> Potraviny a nealkoholické nápoje, 02 </w:t>
      </w:r>
      <w:r w:rsidR="00F73A84">
        <w:t>–</w:t>
      </w:r>
      <w:r w:rsidRPr="00E42A04">
        <w:t xml:space="preserve"> Alkoholické nápoje, tabák, společně se </w:t>
      </w:r>
      <w:r w:rsidRPr="00E55385">
        <w:t>skupinami 05.61 </w:t>
      </w:r>
      <w:r w:rsidR="00F73A84" w:rsidRPr="00E55385">
        <w:t>–</w:t>
      </w:r>
      <w:r w:rsidRPr="00E55385">
        <w:t> Spotřební zboží pro domácnost a</w:t>
      </w:r>
      <w:r w:rsidR="00E55385" w:rsidRPr="00E55385">
        <w:t> </w:t>
      </w:r>
      <w:r w:rsidRPr="00E55385">
        <w:t>12.13 </w:t>
      </w:r>
      <w:r w:rsidR="00F73A84" w:rsidRPr="00E55385">
        <w:t>–</w:t>
      </w:r>
      <w:r w:rsidRPr="00E55385">
        <w:t> Ostatní přístroje, předměty a</w:t>
      </w:r>
      <w:r w:rsidR="00E55385" w:rsidRPr="00E55385">
        <w:t> </w:t>
      </w:r>
      <w:r w:rsidRPr="00E55385">
        <w:t>výrobky pro</w:t>
      </w:r>
      <w:r w:rsidR="00E55385" w:rsidRPr="00E55385">
        <w:t> </w:t>
      </w:r>
      <w:r w:rsidRPr="00E55385">
        <w:t xml:space="preserve">osobní </w:t>
      </w:r>
      <w:r w:rsidR="00F73A84" w:rsidRPr="00E55385">
        <w:t>péči,</w:t>
      </w:r>
      <w:r w:rsidR="00CE34B1" w:rsidRPr="00E55385">
        <w:t xml:space="preserve"> </w:t>
      </w:r>
      <w:r w:rsidR="00E55385" w:rsidRPr="00E55385">
        <w:t>od ledna 2022 navíc skupin 06.11 – </w:t>
      </w:r>
      <w:r w:rsidR="00CE34B1" w:rsidRPr="00E55385">
        <w:t>Léčiva, 06.12</w:t>
      </w:r>
      <w:r w:rsidR="00E55385" w:rsidRPr="00E55385">
        <w:t> </w:t>
      </w:r>
      <w:r w:rsidR="00CE34B1" w:rsidRPr="00E55385">
        <w:t>–</w:t>
      </w:r>
      <w:r w:rsidR="00E55385" w:rsidRPr="00E55385">
        <w:t> </w:t>
      </w:r>
      <w:r w:rsidR="00CE34B1" w:rsidRPr="00E55385">
        <w:t>Ostatní zdravotnické výrobky, 06.139</w:t>
      </w:r>
      <w:r w:rsidR="00E55385" w:rsidRPr="00E55385">
        <w:t> </w:t>
      </w:r>
      <w:r w:rsidR="00CE34B1" w:rsidRPr="00E55385">
        <w:t>–</w:t>
      </w:r>
      <w:r w:rsidR="00E55385" w:rsidRPr="00E55385">
        <w:t> </w:t>
      </w:r>
      <w:r w:rsidR="00CE34B1" w:rsidRPr="00E55385">
        <w:t>O</w:t>
      </w:r>
      <w:r w:rsidR="00E55385" w:rsidRPr="00E55385">
        <w:t>statní terapeutické přístroje a </w:t>
      </w:r>
      <w:r w:rsidR="00CE34B1" w:rsidRPr="00E55385">
        <w:t>vybave</w:t>
      </w:r>
      <w:r w:rsidR="00E55385" w:rsidRPr="00E55385">
        <w:t>ní, 09.342 </w:t>
      </w:r>
      <w:r w:rsidR="00CE34B1" w:rsidRPr="00E55385">
        <w:t>–</w:t>
      </w:r>
      <w:r w:rsidR="00E55385" w:rsidRPr="00E55385">
        <w:t> </w:t>
      </w:r>
      <w:r w:rsidR="00CE34B1" w:rsidRPr="00E55385">
        <w:t>Potřeby pro</w:t>
      </w:r>
      <w:r w:rsidR="00E55385" w:rsidRPr="00E55385">
        <w:t> </w:t>
      </w:r>
      <w:r w:rsidR="00CE34B1" w:rsidRPr="00E55385">
        <w:t>domácí zvířata, 09.541</w:t>
      </w:r>
      <w:r w:rsidR="00E55385" w:rsidRPr="00E55385">
        <w:t> </w:t>
      </w:r>
      <w:r w:rsidR="00CE34B1" w:rsidRPr="00E55385">
        <w:t>–</w:t>
      </w:r>
      <w:r w:rsidR="00E55385" w:rsidRPr="00E55385">
        <w:t> </w:t>
      </w:r>
      <w:r w:rsidR="00CE34B1" w:rsidRPr="00E55385">
        <w:t xml:space="preserve">Papírenské zboží. </w:t>
      </w:r>
      <w:r w:rsidRPr="00E55385">
        <w:t xml:space="preserve">Do výpočtu </w:t>
      </w:r>
      <w:r w:rsidR="00825281" w:rsidRPr="00E55385">
        <w:t xml:space="preserve">zde </w:t>
      </w:r>
      <w:r w:rsidRPr="00E55385">
        <w:t xml:space="preserve">vstupují </w:t>
      </w:r>
      <w:r w:rsidR="00E55385" w:rsidRPr="00E55385">
        <w:t>všechny významné položky a </w:t>
      </w:r>
      <w:r w:rsidRPr="00E55385">
        <w:t>výstupem jsou pouze ceno</w:t>
      </w:r>
      <w:r w:rsidR="00E55385" w:rsidRPr="00E55385">
        <w:t>vé indexy na úrovni ECOICOP5.</w:t>
      </w:r>
    </w:p>
    <w:p w:rsidR="00C84923" w:rsidRDefault="00C84923" w:rsidP="00D9527F"/>
    <w:p w:rsidR="00D9527F" w:rsidRPr="00E55385" w:rsidRDefault="00F73A84" w:rsidP="00D9527F">
      <w:pPr>
        <w:rPr>
          <w:strike/>
        </w:rPr>
      </w:pPr>
      <w:r>
        <w:t>U </w:t>
      </w:r>
      <w:r w:rsidR="00D9527F" w:rsidRPr="00E42A04">
        <w:t>vybraných reprezentantů</w:t>
      </w:r>
      <w:r w:rsidR="00E55385">
        <w:t xml:space="preserve"> oddílů klasifikace ECOICOP (05 </w:t>
      </w:r>
      <w:r w:rsidR="005B69C5">
        <w:t>–</w:t>
      </w:r>
      <w:r w:rsidR="00E55385">
        <w:t> </w:t>
      </w:r>
      <w:r w:rsidR="00D9527F" w:rsidRPr="00E42A04">
        <w:t>Bytové vybavení, zařízení domácností; opravy, 06 – Zdraví, 09 </w:t>
      </w:r>
      <w:r w:rsidR="005B69C5">
        <w:t>–</w:t>
      </w:r>
      <w:r w:rsidR="00E55385">
        <w:t> Rekreace a kultura, 12 </w:t>
      </w:r>
      <w:r w:rsidR="005B69C5">
        <w:t>–</w:t>
      </w:r>
      <w:r w:rsidR="00E55385">
        <w:t> Ostatní zboží a </w:t>
      </w:r>
      <w:r w:rsidR="00D9527F" w:rsidRPr="00E42A04">
        <w:t>služby) jsou ceny z terénního ce</w:t>
      </w:r>
      <w:r w:rsidR="00D9527F" w:rsidRPr="00E55385">
        <w:t xml:space="preserve">nového šetření </w:t>
      </w:r>
      <w:r w:rsidR="00825281" w:rsidRPr="00E55385">
        <w:t>nahrazeny cenami SD nadále jen částečně.</w:t>
      </w:r>
    </w:p>
    <w:p w:rsidR="00740F2A" w:rsidRPr="00E55385" w:rsidRDefault="00740F2A" w:rsidP="00740F2A">
      <w:pPr>
        <w:ind w:firstLine="0"/>
        <w:rPr>
          <w:strike/>
        </w:rPr>
      </w:pPr>
    </w:p>
    <w:p w:rsidR="00740F2A" w:rsidRPr="00506FD4" w:rsidRDefault="00740F2A" w:rsidP="00740F2A">
      <w:pPr>
        <w:autoSpaceDE w:val="0"/>
        <w:autoSpaceDN w:val="0"/>
        <w:adjustRightInd w:val="0"/>
      </w:pPr>
      <w:r w:rsidRPr="00E55385">
        <w:t xml:space="preserve">Výjimkou je </w:t>
      </w:r>
      <w:r w:rsidR="006752FB" w:rsidRPr="00E55385">
        <w:t>91</w:t>
      </w:r>
      <w:r w:rsidRPr="00E55385">
        <w:t> vybraných stávaj</w:t>
      </w:r>
      <w:r w:rsidR="00E55385" w:rsidRPr="00E55385">
        <w:t>ících reprezentantů (příloha č. 3), u </w:t>
      </w:r>
      <w:r w:rsidRPr="00E55385">
        <w:t xml:space="preserve">kterých </w:t>
      </w:r>
      <w:r w:rsidR="006752FB" w:rsidRPr="00E55385">
        <w:t>jsou</w:t>
      </w:r>
      <w:r w:rsidRPr="00E55385">
        <w:t xml:space="preserve"> nadále, mimo standardní výpočet, počítány průměrné ceny a jejich čistý cenový vývoj pomocí indexů.</w:t>
      </w:r>
      <w:r w:rsidR="00A327C7" w:rsidRPr="00E55385">
        <w:t xml:space="preserve"> Zdrojem dat jsou také SD.</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7" w:name="_Toc97013905"/>
      <w:r w:rsidRPr="0011290D">
        <w:rPr>
          <w:noProof/>
        </w:rPr>
        <w:t>Kontrola zjištěných údajů</w:t>
      </w:r>
      <w:bookmarkEnd w:id="27"/>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 xml:space="preserve">vybrané </w:t>
      </w:r>
      <w:r w:rsidRPr="0011290D">
        <w:lastRenderedPageBreak/>
        <w:t>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8" w:name="_Toc97013906"/>
      <w:r w:rsidRPr="0011290D">
        <w:t>Způsob výpočtu indexů spotřebitelských cen</w:t>
      </w:r>
      <w:bookmarkEnd w:id="28"/>
    </w:p>
    <w:p w:rsidR="007F748A" w:rsidRPr="00BC42AE" w:rsidRDefault="007F748A" w:rsidP="00BC42AE">
      <w:pPr>
        <w:pStyle w:val="Nadpis4"/>
      </w:pPr>
      <w:bookmarkStart w:id="29" w:name="_Toc97013907"/>
      <w:r w:rsidRPr="00BC42AE">
        <w:t>Výpočet průměrné ceny, subindexy</w:t>
      </w:r>
      <w:bookmarkEnd w:id="29"/>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 xml:space="preserve">Jako váhy je použit střední stav obyvatelstva v kraji v </w:t>
      </w:r>
      <w:r w:rsidRPr="00E55385">
        <w:rPr>
          <w:noProof/>
        </w:rPr>
        <w:t>roce 20</w:t>
      </w:r>
      <w:r w:rsidR="00D333BD" w:rsidRPr="00E55385">
        <w:rPr>
          <w:noProof/>
        </w:rPr>
        <w:t>20</w:t>
      </w:r>
      <w:r w:rsidR="002A7E52" w:rsidRPr="00E55385">
        <w:rPr>
          <w:noProof/>
        </w:rPr>
        <w:t xml:space="preserve"> upravený</w:t>
      </w:r>
      <w:r w:rsidR="002A7E52" w:rsidRPr="005507DC">
        <w:rPr>
          <w:noProof/>
        </w:rPr>
        <w:t xml:space="preserve"> regionálním</w:t>
      </w:r>
      <w:r w:rsidR="002A7E52" w:rsidRPr="001A5D02">
        <w:rPr>
          <w:noProof/>
        </w:rPr>
        <w:t xml:space="preserve">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r w:rsidRPr="0011290D">
        <w:rPr>
          <w:b/>
          <w:bCs/>
        </w:rPr>
        <w:t>subindexů</w:t>
      </w:r>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(subindexy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nabídky těchto produktů. Vypočtené subindexy</w:t>
      </w:r>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subindexů </w:t>
      </w:r>
      <w:r w:rsidRPr="005507DC">
        <w:t xml:space="preserve">uplatňována </w:t>
      </w:r>
      <w:r w:rsidR="00C92410" w:rsidRPr="005507DC">
        <w:t xml:space="preserve">např. </w:t>
      </w:r>
      <w:r w:rsidRPr="005507DC">
        <w:t>u tržního nájem</w:t>
      </w:r>
      <w:r w:rsidR="00D52744" w:rsidRPr="005507DC">
        <w:t xml:space="preserve">ného, </w:t>
      </w:r>
      <w:r w:rsidR="00FC5A49" w:rsidRPr="005507DC">
        <w:t>imputovaného</w:t>
      </w:r>
      <w:r w:rsidR="00D52744" w:rsidRPr="005507DC">
        <w:t xml:space="preserve"> nájemného, léků předepsaných lékařem</w:t>
      </w:r>
      <w:r w:rsidR="00192CFC" w:rsidRPr="005507DC">
        <w:t>,</w:t>
      </w:r>
      <w:r w:rsidR="003C7431" w:rsidRPr="005507DC">
        <w:t xml:space="preserve"> </w:t>
      </w:r>
      <w:r w:rsidR="00D52744" w:rsidRPr="005507DC">
        <w:t>léků bez receptu</w:t>
      </w:r>
      <w:r w:rsidR="00D52744" w:rsidRPr="00C92410">
        <w:t xml:space="preserve"> a dalších léčiv</w:t>
      </w:r>
      <w:r w:rsidR="009557A5" w:rsidRPr="00C92410">
        <w:t xml:space="preserve">, </w:t>
      </w:r>
      <w:r w:rsidR="00192CFC" w:rsidRPr="00C92410">
        <w:t>letecké dopravy</w:t>
      </w:r>
      <w:r w:rsidR="007E0459" w:rsidRPr="00C92410">
        <w:t>, listovních služeb, ostatních poštovních služeb</w:t>
      </w:r>
      <w:r w:rsidR="009557A5" w:rsidRPr="00C92410">
        <w:t xml:space="preserve"> a </w:t>
      </w:r>
      <w:r w:rsidR="00193721" w:rsidRPr="00C92410">
        <w:t>pojištění</w:t>
      </w:r>
      <w:r w:rsidR="00D52744" w:rsidRPr="00C92410">
        <w:t>.</w:t>
      </w:r>
      <w:r w:rsidRPr="00C92410">
        <w:t xml:space="preserve"> Popis jednotlivých</w:t>
      </w:r>
      <w:r w:rsidRPr="0011290D">
        <w:t xml:space="preserve"> subindexů je uveden v kapitole </w:t>
      </w:r>
      <w:r w:rsidRPr="0011290D">
        <w:rPr>
          <w:noProof/>
        </w:rPr>
        <w:t>„</w:t>
      </w:r>
      <w:r w:rsidRPr="0011290D">
        <w:rPr>
          <w:i/>
          <w:noProof/>
        </w:rPr>
        <w:t>Index spotřebitelských cen podle výrobkových skupin“.</w:t>
      </w:r>
    </w:p>
    <w:p w:rsidR="008F4B1A" w:rsidRDefault="008F4B1A" w:rsidP="00DA2934">
      <w:pPr>
        <w:rPr>
          <w:i/>
          <w:noProof/>
        </w:rPr>
      </w:pPr>
    </w:p>
    <w:p w:rsidR="007F748A" w:rsidRPr="0011290D" w:rsidRDefault="007F748A" w:rsidP="00BC42AE">
      <w:pPr>
        <w:pStyle w:val="Nadpis4"/>
      </w:pPr>
      <w:bookmarkStart w:id="30" w:name="_Toc97013908"/>
      <w:r w:rsidRPr="0011290D">
        <w:lastRenderedPageBreak/>
        <w:t>Výpočet indexů</w:t>
      </w:r>
      <w:bookmarkEnd w:id="30"/>
      <w:r w:rsidRPr="0011290D">
        <w:t xml:space="preserve"> </w:t>
      </w:r>
    </w:p>
    <w:p w:rsidR="00F32EA0" w:rsidRDefault="00F32EA0" w:rsidP="007D1B45">
      <w:pPr>
        <w:keepNext/>
      </w:pPr>
    </w:p>
    <w:p w:rsidR="007F748A" w:rsidRDefault="007F748A" w:rsidP="00010243">
      <w:r w:rsidRPr="0011290D">
        <w:t xml:space="preserve">Výpočet indexů spotřebitelských cen je prováděn na stálých váhách podle vzorce </w:t>
      </w:r>
      <w:r w:rsidRPr="0011290D">
        <w:rPr>
          <w:noProof/>
        </w:rPr>
        <w:t>Laspeyresova:</w:t>
      </w:r>
      <w:r w:rsidR="00F22B65">
        <w:rPr>
          <w:noProof/>
        </w:rPr>
        <w:drawing>
          <wp:inline distT="0" distB="0" distL="0" distR="0">
            <wp:extent cx="5429250" cy="1152525"/>
            <wp:effectExtent l="1905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4" cstate="print"/>
                    <a:srcRect/>
                    <a:stretch>
                      <a:fillRect/>
                    </a:stretch>
                  </pic:blipFill>
                  <pic:spPr bwMode="auto">
                    <a:xfrm>
                      <a:off x="0" y="0"/>
                      <a:ext cx="5429250" cy="1152525"/>
                    </a:xfrm>
                    <a:prstGeom prst="rect">
                      <a:avLst/>
                    </a:prstGeom>
                    <a:noFill/>
                    <a:ln w="9525">
                      <a:noFill/>
                      <a:miter lim="800000"/>
                      <a:headEnd/>
                      <a:tailEnd/>
                    </a:ln>
                  </pic:spPr>
                </pic:pic>
              </a:graphicData>
            </a:graphic>
          </wp:inline>
        </w:drawing>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 xml:space="preserve">Od </w:t>
      </w:r>
      <w:r w:rsidRPr="00E55385">
        <w:t>ledna 20</w:t>
      </w:r>
      <w:r w:rsidR="009D1BA3" w:rsidRPr="00E55385">
        <w:t>2</w:t>
      </w:r>
      <w:r w:rsidR="00D333BD" w:rsidRPr="00E55385">
        <w:t>2</w:t>
      </w:r>
      <w:r w:rsidRPr="00E55385">
        <w:t xml:space="preserve"> došlo u cenových indexů ke změně </w:t>
      </w:r>
      <w:r w:rsidR="00A21A5B" w:rsidRPr="00E55385">
        <w:t xml:space="preserve">cenového </w:t>
      </w:r>
      <w:r w:rsidRPr="00E55385">
        <w:t>referenčního období z prosince 201</w:t>
      </w:r>
      <w:r w:rsidR="00D333BD" w:rsidRPr="00E55385">
        <w:t>9</w:t>
      </w:r>
      <w:r w:rsidRPr="00E55385">
        <w:t xml:space="preserve"> na prosinec 20</w:t>
      </w:r>
      <w:r w:rsidR="00D333BD" w:rsidRPr="00E55385">
        <w:t>2</w:t>
      </w:r>
      <w:r w:rsidRPr="00E55385">
        <w:t>1. Od ledna 20</w:t>
      </w:r>
      <w:r w:rsidR="009D1BA3" w:rsidRPr="00E55385">
        <w:t>2</w:t>
      </w:r>
      <w:r w:rsidR="00D333BD" w:rsidRPr="00E55385">
        <w:t>2</w:t>
      </w:r>
      <w:r w:rsidRPr="00E55385">
        <w:t xml:space="preserve"> jsou index</w:t>
      </w:r>
      <w:r w:rsidR="003455E6" w:rsidRPr="00E55385">
        <w:t>y vypočtené z tohoto základu na </w:t>
      </w:r>
      <w:r w:rsidRPr="00E55385">
        <w:t>všech úrovních spotřebního koše řetězeny k inde</w:t>
      </w:r>
      <w:r w:rsidR="003455E6" w:rsidRPr="00E55385">
        <w:t>xu o základu průměr roku 2015 = </w:t>
      </w:r>
      <w:r w:rsidRPr="00E55385">
        <w:t>100. K převedení indexu o základu prosinec 20</w:t>
      </w:r>
      <w:r w:rsidR="00D333BD" w:rsidRPr="00E55385">
        <w:t>2</w:t>
      </w:r>
      <w:r w:rsidRPr="00E55385">
        <w:t>1 = 100 do časové řady indexů o základu průměr roku 2015 = 100 se používá konstanta (index za prosinec 20</w:t>
      </w:r>
      <w:r w:rsidR="006C7A3D" w:rsidRPr="00E55385">
        <w:t>21</w:t>
      </w:r>
      <w:r w:rsidR="00F87C90" w:rsidRPr="00E55385">
        <w:t xml:space="preserve"> k základu průměr roku 2015 = </w:t>
      </w:r>
      <w:r w:rsidRPr="00E55385">
        <w:t>100). Index o základu průměr roku 2015 = 100 je vypočítán vynásobením této konstanty indexem o základu prosinec 20</w:t>
      </w:r>
      <w:r w:rsidR="006C7A3D" w:rsidRPr="00E55385">
        <w:t>2</w:t>
      </w:r>
      <w:r w:rsidRPr="00E55385">
        <w:t>1 = 100</w:t>
      </w:r>
      <w:r w:rsidRPr="003A21C0">
        <w:t>. Z výsledné časové ř</w:t>
      </w:r>
      <w:r w:rsidR="00E55385">
        <w:t>ady (o základu průměr roku 2015 </w:t>
      </w:r>
      <w:r w:rsidRPr="003A21C0">
        <w:t>=</w:t>
      </w:r>
      <w:r w:rsidR="00E55385">
        <w:t> </w:t>
      </w:r>
      <w:r w:rsidRPr="003A21C0">
        <w:t>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742950" cy="390525"/>
            <wp:effectExtent l="19050" t="0" r="0"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a:off x="0" y="0"/>
                      <a:ext cx="742950" cy="390525"/>
                    </a:xfrm>
                    <a:prstGeom prst="rect">
                      <a:avLst/>
                    </a:prstGeom>
                    <a:noFill/>
                    <a:ln w="9525">
                      <a:noFill/>
                      <a:miter lim="800000"/>
                      <a:headEnd/>
                      <a:tailEnd/>
                    </a:ln>
                  </pic:spPr>
                </pic:pic>
              </a:graphicData>
            </a:graphic>
          </wp:inline>
        </w:drawing>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E55385"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E55385">
        <w:rPr>
          <w:rFonts w:ascii="Times New Roman" w:hAnsi="Times New Roman"/>
          <w:noProof/>
          <w:lang w:val="cs-CZ"/>
        </w:rPr>
        <w:t xml:space="preserve">prosinec </w:t>
      </w:r>
      <w:r w:rsidR="002D0C31" w:rsidRPr="00E55385">
        <w:rPr>
          <w:rFonts w:ascii="Times New Roman" w:hAnsi="Times New Roman"/>
          <w:noProof/>
          <w:lang w:val="cs-CZ"/>
        </w:rPr>
        <w:t>20</w:t>
      </w:r>
      <w:r w:rsidR="006752FB" w:rsidRPr="00E55385">
        <w:rPr>
          <w:rFonts w:ascii="Times New Roman" w:hAnsi="Times New Roman"/>
          <w:noProof/>
          <w:lang w:val="cs-CZ"/>
        </w:rPr>
        <w:t>2</w:t>
      </w:r>
      <w:r w:rsidR="002D0C31" w:rsidRPr="00E55385">
        <w:rPr>
          <w:rFonts w:ascii="Times New Roman" w:hAnsi="Times New Roman"/>
          <w:noProof/>
          <w:lang w:val="cs-CZ"/>
        </w:rPr>
        <w:t>1</w:t>
      </w:r>
      <w:r w:rsidR="00082C73" w:rsidRPr="00E55385">
        <w:rPr>
          <w:rFonts w:ascii="Times New Roman" w:hAnsi="Times New Roman"/>
          <w:noProof/>
          <w:lang w:val="cs-CZ"/>
        </w:rPr>
        <w:t xml:space="preserve"> </w:t>
      </w:r>
      <w:r w:rsidRPr="00E55385">
        <w:rPr>
          <w:rFonts w:ascii="Times New Roman" w:hAnsi="Times New Roman"/>
          <w:noProof/>
          <w:lang w:val="cs-CZ"/>
        </w:rPr>
        <w:t>=</w:t>
      </w:r>
      <w:r w:rsidR="00082C73" w:rsidRPr="00E55385">
        <w:rPr>
          <w:rFonts w:ascii="Times New Roman" w:hAnsi="Times New Roman"/>
          <w:noProof/>
          <w:lang w:val="cs-CZ"/>
        </w:rPr>
        <w:t xml:space="preserve"> </w:t>
      </w:r>
      <w:r w:rsidRPr="00E55385">
        <w:rPr>
          <w:rFonts w:ascii="Times New Roman" w:hAnsi="Times New Roman"/>
          <w:noProof/>
          <w:lang w:val="cs-CZ"/>
        </w:rPr>
        <w:t>100</w:t>
      </w:r>
      <w:r w:rsidR="00E84569" w:rsidRPr="00E55385">
        <w:rPr>
          <w:rFonts w:ascii="Times New Roman" w:hAnsi="Times New Roman"/>
          <w:noProof/>
          <w:lang w:val="cs-CZ"/>
        </w:rPr>
        <w:t xml:space="preserve"> </w:t>
      </w:r>
      <w:r w:rsidRPr="00E55385">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E55385">
        <w:rPr>
          <w:iCs/>
          <w:noProof/>
          <w:szCs w:val="20"/>
        </w:rPr>
        <w:t>k</w:t>
      </w:r>
      <w:r w:rsidRPr="00E55385">
        <w:rPr>
          <w:iCs/>
          <w:noProof/>
          <w:szCs w:val="20"/>
          <w:vertAlign w:val="subscript"/>
        </w:rPr>
        <w:t xml:space="preserve"> </w:t>
      </w:r>
      <w:r w:rsidRPr="00E55385">
        <w:rPr>
          <w:iCs/>
          <w:noProof/>
          <w:szCs w:val="20"/>
        </w:rPr>
        <w:t>…</w:t>
      </w:r>
      <w:r w:rsidRPr="00E55385">
        <w:rPr>
          <w:iCs/>
          <w:noProof/>
          <w:szCs w:val="20"/>
          <w:vertAlign w:val="subscript"/>
        </w:rPr>
        <w:t xml:space="preserve"> </w:t>
      </w:r>
      <w:r w:rsidRPr="00E55385">
        <w:rPr>
          <w:iCs/>
          <w:noProof/>
        </w:rPr>
        <w:t xml:space="preserve">......konstanta = </w:t>
      </w:r>
      <w:r w:rsidRPr="00E55385">
        <w:t>index za prosinec 20</w:t>
      </w:r>
      <w:r w:rsidR="006752FB" w:rsidRPr="00E55385">
        <w:t>21</w:t>
      </w:r>
      <w:r w:rsidRPr="00E55385">
        <w:t xml:space="preserve"> k základu </w:t>
      </w:r>
      <w:r w:rsidR="003E1F18" w:rsidRPr="00E55385">
        <w:t>průměr roku</w:t>
      </w:r>
      <w:r w:rsidR="00510BEA" w:rsidRPr="00E55385">
        <w:t xml:space="preserve"> 20</w:t>
      </w:r>
      <w:r w:rsidR="00170D4B" w:rsidRPr="00E55385">
        <w:t>15</w:t>
      </w:r>
      <w:r w:rsidR="00082C73" w:rsidRPr="00E55385">
        <w:t xml:space="preserve"> </w:t>
      </w:r>
      <w:r w:rsidR="00510BEA" w:rsidRPr="00E55385">
        <w:t>=</w:t>
      </w:r>
      <w:r w:rsidR="00082C73" w:rsidRPr="00E55385">
        <w:t xml:space="preserve"> </w:t>
      </w:r>
      <w:r w:rsidR="00510BEA" w:rsidRPr="00E55385">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066800" cy="428625"/>
            <wp:effectExtent l="19050" t="0" r="0" b="0"/>
            <wp:docPr id="3"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5"/>
                    <pic:cNvPicPr>
                      <a:picLocks noChangeAspect="1" noChangeArrowheads="1"/>
                    </pic:cNvPicPr>
                  </pic:nvPicPr>
                  <pic:blipFill>
                    <a:blip r:embed="rId16"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F22B65"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noProof/>
          <w:szCs w:val="20"/>
          <w:lang w:val="cs-CZ"/>
        </w:rPr>
        <w:drawing>
          <wp:inline distT="0" distB="0" distL="0" distR="0">
            <wp:extent cx="1085850" cy="428625"/>
            <wp:effectExtent l="19050" t="0" r="0" b="0"/>
            <wp:docPr id="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4"/>
                    <pic:cNvPicPr>
                      <a:picLocks noChangeAspect="1" noChangeArrowheads="1"/>
                    </pic:cNvPicPr>
                  </pic:nvPicPr>
                  <pic:blipFill>
                    <a:blip r:embed="rId17" cstate="print"/>
                    <a:srcRect/>
                    <a:stretch>
                      <a:fillRect/>
                    </a:stretch>
                  </pic:blipFill>
                  <pic:spPr bwMode="auto">
                    <a:xfrm>
                      <a:off x="0" y="0"/>
                      <a:ext cx="1085850" cy="428625"/>
                    </a:xfrm>
                    <a:prstGeom prst="rect">
                      <a:avLst/>
                    </a:prstGeom>
                    <a:noFill/>
                    <a:ln w="9525">
                      <a:noFill/>
                      <a:miter lim="800000"/>
                      <a:headEnd/>
                      <a:tailEnd/>
                    </a:ln>
                  </pic:spPr>
                </pic:pic>
              </a:graphicData>
            </a:graphic>
          </wp:inline>
        </w:drawing>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6.75pt" o:ole="">
            <v:imagedata r:id="rId18" o:title=""/>
          </v:shape>
          <o:OLEObject Type="Embed" ProgID="Equation.3" ShapeID="_x0000_i1025" DrawAspect="Content" ObjectID="_1721039870" r:id="rId19"/>
        </w:object>
      </w:r>
      <w:r w:rsidRPr="00062F9E">
        <w:rPr>
          <w:iCs/>
          <w:noProof/>
          <w:szCs w:val="20"/>
        </w:rPr>
        <w:tab/>
        <w:t>neboli</w:t>
      </w:r>
    </w:p>
    <w:p w:rsidR="00417279" w:rsidRPr="00062F9E" w:rsidRDefault="00F22B65"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419225" cy="533400"/>
            <wp:effectExtent l="19050" t="0" r="0" b="0"/>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0" cstate="print"/>
                    <a:srcRect/>
                    <a:stretch>
                      <a:fillRect/>
                    </a:stretch>
                  </pic:blipFill>
                  <pic:spPr bwMode="auto">
                    <a:xfrm>
                      <a:off x="0" y="0"/>
                      <a:ext cx="1419225" cy="533400"/>
                    </a:xfrm>
                    <a:prstGeom prst="rect">
                      <a:avLst/>
                    </a:prstGeom>
                    <a:noFill/>
                    <a:ln w="9525">
                      <a:noFill/>
                      <a:miter lim="800000"/>
                      <a:headEnd/>
                      <a:tailEnd/>
                    </a:ln>
                  </pic:spPr>
                </pic:pic>
              </a:graphicData>
            </a:graphic>
          </wp:inline>
        </w:drawing>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26" type="#_x0000_t75" style="width:30pt;height:17.25pt" o:ole="">
            <v:imagedata r:id="rId21" o:title=""/>
          </v:shape>
          <o:OLEObject Type="Embed" ProgID="Equation.3" ShapeID="_x0000_i1026" DrawAspect="Content" ObjectID="_1721039871"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27" type="#_x0000_t75" style="width:30pt;height:17.25pt" o:ole="">
            <v:imagedata r:id="rId23" o:title=""/>
          </v:shape>
          <o:OLEObject Type="Embed" ProgID="Equation.3" ShapeID="_x0000_i1027" DrawAspect="Content" ObjectID="_1721039872"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Pr="00E55385">
        <w:rPr>
          <w:rFonts w:ascii="Times New Roman" w:hAnsi="Times New Roman"/>
          <w:iCs/>
          <w:noProof/>
          <w:szCs w:val="20"/>
          <w:lang w:val="cs-CZ"/>
        </w:rPr>
        <w:t>prosinec 20</w:t>
      </w:r>
      <w:r w:rsidR="009F30EC" w:rsidRPr="00E55385">
        <w:rPr>
          <w:rFonts w:ascii="Times New Roman" w:hAnsi="Times New Roman"/>
          <w:iCs/>
          <w:noProof/>
          <w:szCs w:val="20"/>
          <w:lang w:val="cs-CZ"/>
        </w:rPr>
        <w:t>2</w:t>
      </w:r>
      <w:r w:rsidR="00754198" w:rsidRPr="00E55385">
        <w:rPr>
          <w:rFonts w:ascii="Times New Roman" w:hAnsi="Times New Roman"/>
          <w:iCs/>
          <w:noProof/>
          <w:szCs w:val="20"/>
          <w:lang w:val="cs-CZ"/>
        </w:rPr>
        <w:t>1</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28" type="#_x0000_t75" style="width:2in;height:33.75pt" o:ole="">
            <v:imagedata r:id="rId25" o:title=""/>
          </v:shape>
          <o:OLEObject Type="Embed" ProgID="Equation.3" ShapeID="_x0000_i1028" DrawAspect="Content" ObjectID="_1721039873"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2876550" cy="428625"/>
            <wp:effectExtent l="19050" t="0" r="0" b="0"/>
            <wp:docPr id="10"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5"/>
                    <pic:cNvPicPr>
                      <a:picLocks noChangeAspect="1" noChangeArrowheads="1"/>
                    </pic:cNvPicPr>
                  </pic:nvPicPr>
                  <pic:blipFill>
                    <a:blip r:embed="rId27" cstate="print"/>
                    <a:srcRect/>
                    <a:stretch>
                      <a:fillRect/>
                    </a:stretch>
                  </pic:blipFill>
                  <pic:spPr bwMode="auto">
                    <a:xfrm>
                      <a:off x="0" y="0"/>
                      <a:ext cx="2876550" cy="428625"/>
                    </a:xfrm>
                    <a:prstGeom prst="rect">
                      <a:avLst/>
                    </a:prstGeom>
                    <a:noFill/>
                    <a:ln w="9525">
                      <a:noFill/>
                      <a:miter lim="800000"/>
                      <a:headEnd/>
                      <a:tailEnd/>
                    </a:ln>
                  </pic:spPr>
                </pic:pic>
              </a:graphicData>
            </a:graphic>
          </wp:inline>
        </w:drawing>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F22B65"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rFonts w:ascii="Times New Roman" w:hAnsi="Times New Roman"/>
          <w:noProof/>
          <w:szCs w:val="20"/>
          <w:lang w:val="cs-CZ"/>
        </w:rPr>
        <w:drawing>
          <wp:inline distT="0" distB="0" distL="0" distR="0">
            <wp:extent cx="3562350" cy="495300"/>
            <wp:effectExtent l="19050" t="0" r="0" b="0"/>
            <wp:docPr id="11"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pic:cNvPicPr>
                      <a:picLocks noChangeAspect="1" noChangeArrowheads="1"/>
                    </pic:cNvPicPr>
                  </pic:nvPicPr>
                  <pic:blipFill>
                    <a:blip r:embed="rId28" cstate="print"/>
                    <a:srcRect/>
                    <a:stretch>
                      <a:fillRect/>
                    </a:stretch>
                  </pic:blipFill>
                  <pic:spPr bwMode="auto">
                    <a:xfrm>
                      <a:off x="0" y="0"/>
                      <a:ext cx="3562350" cy="495300"/>
                    </a:xfrm>
                    <a:prstGeom prst="rect">
                      <a:avLst/>
                    </a:prstGeom>
                    <a:noFill/>
                    <a:ln w="9525">
                      <a:noFill/>
                      <a:miter lim="800000"/>
                      <a:headEnd/>
                      <a:tailEnd/>
                    </a:ln>
                  </pic:spPr>
                </pic:pic>
              </a:graphicData>
            </a:graphic>
          </wp:inline>
        </w:drawing>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7D1B45">
        <w:rPr>
          <w:rFonts w:ascii="Times New Roman" w:hAnsi="Times New Roman"/>
          <w:iCs/>
          <w:noProof/>
          <w:szCs w:val="20"/>
          <w:lang w:val="cs-CZ"/>
        </w:rPr>
        <w:t> </w:t>
      </w:r>
      <w:r w:rsidRPr="00062F9E">
        <w:rPr>
          <w:rFonts w:ascii="Times New Roman" w:hAnsi="Times New Roman"/>
          <w:iCs/>
          <w:noProof/>
          <w:szCs w:val="20"/>
          <w:lang w:val="cs-CZ"/>
        </w:rPr>
        <w:t>=</w:t>
      </w:r>
      <w:r w:rsidR="007D1B45">
        <w:rPr>
          <w:rFonts w:ascii="Times New Roman" w:hAnsi="Times New Roman"/>
          <w:iCs/>
          <w:noProof/>
          <w:szCs w:val="20"/>
          <w:lang w:val="cs-CZ"/>
        </w:rPr>
        <w:t>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7D1B45">
        <w:rPr>
          <w:rFonts w:ascii="Times New Roman" w:hAnsi="Times New Roman"/>
          <w:iCs/>
          <w:noProof/>
          <w:szCs w:val="20"/>
          <w:lang w:val="cs-CZ"/>
        </w:rPr>
        <w:t> </w:t>
      </w:r>
      <w:r w:rsidR="003E739F" w:rsidRPr="00062F9E">
        <w:rPr>
          <w:rFonts w:ascii="Times New Roman" w:hAnsi="Times New Roman"/>
          <w:iCs/>
          <w:noProof/>
          <w:szCs w:val="20"/>
          <w:lang w:val="cs-CZ"/>
        </w:rPr>
        <w:t>=</w:t>
      </w:r>
      <w:r w:rsidR="007D1B45">
        <w:rPr>
          <w:rFonts w:ascii="Times New Roman" w:hAnsi="Times New Roman"/>
          <w:iCs/>
          <w:noProof/>
          <w:szCs w:val="20"/>
          <w:lang w:val="cs-CZ"/>
        </w:rPr>
        <w:t>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3171825" cy="428625"/>
            <wp:effectExtent l="19050" t="0" r="0" b="0"/>
            <wp:docPr id="12"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8"/>
                    <pic:cNvPicPr>
                      <a:picLocks noChangeAspect="1" noChangeArrowheads="1"/>
                    </pic:cNvPicPr>
                  </pic:nvPicPr>
                  <pic:blipFill>
                    <a:blip r:embed="rId29" cstate="print"/>
                    <a:srcRect/>
                    <a:stretch>
                      <a:fillRect/>
                    </a:stretch>
                  </pic:blipFill>
                  <pic:spPr bwMode="auto">
                    <a:xfrm>
                      <a:off x="0" y="0"/>
                      <a:ext cx="3171825" cy="428625"/>
                    </a:xfrm>
                    <a:prstGeom prst="rect">
                      <a:avLst/>
                    </a:prstGeom>
                    <a:noFill/>
                    <a:ln w="9525">
                      <a:noFill/>
                      <a:miter lim="800000"/>
                      <a:headEnd/>
                      <a:tailEnd/>
                    </a:ln>
                  </pic:spPr>
                </pic:pic>
              </a:graphicData>
            </a:graphic>
          </wp:inline>
        </w:drawing>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29" type="#_x0000_t75" style="width:44.25pt;height:18.75pt" o:ole="">
            <v:imagedata r:id="rId30" o:title=""/>
          </v:shape>
          <o:OLEObject Type="Embed" ProgID="Equation.3" ShapeID="_x0000_i1029" DrawAspect="Content" ObjectID="_1721039874"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7D1B45">
        <w:t> </w:t>
      </w:r>
      <w:r w:rsidR="00F87C90">
        <w:t>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Ik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Is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Ip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0" type="#_x0000_t75" style="width:132.75pt;height:50.25pt" o:ole="">
            <v:imagedata r:id="rId32" o:title=""/>
          </v:shape>
          <o:OLEObject Type="Embed" ProgID="Equation.3" ShapeID="_x0000_i1030" DrawAspect="Content" ObjectID="_1721039875"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t:</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1" type="#_x0000_t75" style="width:137.25pt;height:50.25pt" o:ole="">
            <v:imagedata r:id="rId34" o:title=""/>
          </v:shape>
          <o:OLEObject Type="Embed" ProgID="Equation.3" ShapeID="_x0000_i1031" DrawAspect="Content" ObjectID="_1721039876"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1" w:name="_Toc97013909"/>
      <w:r w:rsidR="007F748A" w:rsidRPr="0011290D">
        <w:rPr>
          <w:noProof/>
        </w:rPr>
        <w:t>Kvalitativní očišťování</w:t>
      </w:r>
      <w:bookmarkEnd w:id="31"/>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007D1B45">
        <w:rPr>
          <w:noProof/>
        </w:rPr>
        <w:t>za </w:t>
      </w:r>
      <w:r w:rsidRPr="0011290D">
        <w:rPr>
          <w:noProof/>
        </w:rPr>
        <w:t>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007D1B45">
        <w:rPr>
          <w:noProof/>
        </w:rPr>
        <w:t>pracovníků prodejny, že jde o </w:t>
      </w:r>
      <w:r w:rsidRPr="0011290D">
        <w:rPr>
          <w:noProof/>
        </w:rPr>
        <w:t xml:space="preserve">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2" w:name="_Toc97013910"/>
      <w:r w:rsidRPr="0011290D">
        <w:rPr>
          <w:noProof/>
        </w:rPr>
        <w:t>Přímé očišťování</w:t>
      </w:r>
      <w:bookmarkEnd w:id="32"/>
    </w:p>
    <w:p w:rsidR="004F68FA" w:rsidRPr="004F68FA" w:rsidRDefault="004F68FA" w:rsidP="007D4893">
      <w:pPr>
        <w:keepNext/>
      </w:pPr>
    </w:p>
    <w:p w:rsidR="007F748A" w:rsidRPr="0011290D" w:rsidRDefault="007F748A" w:rsidP="009C32D0">
      <w:pPr>
        <w:keepNext/>
        <w:numPr>
          <w:ilvl w:val="1"/>
          <w:numId w:val="3"/>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rsidP="009C32D0">
      <w:pPr>
        <w:numPr>
          <w:ilvl w:val="0"/>
          <w:numId w:val="2"/>
        </w:numPr>
        <w:rPr>
          <w:noProof/>
        </w:rPr>
      </w:pPr>
      <w:r>
        <w:rPr>
          <w:noProof/>
        </w:rPr>
        <w:t>j</w:t>
      </w:r>
      <w:r w:rsidR="007F748A" w:rsidRPr="0011290D">
        <w:rPr>
          <w:noProof/>
        </w:rPr>
        <w:t>e vyráběna stejným výrobcem</w:t>
      </w:r>
      <w:r>
        <w:rPr>
          <w:noProof/>
        </w:rPr>
        <w:t>,</w:t>
      </w:r>
    </w:p>
    <w:p w:rsidR="007F748A" w:rsidRPr="0011290D" w:rsidRDefault="004A2420" w:rsidP="009C32D0">
      <w:pPr>
        <w:numPr>
          <w:ilvl w:val="0"/>
          <w:numId w:val="2"/>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rsidP="009C32D0">
      <w:pPr>
        <w:numPr>
          <w:ilvl w:val="0"/>
          <w:numId w:val="2"/>
        </w:numPr>
        <w:rPr>
          <w:noProof/>
        </w:rPr>
      </w:pPr>
      <w:r>
        <w:rPr>
          <w:noProof/>
        </w:rPr>
        <w:t>m</w:t>
      </w:r>
      <w:r w:rsidR="007F748A" w:rsidRPr="0011290D">
        <w:rPr>
          <w:noProof/>
        </w:rPr>
        <w:t>á stejnou měrnou jednotku</w:t>
      </w:r>
      <w:r>
        <w:rPr>
          <w:noProof/>
        </w:rPr>
        <w:t>,</w:t>
      </w:r>
    </w:p>
    <w:p w:rsidR="007F748A" w:rsidRPr="0011290D" w:rsidRDefault="004A2420" w:rsidP="009C32D0">
      <w:pPr>
        <w:numPr>
          <w:ilvl w:val="0"/>
          <w:numId w:val="2"/>
        </w:numPr>
        <w:rPr>
          <w:noProof/>
        </w:rPr>
      </w:pPr>
      <w:r>
        <w:rPr>
          <w:noProof/>
        </w:rPr>
        <w:t>m</w:t>
      </w:r>
      <w:r w:rsidR="007F748A" w:rsidRPr="0011290D">
        <w:rPr>
          <w:noProof/>
        </w:rPr>
        <w:t>á stejný typ balení</w:t>
      </w:r>
      <w:r>
        <w:rPr>
          <w:noProof/>
        </w:rPr>
        <w:t>,</w:t>
      </w:r>
    </w:p>
    <w:p w:rsidR="007F748A" w:rsidRPr="0011290D" w:rsidRDefault="004A2420" w:rsidP="009C32D0">
      <w:pPr>
        <w:numPr>
          <w:ilvl w:val="0"/>
          <w:numId w:val="2"/>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výrobky považovány za srovnatelné z hlediska kvality, pak rozdíl v jejich ceně se plně promítne jako zdraže</w:t>
      </w:r>
      <w:r w:rsidR="00935FCF">
        <w:rPr>
          <w:noProof/>
        </w:rPr>
        <w:t>ní nebo sleva v cenovém indexu.</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při záměně reprezentantů ve spotřebním koši. Poslední možnost ČSÚ zatím nepoužívá, protože hedonické modely vyžadují velké databáze s širokým rozsahem charakteristik výrobků, což vyžaduje značné náklady jak na založení takov</w:t>
      </w:r>
      <w:r w:rsidR="00935FCF">
        <w:rPr>
          <w:noProof/>
        </w:rPr>
        <w:t>é databáze, tak na její údržbu.</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3" w:name="_Toc97013911"/>
      <w:r w:rsidRPr="0011290D">
        <w:rPr>
          <w:noProof/>
        </w:rPr>
        <w:t>Metody imputace (ošetřování 2 nesrovnatelných produktů</w:t>
      </w:r>
      <w:r w:rsidRPr="0011290D">
        <w:rPr>
          <w:i/>
          <w:noProof/>
        </w:rPr>
        <w:t>)</w:t>
      </w:r>
      <w:bookmarkEnd w:id="33"/>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 xml:space="preserve">Cenový vývoj je v tomto měsíci měřen na původním výrobku, další měsíc již na novém výrobku s využitím jeho ceny zjištěné v minulém překryvném měsíci. Rozdíl v ceně původního a nového výrobku se v cenovém indexu neprojeví. </w:t>
      </w:r>
      <w:r w:rsidRPr="00541ECF">
        <w:rPr>
          <w:noProof/>
        </w:rPr>
        <w:t>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4" w:name="_Toc97013912"/>
      <w:r w:rsidRPr="0011290D">
        <w:rPr>
          <w:noProof/>
        </w:rPr>
        <w:t>Kvalitativní očišťování v praxi statistiky spotřebitelských cen ČSÚ</w:t>
      </w:r>
      <w:bookmarkEnd w:id="34"/>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7D1B45">
        <w:rPr>
          <w:noProof/>
        </w:rPr>
        <w:t>výše uv</w:t>
      </w:r>
      <w:r w:rsidR="00E55385">
        <w:rPr>
          <w:noProof/>
        </w:rPr>
        <w:t>edené metody, a to </w:t>
      </w:r>
      <w:r w:rsidR="007D1B45">
        <w:rPr>
          <w:noProof/>
        </w:rPr>
        <w:t>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00935FCF">
        <w:rPr>
          <w:noProof/>
        </w:rPr>
        <w:t>120/100 = 1,2</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E82747">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E82747">
      <w:pPr>
        <w:keepNext/>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52"/>
      </w:tblGrid>
      <w:tr w:rsidR="00A7226E" w:rsidRPr="0011290D" w:rsidTr="00620CB8">
        <w:tc>
          <w:tcPr>
            <w:tcW w:w="1842" w:type="dxa"/>
            <w:vAlign w:val="center"/>
          </w:tcPr>
          <w:p w:rsidR="00A7226E" w:rsidRPr="0011290D" w:rsidRDefault="00A7226E" w:rsidP="00E82747">
            <w:pPr>
              <w:keepNext/>
              <w:ind w:firstLine="0"/>
              <w:jc w:val="left"/>
              <w:rPr>
                <w:noProof/>
              </w:rPr>
            </w:pP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E82747">
            <w:pPr>
              <w:keepNext/>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E55385">
        <w:rPr>
          <w:noProof/>
        </w:rPr>
        <w:t>o váze 1 </w:t>
      </w:r>
      <w:r w:rsidR="007F748A" w:rsidRPr="0011290D">
        <w:rPr>
          <w:noProof/>
        </w:rPr>
        <w:t>kg je přechodně nahrazen 3</w:t>
      </w:r>
      <w:r w:rsidR="00E55385">
        <w:rPr>
          <w:noProof/>
        </w:rPr>
        <w:t> </w:t>
      </w:r>
      <w:r w:rsidR="007F748A" w:rsidRPr="0011290D">
        <w:rPr>
          <w:noProof/>
        </w:rPr>
        <w:t>kg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5" w:name="_Toc97013913"/>
      <w:r w:rsidRPr="0011290D">
        <w:rPr>
          <w:noProof/>
        </w:rPr>
        <w:t>Metoda odhadu ceny sezónního zboží</w:t>
      </w:r>
      <w:bookmarkEnd w:id="35"/>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19329D">
      <w:pPr>
        <w:pStyle w:val="Nadpis1"/>
        <w:ind w:left="431" w:hanging="431"/>
      </w:pPr>
      <w:bookmarkStart w:id="36" w:name="_Toc97013914"/>
      <w:r w:rsidRPr="0046574B">
        <w:t>Index spotřebitelských cen podle výrobkových skupin</w:t>
      </w:r>
      <w:bookmarkEnd w:id="36"/>
    </w:p>
    <w:p w:rsidR="007F748A"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pPr>
      <w:bookmarkStart w:id="37" w:name="_Toc97013915"/>
      <w:r w:rsidRPr="0046574B">
        <w:t>Potraviny a nealkoholické nápoje</w:t>
      </w:r>
      <w:bookmarkEnd w:id="37"/>
    </w:p>
    <w:p w:rsidR="004D456F" w:rsidRDefault="004D456F" w:rsidP="004D456F">
      <w:r w:rsidRPr="00E42A04">
        <w:t xml:space="preserve">Od ledna 2021 je oddíl Potraviny a nealkoholické </w:t>
      </w:r>
      <w:r w:rsidR="00E82747">
        <w:t>nápoje dostatečně pokryt SD. To </w:t>
      </w:r>
      <w:r w:rsidRPr="00E42A04">
        <w:t>umožnilo, aby SD v této oblasti zcela nahradila terénní sběr cen. Do výpočtu vstupují všechny významné položky a výstupem jsou pouze cenové indexy na úrovni ECOICOP5.</w:t>
      </w:r>
    </w:p>
    <w:p w:rsidR="004D456F" w:rsidRDefault="004D456F" w:rsidP="004D456F"/>
    <w:p w:rsidR="00CF1B3A" w:rsidRPr="00E55385" w:rsidRDefault="00CF1B3A" w:rsidP="00CF1B3A">
      <w:pPr>
        <w:pStyle w:val="Nadpis5"/>
      </w:pPr>
      <w:bookmarkStart w:id="38" w:name="_Toc97013916"/>
      <w:r w:rsidRPr="00E55385">
        <w:lastRenderedPageBreak/>
        <w:t>Šetření průměrných spotřebitelských cen potravin</w:t>
      </w:r>
      <w:bookmarkEnd w:id="38"/>
    </w:p>
    <w:p w:rsidR="00D52744" w:rsidRPr="00E55385" w:rsidRDefault="00CF1B3A" w:rsidP="00E82747">
      <w:pPr>
        <w:keepLines/>
        <w:rPr>
          <w:strike/>
          <w:noProof/>
        </w:rPr>
      </w:pPr>
      <w:r w:rsidRPr="00E55385">
        <w:t>Zahrnuje 14 výrobků, jejichž ceny jsou stále šetřeny pracovníky terénního zjišťování. Tyto se zjišťují</w:t>
      </w:r>
      <w:r w:rsidR="00D52744" w:rsidRPr="00E55385">
        <w:t xml:space="preserve"> jednorázově v pevně stanovených</w:t>
      </w:r>
      <w:r w:rsidR="00E55385" w:rsidRPr="00E55385">
        <w:t xml:space="preserve"> termínech (zpravidla v </w:t>
      </w:r>
      <w:r w:rsidR="000D2AA9" w:rsidRPr="00E55385">
        <w:t>úterý v </w:t>
      </w:r>
      <w:r w:rsidR="00D52744" w:rsidRPr="00E55385">
        <w:t>2.</w:t>
      </w:r>
      <w:r w:rsidR="000D2AA9" w:rsidRPr="00E55385">
        <w:t> </w:t>
      </w:r>
      <w:r w:rsidR="00E55385" w:rsidRPr="00E55385">
        <w:t>týdnu v měsíci). U </w:t>
      </w:r>
      <w:r w:rsidR="00D52744" w:rsidRPr="00E55385">
        <w:t>těchto položek jsou každým pracovníkem</w:t>
      </w:r>
      <w:r w:rsidR="000D2AA9" w:rsidRPr="00E55385">
        <w:t xml:space="preserve"> terénního zjišťování šetřeny</w:t>
      </w:r>
      <w:r w:rsidR="00E82747" w:rsidRPr="00E55385">
        <w:t xml:space="preserve"> </w:t>
      </w:r>
      <w:r w:rsidR="00AB29DE" w:rsidRPr="00E55385">
        <w:t>2</w:t>
      </w:r>
      <w:r w:rsidR="00E55385" w:rsidRPr="00E55385">
        <w:t> </w:t>
      </w:r>
      <w:r w:rsidR="00D52744" w:rsidRPr="00E55385">
        <w:t>ceny.</w:t>
      </w:r>
    </w:p>
    <w:p w:rsidR="002A7E52" w:rsidRPr="00E55385" w:rsidRDefault="002A7E52" w:rsidP="004F68FA">
      <w:pPr>
        <w:rPr>
          <w:noProof/>
        </w:rPr>
      </w:pPr>
    </w:p>
    <w:p w:rsidR="007F748A" w:rsidRPr="00CF1B3A" w:rsidRDefault="00CF1B3A" w:rsidP="004F68FA">
      <w:pPr>
        <w:rPr>
          <w:strike/>
        </w:rPr>
      </w:pPr>
      <w:r w:rsidRPr="00E55385">
        <w:t>Pův</w:t>
      </w:r>
      <w:r w:rsidR="00F91E54">
        <w:t>odně toto šetření zahrnovalo 27 </w:t>
      </w:r>
      <w:r w:rsidRPr="00E55385">
        <w:t>výrobků, u</w:t>
      </w:r>
      <w:r w:rsidR="00E55385" w:rsidRPr="00E55385">
        <w:t> </w:t>
      </w:r>
      <w:r w:rsidRPr="00E55385">
        <w:t>kterých byly počítány krajské průměrné ceny. Každý z</w:t>
      </w:r>
      <w:r w:rsidR="00E55385" w:rsidRPr="00E55385">
        <w:t> </w:t>
      </w:r>
      <w:r w:rsidRPr="00E55385">
        <w:t>pracovníků terénního šetření šetřil 3</w:t>
      </w:r>
      <w:r w:rsidR="00E55385" w:rsidRPr="00E55385">
        <w:t> </w:t>
      </w:r>
      <w:r w:rsidRPr="00E55385">
        <w:t xml:space="preserve">ceny. </w:t>
      </w:r>
      <w:r w:rsidR="005C2DFD" w:rsidRPr="00E55385">
        <w:t xml:space="preserve">Vzhledem k implementaci </w:t>
      </w:r>
      <w:r w:rsidR="002A7E52" w:rsidRPr="00E55385">
        <w:t xml:space="preserve">administrativních </w:t>
      </w:r>
      <w:hyperlink r:id="rId36" w:tgtFrame="nove_okno" w:history="1">
        <w:r w:rsidR="002A7E52" w:rsidRPr="00E55385">
          <w:rPr>
            <w:rStyle w:val="Hypertextovodkaz"/>
          </w:rPr>
          <w:t xml:space="preserve">„scanner” dat </w:t>
        </w:r>
      </w:hyperlink>
      <w:r w:rsidR="00E82747" w:rsidRPr="00E55385">
        <w:t>z</w:t>
      </w:r>
      <w:r w:rsidR="00E55385" w:rsidRPr="00E55385">
        <w:t> </w:t>
      </w:r>
      <w:r w:rsidR="00E82747" w:rsidRPr="00E55385">
        <w:t>maloobchodních řetězců do </w:t>
      </w:r>
      <w:r w:rsidR="002A7E52" w:rsidRPr="00E55385">
        <w:t>výpočtu indexu spotřebitelských cen</w:t>
      </w:r>
      <w:r w:rsidR="00E55385" w:rsidRPr="00E55385">
        <w:t xml:space="preserve"> </w:t>
      </w:r>
      <w:r w:rsidRPr="00E55385">
        <w:t>byl</w:t>
      </w:r>
      <w:r w:rsidR="002A7E52" w:rsidRPr="00E55385">
        <w:t xml:space="preserve"> </w:t>
      </w:r>
      <w:r w:rsidR="005C2DFD" w:rsidRPr="00E55385">
        <w:t>od</w:t>
      </w:r>
      <w:r w:rsidR="00E55385" w:rsidRPr="00E55385">
        <w:t> ledna </w:t>
      </w:r>
      <w:r w:rsidR="005C2DFD" w:rsidRPr="00E55385">
        <w:t xml:space="preserve">2019 </w:t>
      </w:r>
      <w:r w:rsidRPr="00E55385">
        <w:t>zúžen počet šetřených reprezentantů na</w:t>
      </w:r>
      <w:r w:rsidR="00E55385" w:rsidRPr="00E55385">
        <w:t> </w:t>
      </w:r>
      <w:r w:rsidRPr="00E55385">
        <w:t>14. Zároveň došlo ke</w:t>
      </w:r>
      <w:r w:rsidR="00E55385" w:rsidRPr="00E55385">
        <w:t> </w:t>
      </w:r>
      <w:r w:rsidRPr="00E55385">
        <w:t>snížení počtu šetř</w:t>
      </w:r>
      <w:r w:rsidR="00E55385" w:rsidRPr="00E55385">
        <w:t>ených cen každým pracovníkem na 2 </w:t>
      </w:r>
      <w:r w:rsidRPr="00E55385">
        <w:t>ceny za</w:t>
      </w:r>
      <w:r w:rsidR="00E55385" w:rsidRPr="00E55385">
        <w:t> reprezentanta. Za </w:t>
      </w:r>
      <w:r w:rsidRPr="00E55385">
        <w:t xml:space="preserve">užší výběr reprezentantů jsou </w:t>
      </w:r>
      <w:r w:rsidR="002A7E52" w:rsidRPr="00E55385">
        <w:t>zveřejňovány pouze celorepublikové průměrné ceny</w:t>
      </w:r>
      <w:r w:rsidR="004A4669" w:rsidRPr="00E55385">
        <w:t>.</w:t>
      </w:r>
    </w:p>
    <w:p w:rsidR="007E77F3" w:rsidRPr="0011290D" w:rsidRDefault="007E77F3" w:rsidP="004F68FA">
      <w:pPr>
        <w:rPr>
          <w:noProof/>
        </w:rPr>
      </w:pPr>
    </w:p>
    <w:p w:rsidR="007F748A" w:rsidRPr="0011290D" w:rsidRDefault="007F748A" w:rsidP="004F68FA">
      <w:pPr>
        <w:rPr>
          <w:noProof/>
        </w:rPr>
      </w:pPr>
      <w:r w:rsidRPr="00CF1B3A">
        <w:rPr>
          <w:noProof/>
        </w:rPr>
        <w:t>U sezónních produktů, např.</w:t>
      </w:r>
      <w:r w:rsidR="000003DF" w:rsidRPr="00CF1B3A">
        <w:rPr>
          <w:noProof/>
        </w:rPr>
        <w:t xml:space="preserve"> </w:t>
      </w:r>
      <w:r w:rsidRPr="00CF1B3A">
        <w:rPr>
          <w:noProof/>
        </w:rPr>
        <w:t>ovoce a zelenina jsou za v podstatě ekvivalentní považovány podobné produkty (různé odrůdy jablek, nové a staré bramb</w:t>
      </w:r>
      <w:r w:rsidR="00E82747" w:rsidRPr="00CF1B3A">
        <w:rPr>
          <w:noProof/>
        </w:rPr>
        <w:t>ory apod.). U čerstvého ovoce a </w:t>
      </w:r>
      <w:r w:rsidRPr="00CF1B3A">
        <w:rPr>
          <w:noProof/>
        </w:rPr>
        <w:t xml:space="preserve">zeleniny se do šetření zahrnují pouze produkty </w:t>
      </w:r>
      <w:r w:rsidR="006E04C8" w:rsidRPr="00CF1B3A">
        <w:rPr>
          <w:noProof/>
        </w:rPr>
        <w:t>I. </w:t>
      </w:r>
      <w:r w:rsidRPr="00CF1B3A">
        <w:rPr>
          <w:noProof/>
        </w:rPr>
        <w:t>jak</w:t>
      </w:r>
      <w:r w:rsidR="00E82747" w:rsidRPr="00CF1B3A">
        <w:rPr>
          <w:noProof/>
        </w:rPr>
        <w:t>osti. Konzumní brambory jsou ve </w:t>
      </w:r>
      <w:r w:rsidRPr="00CF1B3A">
        <w:rPr>
          <w:noProof/>
        </w:rPr>
        <w:t>spotřebním koši zastoupeny jednou položkou. Rané a</w:t>
      </w:r>
      <w:r w:rsidR="008810F5" w:rsidRPr="00CF1B3A">
        <w:rPr>
          <w:noProof/>
        </w:rPr>
        <w:t> </w:t>
      </w:r>
      <w:r w:rsidRPr="00CF1B3A">
        <w:rPr>
          <w:noProof/>
        </w:rPr>
        <w:t>pozdní brambory nejsou posuzovány jako kvalitativně rozličné položky. Zjišťují se ceny platné</w:t>
      </w:r>
      <w:r w:rsidR="00E82747" w:rsidRPr="00CF1B3A">
        <w:rPr>
          <w:noProof/>
        </w:rPr>
        <w:t xml:space="preserve"> v příslušném měsíci. V dubnu a </w:t>
      </w:r>
      <w:r w:rsidRPr="00CF1B3A">
        <w:rPr>
          <w:noProof/>
        </w:rPr>
        <w:t>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sidRPr="00CF1B3A">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9" w:name="_Toc97013917"/>
      <w:r w:rsidRPr="0011290D">
        <w:t>Alkoholické nápoje, tabák</w:t>
      </w:r>
      <w:bookmarkEnd w:id="39"/>
    </w:p>
    <w:p w:rsidR="005C2DFD" w:rsidRPr="00E42A04" w:rsidRDefault="005C2DFD" w:rsidP="005C2DFD">
      <w:pPr>
        <w:rPr>
          <w:strike/>
        </w:rPr>
      </w:pPr>
      <w:r w:rsidRPr="00E42A04">
        <w:t>Od ledna 2021 je oddíl Alkoholické nápoje, tabák dostatečně pokryt SD. To umožnilo, aby SD v této oblasti zcela nahradila terénní sběr cen. Do výpočtu vstupují všechny významné položky a výstupem jsou pouze cenové indexy na úrovni ECOICOP5.</w:t>
      </w:r>
    </w:p>
    <w:p w:rsidR="005C2DFD" w:rsidRDefault="005C2DFD" w:rsidP="004F68FA">
      <w:pPr>
        <w:rPr>
          <w:strike/>
          <w:highlight w:val="lightGray"/>
        </w:rPr>
      </w:pPr>
    </w:p>
    <w:p w:rsidR="007F748A" w:rsidRPr="0011290D" w:rsidRDefault="007F748A" w:rsidP="0046574B">
      <w:pPr>
        <w:pStyle w:val="Nadpis2"/>
      </w:pPr>
      <w:bookmarkStart w:id="40" w:name="_Toc97013918"/>
      <w:r w:rsidRPr="0011290D">
        <w:t>Odívání a obuv</w:t>
      </w:r>
      <w:bookmarkEnd w:id="40"/>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00E82747">
        <w:t xml:space="preserve"> zda jde o </w:t>
      </w:r>
      <w:r w:rsidRPr="0011290D">
        <w:t>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1" w:name="_Toc97013919"/>
      <w:r w:rsidRPr="0011290D">
        <w:t>Bydlení, voda, energie, paliva</w:t>
      </w:r>
      <w:bookmarkEnd w:id="41"/>
    </w:p>
    <w:p w:rsidR="0071147A" w:rsidRPr="0011290D" w:rsidRDefault="0071147A" w:rsidP="000B7246">
      <w:r w:rsidRPr="003A21C0">
        <w:t xml:space="preserve">Bydlení </w:t>
      </w:r>
      <w:r w:rsidRPr="00F91E54">
        <w:t>představuje ve spotřebním koši největší podíl (</w:t>
      </w:r>
      <w:r w:rsidR="009A176B" w:rsidRPr="00F91E54">
        <w:t>2</w:t>
      </w:r>
      <w:r w:rsidR="00155F1A" w:rsidRPr="00F91E54">
        <w:t>6,7</w:t>
      </w:r>
      <w:r w:rsidR="00F91E54" w:rsidRPr="00F91E54">
        <w:t> </w:t>
      </w:r>
      <w:r w:rsidRPr="00F91E54">
        <w:t>%). Z toho nájemné vč.</w:t>
      </w:r>
      <w:r w:rsidR="000D2AA9" w:rsidRPr="00F91E54">
        <w:t> </w:t>
      </w:r>
      <w:r w:rsidR="001B4ECD" w:rsidRPr="00F91E54">
        <w:t>i</w:t>
      </w:r>
      <w:r w:rsidRPr="00F91E54">
        <w:t xml:space="preserve">mputovaného (hypotetického) nájemného vlastníků </w:t>
      </w:r>
      <w:r w:rsidR="006D0AAC" w:rsidRPr="00F91E54">
        <w:t>1</w:t>
      </w:r>
      <w:r w:rsidR="00155F1A" w:rsidRPr="00F91E54">
        <w:t>5,6</w:t>
      </w:r>
      <w:r w:rsidR="00F91E54" w:rsidRPr="00F91E54">
        <w:t> </w:t>
      </w:r>
      <w:r w:rsidRPr="00F91E54">
        <w:t xml:space="preserve">%, elektrická a tepelná energie, plyn a ostatní paliva </w:t>
      </w:r>
      <w:r w:rsidR="00155F1A" w:rsidRPr="00F91E54">
        <w:t>7,</w:t>
      </w:r>
      <w:r w:rsidR="006D0AAC" w:rsidRPr="00F91E54">
        <w:t>8</w:t>
      </w:r>
      <w:r w:rsidR="00F91E54" w:rsidRPr="00F91E54">
        <w:t> </w:t>
      </w:r>
      <w:r w:rsidRPr="00F91E54">
        <w:t>%.</w:t>
      </w:r>
      <w:r w:rsidR="000B7246" w:rsidRPr="00F91E54">
        <w:t xml:space="preserve"> </w:t>
      </w:r>
      <w:r w:rsidRPr="00F91E54">
        <w:t>Položky s regulovanými cenami (vodné, stočné, el</w:t>
      </w:r>
      <w:r w:rsidR="008810F5" w:rsidRPr="00F91E54">
        <w:t>ektřina, plyn, teplo pro otop a </w:t>
      </w:r>
      <w:r w:rsidRPr="00F91E54">
        <w:t xml:space="preserve">přípravu teplé vody) představují </w:t>
      </w:r>
      <w:r w:rsidR="00572BF0" w:rsidRPr="00F91E54">
        <w:t>8,4</w:t>
      </w:r>
      <w:r w:rsidR="00F91E54" w:rsidRPr="00F91E54">
        <w:t> </w:t>
      </w:r>
      <w:r w:rsidRPr="00F91E54">
        <w:t>%.</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2" w:name="_Toc97013920"/>
      <w:r w:rsidRPr="003A21C0">
        <w:lastRenderedPageBreak/>
        <w:t>Nájemné z bytu</w:t>
      </w:r>
      <w:bookmarkEnd w:id="42"/>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w:t>
      </w:r>
      <w:r w:rsidR="0071147A" w:rsidRPr="00D65516">
        <w:t>bytů cca ve</w:t>
      </w:r>
      <w:r w:rsidR="00BF0DC1" w:rsidRPr="00D65516">
        <w:t xml:space="preserve"> </w:t>
      </w:r>
      <w:r w:rsidR="0025083A" w:rsidRPr="00D65516">
        <w:t>150</w:t>
      </w:r>
      <w:r w:rsidR="0071147A" w:rsidRPr="00D65516">
        <w:t xml:space="preserve"> </w:t>
      </w:r>
      <w:r w:rsidR="00710500" w:rsidRPr="00D65516">
        <w:t>obcích, které</w:t>
      </w:r>
      <w:r w:rsidR="00710500" w:rsidRPr="0046574B">
        <w:t xml:space="preserve">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3D74E8" w:rsidRPr="003A21C0" w:rsidRDefault="003D74E8" w:rsidP="003D74E8">
      <w:pPr>
        <w:pStyle w:val="Nadpis5"/>
      </w:pPr>
      <w:bookmarkStart w:id="43" w:name="_Toc97013921"/>
      <w:r w:rsidRPr="003A21C0">
        <w:t>Imputované nájemné vlastníků (náklady vlast</w:t>
      </w:r>
      <w:r>
        <w:t>nického</w:t>
      </w:r>
      <w:r w:rsidRPr="003A21C0">
        <w:t xml:space="preserve"> bydlení)</w:t>
      </w:r>
      <w:bookmarkEnd w:id="43"/>
    </w:p>
    <w:p w:rsidR="003D74E8" w:rsidRDefault="006D37BE" w:rsidP="006D37BE">
      <w:pPr>
        <w:tabs>
          <w:tab w:val="left" w:pos="709"/>
        </w:tabs>
      </w:pPr>
      <w:r>
        <w:t xml:space="preserve">Výpočet indexu vychází z </w:t>
      </w:r>
      <w:r w:rsidR="003D74E8" w:rsidRPr="003A21C0">
        <w:t xml:space="preserve">konceptu mezinárodní statistiky </w:t>
      </w:r>
      <w:r w:rsidR="003D74E8" w:rsidRPr="006829A4">
        <w:rPr>
          <w:i/>
        </w:rPr>
        <w:t>Owner Occupied Housing Price Index</w:t>
      </w:r>
      <w:r w:rsidR="003D74E8">
        <w:t xml:space="preserve"> (Index </w:t>
      </w:r>
      <w:r w:rsidR="003D74E8" w:rsidRPr="003D5B07">
        <w:t>nákladů</w:t>
      </w:r>
      <w:r w:rsidR="003D74E8">
        <w:t xml:space="preserve"> </w:t>
      </w:r>
      <w:r w:rsidR="003D74E8" w:rsidRPr="003D5B07">
        <w:t>nemovitostí obývaných vlastníky</w:t>
      </w:r>
      <w:r w:rsidR="003D74E8">
        <w:t xml:space="preserve">) </w:t>
      </w:r>
      <w:r w:rsidR="003D74E8" w:rsidRPr="003A21C0">
        <w:t>založené na akvizičním přístupu při měření výdajů vlastníků svých obydlí.</w:t>
      </w:r>
      <w:r w:rsidR="003D74E8">
        <w:t xml:space="preserve"> </w:t>
      </w:r>
      <w:r w:rsidR="003D74E8" w:rsidRPr="00173C79">
        <w:t xml:space="preserve">Cenová statistika </w:t>
      </w:r>
      <w:r w:rsidR="003D74E8">
        <w:t>proto</w:t>
      </w:r>
      <w:r w:rsidR="003D74E8" w:rsidRPr="00173C79">
        <w:t xml:space="preserve"> </w:t>
      </w:r>
      <w:r w:rsidR="003D74E8">
        <w:t>sleduje</w:t>
      </w:r>
      <w:r w:rsidR="003D74E8" w:rsidRPr="00173C79">
        <w:t xml:space="preserve"> aktuální náklady </w:t>
      </w:r>
      <w:r w:rsidR="003D74E8">
        <w:t xml:space="preserve">vlastnického bydlení, na které je pohlíženo analogicky </w:t>
      </w:r>
      <w:r w:rsidR="003D74E8" w:rsidRPr="00173C79">
        <w:t>jako na zboží dlouhodobé spotřeby</w:t>
      </w:r>
      <w:r w:rsidR="003D74E8">
        <w:t>.</w:t>
      </w:r>
    </w:p>
    <w:p w:rsidR="003D74E8" w:rsidRDefault="003D74E8" w:rsidP="006D37BE">
      <w:pPr>
        <w:tabs>
          <w:tab w:val="left" w:pos="709"/>
        </w:tabs>
      </w:pPr>
    </w:p>
    <w:p w:rsidR="003D74E8" w:rsidRPr="003A21C0" w:rsidRDefault="003D74E8" w:rsidP="006D37BE">
      <w:pPr>
        <w:keepNext/>
      </w:pPr>
      <w:r w:rsidRPr="003A21C0">
        <w:t>V souladu s tím jsou do indexu „</w:t>
      </w:r>
      <w:r w:rsidRPr="003A21C0">
        <w:rPr>
          <w:i/>
        </w:rPr>
        <w:t xml:space="preserve">Imputované nájemné vlastníků – nájemníků (náklady vlastnického bydlení)“ </w:t>
      </w:r>
      <w:r w:rsidRPr="003A21C0">
        <w:t>zahrnuty následující cenové indexy (v závorce relativní váha):</w:t>
      </w:r>
    </w:p>
    <w:p w:rsidR="003D74E8" w:rsidRDefault="003D74E8" w:rsidP="003D74E8">
      <w:pPr>
        <w:keepNext/>
      </w:pPr>
    </w:p>
    <w:p w:rsidR="003D74E8" w:rsidRDefault="003D74E8" w:rsidP="003D74E8">
      <w:pPr>
        <w:keepNext/>
        <w:rPr>
          <w:u w:val="single"/>
        </w:rPr>
      </w:pPr>
      <w:r w:rsidRPr="000C7996">
        <w:rPr>
          <w:u w:val="single"/>
        </w:rPr>
        <w:t>zvětšování bytového fondu vlastníků:</w:t>
      </w:r>
    </w:p>
    <w:p w:rsidR="003D74E8" w:rsidRPr="000C7996" w:rsidRDefault="003D74E8" w:rsidP="003D74E8">
      <w:pPr>
        <w:keepNext/>
        <w:rPr>
          <w:u w:val="single"/>
        </w:rPr>
      </w:pPr>
    </w:p>
    <w:p w:rsidR="003D74E8" w:rsidRDefault="003D74E8" w:rsidP="003D74E8">
      <w:pPr>
        <w:numPr>
          <w:ilvl w:val="2"/>
          <w:numId w:val="3"/>
        </w:numPr>
        <w:tabs>
          <w:tab w:val="clear" w:pos="2340"/>
        </w:tabs>
        <w:ind w:left="567" w:hanging="567"/>
        <w:jc w:val="left"/>
      </w:pPr>
      <w:r w:rsidRPr="003A21C0">
        <w:t>tržní ceny nových bytů a rodinných domů, prodaných jako finální produkt, tj. na klíč</w:t>
      </w:r>
      <w:r>
        <w:t>; pouze pro vlastní bydlení;</w:t>
      </w:r>
      <w:r w:rsidRPr="003A21C0">
        <w:t xml:space="preserve"> bez zahrnutí cen </w:t>
      </w:r>
      <w:r w:rsidR="00F468BB">
        <w:t>pozemků (23,0</w:t>
      </w:r>
      <w:r w:rsidR="006D37BE">
        <w:t> </w:t>
      </w:r>
      <w:r w:rsidRPr="00E42A04">
        <w:t>%)</w:t>
      </w:r>
    </w:p>
    <w:p w:rsidR="003D74E8" w:rsidRPr="00E42A04" w:rsidRDefault="003D74E8" w:rsidP="003D74E8">
      <w:pPr>
        <w:numPr>
          <w:ilvl w:val="2"/>
          <w:numId w:val="3"/>
        </w:numPr>
        <w:tabs>
          <w:tab w:val="clear" w:pos="2340"/>
        </w:tabs>
        <w:ind w:left="567" w:hanging="567"/>
        <w:jc w:val="left"/>
      </w:pPr>
      <w:r w:rsidRPr="000C7996">
        <w:t xml:space="preserve">individuální výstavba </w:t>
      </w:r>
      <w:r>
        <w:t xml:space="preserve">(všechny formy </w:t>
      </w:r>
      <w:r w:rsidRPr="00E42A04">
        <w:t>samo-stavitelství</w:t>
      </w:r>
      <w:r>
        <w:t>)</w:t>
      </w:r>
      <w:r w:rsidRPr="00E42A04">
        <w:t xml:space="preserve"> nových rodinných domů (2</w:t>
      </w:r>
      <w:r w:rsidR="00F468BB">
        <w:t>5,9</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lastRenderedPageBreak/>
        <w:t>renovace a přestavby rodinných domů (</w:t>
      </w:r>
      <w:r>
        <w:t>1</w:t>
      </w:r>
      <w:r w:rsidR="00F468BB">
        <w:t>8,4</w:t>
      </w:r>
      <w:r w:rsidRPr="00E42A04">
        <w:t>%)</w:t>
      </w:r>
    </w:p>
    <w:p w:rsidR="003D74E8" w:rsidRDefault="003D74E8" w:rsidP="003D74E8">
      <w:pPr>
        <w:numPr>
          <w:ilvl w:val="2"/>
          <w:numId w:val="3"/>
        </w:numPr>
        <w:tabs>
          <w:tab w:val="clear" w:pos="2340"/>
        </w:tabs>
        <w:ind w:left="567" w:hanging="567"/>
        <w:jc w:val="left"/>
      </w:pPr>
      <w:r w:rsidRPr="00E42A04">
        <w:t xml:space="preserve">renovace bytových domů </w:t>
      </w:r>
      <w:r>
        <w:t>(</w:t>
      </w:r>
      <w:r w:rsidRPr="00E42A04">
        <w:t>nepřímo měřená přes úhrady fondů oprav ve společenstvích vlastníků</w:t>
      </w:r>
      <w:r>
        <w:t xml:space="preserve">; </w:t>
      </w:r>
      <w:r w:rsidRPr="00E42A04">
        <w:t>1</w:t>
      </w:r>
      <w:r>
        <w:t>0</w:t>
      </w:r>
      <w:r w:rsidRPr="00E42A04">
        <w:t>,</w:t>
      </w:r>
      <w:r w:rsidR="00F468BB">
        <w:t>2</w:t>
      </w:r>
      <w:r w:rsidR="006D37BE">
        <w:t> </w:t>
      </w:r>
      <w:r w:rsidRPr="00E42A04">
        <w:t>%)</w:t>
      </w:r>
    </w:p>
    <w:p w:rsidR="003D74E8" w:rsidRDefault="003D74E8" w:rsidP="003D74E8">
      <w:pPr>
        <w:ind w:left="567" w:firstLine="0"/>
        <w:jc w:val="left"/>
      </w:pPr>
    </w:p>
    <w:p w:rsidR="003D74E8" w:rsidRDefault="003D74E8" w:rsidP="006D37BE">
      <w:pPr>
        <w:keepNext/>
        <w:ind w:left="567" w:firstLine="0"/>
        <w:jc w:val="left"/>
        <w:rPr>
          <w:u w:val="single"/>
        </w:rPr>
      </w:pPr>
      <w:r w:rsidRPr="000C7996">
        <w:rPr>
          <w:u w:val="single"/>
        </w:rPr>
        <w:t>udržování bytového fondu vlastníků:</w:t>
      </w:r>
    </w:p>
    <w:p w:rsidR="006D37BE" w:rsidRPr="000C7996" w:rsidRDefault="006D37BE" w:rsidP="006D37BE">
      <w:pPr>
        <w:keepNext/>
        <w:ind w:left="567" w:firstLine="0"/>
        <w:jc w:val="left"/>
        <w:rPr>
          <w:u w:val="single"/>
        </w:rPr>
      </w:pPr>
    </w:p>
    <w:p w:rsidR="003D74E8" w:rsidRDefault="003D74E8" w:rsidP="003D74E8">
      <w:pPr>
        <w:numPr>
          <w:ilvl w:val="2"/>
          <w:numId w:val="3"/>
        </w:numPr>
        <w:tabs>
          <w:tab w:val="clear" w:pos="2340"/>
        </w:tabs>
        <w:ind w:left="567" w:hanging="567"/>
        <w:jc w:val="left"/>
      </w:pPr>
      <w:r w:rsidRPr="00E42A04">
        <w:t>rekonstrukce a údržba bytů a rodinných domů (</w:t>
      </w:r>
      <w:r w:rsidR="00F468BB">
        <w:t>19,5</w:t>
      </w:r>
      <w:r w:rsidR="006D37BE">
        <w:t> </w:t>
      </w:r>
      <w:r w:rsidRPr="00E42A04">
        <w:t>%)</w:t>
      </w:r>
    </w:p>
    <w:p w:rsidR="003D74E8" w:rsidRDefault="003D74E8" w:rsidP="003D74E8">
      <w:pPr>
        <w:ind w:left="567" w:firstLine="0"/>
        <w:jc w:val="left"/>
      </w:pPr>
    </w:p>
    <w:p w:rsidR="003D74E8" w:rsidRDefault="003D74E8" w:rsidP="006D37BE">
      <w:pPr>
        <w:keepNext/>
        <w:ind w:left="567" w:firstLine="0"/>
        <w:jc w:val="left"/>
        <w:rPr>
          <w:u w:val="single"/>
        </w:rPr>
      </w:pPr>
      <w:r w:rsidRPr="008D2181">
        <w:rPr>
          <w:u w:val="single"/>
        </w:rPr>
        <w:t>související služby a daně placené domácnostmi:</w:t>
      </w:r>
    </w:p>
    <w:p w:rsidR="006D37BE" w:rsidRPr="008D2181" w:rsidRDefault="006D37BE" w:rsidP="006D37BE">
      <w:pPr>
        <w:keepNext/>
        <w:ind w:left="567" w:firstLine="0"/>
        <w:jc w:val="left"/>
        <w:rPr>
          <w:u w:val="single"/>
        </w:rPr>
      </w:pPr>
    </w:p>
    <w:p w:rsidR="003D74E8" w:rsidRPr="00E42A04" w:rsidRDefault="003D74E8" w:rsidP="003D74E8">
      <w:pPr>
        <w:numPr>
          <w:ilvl w:val="2"/>
          <w:numId w:val="3"/>
        </w:numPr>
        <w:tabs>
          <w:tab w:val="clear" w:pos="2340"/>
        </w:tabs>
        <w:ind w:left="567" w:hanging="567"/>
        <w:jc w:val="left"/>
      </w:pPr>
      <w:r w:rsidRPr="005507DC">
        <w:t xml:space="preserve">platba za realitní zprostředkování </w:t>
      </w:r>
      <w:r w:rsidRPr="00E42A04">
        <w:t>(</w:t>
      </w:r>
      <w:r>
        <w:t>3</w:t>
      </w:r>
      <w:r w:rsidRPr="00E42A04">
        <w:t>,</w:t>
      </w:r>
      <w:r w:rsidR="00F468BB">
        <w:t>0</w:t>
      </w:r>
      <w:r w:rsidR="006D37BE">
        <w:t> </w:t>
      </w:r>
      <w:r w:rsidRPr="00E42A04">
        <w:t>%)</w:t>
      </w:r>
      <w:r>
        <w:t>; daně (např. daň z nabytí nemovitostí)</w:t>
      </w:r>
    </w:p>
    <w:p w:rsidR="003D74E8" w:rsidRPr="00E42A04" w:rsidRDefault="003D74E8" w:rsidP="003D74E8">
      <w:pPr>
        <w:ind w:firstLine="0"/>
        <w:jc w:val="left"/>
      </w:pPr>
    </w:p>
    <w:p w:rsidR="003D74E8" w:rsidRDefault="003D74E8" w:rsidP="003D74E8">
      <w:pPr>
        <w:keepNext/>
        <w:ind w:firstLine="0"/>
        <w:jc w:val="left"/>
      </w:pPr>
    </w:p>
    <w:p w:rsidR="003D74E8" w:rsidRPr="003D74E8" w:rsidRDefault="003D74E8" w:rsidP="003D74E8">
      <w:pPr>
        <w:keepNext/>
        <w:ind w:firstLine="0"/>
        <w:jc w:val="left"/>
      </w:pPr>
      <w:r w:rsidRPr="00E42A04">
        <w:t>Při výpočtu</w:t>
      </w:r>
      <w:r>
        <w:t xml:space="preserve"> </w:t>
      </w:r>
      <w:r w:rsidRPr="003D74E8">
        <w:t xml:space="preserve">cenového indexu </w:t>
      </w:r>
      <w:r w:rsidRPr="003D74E8">
        <w:rPr>
          <w:u w:val="single"/>
        </w:rPr>
        <w:t>imputovaného nájemného</w:t>
      </w:r>
      <w:r w:rsidRPr="003D74E8">
        <w:rPr>
          <w:i/>
          <w:u w:val="single"/>
        </w:rPr>
        <w:t xml:space="preserve"> </w:t>
      </w:r>
      <w:r w:rsidRPr="003D74E8">
        <w:rPr>
          <w:u w:val="single"/>
        </w:rPr>
        <w:t>za Prahu</w:t>
      </w:r>
      <w:r w:rsidRPr="003D74E8">
        <w:t xml:space="preserve"> </w:t>
      </w:r>
      <w:r w:rsidRPr="00E42A04">
        <w:t>j</w:t>
      </w:r>
      <w:r>
        <w:t xml:space="preserve">e použita </w:t>
      </w:r>
      <w:r w:rsidRPr="003D74E8">
        <w:t>stejná definice položek</w:t>
      </w:r>
      <w:r w:rsidR="006A6A79">
        <w:t>, jejichž váha se liší z důvodu odlišné struktury bytového fondu</w:t>
      </w:r>
      <w:r w:rsidRPr="003D74E8">
        <w:t>:</w:t>
      </w:r>
    </w:p>
    <w:p w:rsidR="003D74E8" w:rsidRPr="00E42A04" w:rsidRDefault="003D74E8" w:rsidP="003D74E8">
      <w:pPr>
        <w:keepNext/>
        <w:ind w:firstLine="0"/>
        <w:jc w:val="left"/>
      </w:pPr>
    </w:p>
    <w:p w:rsidR="003D74E8" w:rsidRPr="00E42A04" w:rsidRDefault="003D74E8" w:rsidP="003D74E8">
      <w:pPr>
        <w:numPr>
          <w:ilvl w:val="2"/>
          <w:numId w:val="3"/>
        </w:numPr>
        <w:tabs>
          <w:tab w:val="clear" w:pos="2340"/>
        </w:tabs>
        <w:ind w:left="567" w:hanging="567"/>
        <w:jc w:val="left"/>
      </w:pPr>
      <w:r w:rsidRPr="00E42A04">
        <w:t>tržní ceny nových bytů a rodinných domů, prodaných jako finální produkt (</w:t>
      </w:r>
      <w:r w:rsidR="00F468BB">
        <w:t>54,5</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samo-stavitelství nových rodinných domů (</w:t>
      </w:r>
      <w:r>
        <w:t>4</w:t>
      </w:r>
      <w:r w:rsidRPr="00E42A04">
        <w:t>,</w:t>
      </w:r>
      <w:r>
        <w:t>6</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renovace a přestavby rodinných domů (</w:t>
      </w:r>
      <w:r w:rsidR="00F468BB">
        <w:t>3,8</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renovace bytových domů (1</w:t>
      </w:r>
      <w:r>
        <w:t>4</w:t>
      </w:r>
      <w:r w:rsidRPr="00E42A04">
        <w:t>,</w:t>
      </w:r>
      <w:r w:rsidR="00F468BB">
        <w:t>2</w:t>
      </w:r>
      <w:r w:rsidR="006D37BE">
        <w:t> </w:t>
      </w:r>
      <w:r w:rsidRPr="00E42A04">
        <w:t>%)</w:t>
      </w:r>
    </w:p>
    <w:p w:rsidR="003D74E8" w:rsidRPr="00E42A04" w:rsidRDefault="003D74E8" w:rsidP="003D74E8">
      <w:pPr>
        <w:numPr>
          <w:ilvl w:val="2"/>
          <w:numId w:val="3"/>
        </w:numPr>
        <w:tabs>
          <w:tab w:val="clear" w:pos="2340"/>
        </w:tabs>
        <w:ind w:left="567" w:hanging="567"/>
        <w:jc w:val="left"/>
      </w:pPr>
      <w:r w:rsidRPr="00E42A04">
        <w:t>rekonstrukce a údržba bytů a rodinných domů (1</w:t>
      </w:r>
      <w:r>
        <w:t>5</w:t>
      </w:r>
      <w:r w:rsidRPr="00E42A04">
        <w:t>,</w:t>
      </w:r>
      <w:r w:rsidR="00F468BB">
        <w:t>0</w:t>
      </w:r>
      <w:r w:rsidR="006D37BE">
        <w:t> </w:t>
      </w:r>
      <w:r w:rsidRPr="00E42A04">
        <w:t>%)</w:t>
      </w:r>
    </w:p>
    <w:p w:rsidR="003D74E8" w:rsidRPr="003D74E8" w:rsidRDefault="003D74E8" w:rsidP="003D74E8">
      <w:pPr>
        <w:numPr>
          <w:ilvl w:val="2"/>
          <w:numId w:val="3"/>
        </w:numPr>
        <w:tabs>
          <w:tab w:val="clear" w:pos="2340"/>
        </w:tabs>
        <w:ind w:left="567" w:hanging="567"/>
        <w:jc w:val="left"/>
      </w:pPr>
      <w:r w:rsidRPr="005507DC">
        <w:t xml:space="preserve">platba za realitní </w:t>
      </w:r>
      <w:r w:rsidRPr="00E42A04">
        <w:t>zprostředkování (</w:t>
      </w:r>
      <w:r>
        <w:t>7</w:t>
      </w:r>
      <w:r w:rsidRPr="00E42A04">
        <w:t>,</w:t>
      </w:r>
      <w:r w:rsidR="00F468BB">
        <w:t>9</w:t>
      </w:r>
      <w:r w:rsidR="006D37BE">
        <w:t> </w:t>
      </w:r>
      <w:r w:rsidRPr="00E42A04">
        <w:t>%)</w:t>
      </w:r>
      <w:r>
        <w:t xml:space="preserve">; </w:t>
      </w:r>
      <w:r w:rsidRPr="003D74E8">
        <w:t>daně</w:t>
      </w:r>
    </w:p>
    <w:p w:rsidR="003D74E8" w:rsidRDefault="003D74E8" w:rsidP="003D74E8">
      <w:pPr>
        <w:ind w:firstLine="0"/>
        <w:jc w:val="left"/>
      </w:pPr>
    </w:p>
    <w:p w:rsidR="003D74E8" w:rsidRDefault="003D74E8" w:rsidP="006D37BE">
      <w:r w:rsidRPr="003A21C0">
        <w:t xml:space="preserve">Zdrojem pro výpočet těchto cenových indexů jsou detailní indexy cen stavebních prací (včetně </w:t>
      </w:r>
      <w:r>
        <w:t xml:space="preserve">použitých </w:t>
      </w:r>
      <w:r w:rsidRPr="003A21C0">
        <w:t>materiál</w:t>
      </w:r>
      <w:r>
        <w:t>ů a marží stavebních firem</w:t>
      </w:r>
      <w:r w:rsidRPr="003A21C0">
        <w:t xml:space="preserve">), indexy cen materiálových vstupů </w:t>
      </w:r>
      <w:r w:rsidR="006D37BE">
        <w:t>pro </w:t>
      </w:r>
      <w:r>
        <w:t xml:space="preserve">stavebnictví (specificky pro </w:t>
      </w:r>
      <w:r w:rsidRPr="003A21C0">
        <w:t>bytov</w:t>
      </w:r>
      <w:r>
        <w:t>é</w:t>
      </w:r>
      <w:r w:rsidRPr="003A21C0">
        <w:t xml:space="preserve"> budov</w:t>
      </w:r>
      <w:r>
        <w:t xml:space="preserve">y), </w:t>
      </w:r>
      <w:r w:rsidRPr="003A21C0">
        <w:t>cenov</w:t>
      </w:r>
      <w:r>
        <w:t xml:space="preserve">é indexy </w:t>
      </w:r>
      <w:r w:rsidRPr="00E42A04">
        <w:t>nových bytů a rodinných domů</w:t>
      </w:r>
      <w:r>
        <w:t xml:space="preserve"> (šetření cen u developerů) a šetření </w:t>
      </w:r>
      <w:r w:rsidRPr="00E42A04">
        <w:t>plat</w:t>
      </w:r>
      <w:r>
        <w:t>e</w:t>
      </w:r>
      <w:r w:rsidRPr="00E42A04">
        <w:t xml:space="preserve">b za realitní zprostředkování. Hlavním zdrojem vah jsou data </w:t>
      </w:r>
      <w:r>
        <w:t xml:space="preserve">ze </w:t>
      </w:r>
      <w:r w:rsidRPr="00E42A04">
        <w:t>statistiky národních účtů z roku 20</w:t>
      </w:r>
      <w:r>
        <w:t>20 (předběžné údaje)</w:t>
      </w:r>
      <w:r w:rsidRPr="00E42A04">
        <w:t>.</w:t>
      </w:r>
    </w:p>
    <w:p w:rsidR="003D74E8" w:rsidRDefault="003D74E8" w:rsidP="003D74E8"/>
    <w:p w:rsidR="003D74E8" w:rsidRDefault="003D74E8" w:rsidP="003D74E8"/>
    <w:p w:rsidR="003D74E8" w:rsidRPr="0008338E" w:rsidRDefault="003D74E8" w:rsidP="003D74E8">
      <w:pPr>
        <w:ind w:firstLine="0"/>
        <w:rPr>
          <w:u w:val="single"/>
        </w:rPr>
      </w:pPr>
      <w:r w:rsidRPr="0008338E">
        <w:rPr>
          <w:u w:val="single"/>
        </w:rPr>
        <w:t>Pozn. k výpočtu</w:t>
      </w:r>
    </w:p>
    <w:p w:rsidR="003D74E8" w:rsidRDefault="003D74E8" w:rsidP="003D74E8"/>
    <w:p w:rsidR="003D74E8" w:rsidRDefault="003D74E8" w:rsidP="006D37BE">
      <w:r>
        <w:t xml:space="preserve">Na rozdíl od čtvrtletního OOHPI jsou v době výpočtu měsíčního imputovaného nájemného k dispozici pouze předběžná data. Aby bylo minimalizováno zkreslení dlouhodobé časové řady, je primárně počítán meziroční cenový index a z něj odvozována bazická řada cenových indexů (čtvrtletní a měsíční indexy). Z ní je sekundárně odvozen aktuální meziměsíční index, který v sobě proto implicitně obsahuje i korekci předchozího výsledku. </w:t>
      </w:r>
    </w:p>
    <w:p w:rsidR="003D74E8" w:rsidRDefault="003D74E8" w:rsidP="003D74E8"/>
    <w:p w:rsidR="003D74E8" w:rsidRDefault="003D74E8" w:rsidP="003D74E8"/>
    <w:p w:rsidR="003D74E8" w:rsidRPr="00612377" w:rsidRDefault="003D74E8" w:rsidP="003D74E8">
      <w:pPr>
        <w:ind w:firstLine="0"/>
        <w:rPr>
          <w:u w:val="single"/>
        </w:rPr>
      </w:pPr>
      <w:r w:rsidRPr="00612377">
        <w:rPr>
          <w:u w:val="single"/>
        </w:rPr>
        <w:t xml:space="preserve">Pozn. </w:t>
      </w:r>
      <w:r>
        <w:rPr>
          <w:u w:val="single"/>
        </w:rPr>
        <w:t>Ceny nemovitostí v ISC</w:t>
      </w:r>
    </w:p>
    <w:p w:rsidR="003D74E8" w:rsidRDefault="003D74E8" w:rsidP="003D74E8">
      <w:pPr>
        <w:ind w:firstLine="0"/>
      </w:pPr>
    </w:p>
    <w:p w:rsidR="003D74E8" w:rsidRDefault="003D74E8" w:rsidP="003D74E8">
      <w:pPr>
        <w:ind w:firstLine="0"/>
      </w:pPr>
      <w:r>
        <w:t>N</w:t>
      </w:r>
      <w:r w:rsidRPr="000F1F3C">
        <w:t>ov</w:t>
      </w:r>
      <w:r>
        <w:t>é byty</w:t>
      </w:r>
      <w:r w:rsidRPr="000F1F3C">
        <w:t xml:space="preserve"> a rodinn</w:t>
      </w:r>
      <w:r>
        <w:t xml:space="preserve">é domy v imputovaném nájemném  </w:t>
      </w:r>
      <w:r w:rsidRPr="006E0AD6">
        <w:rPr>
          <w:u w:val="single"/>
        </w:rPr>
        <w:t>neobsahují</w:t>
      </w:r>
      <w:r>
        <w:t>:</w:t>
      </w:r>
    </w:p>
    <w:p w:rsidR="003D74E8" w:rsidRDefault="003D74E8" w:rsidP="003D74E8">
      <w:pPr>
        <w:ind w:firstLine="0"/>
      </w:pPr>
    </w:p>
    <w:p w:rsidR="003D74E8" w:rsidRDefault="003D74E8" w:rsidP="003D74E8">
      <w:pPr>
        <w:pStyle w:val="Odstavecseseznamem"/>
        <w:numPr>
          <w:ilvl w:val="0"/>
          <w:numId w:val="7"/>
        </w:numPr>
      </w:pPr>
      <w:r>
        <w:t>nákupy cizinců (jde o „národní koncept“ indexu spotřebitelských cen - ISC)</w:t>
      </w:r>
    </w:p>
    <w:p w:rsidR="003D74E8" w:rsidRDefault="003D74E8" w:rsidP="003D74E8">
      <w:pPr>
        <w:pStyle w:val="Odstavecseseznamem"/>
        <w:ind w:left="720" w:firstLine="0"/>
      </w:pPr>
    </w:p>
    <w:p w:rsidR="003D74E8" w:rsidRDefault="003D74E8" w:rsidP="003D74E8">
      <w:pPr>
        <w:pStyle w:val="Odstavecseseznamem"/>
        <w:numPr>
          <w:ilvl w:val="0"/>
          <w:numId w:val="7"/>
        </w:numPr>
      </w:pPr>
      <w:r>
        <w:t xml:space="preserve">nákupy jiných </w:t>
      </w:r>
      <w:r w:rsidR="006A6A79">
        <w:t xml:space="preserve">institucionálních </w:t>
      </w:r>
      <w:r>
        <w:t>sektorů, než domá</w:t>
      </w:r>
      <w:r w:rsidR="00A7742C">
        <w:t>cností (z důvodu omezení ISC na </w:t>
      </w:r>
      <w:r>
        <w:t>spotřebu domácností)</w:t>
      </w:r>
    </w:p>
    <w:p w:rsidR="003D74E8" w:rsidRDefault="003D74E8" w:rsidP="003D74E8">
      <w:pPr>
        <w:ind w:firstLine="0"/>
      </w:pPr>
    </w:p>
    <w:p w:rsidR="003D74E8" w:rsidRDefault="003D74E8" w:rsidP="003D74E8">
      <w:pPr>
        <w:pStyle w:val="Odstavecseseznamem"/>
        <w:numPr>
          <w:ilvl w:val="0"/>
          <w:numId w:val="7"/>
        </w:numPr>
      </w:pPr>
      <w:r>
        <w:lastRenderedPageBreak/>
        <w:t xml:space="preserve">nákupy domácností pro jiný účel, než vlastní bydlení (neboť jde o investici, která neprodukuje vlastnické bydlení; je-li pronajímána jiné domácnosti, tyto platby se projeví ve skupině </w:t>
      </w:r>
      <w:r w:rsidRPr="006E0AD6">
        <w:rPr>
          <w:i/>
        </w:rPr>
        <w:t>E04.11 Nájemné placené nájemníky za hlavní bydliště</w:t>
      </w:r>
      <w:r>
        <w:t>)</w:t>
      </w:r>
    </w:p>
    <w:p w:rsidR="003D74E8" w:rsidRDefault="003D74E8" w:rsidP="003D74E8">
      <w:pPr>
        <w:ind w:firstLine="0"/>
      </w:pPr>
    </w:p>
    <w:p w:rsidR="003D74E8" w:rsidRDefault="003D74E8" w:rsidP="003D74E8">
      <w:pPr>
        <w:pStyle w:val="Odstavecseseznamem"/>
        <w:numPr>
          <w:ilvl w:val="0"/>
          <w:numId w:val="7"/>
        </w:numPr>
      </w:pPr>
      <w:r>
        <w:t>ceny souvisejících pozemků (jde o nevyráběná a nespotřebovávaná aktiva)</w:t>
      </w:r>
    </w:p>
    <w:p w:rsidR="003D74E8" w:rsidRDefault="003D74E8" w:rsidP="003D74E8"/>
    <w:p w:rsidR="003D74E8" w:rsidRDefault="003D74E8" w:rsidP="003D74E8">
      <w:pPr>
        <w:pStyle w:val="Odstavecseseznamem"/>
        <w:numPr>
          <w:ilvl w:val="0"/>
          <w:numId w:val="7"/>
        </w:numPr>
      </w:pPr>
      <w:r w:rsidRPr="0003610B">
        <w:rPr>
          <w:u w:val="single"/>
        </w:rPr>
        <w:t xml:space="preserve">nákupy bytových nemovitostí </w:t>
      </w:r>
      <w:r w:rsidRPr="00612377">
        <w:rPr>
          <w:u w:val="single"/>
        </w:rPr>
        <w:t>od jiných domácností</w:t>
      </w:r>
      <w:r>
        <w:t xml:space="preserve"> (starší byty a rodinné domy) – tyto nemovitosti tvoří </w:t>
      </w:r>
      <w:r w:rsidRPr="00612377">
        <w:rPr>
          <w:u w:val="single"/>
        </w:rPr>
        <w:t>velkou většinu transakcí na trhu s bytovými nemovitostmi</w:t>
      </w:r>
      <w:r w:rsidRPr="00612377">
        <w:t>; do indexu nejsou zahrnovány</w:t>
      </w:r>
      <w:r>
        <w:t>,</w:t>
      </w:r>
      <w:r w:rsidRPr="00612377">
        <w:t xml:space="preserve"> proto</w:t>
      </w:r>
      <w:r>
        <w:t xml:space="preserve">že se jedná o transakce uvnitř sektoru domácností, který je </w:t>
      </w:r>
      <w:r w:rsidRPr="00612377">
        <w:rPr>
          <w:u w:val="single"/>
        </w:rPr>
        <w:t>z definice ISC chápán konsolidovaně jako celek</w:t>
      </w:r>
      <w:r>
        <w:rPr>
          <w:u w:val="single"/>
        </w:rPr>
        <w:t>;</w:t>
      </w:r>
      <w:r>
        <w:t xml:space="preserve"> </w:t>
      </w:r>
    </w:p>
    <w:p w:rsidR="003D74E8" w:rsidRPr="003D5B07" w:rsidRDefault="003D74E8" w:rsidP="003D74E8">
      <w:pPr>
        <w:ind w:left="709" w:firstLine="0"/>
      </w:pPr>
      <w:r>
        <w:t xml:space="preserve">Pozn. Cenový index starších a rodinných domů je pokryt statistikou </w:t>
      </w:r>
      <w:r w:rsidRPr="003D5B07">
        <w:t>Index cen bytových nemovitostí</w:t>
      </w:r>
      <w:r>
        <w:t xml:space="preserve"> (</w:t>
      </w:r>
      <w:r w:rsidRPr="008825C4">
        <w:rPr>
          <w:i/>
        </w:rPr>
        <w:t>House Price Index).</w:t>
      </w:r>
    </w:p>
    <w:p w:rsidR="003D74E8" w:rsidRDefault="003D74E8" w:rsidP="003D74E8">
      <w:pPr>
        <w:pStyle w:val="Odstavecseseznamem"/>
      </w:pPr>
    </w:p>
    <w:p w:rsidR="003D74E8" w:rsidRDefault="003D74E8" w:rsidP="003D74E8"/>
    <w:p w:rsidR="003D74E8" w:rsidRDefault="003D74E8" w:rsidP="003D74E8">
      <w:pPr>
        <w:ind w:firstLine="0"/>
      </w:pPr>
      <w:r>
        <w:t xml:space="preserve">Viz též </w:t>
      </w:r>
      <w:r w:rsidRPr="003D5B07">
        <w:rPr>
          <w:i/>
        </w:rPr>
        <w:t>Index cen bytových nemovitostí</w:t>
      </w:r>
      <w:r>
        <w:rPr>
          <w:i/>
        </w:rPr>
        <w:t xml:space="preserve"> </w:t>
      </w:r>
      <w:r w:rsidRPr="003D5B07">
        <w:t xml:space="preserve">na </w:t>
      </w:r>
      <w:r>
        <w:t>odkazu</w:t>
      </w:r>
    </w:p>
    <w:p w:rsidR="003D74E8" w:rsidRDefault="00F36281" w:rsidP="003D74E8">
      <w:pPr>
        <w:ind w:firstLine="0"/>
      </w:pPr>
      <w:hyperlink r:id="rId37" w:history="1">
        <w:r w:rsidR="003D74E8" w:rsidRPr="007C7A5F">
          <w:rPr>
            <w:rStyle w:val="Hypertextovodkaz"/>
          </w:rPr>
          <w:t>https://www.czso.cz/csu/czso/ceny-nemovitosti</w:t>
        </w:r>
      </w:hyperlink>
    </w:p>
    <w:p w:rsidR="003D74E8" w:rsidRDefault="003D74E8" w:rsidP="003D74E8">
      <w:pPr>
        <w:ind w:firstLine="0"/>
      </w:pPr>
    </w:p>
    <w:p w:rsidR="003D74E8" w:rsidRDefault="003D74E8" w:rsidP="003D74E8">
      <w:pPr>
        <w:ind w:firstLine="0"/>
      </w:pPr>
      <w:r>
        <w:t>kde jsou blíže vysvětleny a publikovány:</w:t>
      </w:r>
    </w:p>
    <w:p w:rsidR="003D74E8" w:rsidRDefault="003D74E8" w:rsidP="003D74E8">
      <w:pPr>
        <w:ind w:firstLine="0"/>
      </w:pPr>
    </w:p>
    <w:p w:rsidR="003D74E8" w:rsidRPr="009A7ABD" w:rsidRDefault="003D74E8" w:rsidP="003D74E8">
      <w:pPr>
        <w:pStyle w:val="Odstavecseseznamem"/>
        <w:numPr>
          <w:ilvl w:val="0"/>
          <w:numId w:val="8"/>
        </w:numPr>
        <w:rPr>
          <w:i/>
        </w:rPr>
      </w:pPr>
      <w:r w:rsidRPr="009A7ABD">
        <w:rPr>
          <w:i/>
        </w:rPr>
        <w:t>Index cen (nákladů) nemovitostí obývaných vlastníky (Owner Occupied Housing Price Index)</w:t>
      </w:r>
    </w:p>
    <w:p w:rsidR="003D74E8" w:rsidRPr="009A7ABD" w:rsidRDefault="003D74E8" w:rsidP="003D74E8">
      <w:pPr>
        <w:pStyle w:val="Odstavecseseznamem"/>
        <w:numPr>
          <w:ilvl w:val="0"/>
          <w:numId w:val="8"/>
        </w:numPr>
        <w:rPr>
          <w:i/>
        </w:rPr>
      </w:pPr>
      <w:r w:rsidRPr="009A7ABD">
        <w:rPr>
          <w:i/>
        </w:rPr>
        <w:t>Index cen bytových nemovitostí (House Price Index)</w:t>
      </w:r>
    </w:p>
    <w:p w:rsidR="009A263C" w:rsidRDefault="009A263C" w:rsidP="0090096D"/>
    <w:p w:rsidR="006D37BE" w:rsidRDefault="006D37BE" w:rsidP="0090096D"/>
    <w:p w:rsidR="0046574B" w:rsidRPr="0046574B" w:rsidRDefault="0046574B" w:rsidP="0046574B">
      <w:pPr>
        <w:pStyle w:val="Nadpis5"/>
      </w:pPr>
      <w:bookmarkStart w:id="44" w:name="_Toc97013922"/>
      <w:r w:rsidRPr="0046574B">
        <w:t>Tržní nájemné</w:t>
      </w:r>
      <w:bookmarkEnd w:id="44"/>
    </w:p>
    <w:p w:rsidR="007F748A" w:rsidRPr="0046574B" w:rsidRDefault="007F748A" w:rsidP="000D2DCC">
      <w:r w:rsidRPr="0046574B">
        <w:rPr>
          <w:bCs/>
          <w:iCs/>
        </w:rPr>
        <w:t>Subindex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w:t>
      </w:r>
      <w:r w:rsidRPr="00D65516">
        <w:t xml:space="preserve">vstupuje cca </w:t>
      </w:r>
      <w:r w:rsidR="008C604D" w:rsidRPr="00D65516">
        <w:t>700</w:t>
      </w:r>
      <w:r w:rsidRPr="00D65516">
        <w:t xml:space="preserve"> cen.</w:t>
      </w:r>
      <w:r w:rsidR="00D65516">
        <w:t xml:space="preserve"> </w:t>
      </w:r>
      <w:r w:rsidR="00D65516" w:rsidRPr="00D65516">
        <w:t xml:space="preserve">Rovněž se využívá dalších cca </w:t>
      </w:r>
      <w:r w:rsidR="00D65516" w:rsidRPr="00D653C6">
        <w:t>27 000</w:t>
      </w:r>
      <w:r w:rsidR="00D65516" w:rsidRPr="00D65516">
        <w:t xml:space="preserve"> cenových údajů z šetření nabídkových cen na internetu, které pokrývá především individuální pronajímatele bytů.</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5" w:name="_Toc97013923"/>
      <w:r w:rsidRPr="0011290D">
        <w:t>Úhrady služeb spojených s užíváním bytu</w:t>
      </w:r>
      <w:bookmarkEnd w:id="45"/>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6" w:name="_Toc97013924"/>
      <w:r>
        <w:t>Elektřina</w:t>
      </w:r>
      <w:bookmarkEnd w:id="46"/>
    </w:p>
    <w:p w:rsidR="005B1B61" w:rsidRPr="00E42A04" w:rsidRDefault="005B1B61" w:rsidP="000D2DCC">
      <w:r w:rsidRPr="0046574B">
        <w:t>Subindex „</w:t>
      </w:r>
      <w:r w:rsidRPr="00A17907">
        <w:rPr>
          <w:i/>
        </w:rPr>
        <w:t>Elektřina</w:t>
      </w:r>
      <w:r w:rsidRPr="0046574B">
        <w:t>“</w:t>
      </w:r>
      <w:r w:rsidRPr="0011290D">
        <w:t xml:space="preserve"> se počítá na základě zcela vyčerpávající nabídky všech plateb za elektřinu – tedy všech produktů silové elektřiny – ceny za </w:t>
      </w:r>
      <w:r w:rsidR="007D7243">
        <w:t xml:space="preserve">1 MWh </w:t>
      </w:r>
      <w:r w:rsidRPr="0011290D">
        <w:t>všech distribučních sazeb</w:t>
      </w:r>
      <w:r w:rsidR="00D36206">
        <w:t>, stálé měsíční platby</w:t>
      </w:r>
      <w:r w:rsidRPr="0011290D">
        <w:t xml:space="preserve"> a plateb za ostatní služby (cena systémových služeb, cena na podporu výkupu elektřiny a cena za činnost zúčtování OTE) společností dodávajících elektřinu domácnostem </w:t>
      </w:r>
      <w:r w:rsidRPr="00560A0E">
        <w:t>E.</w:t>
      </w:r>
      <w:r w:rsidR="00935FCF" w:rsidRPr="00560A0E">
        <w:t> ON</w:t>
      </w:r>
      <w:r w:rsidR="00560A0E">
        <w:t xml:space="preserve"> Energie</w:t>
      </w:r>
      <w:r w:rsidR="00935FCF" w:rsidRPr="00560A0E">
        <w:t>, </w:t>
      </w:r>
      <w:r w:rsidRPr="00560A0E">
        <w:t>a.s.,</w:t>
      </w:r>
      <w:r w:rsidRPr="0011290D">
        <w:t xml:space="preserve"> Pražská </w:t>
      </w:r>
      <w:r w:rsidRPr="003A21C0">
        <w:t>energetika, a.s., ČEZ, a.s.</w:t>
      </w:r>
      <w:r w:rsidR="000D2AA9" w:rsidRPr="003A21C0">
        <w:t xml:space="preserve"> a </w:t>
      </w:r>
      <w:r w:rsidRPr="003A21C0">
        <w:t>Centropol Energy, a.s.</w:t>
      </w:r>
      <w:r w:rsidR="000D2AA9" w:rsidRPr="003A21C0">
        <w:t xml:space="preserve"> (od r. 2013</w:t>
      </w:r>
      <w:r w:rsidRPr="003A21C0">
        <w:t xml:space="preserve">). Váhami jsou tržby za </w:t>
      </w:r>
      <w:r w:rsidRPr="00F91E54">
        <w:t>rok 20</w:t>
      </w:r>
      <w:r w:rsidR="00A8550D" w:rsidRPr="00F91E54">
        <w:t>2</w:t>
      </w:r>
      <w:r w:rsidR="009F30EC" w:rsidRPr="00F91E54">
        <w:t>1</w:t>
      </w:r>
      <w:r w:rsidRPr="00E42A04">
        <w:t xml:space="preserve"> u všech sazeb a cenové podíly na trhu s elektřinou pro všechny elektrárenské společnosti. Do výpočtu vstupuje cca 530 cen.</w:t>
      </w:r>
    </w:p>
    <w:p w:rsidR="00E32036" w:rsidRPr="00E42A04" w:rsidRDefault="00E32036" w:rsidP="000D2DCC"/>
    <w:p w:rsidR="000D2DCC" w:rsidRPr="00E42A04" w:rsidRDefault="000D2DCC" w:rsidP="000D2DCC">
      <w:pPr>
        <w:pStyle w:val="Nadpis5"/>
      </w:pPr>
      <w:bookmarkStart w:id="47" w:name="_Toc97013925"/>
      <w:r w:rsidRPr="00E42A04">
        <w:t>Plyn</w:t>
      </w:r>
      <w:bookmarkEnd w:id="47"/>
    </w:p>
    <w:p w:rsidR="005B1B61" w:rsidRPr="00F91E54" w:rsidRDefault="005B1B61" w:rsidP="000D2DCC">
      <w:r w:rsidRPr="00E42A04">
        <w:t>Subindex „</w:t>
      </w:r>
      <w:r w:rsidRPr="00E42A04">
        <w:rPr>
          <w:i/>
        </w:rPr>
        <w:t>Plyn</w:t>
      </w:r>
      <w:r w:rsidRPr="00E42A04">
        <w:t xml:space="preserve">“ se počítá na základě zcela vyčerpávající nabídky všech plateb za všechna spotřební pásma pro domácnosti společností </w:t>
      </w:r>
      <w:r w:rsidR="00B24866" w:rsidRPr="00E42A04">
        <w:t xml:space="preserve">Innogy </w:t>
      </w:r>
      <w:r w:rsidR="00D91F73" w:rsidRPr="00E42A04">
        <w:t xml:space="preserve">Energie, s.r.o. </w:t>
      </w:r>
      <w:r w:rsidR="00B24866" w:rsidRPr="00E42A04">
        <w:t xml:space="preserve">(bývalá </w:t>
      </w:r>
      <w:r w:rsidRPr="00E42A04">
        <w:t xml:space="preserve">RWE </w:t>
      </w:r>
      <w:r w:rsidR="00D04794" w:rsidRPr="00E42A04">
        <w:lastRenderedPageBreak/>
        <w:t>Energie</w:t>
      </w:r>
      <w:r w:rsidR="003700A8" w:rsidRPr="00E42A04">
        <w:t xml:space="preserve">, </w:t>
      </w:r>
      <w:r w:rsidR="00B40F7D" w:rsidRPr="00E42A04">
        <w:t>s.r.o.</w:t>
      </w:r>
      <w:r w:rsidR="00B24866" w:rsidRPr="00E42A04">
        <w:t>)</w:t>
      </w:r>
      <w:r w:rsidR="005324D6" w:rsidRPr="00E42A04">
        <w:t xml:space="preserve">, </w:t>
      </w:r>
      <w:r w:rsidRPr="00E42A04">
        <w:t>Pražská plynárenská,</w:t>
      </w:r>
      <w:r w:rsidR="000B1C7B" w:rsidRPr="00E42A04">
        <w:t xml:space="preserve"> a.</w:t>
      </w:r>
      <w:r w:rsidR="003A3FC1" w:rsidRPr="00E42A04">
        <w:t xml:space="preserve"> </w:t>
      </w:r>
      <w:r w:rsidR="000B1C7B" w:rsidRPr="00E42A04">
        <w:t>s.,</w:t>
      </w:r>
      <w:r w:rsidR="003A3FC1" w:rsidRPr="00E42A04">
        <w:t xml:space="preserve"> </w:t>
      </w:r>
      <w:r w:rsidR="00F87C0C" w:rsidRPr="00E42A04">
        <w:t>E. ON</w:t>
      </w:r>
      <w:r w:rsidR="00560A0E" w:rsidRPr="00E42A04">
        <w:t xml:space="preserve"> Energie</w:t>
      </w:r>
      <w:r w:rsidR="00F87C0C" w:rsidRPr="00E42A04">
        <w:t>, a.s.</w:t>
      </w:r>
      <w:r w:rsidRPr="00E42A04">
        <w:t xml:space="preserve"> a </w:t>
      </w:r>
      <w:r w:rsidR="000D2AA9" w:rsidRPr="00E42A04">
        <w:t xml:space="preserve">od roku 2013 i </w:t>
      </w:r>
      <w:r w:rsidR="00316CAE" w:rsidRPr="00E42A04">
        <w:t>ČEZ, a.s.</w:t>
      </w:r>
      <w:r w:rsidR="00460754" w:rsidRPr="00E42A04">
        <w:t>.</w:t>
      </w:r>
      <w:r w:rsidRPr="00E42A04">
        <w:t xml:space="preserve"> V</w:t>
      </w:r>
      <w:r w:rsidR="00BE08C1" w:rsidRPr="00E42A04">
        <w:t> těchto pásmech jsou to ceny za </w:t>
      </w:r>
      <w:r w:rsidRPr="00E42A04">
        <w:t>odebraný plyn včetně distribučních poplatků a stálé</w:t>
      </w:r>
      <w:r w:rsidR="00BE08C1" w:rsidRPr="00E42A04">
        <w:t>ho měsíčního platu složeného ze </w:t>
      </w:r>
      <w:r w:rsidRPr="00E42A04">
        <w:t xml:space="preserve">stálého měsíčního platu za přistavenou kapacitu a stálého platu za dodávku plynu. Váhami jsou tržby za </w:t>
      </w:r>
      <w:r w:rsidRPr="00F91E54">
        <w:t xml:space="preserve">rok </w:t>
      </w:r>
      <w:r w:rsidR="00F07081" w:rsidRPr="00F91E54">
        <w:t>20</w:t>
      </w:r>
      <w:r w:rsidR="009F30EC" w:rsidRPr="00F91E54">
        <w:t>21</w:t>
      </w:r>
      <w:r w:rsidRPr="00F91E54">
        <w:t xml:space="preserve"> u všech sazeb a cen</w:t>
      </w:r>
      <w:r w:rsidR="002D0F90" w:rsidRPr="00F91E54">
        <w:t>ové podíly na trhu s plynem pro </w:t>
      </w:r>
      <w:r w:rsidRPr="00F91E54">
        <w:t xml:space="preserve">všechny plynárenské společnosti. Do výpočtu vstupuje cca </w:t>
      </w:r>
      <w:r w:rsidR="00B24866" w:rsidRPr="00F91E54">
        <w:t>80</w:t>
      </w:r>
      <w:r w:rsidRPr="00F91E54">
        <w:t xml:space="preserve"> cen.</w:t>
      </w:r>
    </w:p>
    <w:p w:rsidR="007F748A" w:rsidRPr="00F91E54" w:rsidRDefault="007F748A"/>
    <w:p w:rsidR="000D2DCC" w:rsidRPr="00F91E54" w:rsidRDefault="000D2DCC" w:rsidP="000D2DCC">
      <w:pPr>
        <w:pStyle w:val="Nadpis5"/>
      </w:pPr>
      <w:bookmarkStart w:id="48" w:name="_Toc97013926"/>
      <w:r w:rsidRPr="00F91E54">
        <w:t>Vodné a stočné</w:t>
      </w:r>
      <w:bookmarkEnd w:id="48"/>
    </w:p>
    <w:p w:rsidR="007F748A" w:rsidRPr="0011290D" w:rsidRDefault="007F748A" w:rsidP="000B7246">
      <w:pPr>
        <w:keepLines/>
        <w:rPr>
          <w:i/>
        </w:rPr>
      </w:pPr>
      <w:r w:rsidRPr="00F91E54">
        <w:t xml:space="preserve">Vodné a stočné se zjišťuje od </w:t>
      </w:r>
      <w:r w:rsidR="002D0F90" w:rsidRPr="00F91E54">
        <w:t>2</w:t>
      </w:r>
      <w:r w:rsidR="001E1C54" w:rsidRPr="00F91E54">
        <w:t>2</w:t>
      </w:r>
      <w:r w:rsidRPr="00F91E54">
        <w:t xml:space="preserve"> vykazujících jednotek. Průměrná cena</w:t>
      </w:r>
      <w:r w:rsidR="00E84569" w:rsidRPr="00F91E54">
        <w:t xml:space="preserve"> </w:t>
      </w:r>
      <w:r w:rsidRPr="00F91E54">
        <w:t xml:space="preserve">se počítá váženým aritmetickým průměrem vykázaných cen, kde váhami jsou tržby jednotlivých vodohospodářských společností za rok </w:t>
      </w:r>
      <w:r w:rsidR="00E801B8" w:rsidRPr="00F91E54">
        <w:t>2021</w:t>
      </w:r>
      <w:r w:rsidRPr="00F91E54">
        <w:t>. Průměrná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19329D" w:rsidRDefault="0019329D" w:rsidP="00944D24">
      <w:pPr>
        <w:ind w:firstLine="0"/>
      </w:pPr>
    </w:p>
    <w:p w:rsidR="0019329D" w:rsidRDefault="0019329D"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firstRow="1" w:lastRow="0" w:firstColumn="1" w:lastColumn="0" w:noHBand="0" w:noVBand="1"/>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F91E54" w:rsidRDefault="00BA7753" w:rsidP="00E801B8">
            <w:pPr>
              <w:ind w:firstLine="0"/>
              <w:jc w:val="center"/>
              <w:rPr>
                <w:rFonts w:ascii="Arial" w:hAnsi="Arial" w:cs="Arial"/>
                <w:b/>
                <w:bCs/>
                <w:sz w:val="16"/>
                <w:szCs w:val="16"/>
              </w:rPr>
            </w:pPr>
            <w:r w:rsidRPr="00F91E54">
              <w:rPr>
                <w:rFonts w:ascii="Arial" w:hAnsi="Arial" w:cs="Arial"/>
                <w:b/>
                <w:bCs/>
                <w:sz w:val="16"/>
                <w:szCs w:val="16"/>
              </w:rPr>
              <w:t>Stálé váhy roku 20</w:t>
            </w:r>
            <w:r w:rsidR="00E801B8" w:rsidRPr="00F91E54">
              <w:rPr>
                <w:rFonts w:ascii="Arial" w:hAnsi="Arial" w:cs="Arial"/>
                <w:b/>
                <w:bCs/>
                <w:sz w:val="16"/>
                <w:szCs w:val="16"/>
              </w:rPr>
              <w:t>20</w:t>
            </w:r>
            <w:r w:rsidRPr="00F91E54">
              <w:rPr>
                <w:rFonts w:ascii="Arial" w:hAnsi="Arial" w:cs="Arial"/>
                <w:b/>
                <w:bCs/>
                <w:sz w:val="16"/>
                <w:szCs w:val="16"/>
              </w:rPr>
              <w:br/>
            </w:r>
            <w:r w:rsidR="000C26D1" w:rsidRPr="00F91E54">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F91E54" w:rsidRDefault="000C26D1" w:rsidP="000C26D1">
            <w:pPr>
              <w:ind w:firstLine="0"/>
              <w:jc w:val="right"/>
              <w:rPr>
                <w:rFonts w:ascii="Arial" w:hAnsi="Arial" w:cs="Arial"/>
                <w:sz w:val="16"/>
                <w:szCs w:val="16"/>
              </w:rPr>
            </w:pPr>
            <w:r w:rsidRPr="00F91E54">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F91E54" w:rsidRDefault="00F01001" w:rsidP="006D0AAC">
            <w:pPr>
              <w:ind w:firstLine="0"/>
              <w:jc w:val="right"/>
              <w:rPr>
                <w:rFonts w:ascii="Arial" w:hAnsi="Arial" w:cs="Arial"/>
                <w:sz w:val="16"/>
                <w:szCs w:val="16"/>
              </w:rPr>
            </w:pPr>
            <w:r w:rsidRPr="00F91E54">
              <w:rPr>
                <w:rFonts w:ascii="Arial" w:hAnsi="Arial" w:cs="Arial"/>
                <w:sz w:val="16"/>
                <w:szCs w:val="16"/>
              </w:rPr>
              <w:t>267,373622</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w:t>
            </w:r>
            <w:r w:rsidR="004A4669">
              <w:rPr>
                <w:rFonts w:ascii="Arial" w:hAnsi="Arial" w:cs="Arial"/>
                <w:sz w:val="16"/>
                <w:szCs w:val="16"/>
              </w:rPr>
              <w:t> </w:t>
            </w:r>
            <w:r w:rsidRPr="000C26D1">
              <w:rPr>
                <w:rFonts w:ascii="Arial" w:hAnsi="Arial" w:cs="Arial"/>
                <w:sz w:val="16"/>
                <w:szCs w:val="16"/>
              </w:rPr>
              <w:t>bytu</w:t>
            </w:r>
          </w:p>
        </w:tc>
        <w:tc>
          <w:tcPr>
            <w:tcW w:w="1134" w:type="dxa"/>
            <w:tcBorders>
              <w:top w:val="nil"/>
              <w:left w:val="nil"/>
              <w:bottom w:val="nil"/>
              <w:right w:val="single" w:sz="8" w:space="0" w:color="auto"/>
            </w:tcBorders>
            <w:shd w:val="clear" w:color="auto" w:fill="auto"/>
            <w:noWrap/>
            <w:vAlign w:val="bottom"/>
            <w:hideMark/>
          </w:tcPr>
          <w:p w:rsidR="000C26D1" w:rsidRPr="00F91E54" w:rsidRDefault="00F01001" w:rsidP="000C26D1">
            <w:pPr>
              <w:ind w:firstLine="0"/>
              <w:jc w:val="right"/>
              <w:rPr>
                <w:rFonts w:ascii="Arial" w:hAnsi="Arial" w:cs="Arial"/>
                <w:sz w:val="16"/>
                <w:szCs w:val="16"/>
              </w:rPr>
            </w:pPr>
            <w:r w:rsidRPr="00F91E54">
              <w:rPr>
                <w:rFonts w:ascii="Arial" w:hAnsi="Arial" w:cs="Arial"/>
                <w:sz w:val="16"/>
                <w:szCs w:val="16"/>
              </w:rPr>
              <w:t>33,478171</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F91E54" w:rsidRDefault="00F01001" w:rsidP="000C26D1">
            <w:pPr>
              <w:ind w:firstLine="0"/>
              <w:jc w:val="right"/>
              <w:rPr>
                <w:rFonts w:ascii="Arial" w:hAnsi="Arial" w:cs="Arial"/>
                <w:sz w:val="16"/>
                <w:szCs w:val="16"/>
              </w:rPr>
            </w:pPr>
            <w:r w:rsidRPr="00F91E54">
              <w:rPr>
                <w:rFonts w:ascii="Arial" w:hAnsi="Arial" w:cs="Arial"/>
                <w:sz w:val="16"/>
                <w:szCs w:val="16"/>
              </w:rPr>
              <w:t>122,207014</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F91E54" w:rsidRDefault="000C26D1" w:rsidP="000C26D1">
            <w:pPr>
              <w:ind w:firstLineChars="200" w:firstLine="320"/>
              <w:jc w:val="right"/>
              <w:rPr>
                <w:rFonts w:ascii="Arial" w:hAnsi="Arial" w:cs="Arial"/>
                <w:i/>
                <w:iCs/>
                <w:sz w:val="16"/>
                <w:szCs w:val="16"/>
              </w:rPr>
            </w:pPr>
            <w:r w:rsidRPr="00F91E54">
              <w:rPr>
                <w:rFonts w:ascii="Arial" w:hAnsi="Arial" w:cs="Arial"/>
                <w:i/>
                <w:iCs/>
                <w:sz w:val="16"/>
                <w:szCs w:val="16"/>
              </w:rPr>
              <w:t> </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4E4EFA" w:rsidRPr="00F91E54" w:rsidRDefault="0068753E" w:rsidP="005E3635">
            <w:pPr>
              <w:ind w:firstLine="0"/>
              <w:jc w:val="right"/>
              <w:rPr>
                <w:rFonts w:ascii="Arial" w:hAnsi="Arial" w:cs="Arial"/>
                <w:i/>
                <w:iCs/>
                <w:sz w:val="16"/>
                <w:szCs w:val="16"/>
              </w:rPr>
            </w:pPr>
            <w:r w:rsidRPr="00F91E54">
              <w:rPr>
                <w:rFonts w:ascii="Arial" w:hAnsi="Arial" w:cs="Arial"/>
                <w:i/>
                <w:iCs/>
                <w:sz w:val="16"/>
                <w:szCs w:val="16"/>
              </w:rPr>
              <w:t>22,363884</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4E4EFA" w:rsidRPr="00F91E54" w:rsidRDefault="0068753E" w:rsidP="005E3635">
            <w:pPr>
              <w:ind w:firstLine="0"/>
              <w:jc w:val="right"/>
              <w:rPr>
                <w:rFonts w:ascii="Arial" w:hAnsi="Arial" w:cs="Arial"/>
                <w:i/>
                <w:iCs/>
                <w:sz w:val="16"/>
                <w:szCs w:val="16"/>
              </w:rPr>
            </w:pPr>
            <w:r w:rsidRPr="00F91E54">
              <w:rPr>
                <w:rFonts w:ascii="Arial" w:hAnsi="Arial" w:cs="Arial"/>
                <w:i/>
                <w:iCs/>
                <w:sz w:val="16"/>
                <w:szCs w:val="16"/>
              </w:rPr>
              <w:t>33,973550</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4E4EFA" w:rsidRPr="00F91E54" w:rsidRDefault="0068753E" w:rsidP="005E3635">
            <w:pPr>
              <w:ind w:firstLine="0"/>
              <w:jc w:val="right"/>
              <w:rPr>
                <w:rFonts w:ascii="Arial" w:hAnsi="Arial" w:cs="Arial"/>
                <w:i/>
                <w:iCs/>
                <w:sz w:val="16"/>
                <w:szCs w:val="16"/>
              </w:rPr>
            </w:pPr>
            <w:r w:rsidRPr="00F91E54">
              <w:rPr>
                <w:rFonts w:ascii="Arial" w:hAnsi="Arial" w:cs="Arial"/>
                <w:i/>
                <w:iCs/>
                <w:sz w:val="16"/>
                <w:szCs w:val="16"/>
              </w:rPr>
              <w:t>24,196988</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4E4EFA" w:rsidRPr="00F91E54" w:rsidRDefault="0068753E" w:rsidP="005E3635">
            <w:pPr>
              <w:ind w:firstLine="0"/>
              <w:jc w:val="right"/>
              <w:rPr>
                <w:rFonts w:ascii="Arial" w:hAnsi="Arial" w:cs="Arial"/>
                <w:i/>
                <w:iCs/>
                <w:sz w:val="16"/>
                <w:szCs w:val="16"/>
              </w:rPr>
            </w:pPr>
            <w:r w:rsidRPr="00F91E54">
              <w:rPr>
                <w:rFonts w:ascii="Arial" w:hAnsi="Arial" w:cs="Arial"/>
                <w:i/>
                <w:iCs/>
                <w:sz w:val="16"/>
                <w:szCs w:val="16"/>
              </w:rPr>
              <w:t>13,198358</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4E4EFA" w:rsidRPr="00F91E54" w:rsidRDefault="0068753E" w:rsidP="005E3635">
            <w:pPr>
              <w:ind w:firstLine="0"/>
              <w:jc w:val="right"/>
              <w:rPr>
                <w:rFonts w:ascii="Arial" w:hAnsi="Arial" w:cs="Arial"/>
                <w:i/>
                <w:iCs/>
                <w:sz w:val="16"/>
                <w:szCs w:val="16"/>
              </w:rPr>
            </w:pPr>
            <w:r w:rsidRPr="00F91E54">
              <w:rPr>
                <w:rFonts w:ascii="Arial" w:hAnsi="Arial" w:cs="Arial"/>
                <w:i/>
                <w:iCs/>
                <w:sz w:val="16"/>
                <w:szCs w:val="16"/>
              </w:rPr>
              <w:t>24,563610</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4E4EFA" w:rsidRPr="00F91E54" w:rsidRDefault="0068753E" w:rsidP="005E3635">
            <w:pPr>
              <w:ind w:firstLine="0"/>
              <w:jc w:val="right"/>
              <w:rPr>
                <w:rFonts w:ascii="Arial" w:hAnsi="Arial" w:cs="Arial"/>
                <w:i/>
                <w:iCs/>
                <w:sz w:val="16"/>
                <w:szCs w:val="16"/>
              </w:rPr>
            </w:pPr>
            <w:r w:rsidRPr="00F91E54">
              <w:rPr>
                <w:rFonts w:ascii="Arial" w:hAnsi="Arial" w:cs="Arial"/>
                <w:i/>
                <w:iCs/>
                <w:sz w:val="16"/>
                <w:szCs w:val="16"/>
              </w:rPr>
              <w:t>3,910624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F01001" w:rsidP="006D0AAC">
            <w:pPr>
              <w:ind w:firstLine="0"/>
              <w:jc w:val="right"/>
              <w:rPr>
                <w:rFonts w:ascii="Arial" w:hAnsi="Arial" w:cs="Arial"/>
                <w:sz w:val="16"/>
                <w:szCs w:val="16"/>
              </w:rPr>
            </w:pPr>
            <w:r w:rsidRPr="00F91E54">
              <w:rPr>
                <w:rFonts w:ascii="Arial" w:hAnsi="Arial" w:cs="Arial"/>
                <w:sz w:val="16"/>
                <w:szCs w:val="16"/>
              </w:rPr>
              <w:t>12,657712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F01001" w:rsidP="006D0AAC">
            <w:pPr>
              <w:ind w:firstLine="0"/>
              <w:jc w:val="right"/>
              <w:rPr>
                <w:rFonts w:ascii="Arial" w:hAnsi="Arial" w:cs="Arial"/>
                <w:sz w:val="16"/>
                <w:szCs w:val="16"/>
              </w:rPr>
            </w:pPr>
            <w:r w:rsidRPr="00F91E54">
              <w:rPr>
                <w:rFonts w:ascii="Arial" w:hAnsi="Arial" w:cs="Arial"/>
                <w:color w:val="000000"/>
                <w:sz w:val="16"/>
                <w:szCs w:val="16"/>
              </w:rPr>
              <w:t>6,599041</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F01001" w:rsidP="006D0AAC">
            <w:pPr>
              <w:ind w:firstLine="0"/>
              <w:jc w:val="right"/>
              <w:rPr>
                <w:rFonts w:ascii="Arial" w:hAnsi="Arial" w:cs="Arial"/>
                <w:sz w:val="16"/>
                <w:szCs w:val="16"/>
              </w:rPr>
            </w:pPr>
            <w:r w:rsidRPr="00F91E54">
              <w:rPr>
                <w:rFonts w:ascii="Arial" w:hAnsi="Arial" w:cs="Arial"/>
                <w:color w:val="000000"/>
                <w:sz w:val="16"/>
                <w:szCs w:val="16"/>
              </w:rPr>
              <w:t>6,058671</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w:t>
            </w:r>
            <w:r w:rsidR="004A4669">
              <w:rPr>
                <w:rFonts w:ascii="Arial" w:hAnsi="Arial" w:cs="Arial"/>
                <w:sz w:val="16"/>
                <w:szCs w:val="16"/>
              </w:rPr>
              <w:t> </w:t>
            </w:r>
            <w:r w:rsidRPr="000C26D1">
              <w:rPr>
                <w:rFonts w:ascii="Arial" w:hAnsi="Arial" w:cs="Arial"/>
                <w:sz w:val="16"/>
                <w:szCs w:val="16"/>
              </w:rPr>
              <w:t>bydlením</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9B3152" w:rsidP="006D0AAC">
            <w:pPr>
              <w:ind w:firstLine="0"/>
              <w:jc w:val="right"/>
              <w:rPr>
                <w:rFonts w:ascii="Arial" w:hAnsi="Arial" w:cs="Arial"/>
                <w:sz w:val="16"/>
                <w:szCs w:val="16"/>
              </w:rPr>
            </w:pPr>
            <w:r w:rsidRPr="00F91E54">
              <w:rPr>
                <w:rFonts w:ascii="Arial" w:hAnsi="Arial" w:cs="Arial"/>
                <w:color w:val="000000"/>
                <w:sz w:val="16"/>
                <w:szCs w:val="16"/>
              </w:rPr>
              <w:t>20,554641</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9B3152" w:rsidP="006D0AAC">
            <w:pPr>
              <w:ind w:firstLine="0"/>
              <w:jc w:val="right"/>
              <w:rPr>
                <w:rFonts w:ascii="Arial" w:hAnsi="Arial" w:cs="Arial"/>
                <w:sz w:val="16"/>
                <w:szCs w:val="16"/>
              </w:rPr>
            </w:pPr>
            <w:r w:rsidRPr="00F91E54">
              <w:rPr>
                <w:rFonts w:ascii="Arial" w:hAnsi="Arial" w:cs="Arial"/>
                <w:color w:val="000000"/>
                <w:sz w:val="16"/>
                <w:szCs w:val="16"/>
              </w:rPr>
              <w:t>7,416164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9B3152" w:rsidP="006D0AAC">
            <w:pPr>
              <w:ind w:firstLine="0"/>
              <w:jc w:val="right"/>
              <w:rPr>
                <w:rFonts w:ascii="Arial" w:hAnsi="Arial" w:cs="Arial"/>
                <w:sz w:val="16"/>
                <w:szCs w:val="16"/>
              </w:rPr>
            </w:pPr>
            <w:r w:rsidRPr="00F91E54">
              <w:rPr>
                <w:rFonts w:ascii="Arial" w:hAnsi="Arial" w:cs="Arial"/>
                <w:color w:val="000000"/>
                <w:sz w:val="16"/>
                <w:szCs w:val="16"/>
              </w:rPr>
              <w:t>4,021974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9B3152" w:rsidP="006D0AAC">
            <w:pPr>
              <w:ind w:firstLine="0"/>
              <w:jc w:val="right"/>
              <w:rPr>
                <w:rFonts w:ascii="Arial" w:hAnsi="Arial" w:cs="Arial"/>
                <w:sz w:val="16"/>
                <w:szCs w:val="16"/>
              </w:rPr>
            </w:pPr>
            <w:r w:rsidRPr="00F91E54">
              <w:rPr>
                <w:rFonts w:ascii="Arial" w:hAnsi="Arial" w:cs="Arial"/>
                <w:color w:val="000000"/>
                <w:sz w:val="16"/>
                <w:szCs w:val="16"/>
              </w:rPr>
              <w:t>4,726339</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9B3152" w:rsidP="006D0AAC">
            <w:pPr>
              <w:ind w:firstLine="0"/>
              <w:jc w:val="right"/>
              <w:rPr>
                <w:rFonts w:ascii="Arial" w:hAnsi="Arial" w:cs="Arial"/>
                <w:sz w:val="16"/>
                <w:szCs w:val="16"/>
              </w:rPr>
            </w:pPr>
            <w:r w:rsidRPr="00F91E54">
              <w:rPr>
                <w:rFonts w:ascii="Arial" w:hAnsi="Arial" w:cs="Arial"/>
                <w:color w:val="000000"/>
                <w:sz w:val="16"/>
                <w:szCs w:val="16"/>
              </w:rPr>
              <w:t>4,390164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9B3152" w:rsidP="006D0AAC">
            <w:pPr>
              <w:ind w:firstLine="0"/>
              <w:jc w:val="right"/>
              <w:rPr>
                <w:rFonts w:ascii="Arial" w:hAnsi="Arial" w:cs="Arial"/>
                <w:sz w:val="16"/>
                <w:szCs w:val="16"/>
              </w:rPr>
            </w:pPr>
            <w:r w:rsidRPr="00F91E54">
              <w:rPr>
                <w:rFonts w:ascii="Arial" w:hAnsi="Arial" w:cs="Arial"/>
                <w:color w:val="000000"/>
                <w:sz w:val="16"/>
                <w:szCs w:val="16"/>
              </w:rPr>
              <w:t>78,476084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9B3152" w:rsidP="006D0AAC">
            <w:pPr>
              <w:ind w:firstLine="0"/>
              <w:jc w:val="right"/>
              <w:rPr>
                <w:rFonts w:ascii="Arial" w:hAnsi="Arial" w:cs="Arial"/>
                <w:sz w:val="16"/>
                <w:szCs w:val="16"/>
              </w:rPr>
            </w:pPr>
            <w:r w:rsidRPr="00F91E54">
              <w:rPr>
                <w:rFonts w:ascii="Arial" w:hAnsi="Arial" w:cs="Arial"/>
                <w:color w:val="000000"/>
                <w:sz w:val="16"/>
                <w:szCs w:val="16"/>
              </w:rPr>
              <w:t>39,641749</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526653" w:rsidP="006D0AAC">
            <w:pPr>
              <w:ind w:firstLine="0"/>
              <w:jc w:val="right"/>
              <w:rPr>
                <w:rFonts w:ascii="Arial" w:hAnsi="Arial" w:cs="Arial"/>
                <w:sz w:val="16"/>
                <w:szCs w:val="16"/>
              </w:rPr>
            </w:pPr>
            <w:r w:rsidRPr="00F91E54">
              <w:rPr>
                <w:rFonts w:ascii="Arial" w:hAnsi="Arial" w:cs="Arial"/>
                <w:color w:val="000000"/>
                <w:sz w:val="16"/>
                <w:szCs w:val="16"/>
              </w:rPr>
              <w:t>19,109429</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526653" w:rsidP="006D0AAC">
            <w:pPr>
              <w:ind w:firstLine="0"/>
              <w:jc w:val="right"/>
              <w:rPr>
                <w:rFonts w:ascii="Arial" w:hAnsi="Arial" w:cs="Arial"/>
                <w:sz w:val="16"/>
                <w:szCs w:val="16"/>
              </w:rPr>
            </w:pPr>
            <w:r w:rsidRPr="00F91E54">
              <w:rPr>
                <w:rFonts w:ascii="Arial" w:hAnsi="Arial" w:cs="Arial"/>
                <w:color w:val="000000"/>
                <w:sz w:val="16"/>
                <w:szCs w:val="16"/>
              </w:rPr>
              <w:t>0,030854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6D0AAC" w:rsidRPr="00F91E54" w:rsidRDefault="00526653" w:rsidP="006D0AAC">
            <w:pPr>
              <w:ind w:firstLine="0"/>
              <w:jc w:val="right"/>
              <w:rPr>
                <w:rFonts w:ascii="Arial" w:hAnsi="Arial" w:cs="Arial"/>
                <w:sz w:val="16"/>
                <w:szCs w:val="16"/>
              </w:rPr>
            </w:pPr>
            <w:r w:rsidRPr="00F91E54">
              <w:rPr>
                <w:rFonts w:ascii="Arial" w:hAnsi="Arial" w:cs="Arial"/>
                <w:color w:val="000000"/>
                <w:sz w:val="16"/>
                <w:szCs w:val="16"/>
              </w:rPr>
              <w:t>6,031751</w:t>
            </w:r>
          </w:p>
        </w:tc>
      </w:tr>
      <w:tr w:rsidR="006D0AAC"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6D0AAC" w:rsidRPr="00F91E54" w:rsidRDefault="00526653" w:rsidP="006D0AAC">
            <w:pPr>
              <w:ind w:firstLine="0"/>
              <w:jc w:val="right"/>
              <w:rPr>
                <w:rFonts w:ascii="Arial" w:hAnsi="Arial" w:cs="Arial"/>
                <w:sz w:val="16"/>
                <w:szCs w:val="16"/>
              </w:rPr>
            </w:pPr>
            <w:r w:rsidRPr="00F91E54">
              <w:rPr>
                <w:rFonts w:ascii="Arial" w:hAnsi="Arial" w:cs="Arial"/>
                <w:iCs/>
                <w:color w:val="000000"/>
                <w:sz w:val="16"/>
                <w:szCs w:val="16"/>
              </w:rPr>
              <w:t>13,662301</w:t>
            </w:r>
          </w:p>
        </w:tc>
      </w:tr>
    </w:tbl>
    <w:p w:rsidR="00BA7753" w:rsidRDefault="00BA7753" w:rsidP="00BA7753"/>
    <w:p w:rsidR="007F748A" w:rsidRPr="0011290D" w:rsidRDefault="007F748A" w:rsidP="00BF3218">
      <w:pPr>
        <w:pStyle w:val="Nadpis2"/>
      </w:pPr>
      <w:bookmarkStart w:id="49" w:name="_Toc97013927"/>
      <w:r w:rsidRPr="0011290D">
        <w:lastRenderedPageBreak/>
        <w:t>Bytové vybavení, zařízení domácnosti; opravy</w:t>
      </w:r>
      <w:bookmarkEnd w:id="49"/>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50" w:name="_Toc97013928"/>
      <w:r w:rsidRPr="0011290D">
        <w:t>Zdraví</w:t>
      </w:r>
      <w:bookmarkEnd w:id="50"/>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w:t>
      </w:r>
      <w:r w:rsidR="00E82747">
        <w:t>í plně, částečně nebo vůbec. To </w:t>
      </w:r>
      <w:r w:rsidRPr="0011290D">
        <w:t>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1" w:name="_Toc97013929"/>
      <w:r w:rsidRPr="003A21C0">
        <w:t>Lé</w:t>
      </w:r>
      <w:r w:rsidR="00335138" w:rsidRPr="003A21C0">
        <w:t>čiva</w:t>
      </w:r>
      <w:bookmarkEnd w:id="51"/>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subindex obou skupin léků.</w:t>
      </w:r>
    </w:p>
    <w:p w:rsidR="00D52744" w:rsidRPr="0011290D" w:rsidRDefault="00D52744" w:rsidP="00224C47"/>
    <w:p w:rsidR="00D52744" w:rsidRPr="0011290D" w:rsidRDefault="00D52744" w:rsidP="00224C47">
      <w:pPr>
        <w:rPr>
          <w:b/>
          <w:bCs/>
          <w:i/>
          <w:iCs/>
        </w:rPr>
      </w:pPr>
      <w:r w:rsidRPr="0011290D">
        <w:rPr>
          <w:b/>
          <w:bCs/>
          <w:i/>
          <w:iCs/>
        </w:rPr>
        <w:t>Subindex „Léky předepsané lékařem“</w:t>
      </w:r>
    </w:p>
    <w:p w:rsidR="00D52744" w:rsidRPr="0011290D" w:rsidRDefault="00D52744" w:rsidP="00224C47">
      <w:pPr>
        <w:rPr>
          <w:b/>
          <w:bCs/>
          <w:i/>
          <w:iCs/>
        </w:rPr>
      </w:pPr>
      <w:r w:rsidRPr="0011290D">
        <w:rPr>
          <w:b/>
          <w:bCs/>
          <w:i/>
          <w:iCs/>
        </w:rPr>
        <w:t>Subindex „Léky bez receptu a další léčiva“</w:t>
      </w:r>
    </w:p>
    <w:p w:rsidR="00C417F7" w:rsidRPr="0011290D" w:rsidRDefault="00C417F7" w:rsidP="00224C47">
      <w:pPr>
        <w:rPr>
          <w:b/>
          <w:bCs/>
          <w:i/>
          <w:iCs/>
        </w:rPr>
      </w:pPr>
    </w:p>
    <w:p w:rsidR="00E218EB" w:rsidRDefault="000F7F52" w:rsidP="00E967BA">
      <w:pPr>
        <w:tabs>
          <w:tab w:val="left" w:pos="439"/>
          <w:tab w:val="left" w:pos="709"/>
          <w:tab w:val="left" w:pos="5200"/>
        </w:tabs>
        <w:ind w:right="45"/>
      </w:pPr>
      <w:r w:rsidRPr="00F91E54">
        <w:t xml:space="preserve">Od ledna 2022 je původní terénní šetření cen nebo doplatků léků předepsaných lékařem a cen léků volně prodejných zcela nahrazeno SD. </w:t>
      </w:r>
      <w:r w:rsidR="007403DA" w:rsidRPr="00F91E54">
        <w:t>Kromě</w:t>
      </w:r>
      <w:r w:rsidR="007403DA">
        <w:t xml:space="preserve"> toho se </w:t>
      </w:r>
      <w:r w:rsidR="00D52744" w:rsidRPr="0011290D">
        <w:t>každý měsíc provádí výpočet indexu cen a doplatků léků na souboru 2</w:t>
      </w:r>
      <w:r w:rsidR="00E218EB">
        <w:t> </w:t>
      </w:r>
      <w:r w:rsidR="00D52744" w:rsidRPr="0011290D">
        <w:t>500 nejvíce distribuovaných léků z hlediska počtu balení a souboru 2</w:t>
      </w:r>
      <w:r w:rsidR="00E218EB">
        <w:t> </w:t>
      </w:r>
      <w:r w:rsidR="00D52744" w:rsidRPr="0011290D">
        <w:t>500 léků z hlediska jejich hod</w:t>
      </w:r>
      <w:r w:rsidR="000F4818">
        <w:t xml:space="preserve">noty, které ČSÚ poskytuje SÚKL. </w:t>
      </w:r>
      <w:r w:rsidR="00E82747">
        <w:t>I </w:t>
      </w:r>
      <w:r w:rsidR="00D52744" w:rsidRPr="0011290D">
        <w:t>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97013930"/>
      <w:r w:rsidRPr="00626067">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A7742C" w:rsidRDefault="00A7742C" w:rsidP="00BF3218">
      <w:pPr>
        <w:keepLines/>
        <w:ind w:right="45"/>
      </w:pPr>
    </w:p>
    <w:p w:rsidR="00855155" w:rsidRPr="0011290D" w:rsidRDefault="007F748A" w:rsidP="00855155">
      <w:pPr>
        <w:ind w:right="48" w:firstLine="708"/>
      </w:pPr>
      <w:r w:rsidRPr="00626067">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97013931"/>
      <w:r w:rsidRPr="0011290D">
        <w:lastRenderedPageBreak/>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97013932"/>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w:t>
      </w:r>
      <w:r w:rsidRPr="00F91E54">
        <w:t xml:space="preserve">váha </w:t>
      </w:r>
      <w:r w:rsidR="006C6A0F" w:rsidRPr="00F91E54">
        <w:t>2,4</w:t>
      </w:r>
      <w:r w:rsidR="00F91E54">
        <w:t> </w:t>
      </w:r>
      <w:r w:rsidRPr="0011290D">
        <w:t xml:space="preserve">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w:t>
      </w:r>
      <w:r w:rsidRPr="000F26CA">
        <w:t>počty pacientů</w:t>
      </w:r>
      <w:r w:rsidRPr="0011290D">
        <w:t xml:space="preserve">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97013933"/>
      <w:r w:rsidRPr="0011290D">
        <w:t>Doprava</w:t>
      </w:r>
      <w:bookmarkEnd w:id="55"/>
    </w:p>
    <w:p w:rsidR="000D2DCC" w:rsidRDefault="000D2DCC" w:rsidP="000D2DCC">
      <w:pPr>
        <w:pStyle w:val="Nadpis5"/>
      </w:pPr>
      <w:bookmarkStart w:id="56" w:name="_Toc97013934"/>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C92410">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97013935"/>
      <w:r w:rsidRPr="0011290D">
        <w:t>Ojeté automobily</w:t>
      </w:r>
      <w:bookmarkEnd w:id="57"/>
    </w:p>
    <w:p w:rsidR="007F748A" w:rsidRDefault="00BE7820" w:rsidP="00234BEB">
      <w:r w:rsidRPr="00146782">
        <w:t xml:space="preserve">Od července 2022 </w:t>
      </w:r>
      <w:r w:rsidR="009074AB" w:rsidRPr="00146782">
        <w:t xml:space="preserve">je cenový vývoj sledován pomocí </w:t>
      </w:r>
      <w:r w:rsidRPr="00146782">
        <w:t>s</w:t>
      </w:r>
      <w:r w:rsidR="00A826AE" w:rsidRPr="00146782">
        <w:t>ubindex</w:t>
      </w:r>
      <w:r w:rsidR="009074AB" w:rsidRPr="00146782">
        <w:t>u</w:t>
      </w:r>
      <w:r w:rsidR="00A826AE" w:rsidRPr="00146782">
        <w:t xml:space="preserve"> „Ojeté automobily“</w:t>
      </w:r>
      <w:r w:rsidR="009074AB" w:rsidRPr="00146782">
        <w:t>. V</w:t>
      </w:r>
      <w:r w:rsidR="00A826AE" w:rsidRPr="00146782">
        <w:t xml:space="preserve">ýběr ojetých </w:t>
      </w:r>
      <w:r w:rsidR="00686B8C" w:rsidRPr="00146782">
        <w:t xml:space="preserve">automobilů </w:t>
      </w:r>
      <w:r w:rsidR="00A826AE" w:rsidRPr="00146782">
        <w:t xml:space="preserve">v rámci subindexu </w:t>
      </w:r>
      <w:r w:rsidR="00634470" w:rsidRPr="00146782">
        <w:t xml:space="preserve">vychází z dat a statistik </w:t>
      </w:r>
      <w:r w:rsidR="00686B8C" w:rsidRPr="00146782">
        <w:t>centrální</w:t>
      </w:r>
      <w:r w:rsidR="00181D69" w:rsidRPr="00146782">
        <w:t>ho</w:t>
      </w:r>
      <w:r w:rsidR="00686B8C" w:rsidRPr="00146782">
        <w:t xml:space="preserve"> registru vozidel. V prvním kroku jsou vybírány </w:t>
      </w:r>
      <w:r w:rsidR="00134D27" w:rsidRPr="00146782">
        <w:t>„</w:t>
      </w:r>
      <w:r w:rsidR="007F748A" w:rsidRPr="00146782">
        <w:t>nej</w:t>
      </w:r>
      <w:r w:rsidR="00634470" w:rsidRPr="00146782">
        <w:t>oblíbenější</w:t>
      </w:r>
      <w:r w:rsidR="00134D27" w:rsidRPr="00146782">
        <w:t xml:space="preserve"> značky“</w:t>
      </w:r>
      <w:r w:rsidR="007F748A" w:rsidRPr="00146782">
        <w:t xml:space="preserve"> </w:t>
      </w:r>
      <w:r w:rsidR="009074AB" w:rsidRPr="00146782">
        <w:t xml:space="preserve">(měřeno výdaji na nákup) </w:t>
      </w:r>
      <w:r w:rsidR="00686B8C" w:rsidRPr="00146782">
        <w:t xml:space="preserve">ojetých </w:t>
      </w:r>
      <w:r w:rsidR="007F748A" w:rsidRPr="00146782">
        <w:t xml:space="preserve">automobilů </w:t>
      </w:r>
      <w:r w:rsidR="00634470" w:rsidRPr="00146782">
        <w:t xml:space="preserve">u </w:t>
      </w:r>
      <w:r w:rsidR="00181D69" w:rsidRPr="00146782">
        <w:t xml:space="preserve">českých </w:t>
      </w:r>
      <w:r w:rsidR="00686B8C" w:rsidRPr="00146782">
        <w:t>domác</w:t>
      </w:r>
      <w:r w:rsidR="009074AB" w:rsidRPr="00146782">
        <w:t>ností (</w:t>
      </w:r>
      <w:r w:rsidR="00181D69" w:rsidRPr="00146782">
        <w:t>např. Škoda), poté nej</w:t>
      </w:r>
      <w:r w:rsidR="00634470" w:rsidRPr="00146782">
        <w:t>častě</w:t>
      </w:r>
      <w:r w:rsidR="00181D69" w:rsidRPr="00146782">
        <w:t xml:space="preserve">jší modely dané značky (např. Škoda Superb) a </w:t>
      </w:r>
      <w:r w:rsidR="00634470" w:rsidRPr="00146782">
        <w:t xml:space="preserve">jejich </w:t>
      </w:r>
      <w:r w:rsidR="00067144" w:rsidRPr="00146782">
        <w:t xml:space="preserve">obvyklé </w:t>
      </w:r>
      <w:r w:rsidR="00181D69" w:rsidRPr="00146782">
        <w:t>stáří (</w:t>
      </w:r>
      <w:r w:rsidR="00067144" w:rsidRPr="00146782">
        <w:t xml:space="preserve">nyní ve výběru </w:t>
      </w:r>
      <w:r w:rsidR="00181D69" w:rsidRPr="00146782">
        <w:t>3, 5</w:t>
      </w:r>
      <w:r w:rsidR="00234BEB" w:rsidRPr="00146782">
        <w:t>, 7, 9 a</w:t>
      </w:r>
      <w:r w:rsidR="00181D69" w:rsidRPr="00146782">
        <w:t xml:space="preserve"> 10 let)</w:t>
      </w:r>
      <w:r w:rsidR="007F748A" w:rsidRPr="00146782">
        <w:t xml:space="preserve">. </w:t>
      </w:r>
      <w:r w:rsidR="00634470" w:rsidRPr="00146782">
        <w:t>Pro každý</w:t>
      </w:r>
      <w:r w:rsidR="007F748A" w:rsidRPr="00146782">
        <w:t xml:space="preserve"> </w:t>
      </w:r>
      <w:r w:rsidR="00634470" w:rsidRPr="00146782">
        <w:t xml:space="preserve">model </w:t>
      </w:r>
      <w:r w:rsidR="007F748A" w:rsidRPr="00146782">
        <w:t xml:space="preserve">v kombinaci se stářím </w:t>
      </w:r>
      <w:r w:rsidR="007403DA" w:rsidRPr="00146782">
        <w:t>j</w:t>
      </w:r>
      <w:r w:rsidR="00634470" w:rsidRPr="00146782">
        <w:t>sou vybírány</w:t>
      </w:r>
      <w:r w:rsidR="007403DA" w:rsidRPr="00146782">
        <w:t xml:space="preserve"> </w:t>
      </w:r>
      <w:r w:rsidR="007F748A" w:rsidRPr="00146782">
        <w:t xml:space="preserve">konkrétní </w:t>
      </w:r>
      <w:r w:rsidR="00634470" w:rsidRPr="00146782">
        <w:t>motorizace aut</w:t>
      </w:r>
      <w:r w:rsidR="00234BEB" w:rsidRPr="00146782">
        <w:t xml:space="preserve"> (např. Škoda Superb, stáří 3 roky, 2.0 TDI DSG Style)</w:t>
      </w:r>
      <w:r w:rsidR="00634470" w:rsidRPr="00146782">
        <w:t xml:space="preserve">, </w:t>
      </w:r>
      <w:r w:rsidR="00234BEB" w:rsidRPr="00146782">
        <w:t xml:space="preserve">které </w:t>
      </w:r>
      <w:r w:rsidR="00A826AE" w:rsidRPr="00146782">
        <w:t xml:space="preserve">vstupovaly </w:t>
      </w:r>
      <w:r w:rsidR="007F748A" w:rsidRPr="00146782">
        <w:t>před </w:t>
      </w:r>
      <w:r w:rsidR="00067144" w:rsidRPr="00146782">
        <w:t>dan</w:t>
      </w:r>
      <w:r w:rsidR="007F748A" w:rsidRPr="00146782">
        <w:t xml:space="preserve">ými lety </w:t>
      </w:r>
      <w:r w:rsidR="00A826AE" w:rsidRPr="00146782">
        <w:t>n</w:t>
      </w:r>
      <w:r w:rsidR="00234BEB" w:rsidRPr="00146782">
        <w:t xml:space="preserve">a trh </w:t>
      </w:r>
      <w:r w:rsidR="00634470" w:rsidRPr="00146782">
        <w:t>jako nové</w:t>
      </w:r>
      <w:r w:rsidR="007F748A" w:rsidRPr="00146782">
        <w:t xml:space="preserve">. </w:t>
      </w:r>
      <w:r w:rsidR="00DF49BA" w:rsidRPr="00146782">
        <w:t>Ceny těchto mo</w:t>
      </w:r>
      <w:r w:rsidR="00234BEB" w:rsidRPr="00146782">
        <w:t>torizací</w:t>
      </w:r>
      <w:r w:rsidR="00DF49BA" w:rsidRPr="00146782">
        <w:t xml:space="preserve"> (celkem cca </w:t>
      </w:r>
      <w:r w:rsidR="00234BEB" w:rsidRPr="00146782">
        <w:t>1</w:t>
      </w:r>
      <w:r w:rsidR="00DF49BA" w:rsidRPr="00146782">
        <w:t xml:space="preserve">25 cen měsíčně) jsou získávány od </w:t>
      </w:r>
      <w:r w:rsidR="0005754B" w:rsidRPr="00146782">
        <w:t>společnosti</w:t>
      </w:r>
      <w:r w:rsidR="003A21C0" w:rsidRPr="00146782">
        <w:t xml:space="preserve"> </w:t>
      </w:r>
      <w:r w:rsidR="008F6F52" w:rsidRPr="00146782">
        <w:rPr>
          <w:noProof/>
        </w:rPr>
        <w:t>Autov</w:t>
      </w:r>
      <w:r w:rsidR="00067144" w:rsidRPr="00146782">
        <w:rPr>
          <w:noProof/>
        </w:rPr>
        <w:t>ista</w:t>
      </w:r>
      <w:r w:rsidR="008F6F52" w:rsidRPr="00146782">
        <w:rPr>
          <w:noProof/>
        </w:rPr>
        <w:t>,</w:t>
      </w:r>
      <w:r w:rsidR="00DF49BA" w:rsidRPr="00146782">
        <w:t xml:space="preserve"> která</w:t>
      </w:r>
      <w:bookmarkStart w:id="58" w:name="_GoBack"/>
      <w:bookmarkEnd w:id="58"/>
      <w:r w:rsidR="00DF49BA" w:rsidRPr="00062F9E">
        <w:t xml:space="preserve">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trhu a statistického vyhodnocování hlášení o rea</w:t>
      </w:r>
      <w:r w:rsidR="007403DA">
        <w:t>lizovaném prodeji automobilů na </w:t>
      </w:r>
      <w:r w:rsidR="007F748A" w:rsidRPr="0011290D">
        <w:t>celém území ČR a představují prognózu hodnoty automobilu v příslušném měsíci. C</w:t>
      </w:r>
      <w:r w:rsidR="0028121B">
        <w:t xml:space="preserve">eny jsou </w:t>
      </w:r>
      <w:r w:rsidR="0028121B">
        <w:lastRenderedPageBreak/>
        <w:t>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mají pouze sériovou výbavu dodávanou výrobcem</w:t>
      </w:r>
      <w:r w:rsidR="0005754B">
        <w:t xml:space="preserve"> a </w:t>
      </w:r>
      <w:r w:rsidR="0005754B" w:rsidRPr="0011290D">
        <w:t>počet ujetých km odpovídá hodnotě v p</w:t>
      </w:r>
      <w:r w:rsidR="0005754B">
        <w:t>říslušné kilometrové kategorii</w:t>
      </w:r>
      <w:r w:rsidR="007F748A" w:rsidRPr="0011290D">
        <w:t>.</w:t>
      </w:r>
    </w:p>
    <w:p w:rsidR="001657A1" w:rsidRPr="0011290D" w:rsidRDefault="001657A1" w:rsidP="0011400E"/>
    <w:p w:rsidR="000D2DCC" w:rsidRDefault="000D2DCC" w:rsidP="0011400E">
      <w:pPr>
        <w:pStyle w:val="Nadpis5"/>
      </w:pPr>
      <w:bookmarkStart w:id="59" w:name="_Toc97013936"/>
      <w:r w:rsidRPr="0011290D">
        <w:t>Pohonné hmoty</w:t>
      </w:r>
      <w:bookmarkEnd w:id="59"/>
    </w:p>
    <w:p w:rsidR="007F748A" w:rsidRPr="000D2DCC" w:rsidRDefault="00A7742C" w:rsidP="0011400E">
      <w:pPr>
        <w:rPr>
          <w:b/>
        </w:rPr>
      </w:pPr>
      <w:r>
        <w:t>Pohonné hmoty –</w:t>
      </w:r>
      <w:r w:rsidR="007F748A" w:rsidRPr="000D2DCC">
        <w:t xml:space="preserve"> ceny pohonných hmot jsou získávány prostřednictvím týdenních </w:t>
      </w:r>
      <w:r w:rsidR="007F748A" w:rsidRPr="00832C1C">
        <w:t xml:space="preserve">výkazů od </w:t>
      </w:r>
      <w:r w:rsidR="008B6F34" w:rsidRPr="00832C1C">
        <w:t>12</w:t>
      </w:r>
      <w:r w:rsidR="007F748A" w:rsidRPr="00832C1C">
        <w:t xml:space="preserve"> hlavních distributorů pohonných hmot v ČR. Každý z nich vykazuje průměrné</w:t>
      </w:r>
      <w:r w:rsidR="007F748A" w:rsidRPr="000D2DCC">
        <w:t xml:space="preserve"> ceny jednotlivých pohonných hmot platné v pondělí každého t</w:t>
      </w:r>
      <w:r w:rsidR="00E82747">
        <w:t>ýdne (ze všech svých čerpadel v </w:t>
      </w:r>
      <w:r w:rsidR="007F748A" w:rsidRPr="000D2DCC">
        <w:t>ČR). Seznam šetřených pohonných hmot je uveden v příloze č.</w:t>
      </w:r>
      <w:r w:rsidR="00564F55" w:rsidRPr="000D2DCC">
        <w:t xml:space="preserve"> </w:t>
      </w:r>
      <w:r w:rsidR="007F748A" w:rsidRPr="000D2DCC">
        <w:t>3</w:t>
      </w:r>
      <w:r w:rsidR="00B2778F" w:rsidRPr="000D2DCC">
        <w:t xml:space="preserve"> </w:t>
      </w:r>
      <w:r w:rsidR="007F748A" w:rsidRPr="000D2DCC">
        <w:t>– Položky týdenního šetření spotřebitelských cen pohonných hmot</w:t>
      </w:r>
      <w:r w:rsidR="007F748A"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60" w:name="_Toc97013937"/>
      <w:r w:rsidRPr="0011290D">
        <w:t>Kolejová osobní doprava</w:t>
      </w:r>
      <w:bookmarkEnd w:id="60"/>
    </w:p>
    <w:p w:rsidR="006703D2" w:rsidRPr="0011290D" w:rsidRDefault="00635CF2" w:rsidP="0011400E">
      <w:pPr>
        <w:ind w:firstLine="539"/>
      </w:pPr>
      <w:r w:rsidRPr="000D2DCC">
        <w:t>Subin</w:t>
      </w:r>
      <w:r w:rsidR="0043447A" w:rsidRPr="000D2DCC">
        <w:t>d</w:t>
      </w:r>
      <w:r w:rsidRPr="000D2DCC">
        <w:t>ex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Od roku 2013 bylo zařazeno do subi</w:t>
      </w:r>
      <w:r w:rsidR="0043447A" w:rsidRPr="0011290D">
        <w:t>nd</w:t>
      </w:r>
      <w:r w:rsidR="006703D2" w:rsidRPr="0011290D">
        <w:t xml:space="preserve">exu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1" w:name="_Toc97013938"/>
      <w:r>
        <w:t>Autobusová osobní doprava</w:t>
      </w:r>
      <w:bookmarkEnd w:id="61"/>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ve vybraných městech. Zjišťují se ceny jednotlivých jízdenek, předplatn</w:t>
      </w:r>
      <w:r w:rsidR="007403DA">
        <w:t>ích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BF0A7E" w:rsidRDefault="007F748A" w:rsidP="0011400E">
      <w:pPr>
        <w:rPr>
          <w:strike/>
        </w:rPr>
      </w:pPr>
      <w:r w:rsidRPr="00123A41">
        <w:rPr>
          <w:i/>
          <w:iCs/>
        </w:rPr>
        <w:t>Silniční osobní doprava meziměstská (autobusová)</w:t>
      </w:r>
      <w:r w:rsidR="00F91E54">
        <w:t xml:space="preserve"> –</w:t>
      </w:r>
      <w:r w:rsidRPr="00123A41">
        <w:t xml:space="preserve"> dálková autobusová doprava v ČR je provozován</w:t>
      </w:r>
      <w:r w:rsidR="00365573" w:rsidRPr="00123A41">
        <w:t xml:space="preserve">a řadou soukromých </w:t>
      </w:r>
      <w:r w:rsidR="00365573" w:rsidRPr="005507DC">
        <w:t>společností.</w:t>
      </w:r>
      <w:r w:rsidR="00BF0A7E" w:rsidRPr="005507DC">
        <w:t xml:space="preserve"> Šetří se ceny jízdného na různé vzdálenosti, ceny předplatních jízdenek, vč. zlevněných pro důchodce, děti, žáky a studenty.</w:t>
      </w:r>
    </w:p>
    <w:p w:rsidR="00E45278" w:rsidRDefault="00E45278" w:rsidP="0011400E">
      <w:pPr>
        <w:rPr>
          <w:strike/>
        </w:rPr>
      </w:pPr>
    </w:p>
    <w:p w:rsidR="00783137" w:rsidRDefault="00783137" w:rsidP="0011400E">
      <w:pPr>
        <w:pStyle w:val="Nadpis5"/>
      </w:pPr>
      <w:bookmarkStart w:id="62" w:name="_Toc97013939"/>
      <w:r w:rsidRPr="0011290D">
        <w:t>Letecká osobní doprava</w:t>
      </w:r>
      <w:bookmarkEnd w:id="62"/>
    </w:p>
    <w:p w:rsidR="00417D60" w:rsidRPr="00062F9E" w:rsidRDefault="00635CF2" w:rsidP="0011400E">
      <w:r w:rsidRPr="0011290D">
        <w:t>Subindex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 xml:space="preserve">internetu. První index zahrnuje ceny letenek z Prahy do cca </w:t>
      </w:r>
      <w:r w:rsidR="00417D60" w:rsidRPr="00CD6EEC">
        <w:t>30</w:t>
      </w:r>
      <w:r w:rsidR="00417D60" w:rsidRPr="00062F9E">
        <w:t xml:space="preserve">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3" w:name="_Toc97013940"/>
      <w:r w:rsidRPr="00062F9E">
        <w:t>Kombinovaná osobní doprava</w:t>
      </w:r>
      <w:bookmarkEnd w:id="63"/>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w:t>
      </w:r>
      <w:r w:rsidRPr="00F91E54">
        <w:t>metrem</w:t>
      </w:r>
      <w:r w:rsidR="006C6A0F" w:rsidRPr="00F91E54">
        <w:t>, vlaky (integrované dopravní systémy)</w:t>
      </w:r>
      <w:r w:rsidRPr="00F91E54">
        <w:t>. Ceny jsou</w:t>
      </w:r>
      <w:r w:rsidRPr="00062F9E">
        <w:t xml:space="preserve"> zjišťovány pracovníky terénního zjišťování ve vybraných</w:t>
      </w:r>
      <w:r w:rsidRPr="0011290D">
        <w:t xml:space="preserve"> městech. Zjišťují se ceny jednotlivých jízdenek, předplatn</w:t>
      </w:r>
      <w:r w:rsidR="00F91E54">
        <w:t>ích jízdenek vč. zlevněných pro </w:t>
      </w:r>
      <w:r w:rsidRPr="0011290D">
        <w:t>důchodce, žáky, studenty.</w:t>
      </w:r>
    </w:p>
    <w:p w:rsidR="007F748A" w:rsidRPr="0011290D" w:rsidRDefault="007F748A" w:rsidP="0011400E"/>
    <w:p w:rsidR="001657A1" w:rsidRDefault="001657A1" w:rsidP="0011400E">
      <w:pPr>
        <w:pStyle w:val="Nadpis5"/>
      </w:pPr>
      <w:bookmarkStart w:id="64" w:name="_Toc97013941"/>
      <w:r w:rsidRPr="0011290D">
        <w:t>Autotaxi osobní</w:t>
      </w:r>
      <w:bookmarkEnd w:id="64"/>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5" w:name="_Toc97013942"/>
      <w:r w:rsidRPr="0011290D">
        <w:t>Autotaxi nákladní</w:t>
      </w:r>
      <w:bookmarkEnd w:id="65"/>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6" w:name="_Toc97013943"/>
      <w:r w:rsidRPr="0011290D">
        <w:t>Pošty a telekomunikace</w:t>
      </w:r>
      <w:bookmarkEnd w:id="66"/>
    </w:p>
    <w:p w:rsidR="001657A1" w:rsidRDefault="001657A1" w:rsidP="001657A1">
      <w:pPr>
        <w:pStyle w:val="Nadpis5"/>
      </w:pPr>
      <w:bookmarkStart w:id="67" w:name="_Toc97013944"/>
      <w:r w:rsidRPr="0011290D">
        <w:t>Poštovní služby</w:t>
      </w:r>
      <w:bookmarkEnd w:id="67"/>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w:t>
      </w:r>
      <w:r w:rsidR="00E82747">
        <w:t>oku 2019 jsou ceny listovních a </w:t>
      </w:r>
      <w:r w:rsidR="007E0459" w:rsidRPr="001A5D02">
        <w:t>ostatních poštovních služeb sledovány ve formě 2</w:t>
      </w:r>
      <w:r w:rsidR="00F91E54">
        <w:t> </w:t>
      </w:r>
      <w:r w:rsidR="007E0459" w:rsidRPr="001A5D02">
        <w:t xml:space="preserve">subindexů. </w:t>
      </w:r>
      <w:r w:rsidR="007E0459" w:rsidRPr="001A5D02">
        <w:rPr>
          <w:noProof/>
        </w:rPr>
        <w:t xml:space="preserve">Rozdělení vah mezi </w:t>
      </w:r>
      <w:r w:rsidR="007E0459" w:rsidRPr="005507DC">
        <w:rPr>
          <w:noProof/>
        </w:rPr>
        <w:t xml:space="preserve">jednotlivé </w:t>
      </w:r>
      <w:r w:rsidR="007E0459" w:rsidRPr="00F91E54">
        <w:rPr>
          <w:noProof/>
        </w:rPr>
        <w:t xml:space="preserve">součásti subindexů bylo stanoveno </w:t>
      </w:r>
      <w:r w:rsidR="007E0459" w:rsidRPr="00F91E54">
        <w:t>na základě</w:t>
      </w:r>
      <w:r w:rsidR="007E0459" w:rsidRPr="00F91E54">
        <w:rPr>
          <w:noProof/>
        </w:rPr>
        <w:t xml:space="preserve"> statistiky rodinných účtů z roku 20</w:t>
      </w:r>
      <w:r w:rsidR="00BA36E6" w:rsidRPr="00F91E54">
        <w:rPr>
          <w:noProof/>
        </w:rPr>
        <w:t>20</w:t>
      </w:r>
      <w:r w:rsidR="007E0459" w:rsidRPr="00F91E54">
        <w:rPr>
          <w:noProof/>
        </w:rPr>
        <w:t>, národních účtů z roku 20</w:t>
      </w:r>
      <w:r w:rsidR="00BA36E6" w:rsidRPr="00F91E54">
        <w:rPr>
          <w:noProof/>
        </w:rPr>
        <w:t>20</w:t>
      </w:r>
      <w:r w:rsidR="007E0459" w:rsidRPr="00F91E54">
        <w:rPr>
          <w:noProof/>
        </w:rPr>
        <w:t>, tržeb za jednotlivé položky a dat Českého telekomunikačního úřadu a České pošty.</w:t>
      </w:r>
      <w:r w:rsidR="002A5483" w:rsidRPr="00F91E54">
        <w:rPr>
          <w:noProof/>
        </w:rPr>
        <w:t xml:space="preserve"> Od ledna 2022 jsou do indexu cen ostatních poštovních služeb zahrnuty služby doručení zásilek internetových obchodů.</w:t>
      </w:r>
    </w:p>
    <w:p w:rsidR="007E0459" w:rsidRDefault="007E0459" w:rsidP="007E0459"/>
    <w:p w:rsidR="001657A1" w:rsidRPr="0011290D" w:rsidRDefault="001657A1" w:rsidP="007E0459">
      <w:pPr>
        <w:pStyle w:val="Nadpis5"/>
      </w:pPr>
      <w:bookmarkStart w:id="68" w:name="_Toc97013945"/>
      <w:r w:rsidRPr="0011290D">
        <w:t>Telefonní a faxová zařízení</w:t>
      </w:r>
      <w:bookmarkEnd w:id="68"/>
    </w:p>
    <w:p w:rsidR="006652D8" w:rsidRPr="001657A1" w:rsidRDefault="007F748A" w:rsidP="006652D8">
      <w:r w:rsidRPr="001657A1">
        <w:rPr>
          <w:iCs/>
        </w:rPr>
        <w:t xml:space="preserve">Telefonní </w:t>
      </w:r>
      <w:r w:rsidR="00F91E54">
        <w:rPr>
          <w:iCs/>
        </w:rPr>
        <w:t>a telefaxová zařízení –</w:t>
      </w:r>
      <w:r w:rsidRPr="001657A1">
        <w:rPr>
          <w:iCs/>
        </w:rPr>
        <w:t xml:space="preserve">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9" w:name="_Toc97013946"/>
      <w:r w:rsidRPr="0011290D">
        <w:t>Telefon</w:t>
      </w:r>
      <w:r w:rsidR="00541A93" w:rsidRPr="003A21C0">
        <w:t>ní</w:t>
      </w:r>
      <w:r w:rsidRPr="0011290D">
        <w:t xml:space="preserve"> a faxové služby</w:t>
      </w:r>
      <w:bookmarkEnd w:id="69"/>
    </w:p>
    <w:p w:rsidR="007F748A" w:rsidRDefault="007F748A" w:rsidP="001657A1">
      <w:pPr>
        <w:rPr>
          <w:noProof/>
        </w:rPr>
      </w:pPr>
      <w:r w:rsidRPr="001657A1">
        <w:t>Telefo</w:t>
      </w:r>
      <w:r w:rsidR="00F91E54">
        <w:t>nické a telefaxové služby –</w:t>
      </w:r>
      <w:r w:rsidRPr="001657A1">
        <w:t xml:space="preserve">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rozvoj technologií a sílící 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Od roku 2018, v návaznosti na zavedení klasifikace ECOICOP, jsou samostatně ve formě 3 subindexů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 xml:space="preserve">Rozdělení </w:t>
      </w:r>
      <w:r w:rsidRPr="003A21C0">
        <w:rPr>
          <w:noProof/>
        </w:rPr>
        <w:lastRenderedPageBreak/>
        <w:t xml:space="preserve">vah </w:t>
      </w:r>
      <w:r w:rsidRPr="00F91E54">
        <w:rPr>
          <w:noProof/>
        </w:rPr>
        <w:t>mezi jednotlivé subind</w:t>
      </w:r>
      <w:r w:rsidR="00C77CFA" w:rsidRPr="00F91E54">
        <w:rPr>
          <w:noProof/>
        </w:rPr>
        <w:t>exy</w:t>
      </w:r>
      <w:r w:rsidRPr="00F91E54">
        <w:rPr>
          <w:noProof/>
        </w:rPr>
        <w:t xml:space="preserve"> bylo stanoveno</w:t>
      </w:r>
      <w:r w:rsidR="00371C64" w:rsidRPr="00F91E54">
        <w:rPr>
          <w:noProof/>
        </w:rPr>
        <w:t xml:space="preserve"> </w:t>
      </w:r>
      <w:r w:rsidR="002D0F90" w:rsidRPr="00F91E54">
        <w:t>na</w:t>
      </w:r>
      <w:r w:rsidR="00CE5AF2" w:rsidRPr="00F91E54">
        <w:t> </w:t>
      </w:r>
      <w:r w:rsidRPr="00F91E54">
        <w:t>základě</w:t>
      </w:r>
      <w:r w:rsidRPr="00F91E54">
        <w:rPr>
          <w:noProof/>
        </w:rPr>
        <w:t xml:space="preserve"> statistiky rodinn</w:t>
      </w:r>
      <w:r w:rsidR="00131E2A" w:rsidRPr="00F91E54">
        <w:rPr>
          <w:noProof/>
        </w:rPr>
        <w:t xml:space="preserve">ých </w:t>
      </w:r>
      <w:r w:rsidR="00DD2A0F" w:rsidRPr="00F91E54">
        <w:rPr>
          <w:noProof/>
        </w:rPr>
        <w:t>účtů z roku 20</w:t>
      </w:r>
      <w:r w:rsidR="00BA36E6" w:rsidRPr="00F91E54">
        <w:rPr>
          <w:noProof/>
        </w:rPr>
        <w:t>20</w:t>
      </w:r>
      <w:r w:rsidR="00DD2A0F" w:rsidRPr="00F91E54">
        <w:rPr>
          <w:noProof/>
        </w:rPr>
        <w:t>,</w:t>
      </w:r>
      <w:r w:rsidR="00131E2A" w:rsidRPr="00F91E54">
        <w:rPr>
          <w:noProof/>
        </w:rPr>
        <w:t xml:space="preserve"> národních účtů z roku </w:t>
      </w:r>
      <w:r w:rsidR="00BA36E6" w:rsidRPr="00F91E54">
        <w:rPr>
          <w:noProof/>
        </w:rPr>
        <w:t>2020</w:t>
      </w:r>
      <w:r w:rsidR="002D0C31" w:rsidRPr="00F91E54">
        <w:rPr>
          <w:noProof/>
        </w:rPr>
        <w:t xml:space="preserve">, </w:t>
      </w:r>
      <w:r w:rsidR="00B3185B" w:rsidRPr="00F91E54">
        <w:rPr>
          <w:noProof/>
        </w:rPr>
        <w:t>tržeb</w:t>
      </w:r>
      <w:r w:rsidR="00B3185B" w:rsidRPr="003A21C0">
        <w:rPr>
          <w:noProof/>
        </w:rPr>
        <w:t xml:space="preserve">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B22831" w:rsidRPr="001657A1" w:rsidRDefault="00B22831" w:rsidP="001657A1">
      <w:pPr>
        <w:rPr>
          <w:noProof/>
        </w:rPr>
      </w:pPr>
    </w:p>
    <w:p w:rsidR="007F748A" w:rsidRPr="0011290D" w:rsidRDefault="007F748A" w:rsidP="001657A1">
      <w:pPr>
        <w:pStyle w:val="Nadpis2"/>
      </w:pPr>
      <w:bookmarkStart w:id="70" w:name="_Toc97013947"/>
      <w:r w:rsidRPr="0011290D">
        <w:t>Rekreace a kultura</w:t>
      </w:r>
      <w:bookmarkEnd w:id="70"/>
    </w:p>
    <w:p w:rsidR="007F748A" w:rsidRPr="0011290D" w:rsidRDefault="001657A1" w:rsidP="001657A1">
      <w:pPr>
        <w:pStyle w:val="Nadpis5"/>
      </w:pPr>
      <w:bookmarkStart w:id="71" w:name="_Toc97013948"/>
      <w:r w:rsidRPr="0011290D">
        <w:t>Knihy</w:t>
      </w:r>
      <w:bookmarkEnd w:id="71"/>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w:t>
      </w:r>
      <w:r w:rsidRPr="00A7742C">
        <w:t xml:space="preserve">í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Default="001657A1" w:rsidP="001657A1">
      <w:pPr>
        <w:pStyle w:val="Nadpis5"/>
      </w:pPr>
      <w:bookmarkStart w:id="72" w:name="_Toc97013949"/>
      <w:r w:rsidRPr="0011290D">
        <w:t>Dovolen</w:t>
      </w:r>
      <w:r w:rsidR="00626067">
        <w:t>á</w:t>
      </w:r>
      <w:r w:rsidRPr="0011290D">
        <w:t xml:space="preserve"> s komplexními službami</w:t>
      </w:r>
      <w:bookmarkEnd w:id="72"/>
    </w:p>
    <w:p w:rsidR="00E82747" w:rsidRDefault="00E82747" w:rsidP="001657A1">
      <w:pPr>
        <w:rPr>
          <w:bCs/>
          <w:iCs/>
        </w:rPr>
      </w:pPr>
    </w:p>
    <w:p w:rsidR="005900B5" w:rsidRPr="00F91E54" w:rsidRDefault="007F748A" w:rsidP="001657A1">
      <w:r w:rsidRPr="00E42A04">
        <w:rPr>
          <w:bCs/>
          <w:iCs/>
        </w:rPr>
        <w:t>Dovolené s komplexními službami</w:t>
      </w:r>
      <w:r w:rsidRPr="00E42A04">
        <w:rPr>
          <w:bCs/>
        </w:rPr>
        <w:t xml:space="preserve"> </w:t>
      </w:r>
      <w:r w:rsidR="005900B5" w:rsidRPr="00E42A04">
        <w:rPr>
          <w:bCs/>
        </w:rPr>
        <w:t xml:space="preserve">jsou od </w:t>
      </w:r>
      <w:r w:rsidR="00DA5C37" w:rsidRPr="00E42A04">
        <w:rPr>
          <w:bCs/>
        </w:rPr>
        <w:t xml:space="preserve">května </w:t>
      </w:r>
      <w:r w:rsidR="005900B5" w:rsidRPr="00E42A04">
        <w:rPr>
          <w:bCs/>
        </w:rPr>
        <w:t>2020 sledovány v rámci subindexů „</w:t>
      </w:r>
      <w:r w:rsidR="005900B5" w:rsidRPr="00E42A04">
        <w:rPr>
          <w:bCs/>
          <w:i/>
        </w:rPr>
        <w:t>Organizovaná dovolená a zájezdy v tuzemsku</w:t>
      </w:r>
      <w:r w:rsidR="005900B5" w:rsidRPr="00E42A04">
        <w:rPr>
          <w:bCs/>
        </w:rPr>
        <w:t xml:space="preserve">“ a </w:t>
      </w:r>
      <w:r w:rsidR="005900B5" w:rsidRPr="00E42A04">
        <w:rPr>
          <w:bCs/>
          <w:i/>
        </w:rPr>
        <w:t>„Organizovaná dovolená a zájezdy v zahraničí“.</w:t>
      </w:r>
      <w:r w:rsidR="00A21CF6" w:rsidRPr="00E42A04">
        <w:rPr>
          <w:bCs/>
          <w:i/>
        </w:rPr>
        <w:t xml:space="preserve"> </w:t>
      </w:r>
      <w:r w:rsidR="00A21CF6" w:rsidRPr="00E42A04">
        <w:t>Rozdělení vah mezi tyto subindexy</w:t>
      </w:r>
      <w:r w:rsidR="00A21CF6" w:rsidRPr="00680DB4">
        <w:t xml:space="preserve"> </w:t>
      </w:r>
      <w:r w:rsidR="00A21CF6">
        <w:t xml:space="preserve">bylo </w:t>
      </w:r>
      <w:r w:rsidR="00A21CF6" w:rsidRPr="00680DB4">
        <w:t>stanoveno na základě statistiky rodinných účtů a národních účtů z </w:t>
      </w:r>
      <w:r w:rsidR="00A21CF6" w:rsidRPr="00F91E54">
        <w:t>roku 20</w:t>
      </w:r>
      <w:r w:rsidR="00984DBA" w:rsidRPr="00F91E54">
        <w:t>20</w:t>
      </w:r>
      <w:r w:rsidR="00A21CF6" w:rsidRPr="00F91E54">
        <w:t>.</w:t>
      </w:r>
    </w:p>
    <w:p w:rsidR="00A21CF6" w:rsidRPr="00F91E54" w:rsidRDefault="00A21CF6" w:rsidP="001657A1">
      <w:pPr>
        <w:rPr>
          <w:bCs/>
        </w:rPr>
      </w:pPr>
    </w:p>
    <w:p w:rsidR="007F748A" w:rsidRDefault="007F748A" w:rsidP="001657A1">
      <w:r w:rsidRPr="00F91E54">
        <w:t xml:space="preserve">Výběr reprezentantů a stanovení jejich vah </w:t>
      </w:r>
      <w:r w:rsidR="006F4A2C" w:rsidRPr="00F91E54">
        <w:t xml:space="preserve">v jednotlivých subindexech </w:t>
      </w:r>
      <w:r w:rsidRPr="00F91E54">
        <w:t>vycházel z podrobného členění výdajů domácností statistiky rodinných účtů</w:t>
      </w:r>
      <w:r w:rsidR="00C77CFA" w:rsidRPr="00F91E54">
        <w:t xml:space="preserve">, statistiky cestovního ruchu a služeb a dalších </w:t>
      </w:r>
      <w:r w:rsidR="005F6A62" w:rsidRPr="00F91E54">
        <w:t xml:space="preserve">dostupných </w:t>
      </w:r>
      <w:r w:rsidR="00C77CFA" w:rsidRPr="00F91E54">
        <w:t>zdrojů</w:t>
      </w:r>
      <w:r w:rsidRPr="00F91E54">
        <w:t>. Celkem byl</w:t>
      </w:r>
      <w:r w:rsidR="00C46CA4" w:rsidRPr="00F91E54">
        <w:t xml:space="preserve"> proveden výběr</w:t>
      </w:r>
      <w:r w:rsidRPr="00F91E54">
        <w:t xml:space="preserve"> </w:t>
      </w:r>
      <w:r w:rsidR="00341FDF" w:rsidRPr="00F91E54">
        <w:t xml:space="preserve">1 </w:t>
      </w:r>
      <w:r w:rsidRPr="00F91E54">
        <w:t>cenov</w:t>
      </w:r>
      <w:r w:rsidR="00341FDF" w:rsidRPr="00F91E54">
        <w:t>ého</w:t>
      </w:r>
      <w:r w:rsidRPr="00F91E54">
        <w:t xml:space="preserve"> reprezentant</w:t>
      </w:r>
      <w:r w:rsidR="00341FDF" w:rsidRPr="00F91E54">
        <w:t>a</w:t>
      </w:r>
      <w:r w:rsidR="00E84569" w:rsidRPr="00F91E54">
        <w:t xml:space="preserve"> </w:t>
      </w:r>
      <w:r w:rsidRPr="00F91E54">
        <w:t xml:space="preserve">pro tuzemské rekreace (stálá váha </w:t>
      </w:r>
      <w:r w:rsidR="00984DBA" w:rsidRPr="00F91E54">
        <w:t>5,4</w:t>
      </w:r>
      <w:r w:rsidR="00F91E54">
        <w:t> </w:t>
      </w:r>
      <w:r w:rsidRPr="00F91E54">
        <w:t xml:space="preserve">promile) a </w:t>
      </w:r>
      <w:r w:rsidR="00856629" w:rsidRPr="00F91E54">
        <w:t>1</w:t>
      </w:r>
      <w:r w:rsidR="00D04794" w:rsidRPr="00F91E54">
        <w:t>2</w:t>
      </w:r>
      <w:r w:rsidRPr="00F91E54">
        <w:t xml:space="preserve"> reprezentantů pro měření cenového vývoje zahraničních rekr</w:t>
      </w:r>
      <w:r w:rsidR="005F5A90" w:rsidRPr="00F91E54">
        <w:t xml:space="preserve">eací (stálá váha </w:t>
      </w:r>
      <w:r w:rsidR="00984DBA" w:rsidRPr="00F91E54">
        <w:t>1</w:t>
      </w:r>
      <w:r w:rsidR="004C116F" w:rsidRPr="00F91E54">
        <w:t>1,</w:t>
      </w:r>
      <w:r w:rsidR="00984DBA" w:rsidRPr="00F91E54">
        <w:t>5</w:t>
      </w:r>
      <w:r w:rsidR="00F91E54">
        <w:t> </w:t>
      </w:r>
      <w:r w:rsidR="005F5A90" w:rsidRPr="00F91E54">
        <w:t>promile</w:t>
      </w:r>
      <w:r w:rsidR="005F5A90" w:rsidRPr="00341FDF">
        <w:t>).</w:t>
      </w:r>
      <w:r w:rsidR="005F5A90" w:rsidRPr="00832C1C">
        <w:t xml:space="preserve"> </w:t>
      </w:r>
      <w:r w:rsidRPr="00832C1C">
        <w:t>Každý cenový reprezentant</w:t>
      </w:r>
      <w:r w:rsidRPr="001657A1">
        <w:t xml:space="preserve"> je charakterizován zemí, délkou pobytu, druhem dopravy, stravováním, ubytováním, p</w:t>
      </w:r>
      <w:r w:rsidR="00E42A04">
        <w:t>očtem osob</w:t>
      </w:r>
      <w:r w:rsidRPr="001657A1">
        <w:t>. Váhy</w:t>
      </w:r>
      <w:r w:rsidR="00E84569" w:rsidRPr="001657A1">
        <w:t xml:space="preserve"> </w:t>
      </w:r>
      <w:r w:rsidRPr="001657A1">
        <w:t>všech cenových reprezentantů jsou ve všech měsících stejné bez ohledu na rozdílnou poptávku např</w:t>
      </w:r>
      <w:r w:rsidR="00F91E54">
        <w:t>. </w:t>
      </w:r>
      <w:r w:rsidR="001657A1">
        <w:t>v letních a</w:t>
      </w:r>
      <w:r w:rsidR="00F91E54">
        <w:t> </w:t>
      </w:r>
      <w:r w:rsidR="001657A1">
        <w:t>zimních měsících.</w:t>
      </w:r>
    </w:p>
    <w:p w:rsidR="00E42A04" w:rsidRPr="0011290D" w:rsidRDefault="00E42A04" w:rsidP="001657A1"/>
    <w:p w:rsidR="00341FDF" w:rsidRPr="00092042" w:rsidRDefault="00A21CF6" w:rsidP="00092042">
      <w:pPr>
        <w:rPr>
          <w:bCs/>
        </w:rPr>
      </w:pPr>
      <w:r w:rsidRPr="00B22831">
        <w:rPr>
          <w:bCs/>
        </w:rPr>
        <w:t>Subindex „</w:t>
      </w:r>
      <w:r w:rsidRPr="00B22831">
        <w:rPr>
          <w:bCs/>
          <w:i/>
        </w:rPr>
        <w:t>Organizovaná dovolená a zájezdy v tuzemsku</w:t>
      </w:r>
      <w:r w:rsidRPr="00B22831">
        <w:rPr>
          <w:bCs/>
        </w:rPr>
        <w:t>“</w:t>
      </w:r>
      <w:r w:rsidR="00092042">
        <w:rPr>
          <w:bCs/>
        </w:rPr>
        <w:t xml:space="preserve"> </w:t>
      </w:r>
      <w:r w:rsidR="00341FDF" w:rsidRPr="001A5D02">
        <w:t xml:space="preserve">je zjišťován centrálně pracovníky statistického úřadu z letních a zimních katalogů a z internetových stránek </w:t>
      </w:r>
      <w:r w:rsidRPr="002D1C71">
        <w:t>čtyř</w:t>
      </w:r>
      <w:r>
        <w:t xml:space="preserve"> </w:t>
      </w:r>
      <w:r w:rsidR="00341FDF" w:rsidRPr="001A5D02">
        <w:t>vybraných cestovních kanceláří. Počet cen zjišťovaný ve vybraných cestovních kancelářích odpovídá konkrétní nabídce příslušné cestovní kanceláře na trhu.</w:t>
      </w:r>
      <w:r w:rsidR="00FC4A33">
        <w:t xml:space="preserve"> </w:t>
      </w:r>
      <w:r w:rsidR="00E82747">
        <w:rPr>
          <w:noProof/>
        </w:rPr>
        <w:t>Do výpočtu vstupuje cca </w:t>
      </w:r>
      <w:r w:rsidR="002B54A5">
        <w:rPr>
          <w:noProof/>
        </w:rPr>
        <w:t>4</w:t>
      </w:r>
      <w:r w:rsidR="00FC4A33" w:rsidRPr="00FC4A33">
        <w:rPr>
          <w:noProof/>
        </w:rPr>
        <w:t>0 cen.</w:t>
      </w:r>
    </w:p>
    <w:p w:rsidR="007F748A" w:rsidRPr="003A21C0" w:rsidRDefault="007F748A" w:rsidP="001657A1"/>
    <w:p w:rsidR="00A21CF6" w:rsidRDefault="00A21CF6" w:rsidP="00DA2803">
      <w:pPr>
        <w:rPr>
          <w:bCs/>
          <w:i/>
        </w:rPr>
      </w:pPr>
      <w:r w:rsidRPr="002D1C71">
        <w:rPr>
          <w:bCs/>
        </w:rPr>
        <w:t>Subindex</w:t>
      </w:r>
      <w:r w:rsidRPr="002D1C71">
        <w:rPr>
          <w:bCs/>
          <w:i/>
        </w:rPr>
        <w:t xml:space="preserve"> „Organizovaná dovolená a zájezdy v zahraničí“</w:t>
      </w:r>
    </w:p>
    <w:p w:rsidR="00DA2803" w:rsidRPr="00436102" w:rsidRDefault="00A21CF6" w:rsidP="00DA2803">
      <w:r>
        <w:rPr>
          <w:bCs/>
          <w:i/>
        </w:rPr>
        <w:t>P</w:t>
      </w:r>
      <w:r w:rsidR="007F748A" w:rsidRPr="003A21C0">
        <w:rPr>
          <w:bCs/>
          <w:i/>
        </w:rPr>
        <w:t>oznávací a turistické zájezdy</w:t>
      </w:r>
      <w:r w:rsidR="007F748A" w:rsidRPr="003A21C0">
        <w:t xml:space="preserve"> jsou šetřeny měsíčně </w:t>
      </w:r>
      <w:r w:rsidR="007F748A" w:rsidRPr="003A21C0">
        <w:rPr>
          <w:bCs/>
        </w:rPr>
        <w:t xml:space="preserve">pracovníky terénního zjišťování </w:t>
      </w:r>
      <w:r w:rsidR="00B22831">
        <w:t>ve </w:t>
      </w:r>
      <w:r w:rsidR="007F748A" w:rsidRPr="003A21C0">
        <w:t xml:space="preserve">vybraných cestovních kancelářích a agenturách. Celkem je každý měsíc vyšetřeno za každý </w:t>
      </w:r>
      <w:r w:rsidR="007F748A" w:rsidRPr="005507DC">
        <w:t xml:space="preserve">zájezd </w:t>
      </w:r>
      <w:r w:rsidR="002B54A5" w:rsidRPr="005507DC">
        <w:t>57</w:t>
      </w:r>
      <w:r w:rsidR="007F748A" w:rsidRPr="005507DC">
        <w:t xml:space="preserve"> cen. </w:t>
      </w:r>
      <w:r w:rsidR="00DA2803" w:rsidRPr="005507DC">
        <w:t xml:space="preserve">Ceny se šetří </w:t>
      </w:r>
      <w:r w:rsidR="00DA2803" w:rsidRPr="00F91E54">
        <w:t xml:space="preserve">celoročně. </w:t>
      </w:r>
      <w:r w:rsidR="008371AE" w:rsidRPr="00F91E54">
        <w:t>Zjišťuje se aktuální cena pro konkrétní zájezd/termín v daném měsíci.</w:t>
      </w:r>
      <w:r w:rsidR="00DA2803" w:rsidRPr="00F91E54">
        <w:t xml:space="preserve"> Pro pob</w:t>
      </w:r>
      <w:r w:rsidR="005648F4" w:rsidRPr="00F91E54">
        <w:t>yty, které s</w:t>
      </w:r>
      <w:r w:rsidR="005648F4" w:rsidRPr="005507DC">
        <w:t xml:space="preserve">e </w:t>
      </w:r>
      <w:r w:rsidR="00DA2803" w:rsidRPr="005507DC">
        <w:t xml:space="preserve">uskutečňují na přelomu dvou měsíců, platí, že se jejich cena započítává do toho měsíce, </w:t>
      </w:r>
      <w:r w:rsidR="00A97A4E" w:rsidRPr="005507DC">
        <w:t>ve </w:t>
      </w:r>
      <w:r w:rsidR="002B54A5" w:rsidRPr="005507DC">
        <w:t>které</w:t>
      </w:r>
      <w:r w:rsidR="009436CC" w:rsidRPr="005507DC">
        <w:t>m</w:t>
      </w:r>
      <w:r w:rsidR="002B54A5" w:rsidRPr="005507DC">
        <w:t xml:space="preserve"> pobyt začíná. </w:t>
      </w:r>
      <w:r w:rsidR="00A97A4E" w:rsidRPr="005507DC">
        <w:t>V prosinci</w:t>
      </w:r>
      <w:r w:rsidR="00A97A4E">
        <w:t xml:space="preserve"> se do </w:t>
      </w:r>
      <w:r w:rsidR="00DA2803" w:rsidRPr="00DA2803">
        <w:t>průměrné ceny nezapočítávají termíny, do kterých spadají vánoční svátky a Nový rok se Silvestrem z důvod</w:t>
      </w:r>
      <w:r w:rsidR="005507DC">
        <w:t>u jiné kvality (štědrovečerní a </w:t>
      </w:r>
      <w:r w:rsidR="00DA2803" w:rsidRPr="00DA2803">
        <w:t>silvest</w:t>
      </w:r>
      <w:r w:rsidR="00A97A4E">
        <w:t>rovské příplatky, které nelze u </w:t>
      </w:r>
      <w:r w:rsidR="00DA2803" w:rsidRPr="00DA2803">
        <w:t>některých pobytů eliminovat).</w:t>
      </w:r>
    </w:p>
    <w:p w:rsidR="007F748A" w:rsidRPr="003A21C0" w:rsidRDefault="007F748A" w:rsidP="001657A1"/>
    <w:p w:rsidR="00FC4A33" w:rsidRDefault="00A21CF6" w:rsidP="00FC4A33">
      <w:r>
        <w:rPr>
          <w:i/>
          <w:iCs/>
        </w:rPr>
        <w:lastRenderedPageBreak/>
        <w:t>P</w:t>
      </w:r>
      <w:r w:rsidR="007F748A" w:rsidRPr="003A21C0">
        <w:rPr>
          <w:i/>
          <w:iCs/>
        </w:rPr>
        <w:t>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 xml:space="preserve">V letních měsících (od června do září) vstupuje do výpočtu </w:t>
      </w:r>
      <w:r w:rsidR="00FC4A33" w:rsidRPr="002D1C71">
        <w:t xml:space="preserve">cca </w:t>
      </w:r>
      <w:r w:rsidR="009436CC" w:rsidRPr="002D1C71">
        <w:t>3</w:t>
      </w:r>
      <w:r w:rsidR="006F4A2C" w:rsidRPr="002D1C71">
        <w:t>3</w:t>
      </w:r>
      <w:r w:rsidR="00FC4A33" w:rsidRPr="002D1C71">
        <w:t>0</w:t>
      </w:r>
      <w:r w:rsidR="00FC4A33" w:rsidRPr="00FC4A33">
        <w:t xml:space="preserve"> cen zahrnující zájezdy do 10 zemí, od října do května je to cca 120 cen zájezdů do 3 zemí.</w:t>
      </w:r>
    </w:p>
    <w:p w:rsidR="00CE4E09" w:rsidRDefault="00CE4E09" w:rsidP="00FC4A33"/>
    <w:p w:rsidR="00FC4A33" w:rsidRDefault="007F748A" w:rsidP="00CC11A4">
      <w:r w:rsidRPr="003A21C0">
        <w:t>U zájezdů, které probíhají celoročně</w:t>
      </w:r>
      <w:r w:rsidR="0028121B" w:rsidRPr="003A21C0">
        <w:t>, vstupují do </w:t>
      </w:r>
      <w:r w:rsidRPr="003A21C0">
        <w:t>výpočtu ceny v měsíci, kdy je dovolená čerpána, ne když</w:t>
      </w:r>
      <w:r w:rsidR="0028121B" w:rsidRPr="003A21C0">
        <w:t xml:space="preserve"> je rezervována nebo placena. U </w:t>
      </w:r>
      <w:r w:rsidRPr="003A21C0">
        <w:t>sezónních zá</w:t>
      </w:r>
      <w:r w:rsidR="00CC11A4">
        <w:t>jezdů, které probíhají pouze od </w:t>
      </w:r>
      <w:r w:rsidRPr="003A21C0">
        <w:t xml:space="preserve">června do </w:t>
      </w:r>
      <w:r w:rsidRPr="00F91E54">
        <w:t>září</w:t>
      </w:r>
      <w:r w:rsidR="00420AF3" w:rsidRPr="00F91E54">
        <w:t>,</w:t>
      </w:r>
      <w:r w:rsidRPr="00F91E54">
        <w:t xml:space="preserve"> jsou také používány ceny platné v měsících, kdy je dovolená čerpána. V ostatních měsících (od</w:t>
      </w:r>
      <w:r w:rsidR="00F91E54" w:rsidRPr="00F91E54">
        <w:t> </w:t>
      </w:r>
      <w:r w:rsidRPr="00F91E54">
        <w:t>října</w:t>
      </w:r>
      <w:r w:rsidR="00E84569" w:rsidRPr="00F91E54">
        <w:t xml:space="preserve"> </w:t>
      </w:r>
      <w:r w:rsidR="005648F4" w:rsidRPr="00F91E54">
        <w:t>do </w:t>
      </w:r>
      <w:r w:rsidRPr="00F91E54">
        <w:t>května)</w:t>
      </w:r>
      <w:r w:rsidR="00CC11A4" w:rsidRPr="00F91E54">
        <w:t xml:space="preserve"> je </w:t>
      </w:r>
      <w:r w:rsidR="00002A87" w:rsidRPr="00F91E54">
        <w:t xml:space="preserve">jejich </w:t>
      </w:r>
      <w:r w:rsidR="00CC11A4" w:rsidRPr="00F91E54">
        <w:t xml:space="preserve">cenový vývoj </w:t>
      </w:r>
      <w:r w:rsidR="00F91E54" w:rsidRPr="00F91E54">
        <w:t>dopočten na </w:t>
      </w:r>
      <w:r w:rsidR="00002A87" w:rsidRPr="00F91E54">
        <w:t xml:space="preserve">základě vyšetřených cen celoročně </w:t>
      </w:r>
      <w:r w:rsidR="00184FBC" w:rsidRPr="00F91E54">
        <w:t>realizovaných</w:t>
      </w:r>
      <w:r w:rsidR="00CC11A4" w:rsidRPr="00F91E54">
        <w:t xml:space="preserve"> tu</w:t>
      </w:r>
      <w:r w:rsidR="001C6E72" w:rsidRPr="00F91E54">
        <w:t>zemských a </w:t>
      </w:r>
      <w:r w:rsidR="00F91E54" w:rsidRPr="00F91E54">
        <w:t>zahraničních zájezdů</w:t>
      </w:r>
      <w:r w:rsidRPr="00F91E54">
        <w:t>. K navázání vývoje zářijových cen z katalogu roku 20</w:t>
      </w:r>
      <w:r w:rsidR="006F4A2C" w:rsidRPr="00F91E54">
        <w:t>2</w:t>
      </w:r>
      <w:r w:rsidR="00932C93" w:rsidRPr="00F91E54">
        <w:t>1</w:t>
      </w:r>
      <w:r w:rsidR="00E84569" w:rsidRPr="00F91E54">
        <w:t xml:space="preserve"> </w:t>
      </w:r>
      <w:r w:rsidRPr="00F91E54">
        <w:t>a</w:t>
      </w:r>
      <w:r w:rsidR="00E84569" w:rsidRPr="00F91E54">
        <w:t xml:space="preserve"> </w:t>
      </w:r>
      <w:r w:rsidRPr="00F91E54">
        <w:t>červnových cen z katalogu roku 20</w:t>
      </w:r>
      <w:r w:rsidR="009436CC" w:rsidRPr="00F91E54">
        <w:t>2</w:t>
      </w:r>
      <w:r w:rsidR="00932C93" w:rsidRPr="00F91E54">
        <w:t>2</w:t>
      </w:r>
      <w:r w:rsidRPr="00F91E54">
        <w:t xml:space="preserve"> se používají</w:t>
      </w:r>
      <w:r w:rsidRPr="001A5D02">
        <w:t xml:space="preserve">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B22831" w:rsidRDefault="00B22831" w:rsidP="00B22831"/>
    <w:p w:rsidR="007F748A" w:rsidRPr="0011290D" w:rsidRDefault="007F748A" w:rsidP="001657A1">
      <w:pPr>
        <w:pStyle w:val="Nadpis2"/>
      </w:pPr>
      <w:bookmarkStart w:id="73" w:name="_Toc97013950"/>
      <w:r w:rsidRPr="0011290D">
        <w:t>Vzdělávání</w:t>
      </w:r>
      <w:bookmarkEnd w:id="73"/>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 xml:space="preserve">školného na vyšší odborné škole, na soukromé vysoké škole </w:t>
      </w:r>
      <w:r w:rsidRPr="004458A6">
        <w:t>a</w:t>
      </w:r>
      <w:r w:rsidRPr="001657A1">
        <w:rPr>
          <w:b/>
          <w:i/>
        </w:rPr>
        <w:t xml:space="preserve"> poplatek za přijímací řízení na vysokou školu</w:t>
      </w:r>
      <w:r w:rsidRPr="001657A1">
        <w:t xml:space="preserve"> patří mezi centrálně sledované ceny. Výpočet průměrné ceny za Českou republiku u reprezentanta „</w:t>
      </w:r>
      <w:r w:rsidRPr="004458A6">
        <w:rPr>
          <w:i/>
        </w:rPr>
        <w:t>Školné na vyšší odborné škole</w:t>
      </w:r>
      <w:r w:rsidRPr="001657A1">
        <w:t>“ a „</w:t>
      </w:r>
      <w:r w:rsidRPr="004458A6">
        <w:rPr>
          <w:i/>
        </w:rPr>
        <w:t>Školné</w:t>
      </w:r>
      <w:r w:rsidR="00E84569" w:rsidRPr="004458A6">
        <w:rPr>
          <w:i/>
        </w:rPr>
        <w:t xml:space="preserve"> </w:t>
      </w:r>
      <w:r w:rsidR="002D0F90" w:rsidRPr="004458A6">
        <w:rPr>
          <w:i/>
        </w:rPr>
        <w:t>na </w:t>
      </w:r>
      <w:r w:rsidRPr="004458A6">
        <w:rPr>
          <w:i/>
        </w:rPr>
        <w:t>soukromé vysoké škole</w:t>
      </w:r>
      <w:r w:rsidRPr="001657A1">
        <w:t>“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4" w:name="_Toc97013951"/>
      <w:r w:rsidRPr="0011290D">
        <w:t>Stravování a ubytování</w:t>
      </w:r>
      <w:bookmarkEnd w:id="74"/>
    </w:p>
    <w:p w:rsidR="00626F8A" w:rsidRPr="0011290D" w:rsidRDefault="00626F8A" w:rsidP="00626F8A">
      <w:pPr>
        <w:rPr>
          <w:szCs w:val="20"/>
        </w:rPr>
      </w:pPr>
      <w:r w:rsidRPr="0011290D">
        <w:t xml:space="preserve">Ceny reprezentantů zařazených </w:t>
      </w:r>
      <w:r w:rsidRPr="00680DB4">
        <w:t xml:space="preserve">do stravovacích služeb </w:t>
      </w:r>
      <w:r w:rsidRPr="0011290D">
        <w:t xml:space="preserve">zjišťují </w:t>
      </w:r>
      <w:r w:rsidRPr="0011290D">
        <w:rPr>
          <w:bCs/>
        </w:rPr>
        <w:t xml:space="preserve">pracovníci terénního zjišťování </w:t>
      </w:r>
      <w:r w:rsidRPr="0011290D">
        <w:t xml:space="preserve">kromě položky </w:t>
      </w:r>
      <w:r w:rsidRPr="00461716">
        <w:rPr>
          <w:i/>
        </w:rPr>
        <w:t xml:space="preserve">hamburger </w:t>
      </w:r>
      <w:r w:rsidRPr="00E2235C">
        <w:rPr>
          <w:i/>
          <w:szCs w:val="20"/>
        </w:rPr>
        <w:t xml:space="preserve">BIG MAC – </w:t>
      </w:r>
      <w:r w:rsidRPr="00E2235C">
        <w:rPr>
          <w:i/>
          <w:noProof/>
          <w:szCs w:val="20"/>
        </w:rPr>
        <w:t>fast food</w:t>
      </w:r>
      <w:r w:rsidRPr="00E2235C">
        <w:rPr>
          <w:noProof/>
          <w:szCs w:val="20"/>
        </w:rPr>
        <w:t>,</w:t>
      </w:r>
      <w:r w:rsidRPr="00E2235C">
        <w:rPr>
          <w:szCs w:val="20"/>
        </w:rPr>
        <w:t xml:space="preserve"> která je zjišťována centrálně.</w:t>
      </w:r>
    </w:p>
    <w:p w:rsidR="007F748A" w:rsidRPr="0011290D" w:rsidRDefault="007F748A" w:rsidP="000A1BB3">
      <w:pPr>
        <w:rPr>
          <w:szCs w:val="20"/>
        </w:rPr>
      </w:pPr>
    </w:p>
    <w:p w:rsidR="007F748A" w:rsidRPr="00E11915" w:rsidRDefault="007F748A" w:rsidP="000A1BB3">
      <w:pPr>
        <w:rPr>
          <w:strike/>
          <w:szCs w:val="20"/>
        </w:rPr>
      </w:pPr>
      <w:r w:rsidRPr="0011290D">
        <w:rPr>
          <w:szCs w:val="20"/>
        </w:rPr>
        <w:t xml:space="preserve">Cena </w:t>
      </w:r>
      <w:r w:rsidRPr="0011290D">
        <w:rPr>
          <w:b/>
          <w:bCs/>
          <w:i/>
          <w:iCs/>
          <w:szCs w:val="20"/>
        </w:rPr>
        <w:t>závodního stravování</w:t>
      </w:r>
      <w:r w:rsidRPr="0011290D">
        <w:rPr>
          <w:szCs w:val="20"/>
        </w:rPr>
        <w:t xml:space="preserve"> obsahuje pouze částku, kterou platí strávník (příspěvek zaměstnavatel</w:t>
      </w:r>
      <w:r w:rsidR="00F91E54">
        <w:rPr>
          <w:szCs w:val="20"/>
        </w:rPr>
        <w:t>e se neuvádí) v závodní jídelně.</w:t>
      </w:r>
    </w:p>
    <w:p w:rsidR="007F748A" w:rsidRPr="0011290D" w:rsidRDefault="007F748A" w:rsidP="000A1BB3">
      <w:pPr>
        <w:rPr>
          <w:szCs w:val="20"/>
        </w:rPr>
      </w:pPr>
    </w:p>
    <w:p w:rsidR="007F748A" w:rsidRPr="00C92410" w:rsidRDefault="007F748A" w:rsidP="000A1BB3">
      <w:pPr>
        <w:rPr>
          <w:strike/>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w:t>
      </w:r>
      <w:r w:rsidR="00B22831">
        <w:rPr>
          <w:szCs w:val="20"/>
        </w:rPr>
        <w:t>eré platí tuzemský spotřebitel.</w:t>
      </w:r>
    </w:p>
    <w:p w:rsidR="00626F8A" w:rsidRPr="0011290D" w:rsidRDefault="00626F8A" w:rsidP="00626F8A">
      <w:pPr>
        <w:rPr>
          <w:szCs w:val="20"/>
        </w:rPr>
      </w:pPr>
      <w:r w:rsidRPr="00680DB4">
        <w:rPr>
          <w:szCs w:val="20"/>
        </w:rPr>
        <w:t>Od ledna 2020 se reprezentanti</w:t>
      </w:r>
      <w:r w:rsidRPr="00680DB4">
        <w:rPr>
          <w:i/>
          <w:szCs w:val="20"/>
        </w:rPr>
        <w:t xml:space="preserve"> </w:t>
      </w:r>
      <w:r w:rsidR="00A7742C">
        <w:rPr>
          <w:i/>
          <w:szCs w:val="20"/>
        </w:rPr>
        <w:t>„hotel*** -</w:t>
      </w:r>
      <w:r w:rsidRPr="00680DB4">
        <w:rPr>
          <w:i/>
          <w:szCs w:val="20"/>
        </w:rPr>
        <w:t xml:space="preserve"> internetový obchod</w:t>
      </w:r>
      <w:r w:rsidR="006D5ADC">
        <w:rPr>
          <w:i/>
          <w:szCs w:val="20"/>
        </w:rPr>
        <w:t>“</w:t>
      </w:r>
      <w:r w:rsidRPr="00680DB4">
        <w:rPr>
          <w:szCs w:val="20"/>
        </w:rPr>
        <w:t xml:space="preserve"> a </w:t>
      </w:r>
      <w:r w:rsidR="006D5ADC">
        <w:rPr>
          <w:szCs w:val="20"/>
        </w:rPr>
        <w:t>„</w:t>
      </w:r>
      <w:r w:rsidR="006D5ADC">
        <w:rPr>
          <w:i/>
          <w:szCs w:val="20"/>
        </w:rPr>
        <w:t xml:space="preserve">hotel **** </w:t>
      </w:r>
      <w:r w:rsidR="00A7742C">
        <w:rPr>
          <w:i/>
          <w:szCs w:val="20"/>
        </w:rPr>
        <w:t>-</w:t>
      </w:r>
      <w:r w:rsidRPr="00680DB4">
        <w:rPr>
          <w:i/>
          <w:szCs w:val="20"/>
        </w:rPr>
        <w:t xml:space="preserve"> internetový obchod</w:t>
      </w:r>
      <w:r w:rsidR="006D5ADC">
        <w:rPr>
          <w:i/>
          <w:szCs w:val="20"/>
        </w:rPr>
        <w:t>“</w:t>
      </w:r>
      <w:r w:rsidR="00B22831">
        <w:rPr>
          <w:szCs w:val="20"/>
        </w:rPr>
        <w:t xml:space="preserve"> šetří centrálně.</w:t>
      </w:r>
    </w:p>
    <w:p w:rsidR="00626F8A" w:rsidRDefault="00626F8A" w:rsidP="000A1BB3">
      <w:pPr>
        <w:rPr>
          <w:szCs w:val="20"/>
        </w:rPr>
      </w:pPr>
    </w:p>
    <w:p w:rsidR="007F748A" w:rsidRPr="0011290D" w:rsidRDefault="007F748A" w:rsidP="000A1BB3">
      <w:pPr>
        <w:rPr>
          <w:szCs w:val="20"/>
        </w:rPr>
      </w:pPr>
      <w:r w:rsidRPr="0011290D">
        <w:rPr>
          <w:szCs w:val="20"/>
        </w:rPr>
        <w:lastRenderedPageBreak/>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xml:space="preserve">, kde se vychází z průměrné ceny za kraje vypočtené prostým aritmetickým průměrem, která je vážena počtem </w:t>
      </w:r>
      <w:r w:rsidRPr="00E2235C">
        <w:rPr>
          <w:szCs w:val="20"/>
        </w:rPr>
        <w:t>ubytovaných studentů</w:t>
      </w:r>
      <w:r w:rsidRPr="0011290D">
        <w:rPr>
          <w:szCs w:val="20"/>
        </w:rPr>
        <w:t xml:space="preserve">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5" w:name="_Toc97013952"/>
      <w:r w:rsidRPr="0011290D">
        <w:t>Ostatní zboží a služby</w:t>
      </w:r>
      <w:bookmarkEnd w:id="75"/>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w:t>
      </w:r>
      <w:r w:rsidR="006D5ADC">
        <w:rPr>
          <w:b w:val="0"/>
          <w:bCs w:val="0"/>
          <w:sz w:val="24"/>
        </w:rPr>
        <w:t xml:space="preserve"> – </w:t>
      </w:r>
      <w:r w:rsidRPr="0011290D">
        <w:rPr>
          <w:b w:val="0"/>
          <w:bCs w:val="0"/>
          <w:sz w:val="24"/>
        </w:rPr>
        <w:t>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00B22831">
        <w:rPr>
          <w:b w:val="0"/>
          <w:bCs w:val="0"/>
          <w:i/>
          <w:iCs/>
          <w:sz w:val="24"/>
        </w:rPr>
        <w:t>a </w:t>
      </w:r>
      <w:r w:rsidRPr="0011290D">
        <w:rPr>
          <w:b w:val="0"/>
          <w:bCs w:val="0"/>
          <w:i/>
          <w:iCs/>
          <w:sz w:val="24"/>
        </w:rPr>
        <w:t>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6" w:name="_Toc97013953"/>
      <w:r>
        <w:t>S</w:t>
      </w:r>
      <w:r w:rsidRPr="0011290D">
        <w:t>ociální péče</w:t>
      </w:r>
      <w:bookmarkEnd w:id="76"/>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w:t>
      </w:r>
      <w:r w:rsidR="00734F58" w:rsidRPr="002D1C71">
        <w:t xml:space="preserve">na </w:t>
      </w:r>
      <w:r w:rsidR="00DA5C37" w:rsidRPr="002D1C71">
        <w:t xml:space="preserve">tři </w:t>
      </w:r>
      <w:r w:rsidR="00734F58" w:rsidRPr="002D1C71">
        <w:t xml:space="preserve">podskupiny. </w:t>
      </w:r>
      <w:r w:rsidR="00DA5C37" w:rsidRPr="002D1C71">
        <w:t xml:space="preserve">Podskupinu </w:t>
      </w:r>
      <w:r w:rsidR="00DA5C37" w:rsidRPr="002D1C71">
        <w:rPr>
          <w:b/>
          <w:i/>
        </w:rPr>
        <w:t>dětské jesle</w:t>
      </w:r>
      <w:r w:rsidR="00DA5C37" w:rsidRPr="002D1C71">
        <w:t xml:space="preserve"> tvoří reprezentant </w:t>
      </w:r>
      <w:r w:rsidR="00DA5C37" w:rsidRPr="002D1C71">
        <w:rPr>
          <w:i/>
        </w:rPr>
        <w:t>„Úhrada za dětské jesle“</w:t>
      </w:r>
      <w:r w:rsidR="00DA5C37" w:rsidRPr="002D1C71">
        <w:t xml:space="preserve">, </w:t>
      </w:r>
      <w:r w:rsidR="00E866B3" w:rsidRPr="002D1C71">
        <w:t>kde je zjišťována</w:t>
      </w:r>
      <w:r w:rsidR="00E866B3" w:rsidRPr="002D1C71">
        <w:rPr>
          <w:rFonts w:cs="Arial"/>
        </w:rPr>
        <w:t xml:space="preserve"> úhrada v dětských skupinách (jeslích), jejichž zřizovatelem/poskytovatelem není organizační složka státu nebo státní příspěvková organizace a mají kapacitu 12 dětí. Úhrada je měsíční za ce</w:t>
      </w:r>
      <w:r w:rsidR="00B22831">
        <w:rPr>
          <w:rFonts w:cs="Arial"/>
        </w:rPr>
        <w:t>lotýdenní docházku (minimálně 6 </w:t>
      </w:r>
      <w:r w:rsidR="00E866B3" w:rsidRPr="002D1C71">
        <w:rPr>
          <w:rFonts w:cs="Arial"/>
        </w:rPr>
        <w:t xml:space="preserve">hodin denně), a to za dítě od druhých </w:t>
      </w:r>
      <w:r w:rsidR="0074074E" w:rsidRPr="002D1C71">
        <w:rPr>
          <w:rFonts w:cs="Arial"/>
        </w:rPr>
        <w:t xml:space="preserve">do </w:t>
      </w:r>
      <w:r w:rsidR="00E866B3" w:rsidRPr="002D1C71">
        <w:rPr>
          <w:rFonts w:cs="Arial"/>
        </w:rPr>
        <w:t>max. třetích narozenin</w:t>
      </w:r>
      <w:r w:rsidR="00E866B3">
        <w:rPr>
          <w:rFonts w:cs="Arial"/>
        </w:rPr>
        <w:t>.</w:t>
      </w:r>
      <w:r w:rsidR="00DA5C37">
        <w:t xml:space="preserve"> </w:t>
      </w:r>
      <w:r w:rsidR="00734F58" w:rsidRPr="003A21C0">
        <w:t xml:space="preserve">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F91E54" w:rsidRDefault="00F91E54" w:rsidP="00EE6D0B"/>
    <w:p w:rsidR="00EE6D0B" w:rsidRDefault="00EE6D0B" w:rsidP="00EE6D0B">
      <w:pPr>
        <w:pStyle w:val="Nadpis5"/>
      </w:pPr>
      <w:bookmarkStart w:id="77" w:name="_Toc97013954"/>
      <w:r>
        <w:t>P</w:t>
      </w:r>
      <w:r w:rsidRPr="0011290D">
        <w:t>ojištění</w:t>
      </w:r>
      <w:bookmarkEnd w:id="77"/>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subindexů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subindexů vstupují průměrné ceny za jednotlivé reprezentanty a počítají se jako vážený aritmetický průměr z cen pojištění při uzavírání nových smluv u vybraných pojišťoven. Váhami je roční úhrn předepsaného pojistného v </w:t>
      </w:r>
      <w:r w:rsidR="00D51269" w:rsidRPr="00F91E54">
        <w:t xml:space="preserve">roce </w:t>
      </w:r>
      <w:r w:rsidR="00770CB0" w:rsidRPr="00F91E54">
        <w:t>20</w:t>
      </w:r>
      <w:r w:rsidR="001F6238" w:rsidRPr="00F91E54">
        <w:t>2</w:t>
      </w:r>
      <w:r w:rsidR="00770CB0" w:rsidRPr="00F91E54">
        <w:t>1</w:t>
      </w:r>
      <w:r w:rsidR="00D51269" w:rsidRPr="00F91E54">
        <w:t>. Přesné</w:t>
      </w:r>
      <w:r w:rsidR="00D51269" w:rsidRPr="00062F9E">
        <w:t xml:space="preserve">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rámci subindexu</w:t>
      </w:r>
      <w:r w:rsidRPr="0011290D">
        <w:rPr>
          <w:i/>
        </w:rPr>
        <w:t xml:space="preserve"> „Povinné ručení motorových vozide</w:t>
      </w:r>
      <w:r w:rsidRPr="0011290D">
        <w:t>l“</w:t>
      </w:r>
      <w:r w:rsidR="00092560" w:rsidRPr="0011290D">
        <w:t>,</w:t>
      </w:r>
      <w:r w:rsidR="00695FCA" w:rsidRPr="0011290D">
        <w:t xml:space="preserve"> a to </w:t>
      </w:r>
      <w:r w:rsidR="00695FCA" w:rsidRPr="002D1C71">
        <w:t>u </w:t>
      </w:r>
      <w:r w:rsidR="00BC73FF" w:rsidRPr="002D1C71">
        <w:t>šesti</w:t>
      </w:r>
      <w:r w:rsidRPr="0011290D">
        <w:t xml:space="preserve">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000 ccm do 1</w:t>
      </w:r>
      <w:r w:rsidR="00420AF3">
        <w:t> </w:t>
      </w:r>
      <w:r w:rsidRPr="0011290D">
        <w:t xml:space="preserve">350 ccm včetně. Zohledňují se různé podmínky pojišťoven, </w:t>
      </w:r>
      <w:r w:rsidRPr="0011290D">
        <w:lastRenderedPageBreak/>
        <w:t xml:space="preserve">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8" w:name="_Toc97013955"/>
      <w:r>
        <w:t>F</w:t>
      </w:r>
      <w:r w:rsidRPr="0011290D">
        <w:t>inanční</w:t>
      </w:r>
      <w:r w:rsidR="001A5F94">
        <w:t xml:space="preserve"> služby</w:t>
      </w:r>
      <w:bookmarkEnd w:id="78"/>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r w:rsidRPr="00420AF3">
        <w:rPr>
          <w:iCs/>
        </w:rPr>
        <w:t>subindexu</w:t>
      </w:r>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r w:rsidRPr="0011290D">
        <w:t>Subindex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22831">
        <w:t xml:space="preserve"> </w:t>
      </w:r>
      <w:r w:rsidR="0098592A" w:rsidRPr="002D1C71">
        <w:t>1</w:t>
      </w:r>
      <w:r w:rsidR="00BF11D1" w:rsidRPr="002D1C71">
        <w:t>–</w:t>
      </w:r>
      <w:r w:rsidR="00590A83" w:rsidRPr="002D1C71">
        <w:t>5</w:t>
      </w:r>
      <w:r w:rsidR="00BF11D1" w:rsidRPr="002D1C71">
        <w:t> </w:t>
      </w:r>
      <w:r w:rsidRPr="002D1C71">
        <w:t>000</w:t>
      </w:r>
      <w:r w:rsidRPr="0011290D">
        <w:t xml:space="preserve"> Kč), poplatek za hotovostní platbu SIPO (Soustředěné inkaso plateb obyvate</w:t>
      </w:r>
      <w:r w:rsidR="00B22831">
        <w:t>lstva) placený na </w:t>
      </w:r>
      <w:r w:rsidRPr="0011290D">
        <w:t xml:space="preserve">přepážce České pošty a poplatek za dobírku. Rozdělení vah mezi jednotlivé </w:t>
      </w:r>
      <w:r w:rsidRPr="00680DB4">
        <w:t xml:space="preserve">součásti subindexu je stanoveno na základě statistiky rodinných </w:t>
      </w:r>
      <w:r w:rsidR="00B31BDE" w:rsidRPr="00680DB4">
        <w:t>účt</w:t>
      </w:r>
      <w:r w:rsidR="005324D6" w:rsidRPr="00680DB4">
        <w:t>ů</w:t>
      </w:r>
      <w:r w:rsidR="00B31BDE" w:rsidRPr="00680DB4">
        <w:t xml:space="preserve"> </w:t>
      </w:r>
      <w:r w:rsidRPr="00680DB4">
        <w:t>a národních účtů z </w:t>
      </w:r>
      <w:r w:rsidRPr="00F91E54">
        <w:t>roku 20</w:t>
      </w:r>
      <w:r w:rsidR="00BA36E6" w:rsidRPr="00F91E54">
        <w:t>20</w:t>
      </w:r>
      <w:r w:rsidRPr="003A21C0">
        <w:t>.</w:t>
      </w:r>
      <w:r w:rsidR="00B22831">
        <w:t xml:space="preserve"> Váhy za </w:t>
      </w:r>
      <w:r w:rsidRPr="00832C1C">
        <w:t>poštovní poukázku typu A a SIPO jsou stanoveny kombinací</w:t>
      </w:r>
      <w:r w:rsidRPr="0011290D">
        <w:t xml:space="preserve"> s údaji o tržbách.</w:t>
      </w:r>
      <w:r w:rsidR="005F5A90" w:rsidRPr="0011290D">
        <w:t xml:space="preserve"> </w:t>
      </w:r>
      <w:r w:rsidR="00B22831">
        <w:t>Do </w:t>
      </w:r>
      <w:r w:rsidRPr="0011290D">
        <w:t>výpočtu vstupuje cca 150 cen.</w:t>
      </w:r>
    </w:p>
    <w:p w:rsidR="007F748A" w:rsidRDefault="007F748A">
      <w:pPr>
        <w:pStyle w:val="Zkladntext"/>
        <w:ind w:right="6"/>
      </w:pPr>
    </w:p>
    <w:p w:rsidR="00EE6D0B" w:rsidRPr="0011290D" w:rsidRDefault="00EE6D0B" w:rsidP="00EE6D0B">
      <w:pPr>
        <w:pStyle w:val="Nadpis5"/>
      </w:pPr>
      <w:bookmarkStart w:id="79" w:name="_Toc97013956"/>
      <w:r>
        <w:t>Ostatní služby jinde neuvedené</w:t>
      </w:r>
      <w:bookmarkEnd w:id="79"/>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to na základě vydávaných právních nore</w:t>
      </w:r>
      <w:r w:rsidR="00F91E54">
        <w:t>m. Místní poplatek (poplatek ze </w:t>
      </w:r>
      <w:r w:rsidRPr="00CE0490">
        <w:t xml:space="preserve">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80" w:name="_Toc97013957"/>
      <w:r w:rsidRPr="0011290D">
        <w:t>Satelitní indexy</w:t>
      </w:r>
      <w:bookmarkEnd w:id="80"/>
    </w:p>
    <w:p w:rsidR="007F748A" w:rsidRPr="0011290D" w:rsidRDefault="007F748A" w:rsidP="00EE6D0B">
      <w:pPr>
        <w:pStyle w:val="Nadpis2"/>
      </w:pPr>
      <w:bookmarkStart w:id="81" w:name="_Toc97013958"/>
      <w:r w:rsidRPr="0011290D">
        <w:t>Indexy spotřebitelských cen (životních nákladů) domácností důchodců a v hl.</w:t>
      </w:r>
      <w:r w:rsidR="00C017BC" w:rsidRPr="0011290D">
        <w:t xml:space="preserve"> </w:t>
      </w:r>
      <w:r w:rsidRPr="0011290D">
        <w:t>městě Praze</w:t>
      </w:r>
      <w:bookmarkEnd w:id="81"/>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2" w:name="_Toc97013959"/>
      <w:r w:rsidRPr="0011290D">
        <w:rPr>
          <w:noProof/>
        </w:rPr>
        <w:t>Domácnosti důchodců</w:t>
      </w:r>
      <w:bookmarkEnd w:id="82"/>
    </w:p>
    <w:p w:rsidR="00626F8A" w:rsidRDefault="00626F8A"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680DB4">
        <w:rPr>
          <w:bCs/>
          <w:noProof/>
        </w:rPr>
        <w:t>Domácnosti důchodců - v</w:t>
      </w:r>
      <w:r w:rsidRPr="00680DB4">
        <w:rPr>
          <w:noProof/>
        </w:rPr>
        <w:t xml:space="preserve">áhové schéma bylo zkonstruováno na základě struktury výdajů domácností důchodců. </w:t>
      </w:r>
      <w:r w:rsidRPr="00680DB4">
        <w:rPr>
          <w:bCs/>
          <w:noProof/>
        </w:rPr>
        <w:t>Pro účely statistiky rodinných účtů byly definovány jako domácnosti bez ekonomicky aktivních členů, tj. domácnost s osobou v čele, která pobírala jakýkoliv důchod (kromě sirotčího) nebo osoba v důchodovém věku, která neměla nárok na žádný druh důchodu, a která zároveň nepracovala buď vůbec anebo měla její pracovní činnost pouze omezený rozsah, a zároveň žádná z dalších osob v domácnosti nebyla pracující.</w:t>
      </w:r>
    </w:p>
    <w:p w:rsidR="002D1C71" w:rsidRPr="00833131" w:rsidRDefault="002D1C71"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p>
    <w:p w:rsidR="00EE6D0B" w:rsidRDefault="002428B8" w:rsidP="00E42438">
      <w:pPr>
        <w:pStyle w:val="Nadpis3"/>
        <w:rPr>
          <w:noProof/>
        </w:rPr>
      </w:pPr>
      <w:r w:rsidRPr="0011290D">
        <w:rPr>
          <w:noProof/>
        </w:rPr>
        <w:t xml:space="preserve"> </w:t>
      </w:r>
      <w:bookmarkStart w:id="83" w:name="_Toc97013960"/>
      <w:r w:rsidR="00EE6D0B" w:rsidRPr="0011290D">
        <w:rPr>
          <w:noProof/>
        </w:rPr>
        <w:t>Domácnosti žijící v hl. m. Praze</w:t>
      </w:r>
      <w:bookmarkEnd w:id="83"/>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w:t>
      </w:r>
      <w:r w:rsidRPr="0011290D">
        <w:rPr>
          <w:noProof/>
        </w:rPr>
        <w:lastRenderedPageBreak/>
        <w:t>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4" w:name="_Toc97013961"/>
      <w:r w:rsidRPr="0011290D">
        <w:rPr>
          <w:noProof/>
        </w:rPr>
        <w:t>Harmonizovaný index spotřebitelských cen (HICP)</w:t>
      </w:r>
      <w:bookmarkEnd w:id="84"/>
    </w:p>
    <w:p w:rsidR="007F748A" w:rsidRPr="0011290D" w:rsidRDefault="007F748A" w:rsidP="00EE6D0B">
      <w:r w:rsidRPr="0011290D">
        <w:t>Harmonizované indexy spotřebitelských cen vznikly jako reakce na potřebu vytvořit srovnatelné indexy spotřebitelských cen, aby bylo možné změřit trendy inflace členských států Evropské unie (EU) jako kriterium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00B22831">
        <w:t xml:space="preserve"> nájemné na rozdíl od </w:t>
      </w:r>
      <w:r w:rsidRPr="0011290D">
        <w:t xml:space="preserve">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5" w:name="_Toc97013962"/>
      <w:r w:rsidRPr="0011290D">
        <w:t>Čistá inflace</w:t>
      </w:r>
      <w:bookmarkEnd w:id="85"/>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F91E54" w:rsidRDefault="00F91E54" w:rsidP="00504A57"/>
    <w:p w:rsidR="00504A57" w:rsidRPr="00680DB4" w:rsidRDefault="00504A57" w:rsidP="00504A57">
      <w:pPr>
        <w:rPr>
          <w:sz w:val="16"/>
          <w:szCs w:val="16"/>
        </w:rPr>
      </w:pPr>
      <w:r>
        <w:t>Publikovanou „</w:t>
      </w:r>
      <w:r w:rsidRPr="00504A57">
        <w:rPr>
          <w:b/>
        </w:rPr>
        <w:t xml:space="preserve">čistou </w:t>
      </w:r>
      <w:r w:rsidRPr="00680DB4">
        <w:rPr>
          <w:b/>
          <w:bCs/>
        </w:rPr>
        <w:t>inflaci</w:t>
      </w:r>
      <w:r w:rsidRPr="00680DB4">
        <w:t xml:space="preserve">“ představuje </w:t>
      </w:r>
      <w:r w:rsidRPr="00680DB4">
        <w:rPr>
          <w:i/>
        </w:rPr>
        <w:t>úhrnný index s</w:t>
      </w:r>
      <w:r w:rsidR="0019329D">
        <w:rPr>
          <w:i/>
        </w:rPr>
        <w:t>potřebitelských cen bez zboží a </w:t>
      </w:r>
      <w:r w:rsidRPr="00680DB4">
        <w:rPr>
          <w:i/>
        </w:rPr>
        <w:t>služeb s administrativními cenami</w:t>
      </w:r>
      <w:r w:rsidRPr="00680DB4">
        <w:t xml:space="preserve"> k základům </w:t>
      </w:r>
      <w:r w:rsidRPr="001F6238">
        <w:t>prosinec 201</w:t>
      </w:r>
      <w:r w:rsidR="00D05C17" w:rsidRPr="001F6238">
        <w:t>9</w:t>
      </w:r>
      <w:r w:rsidRPr="001F6238">
        <w:t xml:space="preserve"> = 100,</w:t>
      </w:r>
      <w:r w:rsidRPr="00680DB4">
        <w:t xml:space="preserve"> předchozí měsíc = </w:t>
      </w:r>
      <w:smartTag w:uri="urn:schemas-microsoft-com:office:smarttags" w:element="metricconverter">
        <w:smartTagPr>
          <w:attr w:name="ProductID" w:val="100 a"/>
        </w:smartTagPr>
        <w:r w:rsidRPr="00680DB4">
          <w:t>100 a</w:t>
        </w:r>
        <w:r w:rsidR="00B22831">
          <w:t> </w:t>
        </w:r>
      </w:smartTag>
      <w:r w:rsidRPr="00680DB4">
        <w:t>stejné období minulého roku = 100.</w:t>
      </w:r>
    </w:p>
    <w:p w:rsidR="00EE6D0B" w:rsidRPr="00680DB4" w:rsidRDefault="00EE6D0B">
      <w:pPr>
        <w:pStyle w:val="Zkladntext"/>
        <w:ind w:left="360"/>
      </w:pPr>
    </w:p>
    <w:p w:rsidR="007F748A" w:rsidRPr="00680DB4" w:rsidRDefault="007F748A" w:rsidP="00EE6D0B">
      <w:pPr>
        <w:pStyle w:val="Nadpis2"/>
      </w:pPr>
      <w:bookmarkStart w:id="86" w:name="_Toc97013963"/>
      <w:r w:rsidRPr="00680DB4">
        <w:t>Jádrová inflace</w:t>
      </w:r>
      <w:bookmarkEnd w:id="86"/>
    </w:p>
    <w:p w:rsidR="00504A57" w:rsidRDefault="00504A57" w:rsidP="00504A57">
      <w:r w:rsidRPr="00680DB4">
        <w:t xml:space="preserve">Vzhledem k tomu, že pojem </w:t>
      </w:r>
      <w:r w:rsidRPr="00680DB4">
        <w:rPr>
          <w:b/>
        </w:rPr>
        <w:t>jádrová inflace</w:t>
      </w:r>
      <w:r w:rsidRPr="00680DB4">
        <w:t xml:space="preserve"> je možné vysvětlovat a počítat více různými způsoby a neexistuje jediná všeobecně platná definice</w:t>
      </w:r>
      <w:r w:rsidRPr="00F972B6">
        <w:t xml:space="preserve">, ČSÚ si pro jeho publikování vybral </w:t>
      </w:r>
      <w:r w:rsidRPr="00F972B6">
        <w:lastRenderedPageBreak/>
        <w:t>jeden z možných propočtů. V tomto pojetí se z celkového meziměsíčního přírůstku indexu spotřebitelských cen odečtou vlivy daňových úprav</w:t>
      </w:r>
      <w:r w:rsidR="00BB3F95" w:rsidRPr="00F972B6">
        <w:t>, vlivy změn regulovaných cen a </w:t>
      </w:r>
      <w:r w:rsidRPr="00F972B6">
        <w:t>jiných administrativních opatření a zbylý přírůstek indexu se pomocí SW Demetra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7" w:name="_Toc97013964"/>
      <w:r w:rsidRPr="0011290D">
        <w:rPr>
          <w:noProof/>
        </w:rPr>
        <w:t>Specifické indexy spotřebitelských cen</w:t>
      </w:r>
      <w:bookmarkEnd w:id="87"/>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Default="007F748A" w:rsidP="009C32D0">
      <w:pPr>
        <w:pStyle w:val="Style0"/>
        <w:widowControl/>
        <w:numPr>
          <w:ilvl w:val="0"/>
          <w:numId w:val="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2D1C71" w:rsidRDefault="002D1C71"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19329D" w:rsidRPr="0011290D" w:rsidRDefault="0019329D"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7F748A" w:rsidRPr="0011290D" w:rsidRDefault="007F748A" w:rsidP="00EE6D0B">
      <w:pPr>
        <w:pStyle w:val="Nadpis1"/>
        <w:rPr>
          <w:noProof/>
        </w:rPr>
      </w:pPr>
      <w:bookmarkStart w:id="88" w:name="_Toc97013965"/>
      <w:r w:rsidRPr="0011290D">
        <w:rPr>
          <w:noProof/>
        </w:rPr>
        <w:t>Prezentace dat</w:t>
      </w:r>
      <w:bookmarkEnd w:id="88"/>
    </w:p>
    <w:p w:rsidR="007F748A" w:rsidRPr="00F91E54"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w:t>
      </w:r>
      <w:r w:rsidRPr="00F91E54">
        <w:rPr>
          <w:noProof/>
        </w:rPr>
        <w:t xml:space="preserve">“ </w:t>
      </w:r>
      <w:r w:rsidR="0055159A" w:rsidRPr="00F91E54">
        <w:rPr>
          <w:noProof/>
        </w:rPr>
        <w:t xml:space="preserve">zpravidla </w:t>
      </w:r>
      <w:r w:rsidR="001D4975" w:rsidRPr="00F91E54">
        <w:rPr>
          <w:noProof/>
        </w:rPr>
        <w:t>10</w:t>
      </w:r>
      <w:r w:rsidRPr="00F91E54">
        <w:rPr>
          <w:noProof/>
        </w:rPr>
        <w:t xml:space="preserve">. kalendářní den po skončení sledovaného měsíce na internetu na adrese </w:t>
      </w:r>
      <w:hyperlink r:id="rId38" w:history="1">
        <w:r w:rsidRPr="00F91E54">
          <w:rPr>
            <w:rStyle w:val="Hypertextovodkaz"/>
            <w:noProof/>
          </w:rPr>
          <w:t>http://www.czso.cz/</w:t>
        </w:r>
      </w:hyperlink>
      <w:r w:rsidRPr="00F91E54">
        <w:rPr>
          <w:noProof/>
        </w:rPr>
        <w:t>. Následující den vychází také publikace „Indexy spotřebitelských cen (životních nákladů) - základní členění“.</w:t>
      </w:r>
    </w:p>
    <w:p w:rsidR="007F748A" w:rsidRPr="00F91E54" w:rsidRDefault="007F748A" w:rsidP="00EE6D0B">
      <w:pPr>
        <w:rPr>
          <w:noProof/>
        </w:rPr>
      </w:pPr>
    </w:p>
    <w:p w:rsidR="007F748A" w:rsidRDefault="007F748A" w:rsidP="00EE6D0B">
      <w:pPr>
        <w:rPr>
          <w:noProof/>
        </w:rPr>
      </w:pPr>
      <w:r w:rsidRPr="00F91E54">
        <w:rPr>
          <w:noProof/>
        </w:rPr>
        <w:t xml:space="preserve">Měsíčně jsou podrobnější údaje o indexech spotřebitelských cen uvedeny v dokumentu na internetu „Indexy spotřebitelských cen (životních nákladů) - podrobné členění“, který je uveřejněn </w:t>
      </w:r>
      <w:r w:rsidR="0055159A" w:rsidRPr="00F91E54">
        <w:rPr>
          <w:noProof/>
        </w:rPr>
        <w:t xml:space="preserve">zpravidla </w:t>
      </w:r>
      <w:r w:rsidRPr="00F91E54">
        <w:rPr>
          <w:noProof/>
        </w:rPr>
        <w:t>25</w:t>
      </w:r>
      <w:r w:rsidRPr="0011290D">
        <w:rPr>
          <w:noProof/>
        </w:rPr>
        <w:t>. kalendářní den po skončení sledovan</w:t>
      </w:r>
      <w:r w:rsidR="002C4A44">
        <w:rPr>
          <w:noProof/>
        </w:rPr>
        <w:t>ého období. Ročně vychází k</w:t>
      </w:r>
      <w:r w:rsidR="007D4DC2">
        <w:rPr>
          <w:noProof/>
        </w:rPr>
        <w:t> </w:t>
      </w:r>
      <w:r w:rsidR="002C4A44">
        <w:rPr>
          <w:noProof/>
        </w:rPr>
        <w:t>25. </w:t>
      </w:r>
      <w:r w:rsidRPr="0011290D">
        <w:rPr>
          <w:noProof/>
        </w:rPr>
        <w:t>lednu publikace „Indexy spotřebitelských cen (životních nákladů) - podrobné členění“ s daty za celý r</w:t>
      </w:r>
      <w:r w:rsidR="00935FCF">
        <w:rPr>
          <w:noProof/>
        </w:rPr>
        <w:t>ok.</w:t>
      </w:r>
    </w:p>
    <w:p w:rsidR="00825263" w:rsidRDefault="00825263" w:rsidP="00EE6D0B">
      <w:pPr>
        <w:rPr>
          <w:noProof/>
        </w:rPr>
      </w:pPr>
    </w:p>
    <w:p w:rsidR="007F748A" w:rsidRPr="00792B18" w:rsidRDefault="007F748A" w:rsidP="00EE6D0B">
      <w:pPr>
        <w:rPr>
          <w:noProof/>
        </w:rPr>
      </w:pPr>
      <w:r w:rsidRPr="00792B18">
        <w:rPr>
          <w:noProof/>
        </w:rPr>
        <w:t xml:space="preserve">Publikace jsou zveřejňovány </w:t>
      </w:r>
      <w:r w:rsidR="00E52163" w:rsidRPr="00792B18">
        <w:rPr>
          <w:noProof/>
        </w:rPr>
        <w:t xml:space="preserve">dle </w:t>
      </w:r>
      <w:hyperlink r:id="rId39"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F91E54">
      <w:pPr>
        <w:keepNext/>
        <w:rPr>
          <w:noProof/>
        </w:rPr>
      </w:pPr>
      <w:r w:rsidRPr="00792B18">
        <w:rPr>
          <w:noProof/>
        </w:rPr>
        <w:t>Přehled publikací obsahujících indexy spotřebitels</w:t>
      </w:r>
      <w:r w:rsidR="00EE6D0B" w:rsidRPr="00792B18">
        <w:rPr>
          <w:noProof/>
        </w:rPr>
        <w:t>kých cen:</w:t>
      </w:r>
    </w:p>
    <w:p w:rsidR="007F748A" w:rsidRPr="00792B18" w:rsidRDefault="007F748A" w:rsidP="00F91E54">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F91E54" w:rsidRDefault="00047783" w:rsidP="00F91E54">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F91E54">
        <w:rPr>
          <w:i/>
          <w:iCs/>
          <w:noProof/>
        </w:rPr>
        <w:t>Měsíčně: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Index spotřebitelských cen - základní členění (kód 012018-</w:t>
      </w:r>
      <w:r w:rsidR="0024518D" w:rsidRPr="00F91E54">
        <w:rPr>
          <w:noProof/>
        </w:rPr>
        <w:t>2</w:t>
      </w:r>
      <w:r w:rsidR="00974379" w:rsidRPr="00F91E54">
        <w:rPr>
          <w:noProof/>
        </w:rPr>
        <w:t>2</w:t>
      </w:r>
      <w:r w:rsidRPr="00F91E54">
        <w:rPr>
          <w:noProof/>
        </w:rPr>
        <w:t>)</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lastRenderedPageBreak/>
        <w:t>Index spotřebitelských cen - podrobné členění (kód 012023-</w:t>
      </w:r>
      <w:r w:rsidR="0024518D" w:rsidRPr="00F91E54">
        <w:rPr>
          <w:noProof/>
        </w:rPr>
        <w:t>2</w:t>
      </w:r>
      <w:r w:rsidR="00974379" w:rsidRPr="00F91E54">
        <w:rPr>
          <w:noProof/>
        </w:rPr>
        <w:t>2</w:t>
      </w:r>
      <w:r w:rsidRPr="00F91E54">
        <w:rPr>
          <w:noProof/>
        </w:rPr>
        <w:t>)</w:t>
      </w:r>
    </w:p>
    <w:p w:rsidR="0011400E" w:rsidRPr="00F91E54"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F91E54">
        <w:rPr>
          <w:i/>
          <w:iCs/>
          <w:noProof/>
        </w:rPr>
        <w:t>Čtvrtletně: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Ukazatele sociálního a hospodářského vývoje ČR (kód 320202-</w:t>
      </w:r>
      <w:r w:rsidR="00341AA0" w:rsidRPr="00F91E54">
        <w:rPr>
          <w:noProof/>
        </w:rPr>
        <w:t>2</w:t>
      </w:r>
      <w:r w:rsidR="00974379" w:rsidRPr="00F91E54">
        <w:rPr>
          <w:noProof/>
        </w:rPr>
        <w:t>2</w:t>
      </w:r>
      <w:r w:rsidRPr="00F91E54">
        <w:rPr>
          <w:noProof/>
        </w:rPr>
        <w:t>)</w:t>
      </w:r>
    </w:p>
    <w:p w:rsidR="00144C4A" w:rsidRPr="00F91E54"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Statistický bulletin - … kraj</w:t>
      </w:r>
      <w:r w:rsidR="00762ADF" w:rsidRPr="00F91E54">
        <w:rPr>
          <w:noProof/>
        </w:rPr>
        <w:t>e</w:t>
      </w:r>
      <w:r w:rsidRPr="00F91E54">
        <w:rPr>
          <w:noProof/>
        </w:rPr>
        <w:t xml:space="preserve"> (kód 330</w:t>
      </w:r>
      <w:r w:rsidR="00AC551A" w:rsidRPr="00F91E54">
        <w:rPr>
          <w:noProof/>
        </w:rPr>
        <w:t>x</w:t>
      </w:r>
      <w:r w:rsidRPr="00F91E54">
        <w:rPr>
          <w:noProof/>
        </w:rPr>
        <w:t>xx-</w:t>
      </w:r>
      <w:r w:rsidR="00FC685D" w:rsidRPr="00F91E54">
        <w:rPr>
          <w:noProof/>
        </w:rPr>
        <w:t>2</w:t>
      </w:r>
      <w:r w:rsidR="00974379" w:rsidRPr="00F91E54">
        <w:rPr>
          <w:noProof/>
        </w:rPr>
        <w:t>2</w:t>
      </w:r>
      <w:r w:rsidR="00FC685D" w:rsidRPr="00F91E54">
        <w:rPr>
          <w:noProof/>
        </w:rPr>
        <w:t>)</w:t>
      </w:r>
    </w:p>
    <w:p w:rsidR="00144C4A" w:rsidRPr="00F91E54"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F91E54">
        <w:rPr>
          <w:i/>
          <w:iCs/>
          <w:noProof/>
        </w:rPr>
        <w:t>Ročně: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Index spotřebitelských cen - podrobné členění (kód 012019-</w:t>
      </w:r>
      <w:r w:rsidR="0024518D" w:rsidRPr="00F91E54">
        <w:rPr>
          <w:noProof/>
        </w:rPr>
        <w:t>2</w:t>
      </w:r>
      <w:r w:rsidR="00974379" w:rsidRPr="00F91E54">
        <w:rPr>
          <w:noProof/>
        </w:rPr>
        <w:t>2</w:t>
      </w:r>
      <w:r w:rsidRPr="00F91E54">
        <w:rPr>
          <w:noProof/>
        </w:rPr>
        <w:t>)</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Statistická ročenka České republiky (kód 320198-</w:t>
      </w:r>
      <w:r w:rsidR="0026327F" w:rsidRPr="00F91E54">
        <w:rPr>
          <w:noProof/>
        </w:rPr>
        <w:t>2</w:t>
      </w:r>
      <w:r w:rsidR="00974379" w:rsidRPr="00F91E54">
        <w:rPr>
          <w:noProof/>
        </w:rPr>
        <w:t>2</w:t>
      </w:r>
      <w:r w:rsidRPr="00F91E54">
        <w:rPr>
          <w:noProof/>
        </w:rPr>
        <w:t>)</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Statistická ročenka … kraje (kód 330</w:t>
      </w:r>
      <w:r w:rsidR="00AC551A" w:rsidRPr="00F91E54">
        <w:rPr>
          <w:noProof/>
        </w:rPr>
        <w:t>x</w:t>
      </w:r>
      <w:r w:rsidRPr="00F91E54">
        <w:rPr>
          <w:noProof/>
        </w:rPr>
        <w:t>xx-</w:t>
      </w:r>
      <w:r w:rsidR="00BB3F95" w:rsidRPr="00F91E54">
        <w:rPr>
          <w:noProof/>
        </w:rPr>
        <w:t>2</w:t>
      </w:r>
      <w:r w:rsidR="00974379" w:rsidRPr="00F91E54">
        <w:rPr>
          <w:noProof/>
        </w:rPr>
        <w:t>2</w:t>
      </w:r>
      <w:r w:rsidRPr="00F91E54">
        <w:rPr>
          <w:noProof/>
        </w:rPr>
        <w:t>)</w:t>
      </w:r>
    </w:p>
    <w:p w:rsidR="00047783" w:rsidRPr="00F91E54" w:rsidRDefault="00341AA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Česko</w:t>
      </w:r>
      <w:r w:rsidR="00047783" w:rsidRPr="00F91E54">
        <w:rPr>
          <w:noProof/>
        </w:rPr>
        <w:t xml:space="preserve"> v číslech (kód 320203-</w:t>
      </w:r>
      <w:r w:rsidRPr="00F91E54">
        <w:rPr>
          <w:noProof/>
        </w:rPr>
        <w:t>2</w:t>
      </w:r>
      <w:r w:rsidR="00974379" w:rsidRPr="00F91E54">
        <w:rPr>
          <w:noProof/>
        </w:rPr>
        <w:t>2</w:t>
      </w:r>
      <w:r w:rsidR="00047783" w:rsidRPr="00F91E54">
        <w:rPr>
          <w:noProof/>
        </w:rPr>
        <w:t xml:space="preserve">) </w:t>
      </w:r>
    </w:p>
    <w:p w:rsidR="00E47C3A" w:rsidRPr="00F91E54"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Česká republika v mezinárodním srovnání (vybrané údaje) (kód 370002-</w:t>
      </w:r>
      <w:r w:rsidR="00BB3F95" w:rsidRPr="00F91E54">
        <w:rPr>
          <w:noProof/>
        </w:rPr>
        <w:t>2</w:t>
      </w:r>
      <w:r w:rsidR="00974379" w:rsidRPr="00F91E54">
        <w:rPr>
          <w:noProof/>
        </w:rPr>
        <w:t>2</w:t>
      </w:r>
      <w:r w:rsidRPr="00F91E54">
        <w:rPr>
          <w:noProof/>
        </w:rPr>
        <w:t>)</w:t>
      </w:r>
    </w:p>
    <w:p w:rsidR="00CE0490" w:rsidRPr="00F91E54"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F91E54"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F91E54">
        <w:rPr>
          <w:noProof/>
        </w:rPr>
        <w:t>Přehled časových řad obsahujících indexy spotřebitelských cen:</w:t>
      </w:r>
    </w:p>
    <w:p w:rsidR="00110F27" w:rsidRPr="00F91E54"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F91E54"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F91E54">
        <w:rPr>
          <w:i/>
          <w:noProof/>
        </w:rPr>
        <w:t>Týdně:</w:t>
      </w:r>
    </w:p>
    <w:p w:rsidR="00D46645" w:rsidRPr="00F91E54"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Šetření průměrných cen vybraných výrobků – pohonné hmoty a topné oleje (kód 012026-</w:t>
      </w:r>
      <w:r w:rsidR="00341AA0" w:rsidRPr="00F91E54">
        <w:rPr>
          <w:noProof/>
        </w:rPr>
        <w:t>2</w:t>
      </w:r>
      <w:r w:rsidR="00974379" w:rsidRPr="00F91E54">
        <w:rPr>
          <w:noProof/>
        </w:rPr>
        <w:t>2</w:t>
      </w:r>
      <w:r w:rsidRPr="00F91E54">
        <w:rPr>
          <w:noProof/>
        </w:rPr>
        <w:t>)</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F91E54">
        <w:rPr>
          <w:i/>
          <w:noProof/>
        </w:rPr>
        <w:t>Měsíčně: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Indexy spotřebitelských cen – životních nákladů (kód 012021-</w:t>
      </w:r>
      <w:r w:rsidR="00341AA0" w:rsidRPr="00F91E54">
        <w:rPr>
          <w:noProof/>
        </w:rPr>
        <w:t>2</w:t>
      </w:r>
      <w:r w:rsidR="00974379" w:rsidRPr="00F91E54">
        <w:rPr>
          <w:noProof/>
        </w:rPr>
        <w:t>2</w:t>
      </w:r>
      <w:r w:rsidRPr="00F91E54">
        <w:rPr>
          <w:noProof/>
        </w:rPr>
        <w:t>)</w:t>
      </w:r>
    </w:p>
    <w:p w:rsidR="00542AAE" w:rsidRPr="00F91E54"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Šetření průměrných cen vybraných výrobků – potravinářské výrobky (kód 012025-</w:t>
      </w:r>
      <w:r w:rsidR="00341AA0" w:rsidRPr="00F91E54">
        <w:rPr>
          <w:noProof/>
        </w:rPr>
        <w:t>2</w:t>
      </w:r>
      <w:r w:rsidR="00974379" w:rsidRPr="00F91E54">
        <w:rPr>
          <w:noProof/>
        </w:rPr>
        <w:t>2</w:t>
      </w:r>
      <w:r w:rsidRPr="00F91E54">
        <w:rPr>
          <w:noProof/>
        </w:rPr>
        <w:t>)</w:t>
      </w:r>
    </w:p>
    <w:p w:rsidR="00CE0490" w:rsidRPr="00F91E54"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F91E54"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F91E54">
        <w:rPr>
          <w:i/>
          <w:iCs/>
          <w:noProof/>
        </w:rPr>
        <w:t>Čtvrtletně: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Indexy spotřebitelských cen – životních nákladů (kód 012022-</w:t>
      </w:r>
      <w:r w:rsidR="0026327F" w:rsidRPr="00F91E54">
        <w:rPr>
          <w:noProof/>
        </w:rPr>
        <w:t>2</w:t>
      </w:r>
      <w:r w:rsidR="00974379" w:rsidRPr="00F91E54">
        <w:rPr>
          <w:noProof/>
        </w:rPr>
        <w:t>2</w:t>
      </w:r>
      <w:r w:rsidRPr="00F91E54">
        <w:rPr>
          <w:noProof/>
        </w:rPr>
        <w:t>)</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F91E54"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F91E54">
        <w:rPr>
          <w:noProof/>
        </w:rPr>
        <w:t>Přehled analýz obsahujících indexy spotřebitelských cen:</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F91E54">
        <w:rPr>
          <w:i/>
          <w:iCs/>
          <w:noProof/>
        </w:rPr>
        <w:t>Čtvrtletně: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Vývoj indexů spotřebitelských cen (kód 012020-</w:t>
      </w:r>
      <w:r w:rsidR="00341AA0" w:rsidRPr="00F91E54">
        <w:rPr>
          <w:noProof/>
        </w:rPr>
        <w:t>2</w:t>
      </w:r>
      <w:r w:rsidR="00974379" w:rsidRPr="00F91E54">
        <w:rPr>
          <w:noProof/>
        </w:rPr>
        <w:t>2</w:t>
      </w:r>
      <w:r w:rsidRPr="00F91E54">
        <w:rPr>
          <w:noProof/>
        </w:rPr>
        <w:t>)</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F91E54"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F91E54">
        <w:rPr>
          <w:noProof/>
        </w:rPr>
        <w:t>Přehled „R</w:t>
      </w:r>
      <w:r w:rsidR="00047783" w:rsidRPr="00F91E54">
        <w:rPr>
          <w:noProof/>
        </w:rPr>
        <w:t>ychlých informací</w:t>
      </w:r>
      <w:r w:rsidRPr="00F91E54">
        <w:rPr>
          <w:noProof/>
        </w:rPr>
        <w:t>“</w:t>
      </w:r>
      <w:r w:rsidR="00047783" w:rsidRPr="00F91E54">
        <w:rPr>
          <w:noProof/>
        </w:rPr>
        <w:t xml:space="preserve"> obsahujících indexy spotřebitelských cen:</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F91E54">
        <w:rPr>
          <w:i/>
          <w:noProof/>
        </w:rPr>
        <w:t>Měsíčně:</w:t>
      </w:r>
    </w:p>
    <w:p w:rsidR="00047783" w:rsidRPr="00F91E54"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F91E54">
        <w:rPr>
          <w:noProof/>
        </w:rPr>
        <w:t>Indexy spotřebitelských cen – inflace (kód 012024-</w:t>
      </w:r>
      <w:r w:rsidR="00341AA0" w:rsidRPr="00F91E54">
        <w:rPr>
          <w:noProof/>
        </w:rPr>
        <w:t>2</w:t>
      </w:r>
      <w:r w:rsidR="00974379" w:rsidRPr="00F91E54">
        <w:rPr>
          <w:noProof/>
        </w:rPr>
        <w:t>2</w:t>
      </w:r>
      <w:r w:rsidRPr="00F91E54">
        <w:rPr>
          <w:noProof/>
        </w:rPr>
        <w:t>)</w:t>
      </w:r>
    </w:p>
    <w:p w:rsidR="00D46645" w:rsidRPr="00F91E54"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B22831" w:rsidRPr="00F91E54" w:rsidRDefault="00B22831"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F91E54"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F91E54">
        <w:rPr>
          <w:noProof/>
        </w:rPr>
        <w:t>Přehled „Otevřených dat“ obsahující indexy spotřebitelských cen:</w:t>
      </w:r>
    </w:p>
    <w:p w:rsidR="00D46645" w:rsidRPr="00F91E54"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F91E54"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F91E54">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F91E54">
        <w:rPr>
          <w:noProof/>
        </w:rPr>
        <w:t>Indexy spotřebitelských cen (kód 010022-</w:t>
      </w:r>
      <w:r w:rsidR="00341AA0" w:rsidRPr="00F91E54">
        <w:rPr>
          <w:noProof/>
        </w:rPr>
        <w:t>2</w:t>
      </w:r>
      <w:r w:rsidR="00974379" w:rsidRPr="00F91E54">
        <w:rPr>
          <w:noProof/>
        </w:rPr>
        <w:t>2</w:t>
      </w:r>
      <w:r w:rsidRPr="00F91E54">
        <w:rPr>
          <w:noProof/>
        </w:rPr>
        <w:t>)</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40"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1"/>
          <w:footerReference w:type="default" r:id="rId42"/>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74491E" w:rsidRPr="00F91E54" w:rsidRDefault="0055159A" w:rsidP="00F91E54">
      <w:pPr>
        <w:pStyle w:val="Normlnweb"/>
        <w:ind w:firstLine="0"/>
        <w:rPr>
          <w:b/>
          <w:bCs/>
          <w:sz w:val="24"/>
        </w:rPr>
      </w:pPr>
      <w:r w:rsidRPr="00F91E54">
        <w:rPr>
          <w:b/>
          <w:bCs/>
          <w:sz w:val="24"/>
        </w:rPr>
        <w:t xml:space="preserve">Centrálně šetřené </w:t>
      </w:r>
      <w:r w:rsidR="00A53CE6" w:rsidRPr="00F91E54">
        <w:rPr>
          <w:b/>
          <w:bCs/>
          <w:sz w:val="24"/>
        </w:rPr>
        <w:t>položky</w:t>
      </w:r>
      <w:r w:rsidRPr="00F91E54">
        <w:rPr>
          <w:b/>
          <w:bCs/>
          <w:sz w:val="24"/>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8"/>
        <w:gridCol w:w="5953"/>
        <w:gridCol w:w="1418"/>
      </w:tblGrid>
      <w:tr w:rsidR="00200EA7" w:rsidRPr="00715D37" w:rsidTr="00F91E54">
        <w:trPr>
          <w:trHeight w:val="270"/>
          <w:jc w:val="center"/>
        </w:trPr>
        <w:tc>
          <w:tcPr>
            <w:tcW w:w="1408" w:type="dxa"/>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Číslo repr.</w:t>
            </w:r>
          </w:p>
        </w:tc>
        <w:tc>
          <w:tcPr>
            <w:tcW w:w="5953" w:type="dxa"/>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18" w:type="dxa"/>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935FCF"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E04.110.02</w:t>
            </w:r>
          </w:p>
        </w:tc>
        <w:tc>
          <w:tcPr>
            <w:tcW w:w="5953" w:type="dxa"/>
            <w:noWrap/>
            <w:vAlign w:val="center"/>
          </w:tcPr>
          <w:p w:rsidR="00200EA7" w:rsidRPr="00680DB4" w:rsidRDefault="00200EA7" w:rsidP="00503BA8">
            <w:pPr>
              <w:tabs>
                <w:tab w:val="left" w:pos="338"/>
              </w:tabs>
              <w:ind w:left="113" w:firstLine="0"/>
              <w:jc w:val="left"/>
              <w:rPr>
                <w:rFonts w:ascii="Arial CE" w:hAnsi="Arial CE" w:cs="Arial CE"/>
                <w:sz w:val="20"/>
                <w:szCs w:val="20"/>
              </w:rPr>
            </w:pPr>
            <w:r w:rsidRPr="00680DB4">
              <w:rPr>
                <w:rFonts w:ascii="Arial" w:hAnsi="Arial" w:cs="Arial"/>
                <w:sz w:val="20"/>
                <w:szCs w:val="20"/>
              </w:rPr>
              <w:t>SUBI TRŽNÍ NÁJEMNÉ ZPROSTŘEDKOVANÉ RK</w:t>
            </w:r>
          </w:p>
        </w:tc>
        <w:tc>
          <w:tcPr>
            <w:tcW w:w="1418" w:type="dxa"/>
            <w:noWrap/>
            <w:vAlign w:val="center"/>
          </w:tcPr>
          <w:p w:rsidR="00200EA7" w:rsidRPr="00935FCF" w:rsidRDefault="00200EA7" w:rsidP="00316751">
            <w:pPr>
              <w:jc w:val="right"/>
              <w:rPr>
                <w:rFonts w:ascii="Arial" w:eastAsia="Arial Unicode MS" w:hAnsi="Arial" w:cs="Arial"/>
                <w:sz w:val="20"/>
                <w:szCs w:val="20"/>
              </w:rPr>
            </w:pPr>
            <w:r w:rsidRPr="00935FCF">
              <w:rPr>
                <w:rFonts w:ascii="Arial" w:hAnsi="Arial" w:cs="Arial"/>
                <w:sz w:val="20"/>
                <w:szCs w:val="20"/>
              </w:rPr>
              <w:t> </w:t>
            </w:r>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E04.210.01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NÁKLADY NA POŘÍZENÍ, REKONSTRUKCE A ÚDRŽBU VLASTNICKÉHO BYDLENÍ</w:t>
            </w:r>
          </w:p>
        </w:tc>
        <w:tc>
          <w:tcPr>
            <w:tcW w:w="1418" w:type="dxa"/>
            <w:noWrap/>
            <w:vAlign w:val="center"/>
          </w:tcPr>
          <w:p w:rsidR="00200EA7" w:rsidRPr="00680DB4" w:rsidRDefault="00200EA7" w:rsidP="00316751">
            <w:pPr>
              <w:jc w:val="right"/>
              <w:rPr>
                <w:rFonts w:ascii="Arial" w:eastAsia="Arial Unicode MS" w:hAnsi="Arial" w:cs="Arial"/>
                <w:b/>
                <w:bCs/>
                <w:sz w:val="20"/>
                <w:szCs w:val="20"/>
              </w:rPr>
            </w:pPr>
            <w:r w:rsidRPr="00680DB4">
              <w:rPr>
                <w:rFonts w:ascii="Arial" w:hAnsi="Arial" w:cs="Arial"/>
                <w:b/>
                <w:bCs/>
                <w:sz w:val="20"/>
                <w:szCs w:val="20"/>
              </w:rPr>
              <w:t> </w:t>
            </w:r>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E04.410.01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VODNÉ</w:t>
            </w:r>
          </w:p>
        </w:tc>
        <w:tc>
          <w:tcPr>
            <w:tcW w:w="1418" w:type="dxa"/>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E04.430.01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STOČNÉ</w:t>
            </w:r>
          </w:p>
        </w:tc>
        <w:tc>
          <w:tcPr>
            <w:tcW w:w="1418" w:type="dxa"/>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E04.510.01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ELEKTŘINA</w:t>
            </w:r>
          </w:p>
        </w:tc>
        <w:tc>
          <w:tcPr>
            <w:tcW w:w="1418" w:type="dxa"/>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F91E54">
        <w:trPr>
          <w:trHeight w:val="255"/>
          <w:jc w:val="center"/>
        </w:trPr>
        <w:tc>
          <w:tcPr>
            <w:tcW w:w="1408" w:type="dxa"/>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E04.521.01</w:t>
            </w:r>
          </w:p>
        </w:tc>
        <w:tc>
          <w:tcPr>
            <w:tcW w:w="5953" w:type="dxa"/>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PLYN ZE SÍTĚ</w:t>
            </w:r>
          </w:p>
        </w:tc>
        <w:tc>
          <w:tcPr>
            <w:tcW w:w="1418" w:type="dxa"/>
            <w:noWrap/>
            <w:vAlign w:val="center"/>
          </w:tcPr>
          <w:p w:rsidR="00200EA7" w:rsidRPr="00680DB4" w:rsidRDefault="00200EA7" w:rsidP="001376A9">
            <w:pPr>
              <w:jc w:val="center"/>
              <w:rPr>
                <w:rFonts w:ascii="Arial" w:eastAsia="Arial Unicode MS" w:hAnsi="Arial" w:cs="Arial"/>
                <w:sz w:val="20"/>
                <w:szCs w:val="20"/>
              </w:rPr>
            </w:pPr>
          </w:p>
        </w:tc>
      </w:tr>
      <w:tr w:rsidR="00B37C52" w:rsidRPr="00565181" w:rsidTr="00F91E54">
        <w:trPr>
          <w:trHeight w:val="255"/>
          <w:jc w:val="center"/>
        </w:trPr>
        <w:tc>
          <w:tcPr>
            <w:tcW w:w="1408" w:type="dxa"/>
            <w:noWrap/>
            <w:vAlign w:val="center"/>
          </w:tcPr>
          <w:p w:rsidR="00B37C52" w:rsidRPr="00680DB4" w:rsidRDefault="00B37C52" w:rsidP="00B37C52">
            <w:pPr>
              <w:ind w:firstLine="0"/>
              <w:jc w:val="center"/>
              <w:rPr>
                <w:rFonts w:ascii="Arial CE" w:hAnsi="Arial CE" w:cs="Arial CE"/>
                <w:sz w:val="20"/>
                <w:szCs w:val="20"/>
              </w:rPr>
            </w:pPr>
            <w:r w:rsidRPr="00680DB4">
              <w:rPr>
                <w:rFonts w:ascii="Arial CE" w:hAnsi="Arial CE" w:cs="Arial CE"/>
                <w:sz w:val="20"/>
                <w:szCs w:val="20"/>
              </w:rPr>
              <w:t>E06.131.03</w:t>
            </w:r>
          </w:p>
        </w:tc>
        <w:tc>
          <w:tcPr>
            <w:tcW w:w="5953" w:type="dxa"/>
            <w:noWrap/>
            <w:vAlign w:val="center"/>
          </w:tcPr>
          <w:p w:rsidR="00B37C52" w:rsidRPr="00680DB4" w:rsidRDefault="00B37C52" w:rsidP="007252F7">
            <w:pPr>
              <w:ind w:left="113" w:firstLine="0"/>
              <w:jc w:val="left"/>
              <w:rPr>
                <w:rFonts w:ascii="Arial" w:hAnsi="Arial" w:cs="Arial"/>
                <w:sz w:val="20"/>
                <w:szCs w:val="20"/>
              </w:rPr>
            </w:pPr>
            <w:r w:rsidRPr="00680DB4">
              <w:rPr>
                <w:rFonts w:ascii="Arial" w:hAnsi="Arial" w:cs="Arial"/>
                <w:sz w:val="20"/>
                <w:szCs w:val="20"/>
              </w:rPr>
              <w:t>KONTAKTNÍ ČOČKY MĚKKÉ - internetový obchod</w:t>
            </w:r>
          </w:p>
        </w:tc>
        <w:tc>
          <w:tcPr>
            <w:tcW w:w="1418" w:type="dxa"/>
            <w:noWrap/>
            <w:vAlign w:val="center"/>
          </w:tcPr>
          <w:p w:rsidR="00B37C52" w:rsidRPr="00680DB4" w:rsidRDefault="00B37C52" w:rsidP="00B37C52">
            <w:pPr>
              <w:rPr>
                <w:rFonts w:ascii="Arial" w:hAnsi="Arial" w:cs="Arial"/>
                <w:sz w:val="20"/>
                <w:szCs w:val="20"/>
              </w:rPr>
            </w:pPr>
            <w:r w:rsidRPr="00680DB4">
              <w:rPr>
                <w:rFonts w:ascii="Arial" w:hAnsi="Arial" w:cs="Arial"/>
                <w:sz w:val="20"/>
                <w:szCs w:val="20"/>
              </w:rPr>
              <w:t>6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18" w:type="dxa"/>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5852D0" w:rsidRPr="00565181" w:rsidTr="00F91E54">
        <w:trPr>
          <w:trHeight w:val="255"/>
          <w:jc w:val="center"/>
        </w:trPr>
        <w:tc>
          <w:tcPr>
            <w:tcW w:w="1408" w:type="dxa"/>
            <w:noWrap/>
            <w:vAlign w:val="center"/>
          </w:tcPr>
          <w:p w:rsidR="005852D0" w:rsidRPr="00565181" w:rsidRDefault="005852D0" w:rsidP="001376A9">
            <w:pPr>
              <w:ind w:firstLine="0"/>
              <w:jc w:val="center"/>
              <w:rPr>
                <w:rFonts w:ascii="Arial CE" w:hAnsi="Arial CE" w:cs="Arial CE"/>
                <w:sz w:val="20"/>
                <w:szCs w:val="20"/>
              </w:rPr>
            </w:pPr>
            <w:r>
              <w:rPr>
                <w:rFonts w:ascii="Arial CE" w:hAnsi="Arial CE" w:cs="Arial CE"/>
                <w:sz w:val="20"/>
                <w:szCs w:val="20"/>
              </w:rPr>
              <w:t>E07.112.30</w:t>
            </w:r>
          </w:p>
        </w:tc>
        <w:tc>
          <w:tcPr>
            <w:tcW w:w="5953" w:type="dxa"/>
            <w:noWrap/>
            <w:vAlign w:val="center"/>
          </w:tcPr>
          <w:p w:rsidR="005852D0" w:rsidRPr="007252F7" w:rsidRDefault="005852D0" w:rsidP="007252F7">
            <w:pPr>
              <w:ind w:left="113" w:firstLine="0"/>
              <w:jc w:val="left"/>
              <w:rPr>
                <w:rFonts w:ascii="Arial" w:hAnsi="Arial" w:cs="Arial"/>
                <w:sz w:val="20"/>
                <w:szCs w:val="20"/>
              </w:rPr>
            </w:pPr>
            <w:r>
              <w:rPr>
                <w:rFonts w:ascii="Arial" w:hAnsi="Arial" w:cs="Arial"/>
                <w:sz w:val="20"/>
                <w:szCs w:val="20"/>
              </w:rPr>
              <w:t>SUBI OJETÉ AUTOMOBILY</w:t>
            </w:r>
          </w:p>
        </w:tc>
        <w:tc>
          <w:tcPr>
            <w:tcW w:w="1418" w:type="dxa"/>
            <w:noWrap/>
            <w:vAlign w:val="center"/>
          </w:tcPr>
          <w:p w:rsidR="005852D0" w:rsidRDefault="005852D0" w:rsidP="001376A9">
            <w:pPr>
              <w:ind w:firstLine="0"/>
              <w:jc w:val="center"/>
              <w:rPr>
                <w:rFonts w:ascii="Arial" w:hAnsi="Arial" w:cs="Arial"/>
                <w:sz w:val="20"/>
                <w:szCs w:val="20"/>
              </w:rPr>
            </w:pPr>
          </w:p>
        </w:tc>
      </w:tr>
      <w:tr w:rsidR="00200EA7" w:rsidRPr="00CD2724" w:rsidTr="00F91E54">
        <w:trPr>
          <w:trHeight w:val="255"/>
          <w:jc w:val="center"/>
        </w:trPr>
        <w:tc>
          <w:tcPr>
            <w:tcW w:w="1408" w:type="dxa"/>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18" w:type="dxa"/>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F91E54">
        <w:trPr>
          <w:trHeight w:val="255"/>
          <w:jc w:val="center"/>
        </w:trPr>
        <w:tc>
          <w:tcPr>
            <w:tcW w:w="1408" w:type="dxa"/>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18" w:type="dxa"/>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F91E54">
        <w:trPr>
          <w:trHeight w:val="255"/>
          <w:jc w:val="center"/>
        </w:trPr>
        <w:tc>
          <w:tcPr>
            <w:tcW w:w="1408" w:type="dxa"/>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18" w:type="dxa"/>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18" w:type="dxa"/>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18" w:type="dxa"/>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18" w:type="dxa"/>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18" w:type="dxa"/>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18" w:type="dxa"/>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F91E54">
        <w:trPr>
          <w:trHeight w:val="255"/>
          <w:jc w:val="center"/>
        </w:trPr>
        <w:tc>
          <w:tcPr>
            <w:tcW w:w="1408" w:type="dxa"/>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5953" w:type="dxa"/>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18" w:type="dxa"/>
            <w:noWrap/>
            <w:vAlign w:val="center"/>
          </w:tcPr>
          <w:p w:rsidR="002A69E5" w:rsidRPr="00565181" w:rsidRDefault="002A69E5" w:rsidP="001376A9">
            <w:pPr>
              <w:jc w:val="center"/>
              <w:rPr>
                <w:rFonts w:ascii="Arial" w:eastAsia="Arial Unicode MS" w:hAnsi="Arial" w:cs="Arial"/>
                <w:sz w:val="20"/>
                <w:szCs w:val="20"/>
              </w:rPr>
            </w:pPr>
          </w:p>
        </w:tc>
      </w:tr>
      <w:tr w:rsidR="00B37C52" w:rsidRPr="00565181" w:rsidTr="00F91E54">
        <w:trPr>
          <w:trHeight w:val="255"/>
          <w:jc w:val="center"/>
        </w:trPr>
        <w:tc>
          <w:tcPr>
            <w:tcW w:w="1408" w:type="dxa"/>
            <w:noWrap/>
            <w:vAlign w:val="center"/>
          </w:tcPr>
          <w:p w:rsidR="00B37C5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E07.321.16</w:t>
            </w:r>
          </w:p>
        </w:tc>
        <w:tc>
          <w:tcPr>
            <w:tcW w:w="5953" w:type="dxa"/>
            <w:noWrap/>
            <w:vAlign w:val="center"/>
          </w:tcPr>
          <w:p w:rsidR="00B37C5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18" w:type="dxa"/>
            <w:noWrap/>
            <w:vAlign w:val="center"/>
          </w:tcPr>
          <w:p w:rsidR="00B37C52" w:rsidRPr="00565181" w:rsidRDefault="00B37C52" w:rsidP="001376A9">
            <w:pPr>
              <w:jc w:val="center"/>
              <w:rPr>
                <w:rFonts w:ascii="Arial" w:eastAsia="Arial Unicode MS" w:hAnsi="Arial" w:cs="Arial"/>
                <w:sz w:val="20"/>
                <w:szCs w:val="20"/>
              </w:rPr>
            </w:pPr>
          </w:p>
        </w:tc>
      </w:tr>
      <w:tr w:rsidR="00200EA7" w:rsidRPr="00565181" w:rsidTr="00F91E54">
        <w:trPr>
          <w:trHeight w:val="255"/>
          <w:jc w:val="center"/>
        </w:trPr>
        <w:tc>
          <w:tcPr>
            <w:tcW w:w="1408" w:type="dxa"/>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5953" w:type="dxa"/>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18" w:type="dxa"/>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F91E54">
        <w:trPr>
          <w:trHeight w:val="255"/>
          <w:jc w:val="center"/>
        </w:trPr>
        <w:tc>
          <w:tcPr>
            <w:tcW w:w="1408" w:type="dxa"/>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5953" w:type="dxa"/>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18" w:type="dxa"/>
            <w:noWrap/>
            <w:vAlign w:val="center"/>
          </w:tcPr>
          <w:p w:rsidR="007E0459" w:rsidRPr="00565181" w:rsidRDefault="007E0459" w:rsidP="001376A9">
            <w:pPr>
              <w:rPr>
                <w:rFonts w:ascii="Arial" w:hAnsi="Arial" w:cs="Arial"/>
                <w:sz w:val="20"/>
                <w:szCs w:val="20"/>
              </w:rPr>
            </w:pPr>
          </w:p>
        </w:tc>
      </w:tr>
      <w:tr w:rsidR="007E0459" w:rsidRPr="00565181" w:rsidTr="00F91E54">
        <w:trPr>
          <w:trHeight w:val="255"/>
          <w:jc w:val="center"/>
        </w:trPr>
        <w:tc>
          <w:tcPr>
            <w:tcW w:w="1408" w:type="dxa"/>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5953" w:type="dxa"/>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18" w:type="dxa"/>
            <w:noWrap/>
            <w:vAlign w:val="center"/>
          </w:tcPr>
          <w:p w:rsidR="007E0459" w:rsidRPr="00565181" w:rsidRDefault="007E0459" w:rsidP="001376A9">
            <w:pPr>
              <w:rPr>
                <w:rFonts w:ascii="Arial"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18" w:type="dxa"/>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18" w:type="dxa"/>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18" w:type="dxa"/>
            <w:noWrap/>
            <w:vAlign w:val="center"/>
          </w:tcPr>
          <w:p w:rsidR="00200EA7" w:rsidRPr="00565181" w:rsidRDefault="00200EA7" w:rsidP="001376A9">
            <w:pPr>
              <w:jc w:val="center"/>
              <w:rPr>
                <w:rFonts w:ascii="Arial"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18" w:type="dxa"/>
            <w:noWrap/>
            <w:vAlign w:val="center"/>
          </w:tcPr>
          <w:p w:rsidR="00200EA7" w:rsidRPr="00565181" w:rsidRDefault="00200EA7" w:rsidP="001376A9">
            <w:pPr>
              <w:jc w:val="center"/>
              <w:rPr>
                <w:rFonts w:ascii="Arial" w:hAnsi="Arial" w:cs="Arial"/>
                <w:sz w:val="20"/>
                <w:szCs w:val="20"/>
              </w:rPr>
            </w:pP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E09.112.04</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18" w:type="dxa"/>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18" w:type="dxa"/>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18" w:type="dxa"/>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18" w:type="dxa"/>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18" w:type="dxa"/>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5953" w:type="dxa"/>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18" w:type="dxa"/>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F91E54">
        <w:trPr>
          <w:trHeight w:val="255"/>
          <w:jc w:val="center"/>
        </w:trPr>
        <w:tc>
          <w:tcPr>
            <w:tcW w:w="1408" w:type="dxa"/>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5953" w:type="dxa"/>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18" w:type="dxa"/>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BD3C05" w:rsidRPr="00F35334" w:rsidTr="00F91E54">
        <w:trPr>
          <w:trHeight w:val="255"/>
          <w:jc w:val="center"/>
        </w:trPr>
        <w:tc>
          <w:tcPr>
            <w:tcW w:w="1408" w:type="dxa"/>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E09.601.04</w:t>
            </w:r>
          </w:p>
        </w:tc>
        <w:tc>
          <w:tcPr>
            <w:tcW w:w="5953" w:type="dxa"/>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TUZEMSKU</w:t>
            </w:r>
          </w:p>
        </w:tc>
        <w:tc>
          <w:tcPr>
            <w:tcW w:w="1418" w:type="dxa"/>
            <w:noWrap/>
            <w:vAlign w:val="center"/>
          </w:tcPr>
          <w:p w:rsidR="00BD3C05" w:rsidRPr="002D1C71" w:rsidRDefault="00BD3C05" w:rsidP="008A73C1">
            <w:pPr>
              <w:ind w:firstLine="0"/>
              <w:jc w:val="center"/>
              <w:rPr>
                <w:rFonts w:ascii="Arial" w:hAnsi="Arial" w:cs="Arial"/>
                <w:strike/>
                <w:sz w:val="20"/>
                <w:szCs w:val="20"/>
              </w:rPr>
            </w:pPr>
          </w:p>
        </w:tc>
      </w:tr>
      <w:tr w:rsidR="00BD3C05" w:rsidRPr="00F35334" w:rsidTr="00F91E54">
        <w:trPr>
          <w:trHeight w:val="255"/>
          <w:jc w:val="center"/>
        </w:trPr>
        <w:tc>
          <w:tcPr>
            <w:tcW w:w="1408" w:type="dxa"/>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E09.602.18</w:t>
            </w:r>
          </w:p>
        </w:tc>
        <w:tc>
          <w:tcPr>
            <w:tcW w:w="5953" w:type="dxa"/>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ZAHRANIČÍ</w:t>
            </w:r>
          </w:p>
        </w:tc>
        <w:tc>
          <w:tcPr>
            <w:tcW w:w="1418" w:type="dxa"/>
            <w:noWrap/>
            <w:vAlign w:val="center"/>
          </w:tcPr>
          <w:p w:rsidR="00BD3C05" w:rsidRPr="002D1C71" w:rsidRDefault="00BD3C05" w:rsidP="008A73C1">
            <w:pPr>
              <w:ind w:firstLine="0"/>
              <w:jc w:val="center"/>
              <w:rPr>
                <w:rFonts w:ascii="Arial" w:hAnsi="Arial" w:cs="Arial"/>
                <w:strike/>
                <w:sz w:val="20"/>
                <w:szCs w:val="20"/>
              </w:rPr>
            </w:pPr>
          </w:p>
        </w:tc>
      </w:tr>
      <w:tr w:rsidR="00BD3C05" w:rsidRPr="00565181" w:rsidTr="00F91E54">
        <w:trPr>
          <w:trHeight w:val="255"/>
          <w:jc w:val="center"/>
        </w:trPr>
        <w:tc>
          <w:tcPr>
            <w:tcW w:w="1408" w:type="dxa"/>
            <w:noWrap/>
            <w:vAlign w:val="center"/>
          </w:tcPr>
          <w:p w:rsidR="00BD3C05" w:rsidRPr="001A5D02" w:rsidRDefault="00BD3C05" w:rsidP="001376A9">
            <w:pPr>
              <w:ind w:firstLine="0"/>
              <w:jc w:val="center"/>
              <w:rPr>
                <w:rFonts w:ascii="Arial CE" w:hAnsi="Arial CE" w:cs="Arial CE"/>
                <w:sz w:val="20"/>
                <w:szCs w:val="20"/>
              </w:rPr>
            </w:pPr>
            <w:r w:rsidRPr="001A5D02">
              <w:rPr>
                <w:rFonts w:ascii="Arial CE" w:hAnsi="Arial CE" w:cs="Arial CE"/>
                <w:sz w:val="20"/>
                <w:szCs w:val="20"/>
              </w:rPr>
              <w:lastRenderedPageBreak/>
              <w:t>E10.400.01</w:t>
            </w:r>
          </w:p>
        </w:tc>
        <w:tc>
          <w:tcPr>
            <w:tcW w:w="5953" w:type="dxa"/>
            <w:noWrap/>
            <w:vAlign w:val="center"/>
          </w:tcPr>
          <w:p w:rsidR="00BD3C05" w:rsidRPr="001A5D02" w:rsidRDefault="00BD3C05"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18" w:type="dxa"/>
            <w:noWrap/>
            <w:vAlign w:val="center"/>
          </w:tcPr>
          <w:p w:rsidR="00BD3C05" w:rsidRPr="001A5D02" w:rsidRDefault="00825263" w:rsidP="008A73C1">
            <w:pPr>
              <w:ind w:firstLine="0"/>
              <w:jc w:val="center"/>
              <w:rPr>
                <w:rFonts w:ascii="Arial" w:hAnsi="Arial" w:cs="Arial"/>
                <w:sz w:val="20"/>
                <w:szCs w:val="20"/>
              </w:rPr>
            </w:pPr>
            <w:r>
              <w:rPr>
                <w:rFonts w:ascii="Arial" w:hAnsi="Arial" w:cs="Arial"/>
                <w:sz w:val="20"/>
                <w:szCs w:val="20"/>
              </w:rPr>
              <w:t>r</w:t>
            </w:r>
            <w:r w:rsidR="00BD3C05" w:rsidRPr="001A5D02">
              <w:rPr>
                <w:rFonts w:ascii="Arial" w:hAnsi="Arial" w:cs="Arial"/>
                <w:sz w:val="20"/>
                <w:szCs w:val="20"/>
              </w:rPr>
              <w:t>očně</w:t>
            </w:r>
          </w:p>
        </w:tc>
      </w:tr>
      <w:tr w:rsidR="00BD3C05" w:rsidRPr="00565181" w:rsidTr="00F91E54">
        <w:trPr>
          <w:trHeight w:val="255"/>
          <w:jc w:val="center"/>
        </w:trPr>
        <w:tc>
          <w:tcPr>
            <w:tcW w:w="1408" w:type="dxa"/>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18" w:type="dxa"/>
            <w:noWrap/>
            <w:vAlign w:val="center"/>
          </w:tcPr>
          <w:p w:rsidR="00BD3C05" w:rsidRPr="00565181" w:rsidRDefault="00BD3C05"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BD3C05" w:rsidRPr="00565181" w:rsidTr="00F91E54">
        <w:trPr>
          <w:trHeight w:val="255"/>
          <w:jc w:val="center"/>
        </w:trPr>
        <w:tc>
          <w:tcPr>
            <w:tcW w:w="1408" w:type="dxa"/>
            <w:noWrap/>
            <w:vAlign w:val="center"/>
          </w:tcPr>
          <w:p w:rsidR="00BD3C05" w:rsidRPr="00565181" w:rsidRDefault="00BD3C05" w:rsidP="003F25C7">
            <w:pPr>
              <w:ind w:firstLine="0"/>
              <w:jc w:val="center"/>
              <w:rPr>
                <w:rFonts w:ascii="Arial CE" w:hAnsi="Arial CE" w:cs="Arial CE"/>
                <w:sz w:val="20"/>
                <w:szCs w:val="20"/>
              </w:rPr>
            </w:pPr>
            <w:r w:rsidRPr="00565181">
              <w:rPr>
                <w:rFonts w:ascii="Arial CE" w:hAnsi="Arial CE" w:cs="Arial CE"/>
                <w:sz w:val="20"/>
                <w:szCs w:val="20"/>
              </w:rPr>
              <w:t>E10.400.0</w:t>
            </w:r>
            <w:r>
              <w:rPr>
                <w:rFonts w:ascii="Arial CE" w:hAnsi="Arial CE" w:cs="Arial CE"/>
                <w:sz w:val="20"/>
                <w:szCs w:val="20"/>
              </w:rPr>
              <w:t>4</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18" w:type="dxa"/>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6 měsíců</w:t>
            </w:r>
          </w:p>
        </w:tc>
      </w:tr>
      <w:tr w:rsidR="00BD3C05" w:rsidRPr="00565181" w:rsidTr="00F91E54">
        <w:trPr>
          <w:trHeight w:val="255"/>
          <w:jc w:val="center"/>
        </w:trPr>
        <w:tc>
          <w:tcPr>
            <w:tcW w:w="1408" w:type="dxa"/>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18" w:type="dxa"/>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1 ks</w:t>
            </w:r>
          </w:p>
        </w:tc>
      </w:tr>
      <w:tr w:rsidR="00BD3C05" w:rsidRPr="00565181" w:rsidTr="00F91E54">
        <w:trPr>
          <w:trHeight w:val="255"/>
          <w:jc w:val="center"/>
        </w:trPr>
        <w:tc>
          <w:tcPr>
            <w:tcW w:w="1408" w:type="dxa"/>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18" w:type="dxa"/>
            <w:noWrap/>
            <w:vAlign w:val="center"/>
          </w:tcPr>
          <w:p w:rsidR="00BD3C05" w:rsidRPr="00565181" w:rsidRDefault="00BD3C05" w:rsidP="008A73C1">
            <w:pPr>
              <w:ind w:firstLine="0"/>
              <w:jc w:val="center"/>
              <w:rPr>
                <w:rFonts w:ascii="Arial" w:hAnsi="Arial" w:cs="Arial"/>
                <w:sz w:val="20"/>
                <w:szCs w:val="20"/>
              </w:rPr>
            </w:pPr>
            <w:r w:rsidRPr="00565181">
              <w:rPr>
                <w:rFonts w:ascii="Arial" w:hAnsi="Arial" w:cs="Arial"/>
                <w:sz w:val="20"/>
                <w:szCs w:val="20"/>
              </w:rPr>
              <w:t>1 služba</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E11.201.05</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HOTEL **** - internetový obchod</w:t>
            </w:r>
          </w:p>
        </w:tc>
        <w:tc>
          <w:tcPr>
            <w:tcW w:w="1418" w:type="dxa"/>
            <w:noWrap/>
            <w:vAlign w:val="center"/>
          </w:tcPr>
          <w:p w:rsidR="00BD3C05" w:rsidRPr="00680DB4" w:rsidRDefault="00BD3C05" w:rsidP="008A73C1">
            <w:pPr>
              <w:ind w:firstLine="0"/>
              <w:jc w:val="center"/>
              <w:rPr>
                <w:rFonts w:ascii="Arial" w:hAnsi="Arial" w:cs="Arial"/>
                <w:sz w:val="20"/>
                <w:szCs w:val="20"/>
              </w:rPr>
            </w:pPr>
            <w:r w:rsidRPr="00680DB4">
              <w:rPr>
                <w:rFonts w:ascii="Arial" w:hAnsi="Arial" w:cs="Arial"/>
                <w:sz w:val="20"/>
                <w:szCs w:val="20"/>
              </w:rPr>
              <w:t>1 služba</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E12.520.05</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POJIŠTĚNÍ DOMÁCNOSTI</w:t>
            </w:r>
          </w:p>
        </w:tc>
        <w:tc>
          <w:tcPr>
            <w:tcW w:w="1418" w:type="dxa"/>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E12.532.03</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ÚRAZOVÉ A OSTATNÍ OSOBNÍ POJIŠTĚNÍ</w:t>
            </w:r>
          </w:p>
        </w:tc>
        <w:tc>
          <w:tcPr>
            <w:tcW w:w="1418" w:type="dxa"/>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E12.541.03</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 xml:space="preserve">SUBI POVINNÉ RUČENÍ MOTOROVÝCH VOZIDEL </w:t>
            </w:r>
          </w:p>
        </w:tc>
        <w:tc>
          <w:tcPr>
            <w:tcW w:w="1418" w:type="dxa"/>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E12.541.05</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HAVARIJNÍ POJIŠTĚNÍ MOTOROVÝCH VOZIDEL</w:t>
            </w:r>
          </w:p>
        </w:tc>
        <w:tc>
          <w:tcPr>
            <w:tcW w:w="1418" w:type="dxa"/>
            <w:noWrap/>
            <w:vAlign w:val="center"/>
          </w:tcPr>
          <w:p w:rsidR="00BD3C05" w:rsidRPr="00680DB4" w:rsidRDefault="00BD3C05" w:rsidP="00316751">
            <w:pPr>
              <w:jc w:val="right"/>
              <w:rPr>
                <w:rFonts w:ascii="Arial" w:hAnsi="Arial" w:cs="Arial"/>
                <w:sz w:val="20"/>
                <w:szCs w:val="20"/>
              </w:rPr>
            </w:pP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E12.621.01</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FINANČNÍ SLUŽBY</w:t>
            </w:r>
          </w:p>
        </w:tc>
        <w:tc>
          <w:tcPr>
            <w:tcW w:w="1418" w:type="dxa"/>
            <w:noWrap/>
            <w:vAlign w:val="center"/>
          </w:tcPr>
          <w:p w:rsidR="00BD3C05" w:rsidRPr="00680DB4" w:rsidRDefault="00BD3C05" w:rsidP="00316751">
            <w:pPr>
              <w:jc w:val="right"/>
              <w:rPr>
                <w:rFonts w:ascii="Arial" w:eastAsia="Arial Unicode MS" w:hAnsi="Arial" w:cs="Arial"/>
                <w:sz w:val="20"/>
                <w:szCs w:val="20"/>
              </w:rPr>
            </w:pPr>
            <w:r w:rsidRPr="00680DB4">
              <w:rPr>
                <w:rFonts w:ascii="Arial" w:hAnsi="Arial" w:cs="Arial"/>
                <w:sz w:val="20"/>
                <w:szCs w:val="20"/>
              </w:rPr>
              <w:t> </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E12.701.02</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VYDÁNÍ CESTOVNÍHO PASU</w:t>
            </w:r>
          </w:p>
        </w:tc>
        <w:tc>
          <w:tcPr>
            <w:tcW w:w="1418" w:type="dxa"/>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680DB4" w:rsidTr="00F91E54">
        <w:trPr>
          <w:trHeight w:val="255"/>
          <w:jc w:val="center"/>
        </w:trPr>
        <w:tc>
          <w:tcPr>
            <w:tcW w:w="1408" w:type="dxa"/>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E12.701.04</w:t>
            </w:r>
          </w:p>
        </w:tc>
        <w:tc>
          <w:tcPr>
            <w:tcW w:w="5953" w:type="dxa"/>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OVĚŘENÍ PODPISU</w:t>
            </w:r>
          </w:p>
        </w:tc>
        <w:tc>
          <w:tcPr>
            <w:tcW w:w="1418" w:type="dxa"/>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565181" w:rsidTr="00F91E54">
        <w:trPr>
          <w:trHeight w:val="255"/>
          <w:jc w:val="center"/>
        </w:trPr>
        <w:tc>
          <w:tcPr>
            <w:tcW w:w="1408" w:type="dxa"/>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18" w:type="dxa"/>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r w:rsidR="00BD3C05" w:rsidRPr="00715D37" w:rsidTr="00F91E54">
        <w:trPr>
          <w:trHeight w:val="270"/>
          <w:jc w:val="center"/>
        </w:trPr>
        <w:tc>
          <w:tcPr>
            <w:tcW w:w="1408" w:type="dxa"/>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5953" w:type="dxa"/>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18" w:type="dxa"/>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Pr="005C2DFD" w:rsidRDefault="00291CAD" w:rsidP="00C74F1B">
      <w:pPr>
        <w:pStyle w:val="Normlnweb"/>
        <w:ind w:firstLine="0"/>
        <w:rPr>
          <w:b/>
          <w:bCs/>
          <w:strike/>
          <w:sz w:val="24"/>
        </w:rPr>
      </w:pPr>
      <w:r w:rsidRPr="0011290D">
        <w:rPr>
          <w:b/>
          <w:bCs/>
          <w:sz w:val="24"/>
        </w:rPr>
        <w:t xml:space="preserve">Položky měsíčního jednorázového šetření </w:t>
      </w:r>
      <w:r w:rsidR="007D7E82" w:rsidRPr="002D1C71">
        <w:rPr>
          <w:b/>
          <w:bCs/>
          <w:sz w:val="24"/>
        </w:rPr>
        <w:t>průměrných spotřebitelských cen potravin:</w:t>
      </w:r>
    </w:p>
    <w:tbl>
      <w:tblPr>
        <w:tblW w:w="8779" w:type="dxa"/>
        <w:jc w:val="center"/>
        <w:tblLayout w:type="fixed"/>
        <w:tblCellMar>
          <w:left w:w="0" w:type="dxa"/>
          <w:right w:w="0" w:type="dxa"/>
        </w:tblCellMar>
        <w:tblLook w:val="0000" w:firstRow="0" w:lastRow="0" w:firstColumn="0" w:lastColumn="0" w:noHBand="0" w:noVBand="0"/>
      </w:tblPr>
      <w:tblGrid>
        <w:gridCol w:w="1408"/>
        <w:gridCol w:w="5913"/>
        <w:gridCol w:w="1458"/>
      </w:tblGrid>
      <w:tr w:rsidR="00A57B46" w:rsidRPr="0011290D" w:rsidTr="00A53CE6">
        <w:trPr>
          <w:trHeight w:val="78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5913"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458"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A53CE6">
        <w:trPr>
          <w:trHeight w:val="296"/>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5913"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458"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A53CE6">
        <w:trPr>
          <w:trHeight w:val="296"/>
          <w:jc w:val="center"/>
        </w:trPr>
        <w:tc>
          <w:tcPr>
            <w:tcW w:w="1408"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5913"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458"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55159A" w:rsidRDefault="0055159A">
      <w:pPr>
        <w:ind w:firstLine="0"/>
        <w:jc w:val="left"/>
        <w:rPr>
          <w:rFonts w:ascii="Arial" w:hAnsi="Arial" w:cs="Arial"/>
          <w:b/>
          <w:bCs/>
          <w:noProof/>
        </w:rPr>
      </w:pPr>
    </w:p>
    <w:p w:rsidR="0055159A" w:rsidRDefault="0055159A">
      <w:pPr>
        <w:ind w:firstLine="0"/>
        <w:jc w:val="left"/>
        <w:rPr>
          <w:rFonts w:ascii="Arial" w:hAnsi="Arial" w:cs="Arial"/>
          <w:b/>
          <w:bCs/>
          <w:noProof/>
        </w:rPr>
      </w:pPr>
    </w:p>
    <w:p w:rsidR="0019329D" w:rsidRDefault="0019329D">
      <w:pPr>
        <w:ind w:firstLine="0"/>
        <w:jc w:val="left"/>
        <w:rPr>
          <w:rFonts w:ascii="Arial" w:hAnsi="Arial" w:cs="Arial"/>
          <w:b/>
          <w:bCs/>
          <w:noProof/>
        </w:rPr>
      </w:pPr>
    </w:p>
    <w:p w:rsidR="0074491E" w:rsidRDefault="0074491E">
      <w:pPr>
        <w:ind w:firstLine="0"/>
        <w:jc w:val="left"/>
        <w:rPr>
          <w:rFonts w:ascii="Arial" w:hAnsi="Arial" w:cs="Arial"/>
          <w:noProof/>
          <w:sz w:val="22"/>
        </w:rPr>
      </w:pPr>
      <w:r>
        <w:rPr>
          <w:rFonts w:ascii="Arial" w:hAnsi="Arial" w:cs="Arial"/>
          <w:noProof/>
          <w:sz w:val="22"/>
        </w:rPr>
        <w:br w:type="page"/>
      </w:r>
    </w:p>
    <w:p w:rsidR="00291CAD" w:rsidRDefault="0074491E" w:rsidP="0019329D">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ind w:firstLine="0"/>
        <w:jc w:val="right"/>
        <w:rPr>
          <w:rFonts w:ascii="Arial" w:hAnsi="Arial" w:cs="Arial"/>
          <w:noProof/>
          <w:sz w:val="22"/>
        </w:rPr>
      </w:pPr>
      <w:r>
        <w:rPr>
          <w:rFonts w:ascii="Arial" w:hAnsi="Arial" w:cs="Arial"/>
          <w:noProof/>
          <w:sz w:val="22"/>
        </w:rPr>
        <w:lastRenderedPageBreak/>
        <w:t>Příloha č. 3</w:t>
      </w:r>
    </w:p>
    <w:p w:rsidR="00470AB1" w:rsidRPr="0074491E" w:rsidRDefault="00E92A41" w:rsidP="0074491E">
      <w:pPr>
        <w:pStyle w:val="Normlnweb"/>
        <w:ind w:firstLine="0"/>
        <w:rPr>
          <w:b/>
          <w:bCs/>
          <w:sz w:val="24"/>
        </w:rPr>
      </w:pPr>
      <w:r w:rsidRPr="0074491E">
        <w:rPr>
          <w:b/>
          <w:bCs/>
          <w:sz w:val="24"/>
        </w:rPr>
        <w:t>Položky</w:t>
      </w:r>
      <w:r w:rsidR="00470AB1" w:rsidRPr="0074491E">
        <w:rPr>
          <w:b/>
          <w:bCs/>
          <w:sz w:val="24"/>
        </w:rPr>
        <w:t xml:space="preserve"> </w:t>
      </w:r>
      <w:r w:rsidR="0083250C" w:rsidRPr="0074491E">
        <w:rPr>
          <w:b/>
          <w:bCs/>
          <w:sz w:val="24"/>
        </w:rPr>
        <w:t xml:space="preserve">spotřebitelských cen </w:t>
      </w:r>
      <w:r w:rsidR="00470AB1" w:rsidRPr="0074491E">
        <w:rPr>
          <w:b/>
          <w:bCs/>
          <w:sz w:val="24"/>
        </w:rPr>
        <w:t>mimo standardní výpočet</w:t>
      </w:r>
      <w:r w:rsidR="002D1C71" w:rsidRPr="0074491E">
        <w:rPr>
          <w:b/>
          <w:bCs/>
          <w:sz w:val="24"/>
        </w:rPr>
        <w:t>:</w:t>
      </w:r>
    </w:p>
    <w:tbl>
      <w:tblPr>
        <w:tblW w:w="8930" w:type="dxa"/>
        <w:tblInd w:w="137" w:type="dxa"/>
        <w:tblCellMar>
          <w:left w:w="70" w:type="dxa"/>
          <w:right w:w="70" w:type="dxa"/>
        </w:tblCellMar>
        <w:tblLook w:val="04A0" w:firstRow="1" w:lastRow="0" w:firstColumn="1" w:lastColumn="0" w:noHBand="0" w:noVBand="1"/>
      </w:tblPr>
      <w:tblGrid>
        <w:gridCol w:w="1418"/>
        <w:gridCol w:w="5953"/>
        <w:gridCol w:w="1559"/>
      </w:tblGrid>
      <w:tr w:rsidR="001134EA" w:rsidRPr="00954177" w:rsidTr="00A53CE6">
        <w:trPr>
          <w:trHeight w:val="71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EA" w:rsidRPr="00B4014E" w:rsidRDefault="001134EA" w:rsidP="00B4014E">
            <w:pPr>
              <w:ind w:firstLine="0"/>
              <w:jc w:val="center"/>
              <w:rPr>
                <w:rFonts w:ascii="Arial" w:hAnsi="Arial" w:cs="Arial"/>
                <w:b/>
                <w:color w:val="000000"/>
                <w:sz w:val="20"/>
                <w:szCs w:val="20"/>
              </w:rPr>
            </w:pPr>
            <w:r w:rsidRPr="00B4014E">
              <w:rPr>
                <w:rFonts w:ascii="Arial" w:hAnsi="Arial" w:cs="Arial"/>
                <w:b/>
                <w:sz w:val="20"/>
                <w:szCs w:val="20"/>
              </w:rPr>
              <w:t>Číslo repr.</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EA" w:rsidRPr="00B4014E" w:rsidRDefault="001134EA" w:rsidP="001134EA">
            <w:pPr>
              <w:jc w:val="center"/>
              <w:rPr>
                <w:rFonts w:ascii="Arial" w:hAnsi="Arial" w:cs="Arial"/>
                <w:b/>
                <w:color w:val="000000"/>
                <w:sz w:val="20"/>
                <w:szCs w:val="20"/>
              </w:rPr>
            </w:pPr>
            <w:r w:rsidRPr="00B4014E">
              <w:rPr>
                <w:rFonts w:ascii="Arial" w:hAnsi="Arial" w:cs="Arial"/>
                <w:b/>
                <w:bCs/>
                <w:sz w:val="20"/>
                <w:szCs w:val="20"/>
              </w:rPr>
              <w:t>Název reprezentanta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34EA" w:rsidRPr="00B4014E" w:rsidRDefault="001134EA" w:rsidP="00B4014E">
            <w:pPr>
              <w:ind w:right="57" w:firstLine="0"/>
              <w:jc w:val="center"/>
              <w:rPr>
                <w:rFonts w:ascii="Arial" w:hAnsi="Arial" w:cs="Arial"/>
                <w:b/>
                <w:color w:val="000000"/>
                <w:sz w:val="20"/>
                <w:szCs w:val="20"/>
              </w:rPr>
            </w:pPr>
            <w:r w:rsidRPr="00B4014E">
              <w:rPr>
                <w:rFonts w:ascii="Arial" w:hAnsi="Arial" w:cs="Arial"/>
                <w:b/>
                <w:sz w:val="20"/>
                <w:szCs w:val="20"/>
              </w:rPr>
              <w:t>Měrná jednotka</w:t>
            </w:r>
          </w:p>
        </w:tc>
      </w:tr>
      <w:tr w:rsidR="001134EA" w:rsidRPr="00954177"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firstLine="0"/>
              <w:jc w:val="center"/>
              <w:rPr>
                <w:rFonts w:ascii="Arial" w:hAnsi="Arial" w:cs="Arial"/>
                <w:sz w:val="20"/>
                <w:szCs w:val="20"/>
              </w:rPr>
            </w:pPr>
            <w:r w:rsidRPr="008F6C2F">
              <w:rPr>
                <w:rFonts w:ascii="Arial" w:hAnsi="Arial" w:cs="Arial"/>
                <w:sz w:val="20"/>
                <w:szCs w:val="20"/>
              </w:rPr>
              <w:t>E01.111.01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B4014E" w:rsidRDefault="001134EA" w:rsidP="00B4014E">
            <w:pPr>
              <w:tabs>
                <w:tab w:val="left" w:pos="823"/>
              </w:tabs>
              <w:ind w:left="113" w:firstLine="0"/>
              <w:jc w:val="left"/>
              <w:rPr>
                <w:rFonts w:ascii="Arial" w:hAnsi="Arial" w:cs="Arial"/>
                <w:sz w:val="20"/>
                <w:szCs w:val="20"/>
              </w:rPr>
            </w:pPr>
            <w:r w:rsidRPr="008F6C2F">
              <w:rPr>
                <w:rFonts w:ascii="Arial" w:hAnsi="Arial" w:cs="Arial"/>
                <w:sz w:val="20"/>
                <w:szCs w:val="20"/>
              </w:rPr>
              <w:t>RÝŽE LOUPANÁ DLOUHOZRNNÁ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B4014E" w:rsidRDefault="001134EA" w:rsidP="00B4014E">
            <w:pPr>
              <w:ind w:right="57" w:firstLine="0"/>
              <w:jc w:val="center"/>
              <w:rPr>
                <w:rFonts w:ascii="Arial" w:hAnsi="Arial" w:cs="Arial"/>
                <w:sz w:val="20"/>
                <w:szCs w:val="20"/>
              </w:rPr>
            </w:pPr>
            <w:r w:rsidRPr="008F6C2F">
              <w:rPr>
                <w:rFonts w:ascii="Arial" w:hAnsi="Arial" w:cs="Arial"/>
                <w:sz w:val="20"/>
                <w:szCs w:val="20"/>
              </w:rPr>
              <w:t>1</w:t>
            </w:r>
            <w:r w:rsidRPr="007E0B1E">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8F6C2F" w:rsidRDefault="001134EA" w:rsidP="00B4014E">
            <w:pPr>
              <w:ind w:firstLine="0"/>
              <w:jc w:val="center"/>
              <w:rPr>
                <w:rFonts w:ascii="Arial" w:hAnsi="Arial" w:cs="Arial"/>
                <w:sz w:val="20"/>
                <w:szCs w:val="20"/>
              </w:rPr>
            </w:pPr>
            <w:r w:rsidRPr="002D1C71">
              <w:rPr>
                <w:rFonts w:ascii="Arial" w:hAnsi="Arial" w:cs="Arial"/>
                <w:sz w:val="20"/>
                <w:szCs w:val="20"/>
              </w:rPr>
              <w:t>E01.112.01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8F6C2F" w:rsidRDefault="001134EA" w:rsidP="00B4014E">
            <w:pPr>
              <w:tabs>
                <w:tab w:val="left" w:pos="823"/>
              </w:tabs>
              <w:ind w:left="113" w:firstLine="0"/>
              <w:jc w:val="left"/>
              <w:rPr>
                <w:rFonts w:ascii="Arial" w:hAnsi="Arial" w:cs="Arial"/>
                <w:sz w:val="20"/>
                <w:szCs w:val="20"/>
              </w:rPr>
            </w:pPr>
            <w:r w:rsidRPr="002D1C71">
              <w:rPr>
                <w:rFonts w:ascii="Arial" w:hAnsi="Arial" w:cs="Arial"/>
                <w:sz w:val="20"/>
                <w:szCs w:val="20"/>
              </w:rPr>
              <w:t>PŠENIČNÁ MOUKA HLADKÁ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B4014E" w:rsidRDefault="001134EA" w:rsidP="00B4014E">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CHLÉB KONZUMNÍ KMÍNOVÝ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E01.113.03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PEČIVO PŠENIČNÉ BÍLÉ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E01.114.02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MÁSLOVÝ KOLÁČ Z KYNUTÉHO TĚSTA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E01.114.06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SUŠENKY SLEPOVANÉ NEMÁČENÉ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E01.114.09</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PIŠKOTY DĚTSKÉ SVĚTLÉ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00 </w:t>
            </w:r>
            <w:r w:rsidRPr="008F6C2F">
              <w:rPr>
                <w:rFonts w:ascii="Arial" w:hAnsi="Arial" w:cs="Arial"/>
                <w:sz w:val="20"/>
                <w:szCs w:val="20"/>
              </w:rPr>
              <w:t>g</w:t>
            </w:r>
          </w:p>
        </w:tc>
      </w:tr>
      <w:tr w:rsidR="001134EA" w:rsidRPr="005B5C71"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E01.116.02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TĚSTOVINY VAJEČNÉ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5B5C71"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HOVĚZÍ MASO ZADNÍ BEZ KOSTI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HOVĚZÍ MASO PŘEDNÍ BEZ KOSTI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HOVĚZÍ MASO PŘEDNÍ S KOSTÍ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VEPŘOVÁ KÝTA BEZ KOSTI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VEPŘOVÁ KRKOVICE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VEPŘOVÁ PLEC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VEPŘOVÝ BŮČEK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E01.122.06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 xml:space="preserve">VEPŘOVÁ PEČENĚ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KUŘATA KUCHANÁ CELÁ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KUŘECÍ PRSNÍ ŘÍZKY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KUŘECÍ STEHNA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KACHNY KUCHANÉ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E01.124.06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KRŮTÍ PRSNÍ ŘÍZKY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E01.125.01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KRÁLÍK DOMÁCÍ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PÁRKY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ŠUNKOVÝ SALÁM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PAPRIKOVÁ KLOBÁSA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POLIČAN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E01.127.07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ŠUNKA VEPŘOVÁ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LOSOS FILET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KAPR CHLAZENÝ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FILÉ MRAŽENÉ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E01.132.02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PSTRUH</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MLÉKO PLNOTUČNÉ TRVANLIVÉ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MLÉKO POLOTUČNÉ PASTEROVANÉ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MLÉKO POLOTUČNÉ TRVANLIVÉ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KONDENZOVANÉ MLÉKO NESLAZENÉ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500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JOGURT BÍLÝ NETUČNÝ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150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E01.144.02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SMETANOVÝ JOGURT OVOCNÝ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150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EIDAMSKÁ CIHLA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HERMELÍN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lastRenderedPageBreak/>
              <w:t>E01.145.03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TAVENÝ SÝR NEOCHUCENÝ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LUČINA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NIVA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GOUDA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E01.145.08</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TVAROH MĚKKÝ KONZUMNÍ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E01.146.02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SMETANA SLADKÁ TRVANLIVÁ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E01.146.04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TRADIČNÍ POMAZÁNKOVÉ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E01.146.05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ZAKYSANÉ MLÉČNÉ VÝROBKY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E01.147.01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VEJCE SLEPIČÍ ČERSTVÁ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MÁSLO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ROSTLINNÝ ROZTÍRATELNÝ TUK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OLEJ ROSTLINNÝ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E01.155.01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VEPŘOVÉ SÁDLO ŠKVAŘENÉ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POMERANČE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CITRONY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BANÁNY ŽLUTÉ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JABLKA KONZUMNÍ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E01.161.06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HROZNY STOLNÍ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RAJSKÁ JABLKA ČERVENÁ KULATÁ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OKURKY SALÁTOVÉ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PAPRIKY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ZELÍ HLÁVKOVÉ BÍLÉ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KVĚTÁK BÍLÝ CELÝ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E01.171.06</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MRKEV</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CELER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E01.171.08</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CIBULE SUCHÁ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E01.171.10</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ČESNEK SUCHÝ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E01.171.11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BROKOLICE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E01.171.12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SALÁT LEDOVÝ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NAKLÁDANÉ ZELÍ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E01.174.01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KONZUMNÍ BRAMBORY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CUKR KRYSTALOVÝ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CUKR MOUČKOVÝ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PRAVÝ VČELÍ MED</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w:t>
            </w:r>
            <w:r w:rsidRPr="008F6C2F">
              <w:rPr>
                <w:rFonts w:ascii="Arial" w:hAnsi="Arial" w:cs="Arial"/>
                <w:sz w:val="20"/>
                <w:szCs w:val="20"/>
              </w:rPr>
              <w:t>kg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E01.183.01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ČOKOLÁDA MLÉČNÁ TABULKOVÁ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E01.193.01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DĚTSKÁ VÝŽIVA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220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E01.193.02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SUŠENÉ MLÉKO PRO KOJENECKOU VÝŽIVU</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500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E01.211.03</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KÁVA ROZPUSTNÁ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E01.211.05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KÁVA ZRNKOVÁ PRAŽENÁ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ČAJ ČERNÝ PORCOVANÝ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E01.213.01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KAKAOVÝ PRÁŠEK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E01.221.02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PŘÍRODNÍ MINERÁLNÍ VODA UHLIČITÁ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E01.222.04</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NEALKOHOLICKÝ NÁPOJ S OVOCNOU PŘÍCHUTÍ</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E02.111.01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TUZEMSKÝ TMAVÝ (TUZEMÁK)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E02.111.02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VODKA JEMNÁ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lastRenderedPageBreak/>
              <w:t>E02.121.02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JAKOSTNÍ VÍNO ČERVENÉ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5B5C71">
              <w:rPr>
                <w:rFonts w:ascii="Arial" w:hAnsi="Arial" w:cs="Arial"/>
                <w:sz w:val="20"/>
                <w:szCs w:val="20"/>
              </w:rPr>
              <w:t>0</w:t>
            </w:r>
            <w:r w:rsidRPr="008F6C2F">
              <w:rPr>
                <w:rFonts w:ascii="Arial" w:hAnsi="Arial" w:cs="Arial"/>
                <w:sz w:val="20"/>
                <w:szCs w:val="20"/>
              </w:rPr>
              <w:t>.75</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E02.132.01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PIVO VÝČEPNÍ, SVĚTLÉ, LAHVOVÉ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5B5C71">
              <w:rPr>
                <w:rFonts w:ascii="Arial" w:hAnsi="Arial" w:cs="Arial"/>
                <w:sz w:val="20"/>
                <w:szCs w:val="20"/>
              </w:rPr>
              <w:t>0</w:t>
            </w:r>
            <w:r w:rsidRPr="008F6C2F">
              <w:rPr>
                <w:rFonts w:ascii="Arial" w:hAnsi="Arial" w:cs="Arial"/>
                <w:sz w:val="20"/>
                <w:szCs w:val="20"/>
              </w:rPr>
              <w:t>.5</w:t>
            </w:r>
            <w:r w:rsidRPr="005B5C71">
              <w:rPr>
                <w:rFonts w:ascii="Arial" w:hAnsi="Arial" w:cs="Arial"/>
                <w:sz w:val="20"/>
                <w:szCs w:val="20"/>
              </w:rPr>
              <w:t xml:space="preserve"> 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E12.132.01</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TOALETNÍ MÝDLO TUHÉ</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g</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E12.132.02</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TOALETNÍ PAPÍR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w:t>
            </w:r>
            <w:r w:rsidRPr="005B5C71">
              <w:rPr>
                <w:rFonts w:ascii="Arial" w:hAnsi="Arial" w:cs="Arial"/>
                <w:sz w:val="20"/>
                <w:szCs w:val="20"/>
              </w:rPr>
              <w:t xml:space="preserve"> ks</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E12.132.05</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ZUBNÍ PASTA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100</w:t>
            </w:r>
            <w:r w:rsidRPr="005B5C71">
              <w:rPr>
                <w:rFonts w:ascii="Arial" w:hAnsi="Arial" w:cs="Arial"/>
                <w:sz w:val="20"/>
                <w:szCs w:val="20"/>
              </w:rPr>
              <w:t xml:space="preserve"> ml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E12.132.07</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VLASOVÝ ŠAMPON</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400</w:t>
            </w:r>
            <w:r w:rsidRPr="005B5C71">
              <w:rPr>
                <w:rFonts w:ascii="Arial" w:hAnsi="Arial" w:cs="Arial"/>
                <w:sz w:val="20"/>
                <w:szCs w:val="20"/>
              </w:rPr>
              <w:t xml:space="preserve"> ml</w:t>
            </w:r>
          </w:p>
        </w:tc>
      </w:tr>
      <w:tr w:rsidR="001134EA" w:rsidRPr="008F6C2F" w:rsidTr="00A53CE6">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firstLine="0"/>
              <w:jc w:val="center"/>
              <w:rPr>
                <w:rFonts w:ascii="Arial" w:hAnsi="Arial" w:cs="Arial"/>
                <w:sz w:val="20"/>
                <w:szCs w:val="20"/>
              </w:rPr>
            </w:pPr>
            <w:r w:rsidRPr="008F6C2F">
              <w:rPr>
                <w:rFonts w:ascii="Arial" w:hAnsi="Arial" w:cs="Arial"/>
                <w:sz w:val="20"/>
                <w:szCs w:val="20"/>
              </w:rPr>
              <w:t>E12.132.08</w:t>
            </w:r>
          </w:p>
        </w:tc>
        <w:tc>
          <w:tcPr>
            <w:tcW w:w="5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tabs>
                <w:tab w:val="left" w:pos="823"/>
              </w:tabs>
              <w:ind w:left="113" w:firstLine="0"/>
              <w:jc w:val="left"/>
              <w:rPr>
                <w:rFonts w:ascii="Arial" w:hAnsi="Arial" w:cs="Arial"/>
                <w:sz w:val="20"/>
                <w:szCs w:val="20"/>
              </w:rPr>
            </w:pPr>
            <w:r w:rsidRPr="008F6C2F">
              <w:rPr>
                <w:rFonts w:ascii="Arial" w:hAnsi="Arial" w:cs="Arial"/>
                <w:sz w:val="20"/>
                <w:szCs w:val="20"/>
              </w:rPr>
              <w:t>SPRCHOVÝ GEL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34EA" w:rsidRPr="008F6C2F" w:rsidRDefault="001134EA" w:rsidP="001134EA">
            <w:pPr>
              <w:ind w:right="57" w:firstLine="0"/>
              <w:jc w:val="center"/>
              <w:rPr>
                <w:rFonts w:ascii="Arial" w:hAnsi="Arial" w:cs="Arial"/>
                <w:sz w:val="20"/>
                <w:szCs w:val="20"/>
              </w:rPr>
            </w:pPr>
            <w:r w:rsidRPr="008F6C2F">
              <w:rPr>
                <w:rFonts w:ascii="Arial" w:hAnsi="Arial" w:cs="Arial"/>
                <w:sz w:val="20"/>
                <w:szCs w:val="20"/>
              </w:rPr>
              <w:t>300</w:t>
            </w:r>
            <w:r w:rsidRPr="005B5C71">
              <w:rPr>
                <w:rFonts w:ascii="Arial" w:hAnsi="Arial" w:cs="Arial"/>
                <w:sz w:val="20"/>
                <w:szCs w:val="20"/>
              </w:rPr>
              <w:t xml:space="preserve"> ml</w:t>
            </w:r>
          </w:p>
        </w:tc>
      </w:tr>
    </w:tbl>
    <w:p w:rsidR="001134EA" w:rsidRDefault="001134EA" w:rsidP="000441F0">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spacing w:after="100" w:afterAutospacing="1"/>
        <w:ind w:firstLine="0"/>
        <w:rPr>
          <w:rFonts w:ascii="Arial" w:hAnsi="Arial" w:cs="Arial"/>
          <w:b/>
          <w:bCs/>
          <w:noProof/>
        </w:rPr>
      </w:pPr>
    </w:p>
    <w:p w:rsidR="00825263" w:rsidRDefault="00825263">
      <w:pPr>
        <w:ind w:firstLine="0"/>
        <w:jc w:val="left"/>
        <w:rPr>
          <w:rFonts w:ascii="Arial" w:hAnsi="Arial" w:cs="Arial"/>
          <w:bCs/>
          <w:noProof/>
          <w:sz w:val="22"/>
          <w:szCs w:val="22"/>
        </w:rPr>
      </w:pPr>
      <w:r>
        <w:rPr>
          <w:rFonts w:ascii="Arial" w:hAnsi="Arial" w:cs="Arial"/>
          <w:bCs/>
          <w:noProof/>
          <w:sz w:val="22"/>
          <w:szCs w:val="22"/>
        </w:rPr>
        <w:br w:type="page"/>
      </w:r>
    </w:p>
    <w:p w:rsidR="00291CAD" w:rsidRPr="0011290D" w:rsidRDefault="00291CAD" w:rsidP="00F85148">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222"/>
          <w:tab w:val="left" w:pos="8496"/>
        </w:tabs>
        <w:jc w:val="right"/>
        <w:rPr>
          <w:rFonts w:ascii="Arial" w:hAnsi="Arial" w:cs="Arial"/>
          <w:bCs/>
          <w:noProof/>
          <w:sz w:val="22"/>
          <w:szCs w:val="22"/>
        </w:rPr>
      </w:pPr>
      <w:r w:rsidRPr="002D1C71">
        <w:rPr>
          <w:rFonts w:ascii="Arial" w:hAnsi="Arial" w:cs="Arial"/>
          <w:bCs/>
          <w:noProof/>
          <w:sz w:val="22"/>
          <w:szCs w:val="22"/>
        </w:rPr>
        <w:lastRenderedPageBreak/>
        <w:t xml:space="preserve">Příloha č. </w:t>
      </w:r>
      <w:r w:rsidR="005C2DFD" w:rsidRPr="002D1C71">
        <w:rPr>
          <w:rFonts w:ascii="Arial" w:hAnsi="Arial" w:cs="Arial"/>
          <w:bCs/>
          <w:noProof/>
          <w:sz w:val="22"/>
          <w:szCs w:val="22"/>
        </w:rPr>
        <w:t>4</w:t>
      </w:r>
    </w:p>
    <w:p w:rsidR="00291CAD" w:rsidRPr="0074491E" w:rsidRDefault="00291CAD" w:rsidP="0074491E">
      <w:pPr>
        <w:pStyle w:val="Normlnweb"/>
        <w:ind w:firstLine="0"/>
        <w:rPr>
          <w:b/>
          <w:bCs/>
          <w:sz w:val="24"/>
        </w:rPr>
      </w:pPr>
      <w:r w:rsidRPr="0074491E">
        <w:rPr>
          <w:b/>
          <w:bCs/>
          <w:sz w:val="24"/>
        </w:rPr>
        <w:t>Položky týdenního šetření spotřebitelských cen pohonných hmot:</w:t>
      </w:r>
    </w:p>
    <w:tbl>
      <w:tblPr>
        <w:tblW w:w="9051" w:type="dxa"/>
        <w:jc w:val="center"/>
        <w:tblLayout w:type="fixed"/>
        <w:tblCellMar>
          <w:left w:w="0" w:type="dxa"/>
          <w:right w:w="0" w:type="dxa"/>
        </w:tblCellMar>
        <w:tblLook w:val="0000" w:firstRow="0" w:lastRow="0" w:firstColumn="0" w:lastColumn="0" w:noHBand="0" w:noVBand="0"/>
      </w:tblPr>
      <w:tblGrid>
        <w:gridCol w:w="1408"/>
        <w:gridCol w:w="6237"/>
        <w:gridCol w:w="1406"/>
      </w:tblGrid>
      <w:tr w:rsidR="00291CAD" w:rsidRPr="0011290D" w:rsidTr="00A53CE6">
        <w:trPr>
          <w:trHeight w:val="714"/>
          <w:jc w:val="center"/>
        </w:trPr>
        <w:tc>
          <w:tcPr>
            <w:tcW w:w="1408"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Číslo repr.</w:t>
            </w:r>
          </w:p>
        </w:tc>
        <w:tc>
          <w:tcPr>
            <w:tcW w:w="623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406"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4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40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40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A53CE6">
        <w:trPr>
          <w:trHeight w:val="255"/>
          <w:jc w:val="center"/>
        </w:trPr>
        <w:tc>
          <w:tcPr>
            <w:tcW w:w="1408"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6237"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406"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74491E" w:rsidRDefault="0074491E">
      <w:pPr>
        <w:ind w:firstLine="0"/>
        <w:jc w:val="left"/>
        <w:rPr>
          <w:rFonts w:ascii="Arial" w:hAnsi="Arial" w:cs="Arial"/>
          <w:bCs/>
          <w:noProof/>
          <w:sz w:val="22"/>
          <w:szCs w:val="22"/>
        </w:rPr>
      </w:pPr>
      <w:r>
        <w:rPr>
          <w:rFonts w:ascii="Arial" w:hAnsi="Arial" w:cs="Arial"/>
          <w:bCs/>
          <w:noProof/>
          <w:sz w:val="22"/>
          <w:szCs w:val="22"/>
        </w:rPr>
        <w:br w:type="page"/>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w:t>
      </w:r>
      <w:r w:rsidRPr="002D1C71">
        <w:rPr>
          <w:rFonts w:ascii="Arial" w:hAnsi="Arial" w:cs="Arial"/>
          <w:bCs/>
          <w:noProof/>
          <w:sz w:val="22"/>
          <w:szCs w:val="22"/>
        </w:rPr>
        <w:t xml:space="preserve">. </w:t>
      </w:r>
      <w:r w:rsidR="005C2DFD" w:rsidRPr="002D1C71">
        <w:rPr>
          <w:rFonts w:ascii="Arial" w:hAnsi="Arial" w:cs="Arial"/>
          <w:bCs/>
          <w:noProof/>
          <w:sz w:val="22"/>
          <w:szCs w:val="22"/>
        </w:rPr>
        <w:t>5</w:t>
      </w:r>
    </w:p>
    <w:p w:rsidR="00291CAD" w:rsidRPr="0074491E" w:rsidRDefault="00291CAD" w:rsidP="0074491E">
      <w:pPr>
        <w:pStyle w:val="Normlnweb"/>
        <w:ind w:firstLine="0"/>
        <w:rPr>
          <w:b/>
          <w:bCs/>
          <w:sz w:val="24"/>
        </w:rPr>
      </w:pPr>
      <w:r w:rsidRPr="0074491E">
        <w:rPr>
          <w:b/>
          <w:bCs/>
          <w:sz w:val="24"/>
        </w:rPr>
        <w:t>Položky spotřebitelských cen šetřené na internetu:</w:t>
      </w:r>
    </w:p>
    <w:tbl>
      <w:tblPr>
        <w:tblW w:w="9126" w:type="dxa"/>
        <w:jc w:val="center"/>
        <w:tblLayout w:type="fixed"/>
        <w:tblCellMar>
          <w:left w:w="0" w:type="dxa"/>
          <w:right w:w="0" w:type="dxa"/>
        </w:tblCellMar>
        <w:tblLook w:val="0000" w:firstRow="0" w:lastRow="0" w:firstColumn="0" w:lastColumn="0" w:noHBand="0" w:noVBand="0"/>
      </w:tblPr>
      <w:tblGrid>
        <w:gridCol w:w="1408"/>
        <w:gridCol w:w="6237"/>
        <w:gridCol w:w="1481"/>
      </w:tblGrid>
      <w:tr w:rsidR="00291CAD" w:rsidRPr="0011290D" w:rsidTr="00A53CE6">
        <w:trPr>
          <w:trHeight w:val="715"/>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Číslo repr.</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E116B9"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E03.121.14</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PÁNSKÉ</w:t>
            </w:r>
            <w:r w:rsidRPr="00680DB4">
              <w:rPr>
                <w:rFonts w:ascii="Arial CE" w:hAnsi="Arial CE" w:cs="Arial CE"/>
                <w:sz w:val="20"/>
                <w:szCs w:val="20"/>
              </w:rPr>
              <w:t xml:space="preserve"> SPORTOVNÍ KALHOTY LYŽAŘSKÉ  -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E03.211.05</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PÁNSKÁ</w:t>
            </w:r>
            <w:r w:rsidRPr="00680DB4">
              <w:rPr>
                <w:rFonts w:ascii="Arial CE" w:hAnsi="Arial CE" w:cs="Arial CE"/>
                <w:sz w:val="20"/>
                <w:szCs w:val="20"/>
              </w:rPr>
              <w:t xml:space="preserve"> OBUV PRO VOLNÝ ČAS - KOŽENÁ  -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pár</w:t>
            </w:r>
          </w:p>
        </w:tc>
      </w:tr>
      <w:tr w:rsidR="00E116B9"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E05.111.13</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MATRACE</w:t>
            </w:r>
            <w:r w:rsidRPr="00680DB4">
              <w:rPr>
                <w:rFonts w:ascii="Arial CE" w:hAnsi="Arial CE" w:cs="Arial CE"/>
                <w:sz w:val="20"/>
                <w:szCs w:val="20"/>
              </w:rPr>
              <w:t xml:space="preserve"> S TAŠTIČKOVÝMI PRUŽINAMI -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5C5EE6" w:rsidRPr="00E116B9" w:rsidTr="00A53CE6">
        <w:trPr>
          <w:trHeight w:val="272"/>
          <w:jc w:val="center"/>
        </w:trPr>
        <w:tc>
          <w:tcPr>
            <w:tcW w:w="1408"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5C5EE6" w:rsidRPr="0074491E" w:rsidRDefault="00B962A6" w:rsidP="00B962A6">
            <w:pPr>
              <w:ind w:firstLine="0"/>
              <w:jc w:val="center"/>
              <w:rPr>
                <w:rFonts w:ascii="Arial CE" w:hAnsi="Arial CE" w:cs="Arial CE"/>
                <w:sz w:val="20"/>
                <w:szCs w:val="20"/>
              </w:rPr>
            </w:pPr>
            <w:r w:rsidRPr="0074491E">
              <w:rPr>
                <w:rFonts w:ascii="Arial CE" w:hAnsi="Arial CE" w:cs="Arial CE"/>
                <w:sz w:val="20"/>
                <w:szCs w:val="20"/>
              </w:rPr>
              <w:t>E05.119.03</w:t>
            </w:r>
          </w:p>
        </w:tc>
        <w:tc>
          <w:tcPr>
            <w:tcW w:w="6237"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5C5EE6" w:rsidRPr="0074491E" w:rsidRDefault="0074491E" w:rsidP="00665720">
            <w:pPr>
              <w:ind w:left="113" w:firstLine="0"/>
              <w:jc w:val="left"/>
              <w:rPr>
                <w:rFonts w:ascii="Arial" w:hAnsi="Arial"/>
                <w:sz w:val="20"/>
                <w:szCs w:val="20"/>
              </w:rPr>
            </w:pPr>
            <w:r w:rsidRPr="0074491E">
              <w:rPr>
                <w:rFonts w:ascii="Arial" w:hAnsi="Arial"/>
                <w:sz w:val="20"/>
                <w:szCs w:val="20"/>
              </w:rPr>
              <w:t>DĚTSKÁ POSTÝLKA -</w:t>
            </w:r>
            <w:r w:rsidR="00B962A6" w:rsidRPr="0074491E">
              <w:rPr>
                <w:rFonts w:ascii="Arial" w:hAnsi="Arial"/>
                <w:sz w:val="20"/>
                <w:szCs w:val="20"/>
              </w:rPr>
              <w:t xml:space="preserve"> internetový obchod</w:t>
            </w:r>
          </w:p>
        </w:tc>
        <w:tc>
          <w:tcPr>
            <w:tcW w:w="148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5C5EE6" w:rsidRPr="0074491E" w:rsidRDefault="00B962A6" w:rsidP="00C74F1B">
            <w:pPr>
              <w:ind w:firstLine="0"/>
              <w:jc w:val="center"/>
              <w:rPr>
                <w:rFonts w:ascii="Arial" w:hAnsi="Arial"/>
                <w:sz w:val="20"/>
                <w:szCs w:val="20"/>
              </w:rPr>
            </w:pPr>
            <w:r w:rsidRPr="0074491E">
              <w:rPr>
                <w:rFonts w:ascii="Arial" w:hAnsi="Arial"/>
                <w:sz w:val="20"/>
                <w:szCs w:val="20"/>
              </w:rPr>
              <w:t>1 ks</w:t>
            </w:r>
          </w:p>
        </w:tc>
      </w:tr>
      <w:tr w:rsidR="005F1C58"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680DB4" w:rsidRDefault="00070672" w:rsidP="00070672">
            <w:pPr>
              <w:ind w:firstLine="0"/>
              <w:jc w:val="center"/>
              <w:rPr>
                <w:rFonts w:ascii="Arial" w:hAnsi="Arial"/>
                <w:sz w:val="20"/>
                <w:szCs w:val="20"/>
              </w:rPr>
            </w:pPr>
            <w:r w:rsidRPr="00680DB4">
              <w:rPr>
                <w:rFonts w:ascii="Arial" w:hAnsi="Arial"/>
                <w:sz w:val="20"/>
                <w:szCs w:val="20"/>
              </w:rPr>
              <w:t>E</w:t>
            </w:r>
            <w:r w:rsidR="005F1C58" w:rsidRPr="00680DB4">
              <w:rPr>
                <w:rFonts w:ascii="Arial" w:hAnsi="Arial"/>
                <w:sz w:val="20"/>
                <w:szCs w:val="20"/>
              </w:rPr>
              <w:t>05.202.0</w:t>
            </w:r>
            <w:r w:rsidRPr="00680DB4">
              <w:rPr>
                <w:rFonts w:ascii="Arial" w:hAnsi="Arial"/>
                <w:sz w:val="20"/>
                <w:szCs w:val="20"/>
              </w:rPr>
              <w:t>7</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EF162A">
            <w:pPr>
              <w:ind w:left="113" w:firstLine="0"/>
              <w:jc w:val="left"/>
              <w:rPr>
                <w:rFonts w:ascii="Arial" w:hAnsi="Arial"/>
                <w:sz w:val="20"/>
                <w:szCs w:val="20"/>
              </w:rPr>
            </w:pPr>
            <w:r w:rsidRPr="00680DB4">
              <w:rPr>
                <w:rFonts w:ascii="Arial" w:hAnsi="Arial"/>
                <w:sz w:val="20"/>
                <w:szCs w:val="20"/>
              </w:rPr>
              <w:t>LOŽNÍ SOUPRAVA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souprava</w:t>
            </w:r>
          </w:p>
        </w:tc>
      </w:tr>
      <w:tr w:rsidR="00291CA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680DB4" w:rsidRDefault="00070672" w:rsidP="00070672">
            <w:pPr>
              <w:ind w:firstLine="0"/>
              <w:jc w:val="center"/>
              <w:rPr>
                <w:rFonts w:ascii="Arial" w:hAnsi="Arial"/>
                <w:sz w:val="20"/>
                <w:szCs w:val="20"/>
              </w:rPr>
            </w:pPr>
            <w:r w:rsidRPr="00680DB4">
              <w:rPr>
                <w:rFonts w:ascii="Arial" w:hAnsi="Arial"/>
                <w:sz w:val="20"/>
                <w:szCs w:val="20"/>
              </w:rPr>
              <w:t>E</w:t>
            </w:r>
            <w:r w:rsidR="00291CAD" w:rsidRPr="00680DB4">
              <w:rPr>
                <w:rFonts w:ascii="Arial" w:hAnsi="Arial"/>
                <w:sz w:val="20"/>
                <w:szCs w:val="20"/>
              </w:rPr>
              <w:t>05.311.0</w:t>
            </w:r>
            <w:r w:rsidRPr="00680DB4">
              <w:rPr>
                <w:rFonts w:ascii="Arial" w:hAnsi="Arial"/>
                <w:sz w:val="20"/>
                <w:szCs w:val="20"/>
              </w:rPr>
              <w:t>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6E04C8">
            <w:pPr>
              <w:ind w:left="113" w:firstLine="0"/>
              <w:jc w:val="left"/>
              <w:rPr>
                <w:rFonts w:ascii="Arial" w:hAnsi="Arial"/>
                <w:sz w:val="20"/>
                <w:szCs w:val="20"/>
              </w:rPr>
            </w:pPr>
            <w:r w:rsidRPr="00680DB4">
              <w:rPr>
                <w:rFonts w:ascii="Arial" w:hAnsi="Arial"/>
                <w:sz w:val="20"/>
                <w:szCs w:val="20"/>
              </w:rPr>
              <w:t>EL. CHLADNIČKA S MRAZNIČKOU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425F74"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05.312.0</w:t>
            </w:r>
            <w:r w:rsidR="00316751" w:rsidRPr="00680DB4">
              <w:rPr>
                <w:rFonts w:ascii="Arial" w:hAnsi="Arial"/>
                <w:sz w:val="20"/>
                <w:szCs w:val="20"/>
              </w:rPr>
              <w:t>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AUTOMATICKÁ BUBNOVÁ PRAČKA-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E05.312.04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MYČKA NÁDOBÍ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E116B9"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SPORÁK KOMBINOVANÝ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MIKROVLNNÁ TROUBA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425F74"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w:t>
            </w:r>
            <w:r w:rsidR="00316751" w:rsidRPr="00680DB4">
              <w:rPr>
                <w:rFonts w:ascii="Arial" w:hAnsi="Arial"/>
                <w:sz w:val="20"/>
                <w:szCs w:val="20"/>
              </w:rPr>
              <w:t>5</w:t>
            </w:r>
            <w:r w:rsidR="00425F74" w:rsidRPr="00680DB4">
              <w:rPr>
                <w:rFonts w:ascii="Arial" w:hAnsi="Arial"/>
                <w:sz w:val="20"/>
                <w:szCs w:val="20"/>
              </w:rPr>
              <w:t>.0</w:t>
            </w:r>
            <w:r w:rsidR="00316751" w:rsidRPr="00680DB4">
              <w:rPr>
                <w:rFonts w:ascii="Arial" w:hAnsi="Arial"/>
                <w:sz w:val="20"/>
                <w:szCs w:val="20"/>
              </w:rPr>
              <w:t>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ELEKTRICKÝ VYSAVAČ PODLAHOVÝ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E116B9"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E05.321.03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ELEKTRICKÝ TYČOVÝ MIXÉR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E05.322.02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RYCHLOVARNÁ KONVICE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CE" w:hAnsi="Arial CE" w:cs="Arial CE"/>
                <w:sz w:val="20"/>
                <w:szCs w:val="20"/>
              </w:rPr>
            </w:pPr>
            <w:r w:rsidRPr="00680DB4">
              <w:rPr>
                <w:rFonts w:ascii="Arial CE" w:hAnsi="Arial CE" w:cs="Arial CE"/>
                <w:sz w:val="20"/>
                <w:szCs w:val="20"/>
              </w:rPr>
              <w:t>E05.323.02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CE" w:hAnsi="Arial CE" w:cs="Arial CE"/>
                <w:sz w:val="20"/>
                <w:szCs w:val="20"/>
              </w:rPr>
            </w:pPr>
            <w:r w:rsidRPr="00680DB4">
              <w:rPr>
                <w:rFonts w:ascii="Arial CE" w:hAnsi="Arial CE" w:cs="Arial CE"/>
                <w:sz w:val="20"/>
                <w:szCs w:val="20"/>
              </w:rPr>
              <w:t>ELEKTRICKÁ ŽEHLIČKA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hAnsi="Arial"/>
                <w:sz w:val="20"/>
                <w:szCs w:val="20"/>
              </w:rPr>
            </w:pPr>
            <w:r w:rsidRPr="00680DB4">
              <w:rPr>
                <w:rFonts w:ascii="Arial" w:hAnsi="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123A41">
            <w:pPr>
              <w:ind w:firstLine="0"/>
              <w:jc w:val="center"/>
              <w:rPr>
                <w:rFonts w:ascii="Arial" w:hAnsi="Arial"/>
                <w:sz w:val="20"/>
                <w:szCs w:val="20"/>
              </w:rPr>
            </w:pPr>
            <w:r w:rsidRPr="00680DB4">
              <w:rPr>
                <w:rFonts w:ascii="Arial" w:hAnsi="Arial" w:cs="Arial"/>
                <w:sz w:val="20"/>
                <w:szCs w:val="20"/>
              </w:rPr>
              <w:t>E06.131.03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w:hAnsi="Arial"/>
                <w:sz w:val="20"/>
                <w:szCs w:val="20"/>
              </w:rPr>
            </w:pPr>
            <w:r w:rsidRPr="00680DB4">
              <w:rPr>
                <w:rFonts w:ascii="Arial" w:hAnsi="Arial" w:cs="Arial"/>
                <w:sz w:val="20"/>
                <w:szCs w:val="20"/>
              </w:rPr>
              <w:t>KONTAKTNÍ ČOČKY MĚKKÉ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eastAsia="Arial Unicode MS" w:hAnsi="Arial" w:cs="Arial"/>
                <w:sz w:val="20"/>
                <w:szCs w:val="20"/>
              </w:rPr>
            </w:pPr>
            <w:r w:rsidRPr="00680DB4">
              <w:rPr>
                <w:rFonts w:ascii="Arial" w:hAnsi="Arial" w:cs="Arial"/>
                <w:sz w:val="20"/>
                <w:szCs w:val="20"/>
              </w:rPr>
              <w:t>6 ks</w:t>
            </w: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07.211.</w:t>
            </w:r>
            <w:r w:rsidRPr="00680DB4">
              <w:rPr>
                <w:rFonts w:ascii="Arial" w:hAnsi="Arial"/>
                <w:sz w:val="20"/>
                <w:szCs w:val="20"/>
              </w:rPr>
              <w:t>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EF162A">
            <w:pPr>
              <w:ind w:left="113" w:firstLine="0"/>
              <w:jc w:val="left"/>
              <w:rPr>
                <w:rFonts w:ascii="Arial" w:hAnsi="Arial"/>
                <w:sz w:val="20"/>
                <w:szCs w:val="20"/>
              </w:rPr>
            </w:pPr>
            <w:r w:rsidRPr="00680DB4">
              <w:rPr>
                <w:rFonts w:ascii="Arial" w:hAnsi="Arial"/>
                <w:sz w:val="20"/>
                <w:szCs w:val="20"/>
              </w:rPr>
              <w:t>LETNÍ PNEUMATIKA 205/55 R16 (91) V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hAnsi="Arial" w:cs="Arial"/>
                <w:sz w:val="20"/>
                <w:szCs w:val="20"/>
              </w:rPr>
            </w:pPr>
            <w:r w:rsidRPr="00680DB4">
              <w:rPr>
                <w:rFonts w:ascii="Arial" w:hAnsi="Arial" w:cs="Arial"/>
                <w:sz w:val="20"/>
                <w:szCs w:val="20"/>
              </w:rPr>
              <w:t>4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E07.211.05</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EF162A">
            <w:pPr>
              <w:ind w:left="113" w:firstLine="0"/>
              <w:jc w:val="left"/>
              <w:rPr>
                <w:rFonts w:ascii="Arial" w:hAnsi="Arial"/>
                <w:sz w:val="20"/>
                <w:szCs w:val="20"/>
              </w:rPr>
            </w:pPr>
            <w:r w:rsidRPr="00680DB4">
              <w:rPr>
                <w:rFonts w:ascii="Arial" w:hAnsi="Arial" w:cs="Arial"/>
                <w:sz w:val="20"/>
                <w:szCs w:val="20"/>
              </w:rPr>
              <w:t>ZIMNÍ PNEUMATIKA 205/55 R16 (91) H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D66A4" w:rsidP="00355A8C">
            <w:pPr>
              <w:ind w:firstLine="0"/>
              <w:jc w:val="center"/>
              <w:rPr>
                <w:rFonts w:ascii="Arial" w:hAnsi="Arial" w:cs="Arial"/>
                <w:sz w:val="20"/>
                <w:szCs w:val="20"/>
              </w:rPr>
            </w:pPr>
            <w:r w:rsidRPr="00680DB4">
              <w:rPr>
                <w:rFonts w:ascii="Arial" w:hAnsi="Arial" w:cs="Arial"/>
                <w:sz w:val="20"/>
                <w:szCs w:val="20"/>
              </w:rPr>
              <w:t>4 ks</w:t>
            </w:r>
          </w:p>
        </w:tc>
      </w:tr>
      <w:tr w:rsidR="00356C96"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16751">
            <w:pPr>
              <w:ind w:firstLine="0"/>
              <w:jc w:val="center"/>
              <w:rPr>
                <w:rFonts w:ascii="Arial" w:hAnsi="Arial"/>
                <w:sz w:val="20"/>
                <w:szCs w:val="20"/>
              </w:rPr>
            </w:pPr>
            <w:r w:rsidRPr="00680DB4">
              <w:rPr>
                <w:rFonts w:ascii="Arial CE" w:hAnsi="Arial CE" w:cs="Arial CE"/>
                <w:sz w:val="20"/>
                <w:szCs w:val="20"/>
              </w:rPr>
              <w:t>E07.321.16</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EF162A">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55A8C">
            <w:pPr>
              <w:ind w:firstLine="0"/>
              <w:jc w:val="center"/>
              <w:rPr>
                <w:rFonts w:ascii="Arial" w:hAnsi="Arial" w:cs="Arial"/>
                <w:sz w:val="20"/>
                <w:szCs w:val="20"/>
              </w:rPr>
            </w:pP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07.33</w:t>
            </w:r>
            <w:r w:rsidRPr="00680DB4">
              <w:rPr>
                <w:rFonts w:ascii="Arial" w:hAnsi="Arial"/>
                <w:sz w:val="20"/>
                <w:szCs w:val="20"/>
              </w:rPr>
              <w:t>2</w:t>
            </w:r>
            <w:r w:rsidR="00355A8C" w:rsidRPr="00680DB4">
              <w:rPr>
                <w:rFonts w:ascii="Arial" w:hAnsi="Arial"/>
                <w:sz w:val="20"/>
                <w:szCs w:val="20"/>
              </w:rPr>
              <w:t>.0</w:t>
            </w:r>
            <w:r w:rsidRPr="00680DB4">
              <w:rPr>
                <w:rFonts w:ascii="Arial" w:hAnsi="Arial"/>
                <w:sz w:val="20"/>
                <w:szCs w:val="20"/>
              </w:rPr>
              <w:t>1</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6E04C8">
            <w:pPr>
              <w:ind w:left="113" w:firstLine="0"/>
              <w:jc w:val="left"/>
              <w:rPr>
                <w:rFonts w:ascii="Arial" w:hAnsi="Arial"/>
                <w:sz w:val="20"/>
                <w:szCs w:val="20"/>
              </w:rPr>
            </w:pPr>
            <w:r w:rsidRPr="00680DB4">
              <w:rPr>
                <w:rFonts w:ascii="Arial" w:hAnsi="Arial"/>
                <w:sz w:val="20"/>
                <w:szCs w:val="20"/>
              </w:rPr>
              <w:t>SUBI LETECKÁ DOPRAVA</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C74F1B">
            <w:pPr>
              <w:ind w:firstLine="0"/>
              <w:jc w:val="center"/>
              <w:rPr>
                <w:rFonts w:ascii="Arial" w:eastAsia="Arial Unicode MS" w:hAnsi="Arial" w:cs="Arial"/>
                <w:sz w:val="20"/>
                <w:szCs w:val="20"/>
              </w:rPr>
            </w:pP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55A8C">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08.202.02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74491E" w:rsidP="00355A8C">
            <w:pPr>
              <w:ind w:left="113" w:firstLine="0"/>
              <w:jc w:val="left"/>
              <w:rPr>
                <w:rFonts w:ascii="Arial" w:hAnsi="Arial"/>
                <w:sz w:val="20"/>
                <w:szCs w:val="20"/>
              </w:rPr>
            </w:pPr>
            <w:r>
              <w:rPr>
                <w:rFonts w:ascii="Arial" w:hAnsi="Arial"/>
                <w:sz w:val="20"/>
                <w:szCs w:val="20"/>
              </w:rPr>
              <w:t>MOBILNÍ TELEFON - PŘÍSTROJ -</w:t>
            </w:r>
            <w:r w:rsidR="00355A8C" w:rsidRPr="00680DB4">
              <w:rPr>
                <w:rFonts w:ascii="Arial" w:hAnsi="Arial"/>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55A8C"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09.11</w:t>
            </w:r>
            <w:r w:rsidRPr="00680DB4">
              <w:rPr>
                <w:rFonts w:ascii="Arial" w:hAnsi="Arial"/>
                <w:sz w:val="20"/>
                <w:szCs w:val="20"/>
              </w:rPr>
              <w:t>2</w:t>
            </w:r>
            <w:r w:rsidR="00355A8C" w:rsidRPr="00680DB4">
              <w:rPr>
                <w:rFonts w:ascii="Arial" w:hAnsi="Arial"/>
                <w:sz w:val="20"/>
                <w:szCs w:val="20"/>
              </w:rPr>
              <w:t>.</w:t>
            </w:r>
            <w:r w:rsidRPr="00680DB4">
              <w:rPr>
                <w:rFonts w:ascii="Arial" w:hAnsi="Arial"/>
                <w:sz w:val="20"/>
                <w:szCs w:val="20"/>
              </w:rPr>
              <w:t>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TELEVI</w:t>
            </w:r>
            <w:r w:rsidR="0074491E">
              <w:rPr>
                <w:rFonts w:ascii="Arial" w:hAnsi="Arial"/>
                <w:sz w:val="20"/>
                <w:szCs w:val="20"/>
              </w:rPr>
              <w:t>ZNÍ PŘIJÍMAČ BAREV. S LCD OBR. -</w:t>
            </w:r>
            <w:r w:rsidRPr="00680DB4">
              <w:rPr>
                <w:rFonts w:ascii="Arial" w:hAnsi="Arial"/>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E09.113.03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left="113" w:firstLine="0"/>
              <w:jc w:val="left"/>
              <w:rPr>
                <w:rFonts w:ascii="Arial" w:hAnsi="Arial"/>
                <w:sz w:val="20"/>
                <w:szCs w:val="20"/>
              </w:rPr>
            </w:pPr>
            <w:r w:rsidRPr="00680DB4">
              <w:rPr>
                <w:rFonts w:ascii="Arial" w:hAnsi="Arial"/>
                <w:sz w:val="20"/>
                <w:szCs w:val="20"/>
              </w:rPr>
              <w:t>MP3/MP4 PŘEHRÁVAČ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sz w:val="20"/>
                <w:szCs w:val="20"/>
              </w:rPr>
            </w:pPr>
            <w:r w:rsidRPr="00680DB4">
              <w:rPr>
                <w:rFonts w:ascii="Arial" w:hAnsi="Arial"/>
                <w:sz w:val="20"/>
                <w:szCs w:val="20"/>
              </w:rPr>
              <w:t>E09.121.02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74491E" w:rsidP="00316751">
            <w:pPr>
              <w:ind w:left="113" w:firstLine="0"/>
              <w:jc w:val="left"/>
              <w:rPr>
                <w:rFonts w:ascii="Arial" w:hAnsi="Arial"/>
                <w:sz w:val="20"/>
                <w:szCs w:val="20"/>
              </w:rPr>
            </w:pPr>
            <w:r>
              <w:rPr>
                <w:rFonts w:ascii="Arial" w:hAnsi="Arial" w:cs="Arial"/>
                <w:noProof/>
                <w:sz w:val="20"/>
                <w:szCs w:val="20"/>
              </w:rPr>
              <w:t>FOTOAPARÁT DIGITÁLNÍ -</w:t>
            </w:r>
            <w:r w:rsidR="0029765E" w:rsidRPr="00680DB4">
              <w:rPr>
                <w:rFonts w:ascii="Arial" w:hAnsi="Arial" w:cs="Arial"/>
                <w:noProof/>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E09.131.03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74491E" w:rsidP="00355A8C">
            <w:pPr>
              <w:ind w:left="113" w:firstLine="0"/>
              <w:jc w:val="left"/>
              <w:rPr>
                <w:rFonts w:ascii="Arial" w:hAnsi="Arial"/>
                <w:sz w:val="20"/>
                <w:szCs w:val="20"/>
              </w:rPr>
            </w:pPr>
            <w:r>
              <w:rPr>
                <w:rFonts w:ascii="Arial" w:hAnsi="Arial"/>
                <w:sz w:val="20"/>
                <w:szCs w:val="20"/>
              </w:rPr>
              <w:t>NOTEBOOK -</w:t>
            </w:r>
            <w:r w:rsidR="00316751" w:rsidRPr="00680DB4">
              <w:rPr>
                <w:rFonts w:ascii="Arial" w:hAnsi="Arial"/>
                <w:sz w:val="20"/>
                <w:szCs w:val="20"/>
              </w:rPr>
              <w:t xml:space="preserve">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hAnsi="Arial"/>
                <w:sz w:val="20"/>
                <w:szCs w:val="20"/>
              </w:rPr>
            </w:pPr>
            <w:r w:rsidRPr="00680DB4">
              <w:rPr>
                <w:rFonts w:ascii="Arial" w:hAnsi="Arial" w:cs="Arial"/>
                <w:sz w:val="20"/>
                <w:szCs w:val="20"/>
              </w:rPr>
              <w:t>E09.131.04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left="113" w:firstLine="0"/>
              <w:jc w:val="left"/>
              <w:rPr>
                <w:rFonts w:ascii="Arial" w:hAnsi="Arial"/>
                <w:sz w:val="20"/>
                <w:szCs w:val="20"/>
              </w:rPr>
            </w:pPr>
            <w:r w:rsidRPr="00680DB4">
              <w:rPr>
                <w:rFonts w:ascii="Arial CE" w:hAnsi="Arial CE" w:cs="Arial CE"/>
                <w:sz w:val="20"/>
                <w:szCs w:val="20"/>
              </w:rPr>
              <w:t>TABLET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cs="Arial"/>
                <w:sz w:val="20"/>
                <w:szCs w:val="20"/>
              </w:rPr>
            </w:pPr>
            <w:r w:rsidRPr="00680DB4">
              <w:rPr>
                <w:rFonts w:ascii="Arial" w:hAnsi="Arial" w:cs="Arial"/>
                <w:sz w:val="20"/>
                <w:szCs w:val="20"/>
              </w:rPr>
              <w:t>E09.132.03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MULTIFUNKČNÍ TISKÁRNA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16751">
            <w:pPr>
              <w:ind w:firstLine="0"/>
              <w:jc w:val="center"/>
              <w:rPr>
                <w:rFonts w:ascii="Arial" w:hAnsi="Arial" w:cs="Arial"/>
                <w:sz w:val="20"/>
                <w:szCs w:val="20"/>
              </w:rPr>
            </w:pPr>
            <w:r w:rsidRPr="00680DB4">
              <w:rPr>
                <w:rFonts w:ascii="Arial" w:hAnsi="Arial" w:cs="Arial"/>
                <w:sz w:val="20"/>
                <w:szCs w:val="20"/>
              </w:rPr>
              <w:t>E09.132.04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MONITOR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E09.149.02</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cs="Arial"/>
                <w:sz w:val="20"/>
                <w:szCs w:val="20"/>
              </w:rPr>
              <w:t>PAMĚŤOVÁ KARTA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D371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E09.149.03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FLASH DISK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E09.311.05</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HRA PRO HERNÍ KONZOLI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3716D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716DA" w:rsidRPr="0074491E" w:rsidRDefault="003716DA" w:rsidP="003716DA">
            <w:pPr>
              <w:ind w:firstLine="0"/>
              <w:jc w:val="center"/>
              <w:rPr>
                <w:rFonts w:ascii="Arial" w:hAnsi="Arial" w:cs="Arial"/>
                <w:sz w:val="20"/>
                <w:szCs w:val="20"/>
              </w:rPr>
            </w:pPr>
            <w:r w:rsidRPr="0074491E">
              <w:rPr>
                <w:rFonts w:ascii="Arial" w:hAnsi="Arial" w:cs="Arial"/>
                <w:sz w:val="20"/>
                <w:szCs w:val="20"/>
              </w:rPr>
              <w:t>E09.312.09</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3716DA" w:rsidRPr="0074491E" w:rsidRDefault="003716DA" w:rsidP="007672FA">
            <w:pPr>
              <w:ind w:left="113" w:firstLine="0"/>
              <w:jc w:val="left"/>
              <w:rPr>
                <w:rFonts w:ascii="Arial" w:hAnsi="Arial" w:cs="Arial"/>
                <w:sz w:val="20"/>
                <w:szCs w:val="20"/>
              </w:rPr>
            </w:pPr>
            <w:r w:rsidRPr="0074491E">
              <w:rPr>
                <w:rFonts w:ascii="Arial CE" w:hAnsi="Arial CE" w:cs="Arial CE"/>
                <w:sz w:val="20"/>
                <w:szCs w:val="20"/>
              </w:rPr>
              <w:t>STAVEBNICE TYPU LEGO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3716DA" w:rsidRPr="0074491E" w:rsidRDefault="003716D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E09.511.04</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KNIHA PRO DĚTI DO 9 LET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E09.511.05</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KRÁSNÁ LITERATURA DOMÁCÍ AUTOR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cs="Arial"/>
                <w:strike/>
                <w:sz w:val="20"/>
                <w:szCs w:val="20"/>
              </w:rPr>
            </w:pPr>
            <w:r w:rsidRPr="0074491E">
              <w:rPr>
                <w:rFonts w:ascii="Arial" w:hAnsi="Arial" w:cs="Arial"/>
                <w:sz w:val="20"/>
                <w:szCs w:val="20"/>
              </w:rPr>
              <w:t>E09.511.06</w:t>
            </w:r>
          </w:p>
        </w:tc>
        <w:tc>
          <w:tcPr>
            <w:tcW w:w="6237" w:type="dxa"/>
            <w:tcBorders>
              <w:top w:val="nil"/>
              <w:left w:val="nil"/>
              <w:bottom w:val="single" w:sz="4" w:space="0" w:color="auto"/>
              <w:right w:val="single" w:sz="4" w:space="0" w:color="auto"/>
            </w:tcBorders>
            <w:tcMar>
              <w:top w:w="15" w:type="dxa"/>
              <w:left w:w="15" w:type="dxa"/>
              <w:bottom w:w="0" w:type="dxa"/>
              <w:right w:w="15" w:type="dxa"/>
            </w:tcMar>
          </w:tcPr>
          <w:p w:rsidR="007672FA" w:rsidRPr="0074491E" w:rsidRDefault="007672FA" w:rsidP="007672FA">
            <w:pPr>
              <w:ind w:left="113" w:firstLine="0"/>
              <w:jc w:val="left"/>
              <w:rPr>
                <w:rFonts w:ascii="Arial" w:hAnsi="Arial" w:cs="Arial"/>
                <w:sz w:val="20"/>
                <w:szCs w:val="20"/>
              </w:rPr>
            </w:pPr>
            <w:r w:rsidRPr="0074491E">
              <w:rPr>
                <w:rFonts w:ascii="Arial" w:hAnsi="Arial" w:cs="Arial"/>
                <w:sz w:val="20"/>
                <w:szCs w:val="20"/>
              </w:rPr>
              <w:t>KRÁSNÁ LITERATURA SVĚTOVÁ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sz w:val="20"/>
                <w:szCs w:val="20"/>
              </w:rPr>
            </w:pPr>
            <w:r w:rsidRPr="0074491E">
              <w:rPr>
                <w:rFonts w:ascii="Arial" w:hAnsi="Arial"/>
                <w:sz w:val="20"/>
                <w:szCs w:val="20"/>
              </w:rPr>
              <w:t>E11.201.04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left="113" w:firstLine="0"/>
              <w:jc w:val="left"/>
              <w:rPr>
                <w:rFonts w:ascii="Arial" w:hAnsi="Arial"/>
                <w:sz w:val="20"/>
                <w:szCs w:val="20"/>
              </w:rPr>
            </w:pPr>
            <w:r w:rsidRPr="0074491E">
              <w:rPr>
                <w:rFonts w:ascii="Arial" w:hAnsi="Arial"/>
                <w:sz w:val="20"/>
                <w:szCs w:val="20"/>
              </w:rPr>
              <w:t>HOTEL***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služba</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hAnsi="Arial"/>
                <w:sz w:val="20"/>
                <w:szCs w:val="20"/>
              </w:rPr>
            </w:pPr>
            <w:r w:rsidRPr="0074491E">
              <w:rPr>
                <w:rFonts w:ascii="Arial" w:hAnsi="Arial"/>
                <w:sz w:val="20"/>
                <w:szCs w:val="20"/>
              </w:rPr>
              <w:t>E11.201.05</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left="113" w:firstLine="0"/>
              <w:jc w:val="left"/>
              <w:rPr>
                <w:rFonts w:ascii="Arial" w:hAnsi="Arial"/>
                <w:sz w:val="20"/>
                <w:szCs w:val="20"/>
              </w:rPr>
            </w:pPr>
            <w:r w:rsidRPr="0074491E">
              <w:rPr>
                <w:rFonts w:ascii="Arial CE" w:hAnsi="Arial CE" w:cs="Arial CE"/>
                <w:sz w:val="20"/>
                <w:szCs w:val="20"/>
              </w:rPr>
              <w:t>HOTEL ****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74491E" w:rsidRDefault="007672FA"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služba</w:t>
            </w:r>
          </w:p>
        </w:tc>
      </w:tr>
      <w:tr w:rsidR="00531B5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hAnsi="Arial"/>
                <w:sz w:val="20"/>
                <w:szCs w:val="20"/>
              </w:rPr>
            </w:pPr>
            <w:r w:rsidRPr="0074491E">
              <w:rPr>
                <w:rFonts w:ascii="Arial" w:hAnsi="Arial"/>
                <w:sz w:val="20"/>
                <w:szCs w:val="20"/>
              </w:rPr>
              <w:t>E12.121.04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left="113" w:firstLine="0"/>
              <w:jc w:val="left"/>
              <w:rPr>
                <w:rFonts w:ascii="Arial CE" w:hAnsi="Arial CE" w:cs="Arial CE"/>
                <w:sz w:val="20"/>
                <w:szCs w:val="20"/>
              </w:rPr>
            </w:pPr>
            <w:r w:rsidRPr="0074491E">
              <w:rPr>
                <w:rFonts w:ascii="Arial" w:hAnsi="Arial"/>
                <w:sz w:val="20"/>
                <w:szCs w:val="20"/>
              </w:rPr>
              <w:t>ELEKTRICKÝ VYSOUŠEČ VLASŮ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531B5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hAnsi="Arial"/>
                <w:sz w:val="20"/>
                <w:szCs w:val="20"/>
              </w:rPr>
            </w:pPr>
            <w:r w:rsidRPr="0074491E">
              <w:rPr>
                <w:rFonts w:ascii="Arial" w:hAnsi="Arial"/>
                <w:sz w:val="20"/>
                <w:szCs w:val="20"/>
              </w:rPr>
              <w:t>E12.121.05</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left="113" w:firstLine="0"/>
              <w:jc w:val="left"/>
              <w:rPr>
                <w:rFonts w:ascii="Arial CE" w:hAnsi="Arial CE" w:cs="Arial CE"/>
                <w:sz w:val="20"/>
                <w:szCs w:val="20"/>
              </w:rPr>
            </w:pPr>
            <w:r w:rsidRPr="0074491E">
              <w:rPr>
                <w:rFonts w:ascii="Arial" w:hAnsi="Arial"/>
                <w:sz w:val="20"/>
                <w:szCs w:val="20"/>
              </w:rPr>
              <w:t>ELEKTRICKÝ HOLICÍ STROJEK PLANŽETOVÝ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531B5D"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hAnsi="Arial"/>
                <w:sz w:val="20"/>
                <w:szCs w:val="20"/>
              </w:rPr>
            </w:pPr>
            <w:r w:rsidRPr="0074491E">
              <w:rPr>
                <w:rFonts w:ascii="Arial" w:hAnsi="Arial"/>
                <w:sz w:val="20"/>
                <w:szCs w:val="20"/>
              </w:rPr>
              <w:t>E12.121.06</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left="113" w:firstLine="0"/>
              <w:jc w:val="left"/>
              <w:rPr>
                <w:rFonts w:ascii="Arial CE" w:hAnsi="Arial CE" w:cs="Arial CE"/>
                <w:sz w:val="20"/>
                <w:szCs w:val="20"/>
              </w:rPr>
            </w:pPr>
            <w:r w:rsidRPr="0074491E">
              <w:rPr>
                <w:rFonts w:ascii="Arial" w:hAnsi="Arial"/>
                <w:sz w:val="20"/>
                <w:szCs w:val="20"/>
              </w:rPr>
              <w:t>ELEKTRICKÝ ZUBNÍ KARTÁČEK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531B5D" w:rsidRPr="0074491E" w:rsidRDefault="00531B5D" w:rsidP="007672FA">
            <w:pPr>
              <w:ind w:firstLine="0"/>
              <w:jc w:val="center"/>
              <w:rPr>
                <w:rFonts w:ascii="Arial" w:eastAsia="Arial Unicode MS" w:hAnsi="Arial" w:cs="Arial"/>
                <w:sz w:val="20"/>
                <w:szCs w:val="20"/>
              </w:rPr>
            </w:pPr>
            <w:r w:rsidRPr="0074491E">
              <w:rPr>
                <w:rFonts w:ascii="Arial" w:eastAsia="Arial Unicode MS" w:hAnsi="Arial" w:cs="Arial"/>
                <w:sz w:val="20"/>
                <w:szCs w:val="20"/>
              </w:rPr>
              <w:t>1 ks</w:t>
            </w:r>
          </w:p>
        </w:tc>
      </w:tr>
      <w:tr w:rsidR="007672FA" w:rsidRPr="0011290D"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hAnsi="Arial"/>
                <w:sz w:val="20"/>
                <w:szCs w:val="20"/>
              </w:rPr>
            </w:pPr>
            <w:r w:rsidRPr="00680DB4">
              <w:rPr>
                <w:rFonts w:ascii="Arial" w:hAnsi="Arial"/>
                <w:sz w:val="20"/>
                <w:szCs w:val="20"/>
              </w:rPr>
              <w:t>E12.322.03</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left="113" w:firstLine="0"/>
              <w:jc w:val="left"/>
              <w:rPr>
                <w:rFonts w:ascii="Arial" w:hAnsi="Arial"/>
                <w:sz w:val="20"/>
                <w:szCs w:val="20"/>
              </w:rPr>
            </w:pPr>
            <w:r w:rsidRPr="00680DB4">
              <w:rPr>
                <w:rFonts w:ascii="Arial" w:hAnsi="Arial"/>
                <w:sz w:val="20"/>
                <w:szCs w:val="20"/>
              </w:rPr>
              <w:t>DĚTSKÝ KOČÁREK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eastAsia="Arial Unicode MS" w:hAnsi="Arial" w:cs="Arial"/>
                <w:sz w:val="20"/>
                <w:szCs w:val="20"/>
              </w:rPr>
            </w:pPr>
            <w:r w:rsidRPr="00680DB4">
              <w:rPr>
                <w:rFonts w:ascii="Arial" w:eastAsia="Arial Unicode MS" w:hAnsi="Arial" w:cs="Arial"/>
                <w:sz w:val="20"/>
                <w:szCs w:val="20"/>
              </w:rPr>
              <w:t xml:space="preserve">1 ks </w:t>
            </w:r>
          </w:p>
        </w:tc>
      </w:tr>
      <w:tr w:rsidR="007672FA" w:rsidTr="00A53CE6">
        <w:trPr>
          <w:trHeight w:val="272"/>
          <w:jc w:val="center"/>
        </w:trPr>
        <w:tc>
          <w:tcPr>
            <w:tcW w:w="1408"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hAnsi="Arial"/>
                <w:sz w:val="20"/>
                <w:szCs w:val="20"/>
              </w:rPr>
            </w:pPr>
            <w:r w:rsidRPr="00680DB4">
              <w:rPr>
                <w:rFonts w:ascii="Arial" w:hAnsi="Arial"/>
                <w:sz w:val="20"/>
                <w:szCs w:val="20"/>
              </w:rPr>
              <w:t>E12.322.04</w:t>
            </w:r>
          </w:p>
        </w:tc>
        <w:tc>
          <w:tcPr>
            <w:tcW w:w="6237"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left="113" w:firstLine="0"/>
              <w:jc w:val="left"/>
              <w:rPr>
                <w:rFonts w:ascii="Arial" w:hAnsi="Arial"/>
                <w:sz w:val="20"/>
                <w:szCs w:val="20"/>
              </w:rPr>
            </w:pPr>
            <w:r w:rsidRPr="00680DB4">
              <w:rPr>
                <w:rFonts w:ascii="Arial CE" w:hAnsi="Arial CE" w:cs="Arial CE"/>
                <w:sz w:val="20"/>
                <w:szCs w:val="20"/>
              </w:rPr>
              <w:t>DĚTSKÁ AUTOSEDAČKA - internetový obchod</w:t>
            </w:r>
          </w:p>
        </w:tc>
        <w:tc>
          <w:tcPr>
            <w:tcW w:w="1481" w:type="dxa"/>
            <w:tcBorders>
              <w:top w:val="nil"/>
              <w:left w:val="nil"/>
              <w:bottom w:val="single" w:sz="4" w:space="0" w:color="auto"/>
              <w:right w:val="single" w:sz="4" w:space="0" w:color="auto"/>
            </w:tcBorders>
            <w:tcMar>
              <w:top w:w="15" w:type="dxa"/>
              <w:left w:w="15" w:type="dxa"/>
              <w:bottom w:w="0" w:type="dxa"/>
              <w:right w:w="15" w:type="dxa"/>
            </w:tcMar>
            <w:vAlign w:val="center"/>
          </w:tcPr>
          <w:p w:rsidR="007672FA" w:rsidRPr="00680DB4" w:rsidRDefault="007672FA" w:rsidP="007672FA">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bl>
    <w:p w:rsidR="00291CAD" w:rsidRPr="00BD62E7" w:rsidRDefault="00291CAD" w:rsidP="0074491E">
      <w:pPr>
        <w:widowControl w:val="0"/>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Cs/>
          <w:noProof/>
          <w:sz w:val="8"/>
        </w:rPr>
      </w:pPr>
    </w:p>
    <w:sectPr w:rsidR="00291CAD" w:rsidRPr="00BD62E7" w:rsidSect="00F85148">
      <w:footerReference w:type="default" r:id="rId43"/>
      <w:pgSz w:w="11906" w:h="16838"/>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281" w:rsidRDefault="00F36281">
      <w:r>
        <w:separator/>
      </w:r>
    </w:p>
  </w:endnote>
  <w:endnote w:type="continuationSeparator" w:id="0">
    <w:p w:rsidR="00F36281" w:rsidRDefault="00F3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oby_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27" w:rsidRDefault="00134D27">
    <w:pPr>
      <w:pStyle w:val="Zpat"/>
      <w:jc w:val="center"/>
    </w:pPr>
  </w:p>
  <w:p w:rsidR="00134D27" w:rsidRDefault="00134D2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27" w:rsidRDefault="00134D27">
    <w:pPr>
      <w:pStyle w:val="Zpat"/>
      <w:jc w:val="center"/>
    </w:pPr>
    <w:r>
      <w:fldChar w:fldCharType="begin"/>
    </w:r>
    <w:r>
      <w:instrText xml:space="preserve"> PAGE   \* MERGEFORMAT </w:instrText>
    </w:r>
    <w:r>
      <w:fldChar w:fldCharType="separate"/>
    </w:r>
    <w:r w:rsidR="00146782">
      <w:rPr>
        <w:noProof/>
      </w:rPr>
      <w:t>25</w:t>
    </w:r>
    <w:r>
      <w:rPr>
        <w:noProof/>
      </w:rPr>
      <w:fldChar w:fldCharType="end"/>
    </w:r>
  </w:p>
  <w:p w:rsidR="00134D27" w:rsidRDefault="00134D2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27" w:rsidRDefault="00134D27">
    <w:pPr>
      <w:pStyle w:val="Zpat"/>
      <w:jc w:val="center"/>
    </w:pPr>
  </w:p>
  <w:p w:rsidR="00134D27" w:rsidRDefault="00134D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281" w:rsidRDefault="00F36281">
      <w:r>
        <w:separator/>
      </w:r>
    </w:p>
  </w:footnote>
  <w:footnote w:type="continuationSeparator" w:id="0">
    <w:p w:rsidR="00F36281" w:rsidRDefault="00F3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27" w:rsidRDefault="00134D27">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D27" w:rsidRDefault="00134D2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0C31AEC"/>
    <w:multiLevelType w:val="hybridMultilevel"/>
    <w:tmpl w:val="530C69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2110241"/>
    <w:multiLevelType w:val="hybridMultilevel"/>
    <w:tmpl w:val="B8F63BA4"/>
    <w:lvl w:ilvl="0" w:tplc="B0A8BB0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7"/>
  </w:num>
  <w:num w:numId="7">
    <w:abstractNumId w:val="6"/>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1"/>
    <w:rsid w:val="000003DF"/>
    <w:rsid w:val="00001166"/>
    <w:rsid w:val="00002A87"/>
    <w:rsid w:val="00003708"/>
    <w:rsid w:val="00004223"/>
    <w:rsid w:val="00005A6A"/>
    <w:rsid w:val="00006A04"/>
    <w:rsid w:val="00010243"/>
    <w:rsid w:val="00011750"/>
    <w:rsid w:val="00014085"/>
    <w:rsid w:val="00014D30"/>
    <w:rsid w:val="00015CB5"/>
    <w:rsid w:val="00017142"/>
    <w:rsid w:val="000222E0"/>
    <w:rsid w:val="00023F2B"/>
    <w:rsid w:val="00024075"/>
    <w:rsid w:val="00024602"/>
    <w:rsid w:val="00027389"/>
    <w:rsid w:val="00030833"/>
    <w:rsid w:val="00032248"/>
    <w:rsid w:val="00035D68"/>
    <w:rsid w:val="00036D08"/>
    <w:rsid w:val="00037760"/>
    <w:rsid w:val="00037A1C"/>
    <w:rsid w:val="000411BA"/>
    <w:rsid w:val="00042B1B"/>
    <w:rsid w:val="000441F0"/>
    <w:rsid w:val="00046B78"/>
    <w:rsid w:val="00047783"/>
    <w:rsid w:val="000502A6"/>
    <w:rsid w:val="000502DE"/>
    <w:rsid w:val="000504F4"/>
    <w:rsid w:val="00052732"/>
    <w:rsid w:val="00052F26"/>
    <w:rsid w:val="000535C9"/>
    <w:rsid w:val="000564BE"/>
    <w:rsid w:val="0005754B"/>
    <w:rsid w:val="00057A2B"/>
    <w:rsid w:val="00061FF8"/>
    <w:rsid w:val="00062172"/>
    <w:rsid w:val="00062722"/>
    <w:rsid w:val="00062F9E"/>
    <w:rsid w:val="00067144"/>
    <w:rsid w:val="00070672"/>
    <w:rsid w:val="0007467E"/>
    <w:rsid w:val="000752E0"/>
    <w:rsid w:val="0007611C"/>
    <w:rsid w:val="00080559"/>
    <w:rsid w:val="00080F3C"/>
    <w:rsid w:val="00082C73"/>
    <w:rsid w:val="00083319"/>
    <w:rsid w:val="00084B29"/>
    <w:rsid w:val="000916DF"/>
    <w:rsid w:val="00092042"/>
    <w:rsid w:val="00092560"/>
    <w:rsid w:val="0009546C"/>
    <w:rsid w:val="00095C7C"/>
    <w:rsid w:val="00096BF9"/>
    <w:rsid w:val="000A1282"/>
    <w:rsid w:val="000A1BB3"/>
    <w:rsid w:val="000A2169"/>
    <w:rsid w:val="000A5CE8"/>
    <w:rsid w:val="000B1C7B"/>
    <w:rsid w:val="000B2BA5"/>
    <w:rsid w:val="000B3B3E"/>
    <w:rsid w:val="000B7246"/>
    <w:rsid w:val="000C26D1"/>
    <w:rsid w:val="000C30E2"/>
    <w:rsid w:val="000C3BDD"/>
    <w:rsid w:val="000C40CA"/>
    <w:rsid w:val="000C5198"/>
    <w:rsid w:val="000C735A"/>
    <w:rsid w:val="000D13C4"/>
    <w:rsid w:val="000D2AA9"/>
    <w:rsid w:val="000D2DCC"/>
    <w:rsid w:val="000D33A4"/>
    <w:rsid w:val="000D66D2"/>
    <w:rsid w:val="000E0D49"/>
    <w:rsid w:val="000E3327"/>
    <w:rsid w:val="000E4370"/>
    <w:rsid w:val="000E5076"/>
    <w:rsid w:val="000E67C1"/>
    <w:rsid w:val="000E70E1"/>
    <w:rsid w:val="000F26CA"/>
    <w:rsid w:val="000F2B6E"/>
    <w:rsid w:val="000F4818"/>
    <w:rsid w:val="000F5515"/>
    <w:rsid w:val="000F6582"/>
    <w:rsid w:val="000F7F52"/>
    <w:rsid w:val="0010248F"/>
    <w:rsid w:val="00102BBC"/>
    <w:rsid w:val="001072CA"/>
    <w:rsid w:val="001074AF"/>
    <w:rsid w:val="001102F0"/>
    <w:rsid w:val="00110A96"/>
    <w:rsid w:val="00110F27"/>
    <w:rsid w:val="0011290D"/>
    <w:rsid w:val="001134EA"/>
    <w:rsid w:val="0011400E"/>
    <w:rsid w:val="001148CB"/>
    <w:rsid w:val="001203A6"/>
    <w:rsid w:val="001207E8"/>
    <w:rsid w:val="001208FD"/>
    <w:rsid w:val="00123A41"/>
    <w:rsid w:val="00125839"/>
    <w:rsid w:val="00125DE5"/>
    <w:rsid w:val="00127D13"/>
    <w:rsid w:val="00131AF0"/>
    <w:rsid w:val="00131E2A"/>
    <w:rsid w:val="00134D27"/>
    <w:rsid w:val="00136FA0"/>
    <w:rsid w:val="001376A9"/>
    <w:rsid w:val="00144C4A"/>
    <w:rsid w:val="00144D8F"/>
    <w:rsid w:val="00146782"/>
    <w:rsid w:val="00147F3C"/>
    <w:rsid w:val="00150ADA"/>
    <w:rsid w:val="00150D86"/>
    <w:rsid w:val="001531CF"/>
    <w:rsid w:val="00153859"/>
    <w:rsid w:val="00155F1A"/>
    <w:rsid w:val="0015634D"/>
    <w:rsid w:val="00156C2E"/>
    <w:rsid w:val="0016391D"/>
    <w:rsid w:val="0016436E"/>
    <w:rsid w:val="00164926"/>
    <w:rsid w:val="001657A1"/>
    <w:rsid w:val="00170D4B"/>
    <w:rsid w:val="00172FE9"/>
    <w:rsid w:val="00175C78"/>
    <w:rsid w:val="00181D69"/>
    <w:rsid w:val="00181ECB"/>
    <w:rsid w:val="00182A9C"/>
    <w:rsid w:val="00183133"/>
    <w:rsid w:val="00184190"/>
    <w:rsid w:val="00184FBC"/>
    <w:rsid w:val="00192CFC"/>
    <w:rsid w:val="0019317A"/>
    <w:rsid w:val="0019329D"/>
    <w:rsid w:val="00193721"/>
    <w:rsid w:val="00193EC5"/>
    <w:rsid w:val="00194D42"/>
    <w:rsid w:val="001950A3"/>
    <w:rsid w:val="001A0B88"/>
    <w:rsid w:val="001A17E1"/>
    <w:rsid w:val="001A508F"/>
    <w:rsid w:val="001A5D02"/>
    <w:rsid w:val="001A5F94"/>
    <w:rsid w:val="001A7344"/>
    <w:rsid w:val="001B35C2"/>
    <w:rsid w:val="001B3EF9"/>
    <w:rsid w:val="001B4291"/>
    <w:rsid w:val="001B4ECD"/>
    <w:rsid w:val="001B54B6"/>
    <w:rsid w:val="001B5D7F"/>
    <w:rsid w:val="001C00B1"/>
    <w:rsid w:val="001C0422"/>
    <w:rsid w:val="001C04F8"/>
    <w:rsid w:val="001C0774"/>
    <w:rsid w:val="001C1039"/>
    <w:rsid w:val="001C2A5D"/>
    <w:rsid w:val="001C2FCA"/>
    <w:rsid w:val="001C32CC"/>
    <w:rsid w:val="001C4826"/>
    <w:rsid w:val="001C6E72"/>
    <w:rsid w:val="001C72C7"/>
    <w:rsid w:val="001D3AF1"/>
    <w:rsid w:val="001D4975"/>
    <w:rsid w:val="001D56E5"/>
    <w:rsid w:val="001D625A"/>
    <w:rsid w:val="001D7C21"/>
    <w:rsid w:val="001D7EF2"/>
    <w:rsid w:val="001E12E0"/>
    <w:rsid w:val="001E1C54"/>
    <w:rsid w:val="001E2B5B"/>
    <w:rsid w:val="001E5485"/>
    <w:rsid w:val="001E6717"/>
    <w:rsid w:val="001E6D84"/>
    <w:rsid w:val="001F15FD"/>
    <w:rsid w:val="001F1FB1"/>
    <w:rsid w:val="001F2BC6"/>
    <w:rsid w:val="001F6238"/>
    <w:rsid w:val="001F722C"/>
    <w:rsid w:val="00200EA7"/>
    <w:rsid w:val="002019A4"/>
    <w:rsid w:val="00203A98"/>
    <w:rsid w:val="00203AED"/>
    <w:rsid w:val="00203AEE"/>
    <w:rsid w:val="002040A8"/>
    <w:rsid w:val="00205978"/>
    <w:rsid w:val="00207385"/>
    <w:rsid w:val="002078C7"/>
    <w:rsid w:val="00211CD0"/>
    <w:rsid w:val="00213E44"/>
    <w:rsid w:val="002164BB"/>
    <w:rsid w:val="00220B93"/>
    <w:rsid w:val="0022289E"/>
    <w:rsid w:val="0022293F"/>
    <w:rsid w:val="0022299B"/>
    <w:rsid w:val="002231D5"/>
    <w:rsid w:val="00224C47"/>
    <w:rsid w:val="00225345"/>
    <w:rsid w:val="00231900"/>
    <w:rsid w:val="00232E02"/>
    <w:rsid w:val="00233CEA"/>
    <w:rsid w:val="00234BEB"/>
    <w:rsid w:val="00240F26"/>
    <w:rsid w:val="00241396"/>
    <w:rsid w:val="002428B8"/>
    <w:rsid w:val="0024294C"/>
    <w:rsid w:val="00243078"/>
    <w:rsid w:val="00244EF0"/>
    <w:rsid w:val="0024518D"/>
    <w:rsid w:val="0025083A"/>
    <w:rsid w:val="002510C9"/>
    <w:rsid w:val="00255666"/>
    <w:rsid w:val="00262EB8"/>
    <w:rsid w:val="00263008"/>
    <w:rsid w:val="0026327F"/>
    <w:rsid w:val="002672C1"/>
    <w:rsid w:val="0027189A"/>
    <w:rsid w:val="002730C0"/>
    <w:rsid w:val="00274732"/>
    <w:rsid w:val="002758A1"/>
    <w:rsid w:val="0027700E"/>
    <w:rsid w:val="00280737"/>
    <w:rsid w:val="0028121B"/>
    <w:rsid w:val="00281B9C"/>
    <w:rsid w:val="00283DF9"/>
    <w:rsid w:val="00291CAD"/>
    <w:rsid w:val="002943EE"/>
    <w:rsid w:val="002948A5"/>
    <w:rsid w:val="00294E54"/>
    <w:rsid w:val="0029765E"/>
    <w:rsid w:val="00297D9C"/>
    <w:rsid w:val="00297DB7"/>
    <w:rsid w:val="002A0674"/>
    <w:rsid w:val="002A0B11"/>
    <w:rsid w:val="002A5483"/>
    <w:rsid w:val="002A5A19"/>
    <w:rsid w:val="002A60B2"/>
    <w:rsid w:val="002A69E5"/>
    <w:rsid w:val="002A7640"/>
    <w:rsid w:val="002A7E52"/>
    <w:rsid w:val="002B0DBC"/>
    <w:rsid w:val="002B54A5"/>
    <w:rsid w:val="002B5A0B"/>
    <w:rsid w:val="002B649E"/>
    <w:rsid w:val="002C16FA"/>
    <w:rsid w:val="002C17E9"/>
    <w:rsid w:val="002C4A44"/>
    <w:rsid w:val="002C5837"/>
    <w:rsid w:val="002C5A95"/>
    <w:rsid w:val="002C5EC9"/>
    <w:rsid w:val="002D0C31"/>
    <w:rsid w:val="002D0F90"/>
    <w:rsid w:val="002D14BD"/>
    <w:rsid w:val="002D153C"/>
    <w:rsid w:val="002D1C71"/>
    <w:rsid w:val="002D289C"/>
    <w:rsid w:val="002D28D1"/>
    <w:rsid w:val="002D29C7"/>
    <w:rsid w:val="002D30E5"/>
    <w:rsid w:val="002D3469"/>
    <w:rsid w:val="002D6E91"/>
    <w:rsid w:val="002D72DD"/>
    <w:rsid w:val="002F7B7E"/>
    <w:rsid w:val="00300ABE"/>
    <w:rsid w:val="003039EE"/>
    <w:rsid w:val="0030435B"/>
    <w:rsid w:val="00304E6A"/>
    <w:rsid w:val="00305C3A"/>
    <w:rsid w:val="00307421"/>
    <w:rsid w:val="00310666"/>
    <w:rsid w:val="00311762"/>
    <w:rsid w:val="00312716"/>
    <w:rsid w:val="003152EA"/>
    <w:rsid w:val="00316751"/>
    <w:rsid w:val="00316CAE"/>
    <w:rsid w:val="00325159"/>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AA0"/>
    <w:rsid w:val="00341FDF"/>
    <w:rsid w:val="00344086"/>
    <w:rsid w:val="00344812"/>
    <w:rsid w:val="003455E6"/>
    <w:rsid w:val="003457AF"/>
    <w:rsid w:val="00350AFF"/>
    <w:rsid w:val="00353253"/>
    <w:rsid w:val="003537FE"/>
    <w:rsid w:val="00354485"/>
    <w:rsid w:val="003558CC"/>
    <w:rsid w:val="00355A76"/>
    <w:rsid w:val="00355A8C"/>
    <w:rsid w:val="00356C96"/>
    <w:rsid w:val="003610C8"/>
    <w:rsid w:val="003628F8"/>
    <w:rsid w:val="00365573"/>
    <w:rsid w:val="003700A8"/>
    <w:rsid w:val="00370B77"/>
    <w:rsid w:val="003716DA"/>
    <w:rsid w:val="00371C64"/>
    <w:rsid w:val="00371CAC"/>
    <w:rsid w:val="00372889"/>
    <w:rsid w:val="00374499"/>
    <w:rsid w:val="003811E1"/>
    <w:rsid w:val="00381816"/>
    <w:rsid w:val="003822BB"/>
    <w:rsid w:val="00384C23"/>
    <w:rsid w:val="003864F7"/>
    <w:rsid w:val="00387CEB"/>
    <w:rsid w:val="00391E3A"/>
    <w:rsid w:val="00392C4D"/>
    <w:rsid w:val="00392C6A"/>
    <w:rsid w:val="00395BBA"/>
    <w:rsid w:val="0039679E"/>
    <w:rsid w:val="003A1095"/>
    <w:rsid w:val="003A21C0"/>
    <w:rsid w:val="003A3FC1"/>
    <w:rsid w:val="003A7845"/>
    <w:rsid w:val="003B2176"/>
    <w:rsid w:val="003B2745"/>
    <w:rsid w:val="003B4734"/>
    <w:rsid w:val="003C316C"/>
    <w:rsid w:val="003C3A88"/>
    <w:rsid w:val="003C4E24"/>
    <w:rsid w:val="003C6BEF"/>
    <w:rsid w:val="003C7431"/>
    <w:rsid w:val="003C7761"/>
    <w:rsid w:val="003D0096"/>
    <w:rsid w:val="003D396D"/>
    <w:rsid w:val="003D6035"/>
    <w:rsid w:val="003D66A4"/>
    <w:rsid w:val="003D74E8"/>
    <w:rsid w:val="003E18BD"/>
    <w:rsid w:val="003E1F18"/>
    <w:rsid w:val="003E33C5"/>
    <w:rsid w:val="003E6057"/>
    <w:rsid w:val="003E739F"/>
    <w:rsid w:val="003E7F95"/>
    <w:rsid w:val="003F16FE"/>
    <w:rsid w:val="003F25C7"/>
    <w:rsid w:val="003F2C54"/>
    <w:rsid w:val="003F3CC6"/>
    <w:rsid w:val="003F4F4D"/>
    <w:rsid w:val="003F5180"/>
    <w:rsid w:val="003F570C"/>
    <w:rsid w:val="003F657A"/>
    <w:rsid w:val="003F6A92"/>
    <w:rsid w:val="003F78DD"/>
    <w:rsid w:val="003F7F90"/>
    <w:rsid w:val="00401051"/>
    <w:rsid w:val="00402134"/>
    <w:rsid w:val="0040229E"/>
    <w:rsid w:val="00402375"/>
    <w:rsid w:val="004027D8"/>
    <w:rsid w:val="00407D5B"/>
    <w:rsid w:val="00411EBE"/>
    <w:rsid w:val="00412F01"/>
    <w:rsid w:val="0041353A"/>
    <w:rsid w:val="004140D1"/>
    <w:rsid w:val="004142E5"/>
    <w:rsid w:val="00415A1C"/>
    <w:rsid w:val="00415D54"/>
    <w:rsid w:val="00417279"/>
    <w:rsid w:val="00417D60"/>
    <w:rsid w:val="004200E1"/>
    <w:rsid w:val="0042025E"/>
    <w:rsid w:val="00420AF3"/>
    <w:rsid w:val="00421E65"/>
    <w:rsid w:val="0042560A"/>
    <w:rsid w:val="00425F74"/>
    <w:rsid w:val="0043015B"/>
    <w:rsid w:val="004303A8"/>
    <w:rsid w:val="0043093C"/>
    <w:rsid w:val="00432440"/>
    <w:rsid w:val="00433D33"/>
    <w:rsid w:val="0043447A"/>
    <w:rsid w:val="00435F22"/>
    <w:rsid w:val="004360AC"/>
    <w:rsid w:val="00437BD1"/>
    <w:rsid w:val="004449D7"/>
    <w:rsid w:val="004458A6"/>
    <w:rsid w:val="00446516"/>
    <w:rsid w:val="00446F95"/>
    <w:rsid w:val="004477C4"/>
    <w:rsid w:val="0045030E"/>
    <w:rsid w:val="00450815"/>
    <w:rsid w:val="00451B31"/>
    <w:rsid w:val="00451CC8"/>
    <w:rsid w:val="00453BF5"/>
    <w:rsid w:val="00453CDC"/>
    <w:rsid w:val="004553DD"/>
    <w:rsid w:val="00456170"/>
    <w:rsid w:val="00456DB2"/>
    <w:rsid w:val="00460754"/>
    <w:rsid w:val="00461716"/>
    <w:rsid w:val="00461D81"/>
    <w:rsid w:val="00462B17"/>
    <w:rsid w:val="00463F45"/>
    <w:rsid w:val="00464A8B"/>
    <w:rsid w:val="0046574B"/>
    <w:rsid w:val="00470AB1"/>
    <w:rsid w:val="00470D86"/>
    <w:rsid w:val="004718C9"/>
    <w:rsid w:val="0047317F"/>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A4669"/>
    <w:rsid w:val="004B0B11"/>
    <w:rsid w:val="004B1A06"/>
    <w:rsid w:val="004B1CE1"/>
    <w:rsid w:val="004B3519"/>
    <w:rsid w:val="004B5399"/>
    <w:rsid w:val="004B7EAA"/>
    <w:rsid w:val="004C116F"/>
    <w:rsid w:val="004C2A8F"/>
    <w:rsid w:val="004C59CD"/>
    <w:rsid w:val="004C6D25"/>
    <w:rsid w:val="004D0450"/>
    <w:rsid w:val="004D456F"/>
    <w:rsid w:val="004D4C16"/>
    <w:rsid w:val="004D634A"/>
    <w:rsid w:val="004D769E"/>
    <w:rsid w:val="004E1E03"/>
    <w:rsid w:val="004E3377"/>
    <w:rsid w:val="004E4EFA"/>
    <w:rsid w:val="004E6013"/>
    <w:rsid w:val="004E6CE5"/>
    <w:rsid w:val="004E7A61"/>
    <w:rsid w:val="004F068C"/>
    <w:rsid w:val="004F1A50"/>
    <w:rsid w:val="004F68FA"/>
    <w:rsid w:val="00500E6E"/>
    <w:rsid w:val="00503BA8"/>
    <w:rsid w:val="00503F0E"/>
    <w:rsid w:val="00504A57"/>
    <w:rsid w:val="00506C7E"/>
    <w:rsid w:val="00510BEA"/>
    <w:rsid w:val="005123AF"/>
    <w:rsid w:val="0051765C"/>
    <w:rsid w:val="005211B1"/>
    <w:rsid w:val="00521A36"/>
    <w:rsid w:val="005240BA"/>
    <w:rsid w:val="00524698"/>
    <w:rsid w:val="00524FC5"/>
    <w:rsid w:val="00526653"/>
    <w:rsid w:val="00531B5D"/>
    <w:rsid w:val="005321EE"/>
    <w:rsid w:val="005324D6"/>
    <w:rsid w:val="00532FDE"/>
    <w:rsid w:val="00534035"/>
    <w:rsid w:val="00534DA7"/>
    <w:rsid w:val="00540A5F"/>
    <w:rsid w:val="00540CC3"/>
    <w:rsid w:val="00541A93"/>
    <w:rsid w:val="00541BAB"/>
    <w:rsid w:val="00541ECF"/>
    <w:rsid w:val="00542AAE"/>
    <w:rsid w:val="00547790"/>
    <w:rsid w:val="005507DC"/>
    <w:rsid w:val="00550FEF"/>
    <w:rsid w:val="005511BC"/>
    <w:rsid w:val="0055159A"/>
    <w:rsid w:val="00551CA7"/>
    <w:rsid w:val="0055517A"/>
    <w:rsid w:val="00556B84"/>
    <w:rsid w:val="00560A0E"/>
    <w:rsid w:val="00560AD7"/>
    <w:rsid w:val="00563478"/>
    <w:rsid w:val="005640C2"/>
    <w:rsid w:val="0056420F"/>
    <w:rsid w:val="005648F4"/>
    <w:rsid w:val="00564F55"/>
    <w:rsid w:val="00566B15"/>
    <w:rsid w:val="005717DF"/>
    <w:rsid w:val="005718D6"/>
    <w:rsid w:val="00572BF0"/>
    <w:rsid w:val="0057407D"/>
    <w:rsid w:val="00574141"/>
    <w:rsid w:val="00582003"/>
    <w:rsid w:val="00582647"/>
    <w:rsid w:val="00584631"/>
    <w:rsid w:val="005852D0"/>
    <w:rsid w:val="00585A1C"/>
    <w:rsid w:val="00586E93"/>
    <w:rsid w:val="005900B5"/>
    <w:rsid w:val="0059094E"/>
    <w:rsid w:val="00590A83"/>
    <w:rsid w:val="00593197"/>
    <w:rsid w:val="0059503A"/>
    <w:rsid w:val="00595706"/>
    <w:rsid w:val="005959AF"/>
    <w:rsid w:val="00596AEA"/>
    <w:rsid w:val="005A1F6B"/>
    <w:rsid w:val="005A48DB"/>
    <w:rsid w:val="005A5611"/>
    <w:rsid w:val="005A634B"/>
    <w:rsid w:val="005B0A62"/>
    <w:rsid w:val="005B1B61"/>
    <w:rsid w:val="005B3C7D"/>
    <w:rsid w:val="005B69C5"/>
    <w:rsid w:val="005B6DC5"/>
    <w:rsid w:val="005C10B1"/>
    <w:rsid w:val="005C15C3"/>
    <w:rsid w:val="005C2DFD"/>
    <w:rsid w:val="005C5272"/>
    <w:rsid w:val="005C5337"/>
    <w:rsid w:val="005C5EE6"/>
    <w:rsid w:val="005C7C42"/>
    <w:rsid w:val="005D4235"/>
    <w:rsid w:val="005D63F1"/>
    <w:rsid w:val="005E191D"/>
    <w:rsid w:val="005E1F52"/>
    <w:rsid w:val="005E3635"/>
    <w:rsid w:val="005E3F11"/>
    <w:rsid w:val="005E54AE"/>
    <w:rsid w:val="005F0DB9"/>
    <w:rsid w:val="005F1C58"/>
    <w:rsid w:val="005F33DB"/>
    <w:rsid w:val="005F44C2"/>
    <w:rsid w:val="005F5A90"/>
    <w:rsid w:val="005F65BF"/>
    <w:rsid w:val="005F6A62"/>
    <w:rsid w:val="005F6ED7"/>
    <w:rsid w:val="005F7D29"/>
    <w:rsid w:val="00602517"/>
    <w:rsid w:val="00602A12"/>
    <w:rsid w:val="0060358C"/>
    <w:rsid w:val="00603B8E"/>
    <w:rsid w:val="00605081"/>
    <w:rsid w:val="00612338"/>
    <w:rsid w:val="0061249F"/>
    <w:rsid w:val="00612E4F"/>
    <w:rsid w:val="00613725"/>
    <w:rsid w:val="0061400F"/>
    <w:rsid w:val="00616C16"/>
    <w:rsid w:val="00617C8B"/>
    <w:rsid w:val="006207BB"/>
    <w:rsid w:val="00620CB8"/>
    <w:rsid w:val="00622FE0"/>
    <w:rsid w:val="0062364D"/>
    <w:rsid w:val="0062379D"/>
    <w:rsid w:val="00626067"/>
    <w:rsid w:val="00626F8A"/>
    <w:rsid w:val="006340A5"/>
    <w:rsid w:val="00634470"/>
    <w:rsid w:val="00635324"/>
    <w:rsid w:val="00635CF2"/>
    <w:rsid w:val="00636471"/>
    <w:rsid w:val="00637A4E"/>
    <w:rsid w:val="0064343C"/>
    <w:rsid w:val="0064572C"/>
    <w:rsid w:val="00646873"/>
    <w:rsid w:val="00647B98"/>
    <w:rsid w:val="00647C15"/>
    <w:rsid w:val="0065538C"/>
    <w:rsid w:val="006579CC"/>
    <w:rsid w:val="006616B0"/>
    <w:rsid w:val="00663F67"/>
    <w:rsid w:val="006652D8"/>
    <w:rsid w:val="00665720"/>
    <w:rsid w:val="006667C3"/>
    <w:rsid w:val="006703D2"/>
    <w:rsid w:val="00670776"/>
    <w:rsid w:val="00671CE3"/>
    <w:rsid w:val="006752FB"/>
    <w:rsid w:val="0067605A"/>
    <w:rsid w:val="00676B2F"/>
    <w:rsid w:val="00680DB4"/>
    <w:rsid w:val="0068149F"/>
    <w:rsid w:val="00682256"/>
    <w:rsid w:val="00683A7C"/>
    <w:rsid w:val="00683AC4"/>
    <w:rsid w:val="00686B8C"/>
    <w:rsid w:val="0068753E"/>
    <w:rsid w:val="0069398D"/>
    <w:rsid w:val="00694E9C"/>
    <w:rsid w:val="00695169"/>
    <w:rsid w:val="00695FCA"/>
    <w:rsid w:val="006962D1"/>
    <w:rsid w:val="006974D1"/>
    <w:rsid w:val="006A1A18"/>
    <w:rsid w:val="006A2C53"/>
    <w:rsid w:val="006A6A79"/>
    <w:rsid w:val="006A6F32"/>
    <w:rsid w:val="006B207C"/>
    <w:rsid w:val="006B4BE8"/>
    <w:rsid w:val="006B5ED7"/>
    <w:rsid w:val="006B7829"/>
    <w:rsid w:val="006B788E"/>
    <w:rsid w:val="006C0DB6"/>
    <w:rsid w:val="006C0DDE"/>
    <w:rsid w:val="006C6A0F"/>
    <w:rsid w:val="006C7A02"/>
    <w:rsid w:val="006C7A3D"/>
    <w:rsid w:val="006D0AAC"/>
    <w:rsid w:val="006D0FF3"/>
    <w:rsid w:val="006D14F9"/>
    <w:rsid w:val="006D37BE"/>
    <w:rsid w:val="006D40AB"/>
    <w:rsid w:val="006D4215"/>
    <w:rsid w:val="006D5ADC"/>
    <w:rsid w:val="006D6F5E"/>
    <w:rsid w:val="006E04C8"/>
    <w:rsid w:val="006E0805"/>
    <w:rsid w:val="006E2092"/>
    <w:rsid w:val="006E7AF5"/>
    <w:rsid w:val="006F2348"/>
    <w:rsid w:val="006F2B64"/>
    <w:rsid w:val="006F4A2C"/>
    <w:rsid w:val="006F5593"/>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15278"/>
    <w:rsid w:val="007201BA"/>
    <w:rsid w:val="0072078D"/>
    <w:rsid w:val="007218FC"/>
    <w:rsid w:val="00721C35"/>
    <w:rsid w:val="007244B3"/>
    <w:rsid w:val="007252F7"/>
    <w:rsid w:val="0072576E"/>
    <w:rsid w:val="007310DA"/>
    <w:rsid w:val="00732CFE"/>
    <w:rsid w:val="00732E01"/>
    <w:rsid w:val="00734F58"/>
    <w:rsid w:val="00736BC0"/>
    <w:rsid w:val="00736EB9"/>
    <w:rsid w:val="007403DA"/>
    <w:rsid w:val="0074074E"/>
    <w:rsid w:val="00740F2A"/>
    <w:rsid w:val="00741A8E"/>
    <w:rsid w:val="00742F24"/>
    <w:rsid w:val="00743CED"/>
    <w:rsid w:val="0074491E"/>
    <w:rsid w:val="0075023F"/>
    <w:rsid w:val="0075229C"/>
    <w:rsid w:val="00754198"/>
    <w:rsid w:val="00754B04"/>
    <w:rsid w:val="00755D07"/>
    <w:rsid w:val="00755D6D"/>
    <w:rsid w:val="00757965"/>
    <w:rsid w:val="007613B7"/>
    <w:rsid w:val="00762ADF"/>
    <w:rsid w:val="00763B29"/>
    <w:rsid w:val="007648E0"/>
    <w:rsid w:val="007672FA"/>
    <w:rsid w:val="00770197"/>
    <w:rsid w:val="0077065F"/>
    <w:rsid w:val="00770674"/>
    <w:rsid w:val="00770CB0"/>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2A22"/>
    <w:rsid w:val="007C3505"/>
    <w:rsid w:val="007C4081"/>
    <w:rsid w:val="007D1B45"/>
    <w:rsid w:val="007D4841"/>
    <w:rsid w:val="007D4893"/>
    <w:rsid w:val="007D4DC2"/>
    <w:rsid w:val="007D7243"/>
    <w:rsid w:val="007D7E82"/>
    <w:rsid w:val="007E0459"/>
    <w:rsid w:val="007E0A4A"/>
    <w:rsid w:val="007E1C02"/>
    <w:rsid w:val="007E2517"/>
    <w:rsid w:val="007E3D96"/>
    <w:rsid w:val="007E56BF"/>
    <w:rsid w:val="007E77F3"/>
    <w:rsid w:val="007E7CEA"/>
    <w:rsid w:val="007F1E0D"/>
    <w:rsid w:val="007F1F39"/>
    <w:rsid w:val="007F3E87"/>
    <w:rsid w:val="007F5A1C"/>
    <w:rsid w:val="007F6F80"/>
    <w:rsid w:val="007F720D"/>
    <w:rsid w:val="007F748A"/>
    <w:rsid w:val="00800DA0"/>
    <w:rsid w:val="00801A2F"/>
    <w:rsid w:val="00802CEF"/>
    <w:rsid w:val="00803004"/>
    <w:rsid w:val="008039D3"/>
    <w:rsid w:val="00803F3F"/>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263"/>
    <w:rsid w:val="00825281"/>
    <w:rsid w:val="00825467"/>
    <w:rsid w:val="008257A0"/>
    <w:rsid w:val="008278D3"/>
    <w:rsid w:val="00827948"/>
    <w:rsid w:val="00827F66"/>
    <w:rsid w:val="008300C2"/>
    <w:rsid w:val="00830DB4"/>
    <w:rsid w:val="0083250C"/>
    <w:rsid w:val="00832C1C"/>
    <w:rsid w:val="00834BB4"/>
    <w:rsid w:val="00835560"/>
    <w:rsid w:val="008371AE"/>
    <w:rsid w:val="00837F5C"/>
    <w:rsid w:val="008402F3"/>
    <w:rsid w:val="00841BFD"/>
    <w:rsid w:val="00841DB8"/>
    <w:rsid w:val="008435B7"/>
    <w:rsid w:val="00844727"/>
    <w:rsid w:val="00847447"/>
    <w:rsid w:val="008520AA"/>
    <w:rsid w:val="00853E8A"/>
    <w:rsid w:val="00855155"/>
    <w:rsid w:val="00855589"/>
    <w:rsid w:val="00855607"/>
    <w:rsid w:val="00856629"/>
    <w:rsid w:val="008575AD"/>
    <w:rsid w:val="00865964"/>
    <w:rsid w:val="008667F0"/>
    <w:rsid w:val="0087304B"/>
    <w:rsid w:val="00874671"/>
    <w:rsid w:val="00880AB8"/>
    <w:rsid w:val="008810F5"/>
    <w:rsid w:val="00881A76"/>
    <w:rsid w:val="00881D74"/>
    <w:rsid w:val="008930C2"/>
    <w:rsid w:val="0089769A"/>
    <w:rsid w:val="00897918"/>
    <w:rsid w:val="008979D5"/>
    <w:rsid w:val="00897BDA"/>
    <w:rsid w:val="008A1189"/>
    <w:rsid w:val="008A2B48"/>
    <w:rsid w:val="008A73C1"/>
    <w:rsid w:val="008B147E"/>
    <w:rsid w:val="008B210A"/>
    <w:rsid w:val="008B3626"/>
    <w:rsid w:val="008B40B4"/>
    <w:rsid w:val="008B4DC5"/>
    <w:rsid w:val="008B6208"/>
    <w:rsid w:val="008B6F34"/>
    <w:rsid w:val="008C05F0"/>
    <w:rsid w:val="008C1A98"/>
    <w:rsid w:val="008C20E0"/>
    <w:rsid w:val="008C25AF"/>
    <w:rsid w:val="008C40C9"/>
    <w:rsid w:val="008C5D54"/>
    <w:rsid w:val="008C604D"/>
    <w:rsid w:val="008D0438"/>
    <w:rsid w:val="008D089D"/>
    <w:rsid w:val="008D5198"/>
    <w:rsid w:val="008D664E"/>
    <w:rsid w:val="008D7303"/>
    <w:rsid w:val="008E042A"/>
    <w:rsid w:val="008E282A"/>
    <w:rsid w:val="008E35ED"/>
    <w:rsid w:val="008E497B"/>
    <w:rsid w:val="008E5B14"/>
    <w:rsid w:val="008E67DE"/>
    <w:rsid w:val="008F0733"/>
    <w:rsid w:val="008F339A"/>
    <w:rsid w:val="008F41ED"/>
    <w:rsid w:val="008F465F"/>
    <w:rsid w:val="008F4B1A"/>
    <w:rsid w:val="008F4CF2"/>
    <w:rsid w:val="008F518B"/>
    <w:rsid w:val="008F6B7A"/>
    <w:rsid w:val="008F6F52"/>
    <w:rsid w:val="008F70AF"/>
    <w:rsid w:val="008F75D2"/>
    <w:rsid w:val="008F7FA0"/>
    <w:rsid w:val="00900083"/>
    <w:rsid w:val="0090096D"/>
    <w:rsid w:val="00902AA9"/>
    <w:rsid w:val="00903962"/>
    <w:rsid w:val="00903E2F"/>
    <w:rsid w:val="00903E82"/>
    <w:rsid w:val="00903F7F"/>
    <w:rsid w:val="00903FDF"/>
    <w:rsid w:val="00905CA7"/>
    <w:rsid w:val="009074AB"/>
    <w:rsid w:val="00907524"/>
    <w:rsid w:val="00911440"/>
    <w:rsid w:val="009120DF"/>
    <w:rsid w:val="0091212C"/>
    <w:rsid w:val="00912875"/>
    <w:rsid w:val="00912AD7"/>
    <w:rsid w:val="009226FA"/>
    <w:rsid w:val="00925E86"/>
    <w:rsid w:val="0092600C"/>
    <w:rsid w:val="00930174"/>
    <w:rsid w:val="00930ACF"/>
    <w:rsid w:val="00932A6C"/>
    <w:rsid w:val="00932C93"/>
    <w:rsid w:val="00933468"/>
    <w:rsid w:val="009337E6"/>
    <w:rsid w:val="00933E22"/>
    <w:rsid w:val="00933F7A"/>
    <w:rsid w:val="00935FCF"/>
    <w:rsid w:val="009363F0"/>
    <w:rsid w:val="009424AB"/>
    <w:rsid w:val="009436CC"/>
    <w:rsid w:val="00944CE8"/>
    <w:rsid w:val="00944D24"/>
    <w:rsid w:val="00946F33"/>
    <w:rsid w:val="00947115"/>
    <w:rsid w:val="009521BF"/>
    <w:rsid w:val="00954AD2"/>
    <w:rsid w:val="009557A5"/>
    <w:rsid w:val="00960E25"/>
    <w:rsid w:val="00961384"/>
    <w:rsid w:val="00965583"/>
    <w:rsid w:val="009706E8"/>
    <w:rsid w:val="0097264F"/>
    <w:rsid w:val="00974379"/>
    <w:rsid w:val="00980174"/>
    <w:rsid w:val="00981A53"/>
    <w:rsid w:val="009831B6"/>
    <w:rsid w:val="00983C29"/>
    <w:rsid w:val="0098487B"/>
    <w:rsid w:val="00984DBA"/>
    <w:rsid w:val="0098592A"/>
    <w:rsid w:val="00985932"/>
    <w:rsid w:val="00991A1A"/>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3152"/>
    <w:rsid w:val="009B42E3"/>
    <w:rsid w:val="009B5F2B"/>
    <w:rsid w:val="009B69BB"/>
    <w:rsid w:val="009C109B"/>
    <w:rsid w:val="009C32D0"/>
    <w:rsid w:val="009C4DC8"/>
    <w:rsid w:val="009C5B45"/>
    <w:rsid w:val="009D01A6"/>
    <w:rsid w:val="009D148C"/>
    <w:rsid w:val="009D1BA3"/>
    <w:rsid w:val="009D284D"/>
    <w:rsid w:val="009D4157"/>
    <w:rsid w:val="009D6302"/>
    <w:rsid w:val="009D751D"/>
    <w:rsid w:val="009E01C1"/>
    <w:rsid w:val="009E081F"/>
    <w:rsid w:val="009E3F87"/>
    <w:rsid w:val="009E46C6"/>
    <w:rsid w:val="009E513C"/>
    <w:rsid w:val="009E5C30"/>
    <w:rsid w:val="009E6B41"/>
    <w:rsid w:val="009F0F14"/>
    <w:rsid w:val="009F129C"/>
    <w:rsid w:val="009F2AFB"/>
    <w:rsid w:val="009F30EC"/>
    <w:rsid w:val="009F35DF"/>
    <w:rsid w:val="009F4BEC"/>
    <w:rsid w:val="009F5A8D"/>
    <w:rsid w:val="009F7557"/>
    <w:rsid w:val="00A00252"/>
    <w:rsid w:val="00A01FE4"/>
    <w:rsid w:val="00A100FA"/>
    <w:rsid w:val="00A1116D"/>
    <w:rsid w:val="00A112BA"/>
    <w:rsid w:val="00A11D73"/>
    <w:rsid w:val="00A12A04"/>
    <w:rsid w:val="00A1486E"/>
    <w:rsid w:val="00A17907"/>
    <w:rsid w:val="00A2012D"/>
    <w:rsid w:val="00A204A8"/>
    <w:rsid w:val="00A20BA5"/>
    <w:rsid w:val="00A21337"/>
    <w:rsid w:val="00A21A5B"/>
    <w:rsid w:val="00A21CF6"/>
    <w:rsid w:val="00A23CD7"/>
    <w:rsid w:val="00A255B8"/>
    <w:rsid w:val="00A25848"/>
    <w:rsid w:val="00A25A2D"/>
    <w:rsid w:val="00A320DE"/>
    <w:rsid w:val="00A327C7"/>
    <w:rsid w:val="00A32C07"/>
    <w:rsid w:val="00A34F7A"/>
    <w:rsid w:val="00A35953"/>
    <w:rsid w:val="00A36FC2"/>
    <w:rsid w:val="00A378A0"/>
    <w:rsid w:val="00A41E3B"/>
    <w:rsid w:val="00A42826"/>
    <w:rsid w:val="00A44523"/>
    <w:rsid w:val="00A45655"/>
    <w:rsid w:val="00A502C7"/>
    <w:rsid w:val="00A50DBE"/>
    <w:rsid w:val="00A53CE6"/>
    <w:rsid w:val="00A55338"/>
    <w:rsid w:val="00A55D00"/>
    <w:rsid w:val="00A5613C"/>
    <w:rsid w:val="00A56213"/>
    <w:rsid w:val="00A565D0"/>
    <w:rsid w:val="00A57B46"/>
    <w:rsid w:val="00A61559"/>
    <w:rsid w:val="00A62335"/>
    <w:rsid w:val="00A66710"/>
    <w:rsid w:val="00A6751B"/>
    <w:rsid w:val="00A7226E"/>
    <w:rsid w:val="00A7392D"/>
    <w:rsid w:val="00A74D67"/>
    <w:rsid w:val="00A7742C"/>
    <w:rsid w:val="00A81556"/>
    <w:rsid w:val="00A81695"/>
    <w:rsid w:val="00A81A63"/>
    <w:rsid w:val="00A826AE"/>
    <w:rsid w:val="00A8356B"/>
    <w:rsid w:val="00A8550D"/>
    <w:rsid w:val="00A86E2A"/>
    <w:rsid w:val="00A870DB"/>
    <w:rsid w:val="00A878C1"/>
    <w:rsid w:val="00A9103B"/>
    <w:rsid w:val="00A922AC"/>
    <w:rsid w:val="00A92767"/>
    <w:rsid w:val="00A92D7D"/>
    <w:rsid w:val="00A95976"/>
    <w:rsid w:val="00A97A4E"/>
    <w:rsid w:val="00AA3DCF"/>
    <w:rsid w:val="00AA524A"/>
    <w:rsid w:val="00AA7E69"/>
    <w:rsid w:val="00AB083D"/>
    <w:rsid w:val="00AB1314"/>
    <w:rsid w:val="00AB1EB6"/>
    <w:rsid w:val="00AB29DE"/>
    <w:rsid w:val="00AB52EE"/>
    <w:rsid w:val="00AB5AEF"/>
    <w:rsid w:val="00AC339C"/>
    <w:rsid w:val="00AC404D"/>
    <w:rsid w:val="00AC4C90"/>
    <w:rsid w:val="00AC551A"/>
    <w:rsid w:val="00AD1278"/>
    <w:rsid w:val="00AD424E"/>
    <w:rsid w:val="00AD5BDC"/>
    <w:rsid w:val="00AD7E2F"/>
    <w:rsid w:val="00AE0CD3"/>
    <w:rsid w:val="00AE2F66"/>
    <w:rsid w:val="00AE55F3"/>
    <w:rsid w:val="00AE56BA"/>
    <w:rsid w:val="00AF061B"/>
    <w:rsid w:val="00AF1E08"/>
    <w:rsid w:val="00AF3050"/>
    <w:rsid w:val="00AF5B2E"/>
    <w:rsid w:val="00B043B0"/>
    <w:rsid w:val="00B04FD2"/>
    <w:rsid w:val="00B07D5C"/>
    <w:rsid w:val="00B07F01"/>
    <w:rsid w:val="00B1226F"/>
    <w:rsid w:val="00B13044"/>
    <w:rsid w:val="00B13FD0"/>
    <w:rsid w:val="00B17070"/>
    <w:rsid w:val="00B22831"/>
    <w:rsid w:val="00B22E6B"/>
    <w:rsid w:val="00B23E31"/>
    <w:rsid w:val="00B24866"/>
    <w:rsid w:val="00B248BA"/>
    <w:rsid w:val="00B24CF6"/>
    <w:rsid w:val="00B25EA2"/>
    <w:rsid w:val="00B2778F"/>
    <w:rsid w:val="00B27968"/>
    <w:rsid w:val="00B3185B"/>
    <w:rsid w:val="00B31BDE"/>
    <w:rsid w:val="00B3231F"/>
    <w:rsid w:val="00B3607F"/>
    <w:rsid w:val="00B37086"/>
    <w:rsid w:val="00B37671"/>
    <w:rsid w:val="00B37A5B"/>
    <w:rsid w:val="00B37C52"/>
    <w:rsid w:val="00B37F0B"/>
    <w:rsid w:val="00B4014E"/>
    <w:rsid w:val="00B40F7D"/>
    <w:rsid w:val="00B4542B"/>
    <w:rsid w:val="00B508A2"/>
    <w:rsid w:val="00B5120B"/>
    <w:rsid w:val="00B56824"/>
    <w:rsid w:val="00B60D92"/>
    <w:rsid w:val="00B63F9A"/>
    <w:rsid w:val="00B64D57"/>
    <w:rsid w:val="00B656AE"/>
    <w:rsid w:val="00B65839"/>
    <w:rsid w:val="00B659A8"/>
    <w:rsid w:val="00B65C13"/>
    <w:rsid w:val="00B6783B"/>
    <w:rsid w:val="00B77E82"/>
    <w:rsid w:val="00B83F20"/>
    <w:rsid w:val="00B8502C"/>
    <w:rsid w:val="00B8789D"/>
    <w:rsid w:val="00B91F4F"/>
    <w:rsid w:val="00B9597F"/>
    <w:rsid w:val="00B962A6"/>
    <w:rsid w:val="00B96A1F"/>
    <w:rsid w:val="00B97F0B"/>
    <w:rsid w:val="00BA0077"/>
    <w:rsid w:val="00BA36E6"/>
    <w:rsid w:val="00BA3CD7"/>
    <w:rsid w:val="00BA5B1A"/>
    <w:rsid w:val="00BA7753"/>
    <w:rsid w:val="00BA787D"/>
    <w:rsid w:val="00BB0882"/>
    <w:rsid w:val="00BB0EB2"/>
    <w:rsid w:val="00BB199F"/>
    <w:rsid w:val="00BB3F95"/>
    <w:rsid w:val="00BB4A30"/>
    <w:rsid w:val="00BB5203"/>
    <w:rsid w:val="00BC0DF0"/>
    <w:rsid w:val="00BC1046"/>
    <w:rsid w:val="00BC42AE"/>
    <w:rsid w:val="00BC6462"/>
    <w:rsid w:val="00BC73FF"/>
    <w:rsid w:val="00BC7958"/>
    <w:rsid w:val="00BD0BB5"/>
    <w:rsid w:val="00BD196B"/>
    <w:rsid w:val="00BD2276"/>
    <w:rsid w:val="00BD3C05"/>
    <w:rsid w:val="00BD3D2E"/>
    <w:rsid w:val="00BD545A"/>
    <w:rsid w:val="00BD62E7"/>
    <w:rsid w:val="00BE08C1"/>
    <w:rsid w:val="00BE15EA"/>
    <w:rsid w:val="00BE20AF"/>
    <w:rsid w:val="00BE33A2"/>
    <w:rsid w:val="00BE3DF3"/>
    <w:rsid w:val="00BE5FAE"/>
    <w:rsid w:val="00BE7109"/>
    <w:rsid w:val="00BE7820"/>
    <w:rsid w:val="00BF0A7E"/>
    <w:rsid w:val="00BF0DC1"/>
    <w:rsid w:val="00BF11D1"/>
    <w:rsid w:val="00BF2FDF"/>
    <w:rsid w:val="00BF3218"/>
    <w:rsid w:val="00BF334B"/>
    <w:rsid w:val="00BF46E3"/>
    <w:rsid w:val="00BF569D"/>
    <w:rsid w:val="00BF7022"/>
    <w:rsid w:val="00C017BC"/>
    <w:rsid w:val="00C01EA9"/>
    <w:rsid w:val="00C01F6F"/>
    <w:rsid w:val="00C02679"/>
    <w:rsid w:val="00C030A3"/>
    <w:rsid w:val="00C0325F"/>
    <w:rsid w:val="00C105BA"/>
    <w:rsid w:val="00C1188F"/>
    <w:rsid w:val="00C171D8"/>
    <w:rsid w:val="00C172E0"/>
    <w:rsid w:val="00C208E3"/>
    <w:rsid w:val="00C21DCB"/>
    <w:rsid w:val="00C22FB3"/>
    <w:rsid w:val="00C24769"/>
    <w:rsid w:val="00C25644"/>
    <w:rsid w:val="00C27839"/>
    <w:rsid w:val="00C314FA"/>
    <w:rsid w:val="00C330DB"/>
    <w:rsid w:val="00C417F7"/>
    <w:rsid w:val="00C41E9E"/>
    <w:rsid w:val="00C43797"/>
    <w:rsid w:val="00C46CA4"/>
    <w:rsid w:val="00C50311"/>
    <w:rsid w:val="00C51702"/>
    <w:rsid w:val="00C5406F"/>
    <w:rsid w:val="00C61C3D"/>
    <w:rsid w:val="00C6236B"/>
    <w:rsid w:val="00C66148"/>
    <w:rsid w:val="00C72460"/>
    <w:rsid w:val="00C73B6B"/>
    <w:rsid w:val="00C74F1B"/>
    <w:rsid w:val="00C77CFA"/>
    <w:rsid w:val="00C77D2F"/>
    <w:rsid w:val="00C84923"/>
    <w:rsid w:val="00C85BC0"/>
    <w:rsid w:val="00C90BD8"/>
    <w:rsid w:val="00C92410"/>
    <w:rsid w:val="00C92803"/>
    <w:rsid w:val="00C95B5A"/>
    <w:rsid w:val="00C95E69"/>
    <w:rsid w:val="00C9647E"/>
    <w:rsid w:val="00C9756B"/>
    <w:rsid w:val="00C97968"/>
    <w:rsid w:val="00CA0248"/>
    <w:rsid w:val="00CA22C2"/>
    <w:rsid w:val="00CB021D"/>
    <w:rsid w:val="00CB477E"/>
    <w:rsid w:val="00CB54C9"/>
    <w:rsid w:val="00CB551C"/>
    <w:rsid w:val="00CB66C1"/>
    <w:rsid w:val="00CB76A4"/>
    <w:rsid w:val="00CC0B8C"/>
    <w:rsid w:val="00CC11A4"/>
    <w:rsid w:val="00CC329A"/>
    <w:rsid w:val="00CC440F"/>
    <w:rsid w:val="00CD0BBD"/>
    <w:rsid w:val="00CD1B5A"/>
    <w:rsid w:val="00CD43B7"/>
    <w:rsid w:val="00CD493B"/>
    <w:rsid w:val="00CD4DE4"/>
    <w:rsid w:val="00CD5C21"/>
    <w:rsid w:val="00CD6EEC"/>
    <w:rsid w:val="00CE0490"/>
    <w:rsid w:val="00CE0D0C"/>
    <w:rsid w:val="00CE34B1"/>
    <w:rsid w:val="00CE4098"/>
    <w:rsid w:val="00CE4E09"/>
    <w:rsid w:val="00CE5772"/>
    <w:rsid w:val="00CE5AF2"/>
    <w:rsid w:val="00CE6309"/>
    <w:rsid w:val="00CF0279"/>
    <w:rsid w:val="00CF0809"/>
    <w:rsid w:val="00CF112D"/>
    <w:rsid w:val="00CF1B3A"/>
    <w:rsid w:val="00CF39BC"/>
    <w:rsid w:val="00CF3D49"/>
    <w:rsid w:val="00CF6993"/>
    <w:rsid w:val="00D04794"/>
    <w:rsid w:val="00D04967"/>
    <w:rsid w:val="00D05C17"/>
    <w:rsid w:val="00D1084D"/>
    <w:rsid w:val="00D11906"/>
    <w:rsid w:val="00D12655"/>
    <w:rsid w:val="00D127B9"/>
    <w:rsid w:val="00D13A7F"/>
    <w:rsid w:val="00D15634"/>
    <w:rsid w:val="00D22F6B"/>
    <w:rsid w:val="00D24234"/>
    <w:rsid w:val="00D26809"/>
    <w:rsid w:val="00D31957"/>
    <w:rsid w:val="00D33235"/>
    <w:rsid w:val="00D333BD"/>
    <w:rsid w:val="00D35672"/>
    <w:rsid w:val="00D3609D"/>
    <w:rsid w:val="00D36206"/>
    <w:rsid w:val="00D3710D"/>
    <w:rsid w:val="00D3737F"/>
    <w:rsid w:val="00D37E1F"/>
    <w:rsid w:val="00D41096"/>
    <w:rsid w:val="00D43935"/>
    <w:rsid w:val="00D448BB"/>
    <w:rsid w:val="00D456B8"/>
    <w:rsid w:val="00D46645"/>
    <w:rsid w:val="00D468AA"/>
    <w:rsid w:val="00D503B8"/>
    <w:rsid w:val="00D510FE"/>
    <w:rsid w:val="00D51269"/>
    <w:rsid w:val="00D52744"/>
    <w:rsid w:val="00D54B0A"/>
    <w:rsid w:val="00D61A9A"/>
    <w:rsid w:val="00D63949"/>
    <w:rsid w:val="00D653C6"/>
    <w:rsid w:val="00D65516"/>
    <w:rsid w:val="00D6738B"/>
    <w:rsid w:val="00D67D05"/>
    <w:rsid w:val="00D70B04"/>
    <w:rsid w:val="00D80376"/>
    <w:rsid w:val="00D81910"/>
    <w:rsid w:val="00D83436"/>
    <w:rsid w:val="00D84353"/>
    <w:rsid w:val="00D845C2"/>
    <w:rsid w:val="00D84B70"/>
    <w:rsid w:val="00D85906"/>
    <w:rsid w:val="00D87250"/>
    <w:rsid w:val="00D878A7"/>
    <w:rsid w:val="00D91831"/>
    <w:rsid w:val="00D91F73"/>
    <w:rsid w:val="00D921B1"/>
    <w:rsid w:val="00D93C0F"/>
    <w:rsid w:val="00D94258"/>
    <w:rsid w:val="00D9527F"/>
    <w:rsid w:val="00D96082"/>
    <w:rsid w:val="00DA0474"/>
    <w:rsid w:val="00DA1878"/>
    <w:rsid w:val="00DA1F60"/>
    <w:rsid w:val="00DA2803"/>
    <w:rsid w:val="00DA2934"/>
    <w:rsid w:val="00DA49BF"/>
    <w:rsid w:val="00DA5C37"/>
    <w:rsid w:val="00DA74E7"/>
    <w:rsid w:val="00DB169C"/>
    <w:rsid w:val="00DB17F7"/>
    <w:rsid w:val="00DB3A7B"/>
    <w:rsid w:val="00DB4156"/>
    <w:rsid w:val="00DC03C6"/>
    <w:rsid w:val="00DC2A06"/>
    <w:rsid w:val="00DC3C9F"/>
    <w:rsid w:val="00DC6C30"/>
    <w:rsid w:val="00DD2A0F"/>
    <w:rsid w:val="00DD3FCD"/>
    <w:rsid w:val="00DD5C80"/>
    <w:rsid w:val="00DD705F"/>
    <w:rsid w:val="00DE294E"/>
    <w:rsid w:val="00DF06A4"/>
    <w:rsid w:val="00DF1663"/>
    <w:rsid w:val="00DF3A1C"/>
    <w:rsid w:val="00DF3C2E"/>
    <w:rsid w:val="00DF45A2"/>
    <w:rsid w:val="00DF49BA"/>
    <w:rsid w:val="00DF4DDA"/>
    <w:rsid w:val="00DF631A"/>
    <w:rsid w:val="00DF7A49"/>
    <w:rsid w:val="00E03638"/>
    <w:rsid w:val="00E03D55"/>
    <w:rsid w:val="00E040ED"/>
    <w:rsid w:val="00E04A5E"/>
    <w:rsid w:val="00E04CD6"/>
    <w:rsid w:val="00E05C67"/>
    <w:rsid w:val="00E065C6"/>
    <w:rsid w:val="00E07690"/>
    <w:rsid w:val="00E115C8"/>
    <w:rsid w:val="00E116B9"/>
    <w:rsid w:val="00E11915"/>
    <w:rsid w:val="00E16DEE"/>
    <w:rsid w:val="00E172E9"/>
    <w:rsid w:val="00E218EB"/>
    <w:rsid w:val="00E2235C"/>
    <w:rsid w:val="00E24DA1"/>
    <w:rsid w:val="00E25811"/>
    <w:rsid w:val="00E27A63"/>
    <w:rsid w:val="00E32036"/>
    <w:rsid w:val="00E32882"/>
    <w:rsid w:val="00E37549"/>
    <w:rsid w:val="00E40FB7"/>
    <w:rsid w:val="00E42438"/>
    <w:rsid w:val="00E429B0"/>
    <w:rsid w:val="00E42A04"/>
    <w:rsid w:val="00E44420"/>
    <w:rsid w:val="00E445E0"/>
    <w:rsid w:val="00E45278"/>
    <w:rsid w:val="00E45452"/>
    <w:rsid w:val="00E4577A"/>
    <w:rsid w:val="00E47C3A"/>
    <w:rsid w:val="00E5013B"/>
    <w:rsid w:val="00E50BDA"/>
    <w:rsid w:val="00E52163"/>
    <w:rsid w:val="00E53113"/>
    <w:rsid w:val="00E53816"/>
    <w:rsid w:val="00E53D50"/>
    <w:rsid w:val="00E55385"/>
    <w:rsid w:val="00E57F3C"/>
    <w:rsid w:val="00E6329A"/>
    <w:rsid w:val="00E63431"/>
    <w:rsid w:val="00E636B9"/>
    <w:rsid w:val="00E63ADB"/>
    <w:rsid w:val="00E64879"/>
    <w:rsid w:val="00E64E3A"/>
    <w:rsid w:val="00E66E2E"/>
    <w:rsid w:val="00E67A8F"/>
    <w:rsid w:val="00E7152B"/>
    <w:rsid w:val="00E722AE"/>
    <w:rsid w:val="00E754E8"/>
    <w:rsid w:val="00E758A3"/>
    <w:rsid w:val="00E75A13"/>
    <w:rsid w:val="00E801B8"/>
    <w:rsid w:val="00E80E26"/>
    <w:rsid w:val="00E80F0F"/>
    <w:rsid w:val="00E81121"/>
    <w:rsid w:val="00E81DC9"/>
    <w:rsid w:val="00E82747"/>
    <w:rsid w:val="00E82C4F"/>
    <w:rsid w:val="00E84569"/>
    <w:rsid w:val="00E84A3B"/>
    <w:rsid w:val="00E866B3"/>
    <w:rsid w:val="00E90067"/>
    <w:rsid w:val="00E90C61"/>
    <w:rsid w:val="00E91950"/>
    <w:rsid w:val="00E92A41"/>
    <w:rsid w:val="00E934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292C"/>
    <w:rsid w:val="00EE38EB"/>
    <w:rsid w:val="00EE64F1"/>
    <w:rsid w:val="00EE6D0B"/>
    <w:rsid w:val="00EF162A"/>
    <w:rsid w:val="00EF3917"/>
    <w:rsid w:val="00EF5AF3"/>
    <w:rsid w:val="00F00D39"/>
    <w:rsid w:val="00F01001"/>
    <w:rsid w:val="00F05541"/>
    <w:rsid w:val="00F05B42"/>
    <w:rsid w:val="00F06537"/>
    <w:rsid w:val="00F07081"/>
    <w:rsid w:val="00F071DD"/>
    <w:rsid w:val="00F10918"/>
    <w:rsid w:val="00F1248C"/>
    <w:rsid w:val="00F133B8"/>
    <w:rsid w:val="00F15419"/>
    <w:rsid w:val="00F175E5"/>
    <w:rsid w:val="00F212C4"/>
    <w:rsid w:val="00F21529"/>
    <w:rsid w:val="00F22B65"/>
    <w:rsid w:val="00F31A59"/>
    <w:rsid w:val="00F32A11"/>
    <w:rsid w:val="00F32EA0"/>
    <w:rsid w:val="00F33CF4"/>
    <w:rsid w:val="00F347BA"/>
    <w:rsid w:val="00F35334"/>
    <w:rsid w:val="00F35A50"/>
    <w:rsid w:val="00F36281"/>
    <w:rsid w:val="00F405A7"/>
    <w:rsid w:val="00F41B96"/>
    <w:rsid w:val="00F43BED"/>
    <w:rsid w:val="00F43DCE"/>
    <w:rsid w:val="00F448B9"/>
    <w:rsid w:val="00F468BB"/>
    <w:rsid w:val="00F46A50"/>
    <w:rsid w:val="00F50EC1"/>
    <w:rsid w:val="00F52661"/>
    <w:rsid w:val="00F5398A"/>
    <w:rsid w:val="00F62A5C"/>
    <w:rsid w:val="00F6416A"/>
    <w:rsid w:val="00F64E2C"/>
    <w:rsid w:val="00F7083F"/>
    <w:rsid w:val="00F715F7"/>
    <w:rsid w:val="00F727DD"/>
    <w:rsid w:val="00F72F62"/>
    <w:rsid w:val="00F735D2"/>
    <w:rsid w:val="00F73A84"/>
    <w:rsid w:val="00F74947"/>
    <w:rsid w:val="00F74B4B"/>
    <w:rsid w:val="00F81013"/>
    <w:rsid w:val="00F84547"/>
    <w:rsid w:val="00F84894"/>
    <w:rsid w:val="00F84E55"/>
    <w:rsid w:val="00F84E7B"/>
    <w:rsid w:val="00F85148"/>
    <w:rsid w:val="00F85C59"/>
    <w:rsid w:val="00F87C0C"/>
    <w:rsid w:val="00F87C90"/>
    <w:rsid w:val="00F906FE"/>
    <w:rsid w:val="00F91E54"/>
    <w:rsid w:val="00F94714"/>
    <w:rsid w:val="00F95B8B"/>
    <w:rsid w:val="00F9613D"/>
    <w:rsid w:val="00F96AAF"/>
    <w:rsid w:val="00F972B6"/>
    <w:rsid w:val="00F973CA"/>
    <w:rsid w:val="00FA08E5"/>
    <w:rsid w:val="00FA0C44"/>
    <w:rsid w:val="00FA3594"/>
    <w:rsid w:val="00FA45A6"/>
    <w:rsid w:val="00FA4666"/>
    <w:rsid w:val="00FA5700"/>
    <w:rsid w:val="00FA5BAB"/>
    <w:rsid w:val="00FA621B"/>
    <w:rsid w:val="00FB1246"/>
    <w:rsid w:val="00FB2BC5"/>
    <w:rsid w:val="00FB5503"/>
    <w:rsid w:val="00FB78B5"/>
    <w:rsid w:val="00FC2A33"/>
    <w:rsid w:val="00FC306A"/>
    <w:rsid w:val="00FC392D"/>
    <w:rsid w:val="00FC3E8C"/>
    <w:rsid w:val="00FC4A33"/>
    <w:rsid w:val="00FC5A49"/>
    <w:rsid w:val="00FC685D"/>
    <w:rsid w:val="00FD0025"/>
    <w:rsid w:val="00FE3CEB"/>
    <w:rsid w:val="00FE590C"/>
    <w:rsid w:val="00FF162F"/>
    <w:rsid w:val="00FF3348"/>
    <w:rsid w:val="00FF3BFD"/>
    <w:rsid w:val="00FF4254"/>
    <w:rsid w:val="00FF4890"/>
    <w:rsid w:val="00FF6B56"/>
    <w:rsid w:val="00FF6D60"/>
    <w:rsid w:val="00FF7067"/>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0D269DC9-7EE3-4384-AEFA-6A1530D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5"/>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5"/>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5"/>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5"/>
      </w:numPr>
      <w:ind w:left="1134" w:firstLine="0"/>
      <w:outlineLvl w:val="3"/>
    </w:pPr>
    <w:rPr>
      <w:b/>
    </w:rPr>
  </w:style>
  <w:style w:type="paragraph" w:styleId="Nadpis5">
    <w:name w:val="heading 5"/>
    <w:basedOn w:val="Normln"/>
    <w:next w:val="Normln"/>
    <w:qFormat/>
    <w:rsid w:val="001A5F94"/>
    <w:pPr>
      <w:keepNext/>
      <w:numPr>
        <w:ilvl w:val="4"/>
        <w:numId w:val="5"/>
      </w:numPr>
      <w:spacing w:after="120"/>
      <w:outlineLvl w:val="4"/>
    </w:pPr>
    <w:rPr>
      <w:b/>
      <w:bCs/>
      <w:i/>
    </w:rPr>
  </w:style>
  <w:style w:type="paragraph" w:styleId="Nadpis6">
    <w:name w:val="heading 6"/>
    <w:basedOn w:val="Normln"/>
    <w:next w:val="Normln"/>
    <w:qFormat/>
    <w:rsid w:val="002C5EC9"/>
    <w:pPr>
      <w:keepNext/>
      <w:numPr>
        <w:ilvl w:val="5"/>
        <w:numId w:val="5"/>
      </w:numPr>
      <w:outlineLvl w:val="5"/>
    </w:pPr>
    <w:rPr>
      <w:b/>
      <w:i/>
    </w:rPr>
  </w:style>
  <w:style w:type="paragraph" w:styleId="Nadpis7">
    <w:name w:val="heading 7"/>
    <w:basedOn w:val="Normln"/>
    <w:next w:val="Normln"/>
    <w:qFormat/>
    <w:rsid w:val="002C5EC9"/>
    <w:pPr>
      <w:keepNext/>
      <w:numPr>
        <w:ilvl w:val="6"/>
        <w:numId w:val="5"/>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5"/>
      </w:numPr>
      <w:ind w:right="567"/>
      <w:outlineLvl w:val="7"/>
    </w:pPr>
    <w:rPr>
      <w:b/>
      <w:bCs/>
      <w:sz w:val="28"/>
    </w:rPr>
  </w:style>
  <w:style w:type="paragraph" w:styleId="Nadpis9">
    <w:name w:val="heading 9"/>
    <w:basedOn w:val="Normln"/>
    <w:next w:val="Normln"/>
    <w:qFormat/>
    <w:rsid w:val="002C5EC9"/>
    <w:pPr>
      <w:keepNext/>
      <w:numPr>
        <w:ilvl w:val="8"/>
        <w:numId w:val="5"/>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nadpis">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6E2092"/>
    <w:pPr>
      <w:tabs>
        <w:tab w:val="left" w:pos="1200"/>
        <w:tab w:val="right" w:pos="9060"/>
      </w:tabs>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 w:type="paragraph" w:styleId="Revize">
    <w:name w:val="Revision"/>
    <w:hidden/>
    <w:uiPriority w:val="99"/>
    <w:semiHidden/>
    <w:rsid w:val="00AE56BA"/>
    <w:rPr>
      <w:sz w:val="24"/>
      <w:szCs w:val="24"/>
    </w:rPr>
  </w:style>
  <w:style w:type="character" w:styleId="Odkaznakoment">
    <w:name w:val="annotation reference"/>
    <w:basedOn w:val="Standardnpsmoodstavce"/>
    <w:semiHidden/>
    <w:unhideWhenUsed/>
    <w:rsid w:val="00E93450"/>
    <w:rPr>
      <w:sz w:val="16"/>
      <w:szCs w:val="16"/>
    </w:rPr>
  </w:style>
  <w:style w:type="paragraph" w:styleId="Textkomente">
    <w:name w:val="annotation text"/>
    <w:basedOn w:val="Normln"/>
    <w:link w:val="TextkomenteChar"/>
    <w:uiPriority w:val="99"/>
    <w:semiHidden/>
    <w:unhideWhenUsed/>
    <w:rsid w:val="00E93450"/>
    <w:rPr>
      <w:sz w:val="20"/>
      <w:szCs w:val="20"/>
    </w:rPr>
  </w:style>
  <w:style w:type="character" w:customStyle="1" w:styleId="TextkomenteChar">
    <w:name w:val="Text komentáře Char"/>
    <w:basedOn w:val="Standardnpsmoodstavce"/>
    <w:link w:val="Textkomente"/>
    <w:uiPriority w:val="99"/>
    <w:semiHidden/>
    <w:rsid w:val="00E93450"/>
  </w:style>
  <w:style w:type="paragraph" w:styleId="Pedmtkomente">
    <w:name w:val="annotation subject"/>
    <w:basedOn w:val="Textkomente"/>
    <w:next w:val="Textkomente"/>
    <w:link w:val="PedmtkomenteChar"/>
    <w:semiHidden/>
    <w:unhideWhenUsed/>
    <w:rsid w:val="00E93450"/>
    <w:rPr>
      <w:b/>
      <w:bCs/>
    </w:rPr>
  </w:style>
  <w:style w:type="character" w:customStyle="1" w:styleId="PedmtkomenteChar">
    <w:name w:val="Předmět komentáře Char"/>
    <w:basedOn w:val="TextkomenteChar"/>
    <w:link w:val="Pedmtkomente"/>
    <w:semiHidden/>
    <w:rsid w:val="00E93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071">
      <w:bodyDiv w:val="1"/>
      <w:marLeft w:val="0"/>
      <w:marRight w:val="0"/>
      <w:marTop w:val="0"/>
      <w:marBottom w:val="0"/>
      <w:divBdr>
        <w:top w:val="none" w:sz="0" w:space="0" w:color="auto"/>
        <w:left w:val="none" w:sz="0" w:space="0" w:color="auto"/>
        <w:bottom w:val="none" w:sz="0" w:space="0" w:color="auto"/>
        <w:right w:val="none" w:sz="0" w:space="0" w:color="auto"/>
      </w:divBdr>
    </w:div>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096092637">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 w:id="1908374624">
      <w:bodyDiv w:val="1"/>
      <w:marLeft w:val="0"/>
      <w:marRight w:val="0"/>
      <w:marTop w:val="0"/>
      <w:marBottom w:val="0"/>
      <w:divBdr>
        <w:top w:val="none" w:sz="0" w:space="0" w:color="auto"/>
        <w:left w:val="none" w:sz="0" w:space="0" w:color="auto"/>
        <w:bottom w:val="none" w:sz="0" w:space="0" w:color="auto"/>
        <w:right w:val="none" w:sz="0" w:space="0" w:color="auto"/>
      </w:divBdr>
    </w:div>
    <w:div w:id="1977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hyperlink" Target="https://www.czso.cz/csu/czso/katalog-produktu" TargetMode="Externa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s://www.czso.cz/csu/czso/ceny-nemovitosti" TargetMode="External"/><Relationship Id="rId40" Type="http://schemas.openxmlformats.org/officeDocument/2006/relationships/hyperlink" Target="https://vdb.czso.cz/vdbvo2/faces/cs/index.jsf?page=statistik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statistikaamy.cz/2018/09/scanner-data-zvysuji-kvalitu-vypoctu-miry-inflace/"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hyperlink" Target="http://www.czso.cz/" TargetMode="External"/><Relationship Id="rId20" Type="http://schemas.openxmlformats.org/officeDocument/2006/relationships/image" Target="media/image7.wmf"/><Relationship Id="rId41"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0B667-98FC-45DE-BDCE-4F32FAF66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13516</Words>
  <Characters>79749</Characters>
  <Application>Microsoft Office Word</Application>
  <DocSecurity>0</DocSecurity>
  <Lines>664</Lines>
  <Paragraphs>186</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93079</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Trexler Jiří</cp:lastModifiedBy>
  <cp:revision>2</cp:revision>
  <cp:lastPrinted>2022-08-03T10:28:00Z</cp:lastPrinted>
  <dcterms:created xsi:type="dcterms:W3CDTF">2022-08-03T11:51:00Z</dcterms:created>
  <dcterms:modified xsi:type="dcterms:W3CDTF">2022-08-03T11:51:00Z</dcterms:modified>
</cp:coreProperties>
</file>