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F33CF4">
      <w:pPr>
        <w:pStyle w:val="Nzev"/>
        <w:jc w:val="left"/>
        <w:rPr>
          <w:rFonts w:ascii="Arial" w:hAnsi="Arial" w:cs="Arial"/>
          <w:smallCaps/>
          <w:sz w:val="32"/>
        </w:rPr>
      </w:pPr>
      <w:r>
        <w:rPr>
          <w:rFonts w:ascii="Arial" w:hAnsi="Arial" w:cs="Arial"/>
          <w:small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5pt;margin-top:-28.45pt;width:125.55pt;height:32.2pt;z-index:251657728">
            <v:imagedata r:id="rId8" o:title="3"/>
          </v:shape>
        </w:pict>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 uživatele)</w:t>
      </w:r>
    </w:p>
    <w:p w:rsidR="007F748A" w:rsidRPr="005E191D" w:rsidRDefault="001074AF" w:rsidP="005E191D">
      <w:pPr>
        <w:jc w:val="center"/>
        <w:rPr>
          <w:rFonts w:ascii="Tahoma" w:hAnsi="Tahoma" w:cs="Tahoma"/>
          <w:szCs w:val="32"/>
        </w:rPr>
      </w:pPr>
      <w:r w:rsidRPr="00993D20">
        <w:rPr>
          <w:rFonts w:ascii="Tahoma" w:hAnsi="Tahoma" w:cs="Tahoma"/>
          <w:szCs w:val="32"/>
        </w:rPr>
        <w:t>201</w:t>
      </w:r>
      <w:r w:rsidR="00B1226F" w:rsidRPr="00993D20">
        <w:rPr>
          <w:rFonts w:ascii="Tahoma" w:hAnsi="Tahoma" w:cs="Tahoma"/>
          <w:szCs w:val="32"/>
        </w:rPr>
        <w:t>9</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1B5D7F">
        <w:rPr>
          <w:b/>
          <w:sz w:val="28"/>
        </w:rPr>
        <w:lastRenderedPageBreak/>
        <w:t>Obsah</w:t>
      </w:r>
    </w:p>
    <w:p w:rsidR="00AC339C" w:rsidRDefault="00F33CF4">
      <w:pPr>
        <w:pStyle w:val="Obsah1"/>
        <w:tabs>
          <w:tab w:val="left" w:pos="960"/>
          <w:tab w:val="right" w:pos="9060"/>
        </w:tabs>
        <w:rPr>
          <w:rFonts w:asciiTheme="minorHAnsi" w:eastAsiaTheme="minorEastAsia" w:hAnsiTheme="minorHAnsi" w:cstheme="minorBidi"/>
          <w:b w:val="0"/>
          <w:bCs w:val="0"/>
          <w:caps w:val="0"/>
          <w:noProof/>
          <w:sz w:val="22"/>
          <w:szCs w:val="22"/>
        </w:rPr>
      </w:pPr>
      <w:r w:rsidRPr="00F33CF4">
        <w:rPr>
          <w:rFonts w:ascii="Times New Roman" w:hAnsi="Times New Roman"/>
          <w:b w:val="0"/>
          <w:sz w:val="20"/>
          <w:szCs w:val="22"/>
        </w:rPr>
        <w:fldChar w:fldCharType="begin"/>
      </w:r>
      <w:r w:rsidR="008F70AF" w:rsidRPr="00A17907">
        <w:rPr>
          <w:rFonts w:ascii="Times New Roman" w:hAnsi="Times New Roman"/>
          <w:b w:val="0"/>
          <w:sz w:val="20"/>
          <w:szCs w:val="22"/>
        </w:rPr>
        <w:instrText xml:space="preserve"> TOC \o "1-5" \u </w:instrText>
      </w:r>
      <w:r w:rsidRPr="00F33CF4">
        <w:rPr>
          <w:rFonts w:ascii="Times New Roman" w:hAnsi="Times New Roman"/>
          <w:b w:val="0"/>
          <w:sz w:val="20"/>
          <w:szCs w:val="22"/>
        </w:rPr>
        <w:fldChar w:fldCharType="separate"/>
      </w:r>
      <w:r w:rsidR="00AC339C">
        <w:rPr>
          <w:noProof/>
        </w:rPr>
        <w:t>I.</w:t>
      </w:r>
      <w:r w:rsidR="00AC339C">
        <w:rPr>
          <w:rFonts w:asciiTheme="minorHAnsi" w:eastAsiaTheme="minorEastAsia" w:hAnsiTheme="minorHAnsi" w:cstheme="minorBidi"/>
          <w:b w:val="0"/>
          <w:bCs w:val="0"/>
          <w:caps w:val="0"/>
          <w:noProof/>
          <w:sz w:val="22"/>
          <w:szCs w:val="22"/>
        </w:rPr>
        <w:tab/>
      </w:r>
      <w:r w:rsidR="00AC339C">
        <w:rPr>
          <w:noProof/>
        </w:rPr>
        <w:t>Všeobecný úvod</w:t>
      </w:r>
      <w:r w:rsidR="00AC339C">
        <w:rPr>
          <w:noProof/>
        </w:rPr>
        <w:tab/>
      </w:r>
      <w:r w:rsidR="00AC339C">
        <w:rPr>
          <w:noProof/>
        </w:rPr>
        <w:fldChar w:fldCharType="begin"/>
      </w:r>
      <w:r w:rsidR="00AC339C">
        <w:rPr>
          <w:noProof/>
        </w:rPr>
        <w:instrText xml:space="preserve"> PAGEREF _Toc783324 \h </w:instrText>
      </w:r>
      <w:r w:rsidR="00AC339C">
        <w:rPr>
          <w:noProof/>
        </w:rPr>
      </w:r>
      <w:r w:rsidR="00AC339C">
        <w:rPr>
          <w:noProof/>
        </w:rPr>
        <w:fldChar w:fldCharType="separate"/>
      </w:r>
      <w:r w:rsidR="00AC339C">
        <w:rPr>
          <w:noProof/>
        </w:rPr>
        <w:t>1</w:t>
      </w:r>
      <w:r w:rsidR="00AC339C">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Pr>
          <w:noProof/>
        </w:rPr>
        <w:fldChar w:fldCharType="begin"/>
      </w:r>
      <w:r>
        <w:rPr>
          <w:noProof/>
        </w:rPr>
        <w:instrText xml:space="preserve"> PAGEREF _Toc783325 \h </w:instrText>
      </w:r>
      <w:r>
        <w:rPr>
          <w:noProof/>
        </w:rPr>
      </w:r>
      <w:r>
        <w:rPr>
          <w:noProof/>
        </w:rPr>
        <w:fldChar w:fldCharType="separate"/>
      </w:r>
      <w:r>
        <w:rPr>
          <w:noProof/>
        </w:rPr>
        <w:t>1</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Pr>
          <w:noProof/>
        </w:rPr>
        <w:fldChar w:fldCharType="begin"/>
      </w:r>
      <w:r>
        <w:rPr>
          <w:noProof/>
        </w:rPr>
        <w:instrText xml:space="preserve"> PAGEREF _Toc783326 \h </w:instrText>
      </w:r>
      <w:r>
        <w:rPr>
          <w:noProof/>
        </w:rPr>
      </w:r>
      <w:r>
        <w:rPr>
          <w:noProof/>
        </w:rPr>
        <w:fldChar w:fldCharType="separate"/>
      </w:r>
      <w:r>
        <w:rPr>
          <w:noProof/>
        </w:rPr>
        <w:t>1</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Pr>
          <w:noProof/>
        </w:rPr>
        <w:fldChar w:fldCharType="begin"/>
      </w:r>
      <w:r>
        <w:rPr>
          <w:noProof/>
        </w:rPr>
        <w:instrText xml:space="preserve"> PAGEREF _Toc783327 \h </w:instrText>
      </w:r>
      <w:r>
        <w:rPr>
          <w:noProof/>
        </w:rPr>
      </w:r>
      <w:r>
        <w:rPr>
          <w:noProof/>
        </w:rPr>
        <w:fldChar w:fldCharType="separate"/>
      </w:r>
      <w:r>
        <w:rPr>
          <w:noProof/>
        </w:rPr>
        <w:t>2</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Pr>
          <w:noProof/>
        </w:rPr>
        <w:fldChar w:fldCharType="begin"/>
      </w:r>
      <w:r>
        <w:rPr>
          <w:noProof/>
        </w:rPr>
        <w:instrText xml:space="preserve"> PAGEREF _Toc783328 \h </w:instrText>
      </w:r>
      <w:r>
        <w:rPr>
          <w:noProof/>
        </w:rPr>
      </w:r>
      <w:r>
        <w:rPr>
          <w:noProof/>
        </w:rPr>
        <w:fldChar w:fldCharType="separate"/>
      </w:r>
      <w:r>
        <w:rPr>
          <w:noProof/>
        </w:rPr>
        <w:t>3</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Pr>
          <w:noProof/>
        </w:rPr>
        <w:fldChar w:fldCharType="begin"/>
      </w:r>
      <w:r>
        <w:rPr>
          <w:noProof/>
        </w:rPr>
        <w:instrText xml:space="preserve"> PAGEREF _Toc783329 \h </w:instrText>
      </w:r>
      <w:r>
        <w:rPr>
          <w:noProof/>
        </w:rPr>
      </w:r>
      <w:r>
        <w:rPr>
          <w:noProof/>
        </w:rPr>
        <w:fldChar w:fldCharType="separate"/>
      </w:r>
      <w:r>
        <w:rPr>
          <w:noProof/>
        </w:rPr>
        <w:t>4</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Pr>
          <w:noProof/>
        </w:rPr>
        <w:fldChar w:fldCharType="begin"/>
      </w:r>
      <w:r>
        <w:rPr>
          <w:noProof/>
        </w:rPr>
        <w:instrText xml:space="preserve"> PAGEREF _Toc783330 \h </w:instrText>
      </w:r>
      <w:r>
        <w:rPr>
          <w:noProof/>
        </w:rPr>
      </w:r>
      <w:r>
        <w:rPr>
          <w:noProof/>
        </w:rPr>
        <w:fldChar w:fldCharType="separate"/>
      </w:r>
      <w:r>
        <w:rPr>
          <w:noProof/>
        </w:rPr>
        <w:t>5</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Pr>
          <w:noProof/>
        </w:rPr>
        <w:fldChar w:fldCharType="begin"/>
      </w:r>
      <w:r>
        <w:rPr>
          <w:noProof/>
        </w:rPr>
        <w:instrText xml:space="preserve"> PAGEREF _Toc783331 \h </w:instrText>
      </w:r>
      <w:r>
        <w:rPr>
          <w:noProof/>
        </w:rPr>
      </w:r>
      <w:r>
        <w:rPr>
          <w:noProof/>
        </w:rPr>
        <w:fldChar w:fldCharType="separate"/>
      </w:r>
      <w:r>
        <w:rPr>
          <w:noProof/>
        </w:rPr>
        <w:t>5</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Pr>
          <w:noProof/>
        </w:rPr>
        <w:fldChar w:fldCharType="begin"/>
      </w:r>
      <w:r>
        <w:rPr>
          <w:noProof/>
        </w:rPr>
        <w:instrText xml:space="preserve"> PAGEREF _Toc783332 \h </w:instrText>
      </w:r>
      <w:r>
        <w:rPr>
          <w:noProof/>
        </w:rPr>
      </w:r>
      <w:r>
        <w:rPr>
          <w:noProof/>
        </w:rPr>
        <w:fldChar w:fldCharType="separate"/>
      </w:r>
      <w:r>
        <w:rPr>
          <w:noProof/>
        </w:rPr>
        <w:t>6</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Pr>
          <w:noProof/>
        </w:rPr>
        <w:fldChar w:fldCharType="begin"/>
      </w:r>
      <w:r>
        <w:rPr>
          <w:noProof/>
        </w:rPr>
        <w:instrText xml:space="preserve"> PAGEREF _Toc783333 \h </w:instrText>
      </w:r>
      <w:r>
        <w:rPr>
          <w:noProof/>
        </w:rPr>
      </w:r>
      <w:r>
        <w:rPr>
          <w:noProof/>
        </w:rPr>
        <w:fldChar w:fldCharType="separate"/>
      </w:r>
      <w:r>
        <w:rPr>
          <w:noProof/>
        </w:rPr>
        <w:t>8</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Pr>
          <w:noProof/>
        </w:rPr>
        <w:fldChar w:fldCharType="begin"/>
      </w:r>
      <w:r>
        <w:rPr>
          <w:noProof/>
        </w:rPr>
        <w:instrText xml:space="preserve"> PAGEREF _Toc783334 \h </w:instrText>
      </w:r>
      <w:r>
        <w:rPr>
          <w:noProof/>
        </w:rPr>
      </w:r>
      <w:r>
        <w:rPr>
          <w:noProof/>
        </w:rPr>
        <w:fldChar w:fldCharType="separate"/>
      </w:r>
      <w:r>
        <w:rPr>
          <w:noProof/>
        </w:rPr>
        <w:t>8</w:t>
      </w:r>
      <w:r>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Pr>
          <w:noProof/>
        </w:rPr>
        <w:fldChar w:fldCharType="begin"/>
      </w:r>
      <w:r>
        <w:rPr>
          <w:noProof/>
        </w:rPr>
        <w:instrText xml:space="preserve"> PAGEREF _Toc783335 \h </w:instrText>
      </w:r>
      <w:r>
        <w:rPr>
          <w:noProof/>
        </w:rPr>
      </w:r>
      <w:r>
        <w:rPr>
          <w:noProof/>
        </w:rPr>
        <w:fldChar w:fldCharType="separate"/>
      </w:r>
      <w:r>
        <w:rPr>
          <w:noProof/>
        </w:rPr>
        <w:t>8</w:t>
      </w:r>
      <w:r>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Pr>
          <w:noProof/>
        </w:rPr>
        <w:fldChar w:fldCharType="begin"/>
      </w:r>
      <w:r>
        <w:rPr>
          <w:noProof/>
        </w:rPr>
        <w:instrText xml:space="preserve"> PAGEREF _Toc783336 \h </w:instrText>
      </w:r>
      <w:r>
        <w:rPr>
          <w:noProof/>
        </w:rPr>
      </w:r>
      <w:r>
        <w:rPr>
          <w:noProof/>
        </w:rPr>
        <w:fldChar w:fldCharType="separate"/>
      </w:r>
      <w:r>
        <w:rPr>
          <w:noProof/>
        </w:rPr>
        <w:t>9</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Pr>
          <w:noProof/>
        </w:rPr>
        <w:fldChar w:fldCharType="begin"/>
      </w:r>
      <w:r>
        <w:rPr>
          <w:noProof/>
        </w:rPr>
        <w:instrText xml:space="preserve"> PAGEREF _Toc783337 \h </w:instrText>
      </w:r>
      <w:r>
        <w:rPr>
          <w:noProof/>
        </w:rPr>
      </w:r>
      <w:r>
        <w:rPr>
          <w:noProof/>
        </w:rPr>
        <w:fldChar w:fldCharType="separate"/>
      </w:r>
      <w:r>
        <w:rPr>
          <w:noProof/>
        </w:rPr>
        <w:t>12</w:t>
      </w:r>
      <w:r>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Pr>
          <w:noProof/>
        </w:rPr>
        <w:fldChar w:fldCharType="begin"/>
      </w:r>
      <w:r>
        <w:rPr>
          <w:noProof/>
        </w:rPr>
        <w:instrText xml:space="preserve"> PAGEREF _Toc783338 \h </w:instrText>
      </w:r>
      <w:r>
        <w:rPr>
          <w:noProof/>
        </w:rPr>
      </w:r>
      <w:r>
        <w:rPr>
          <w:noProof/>
        </w:rPr>
        <w:fldChar w:fldCharType="separate"/>
      </w:r>
      <w:r>
        <w:rPr>
          <w:noProof/>
        </w:rPr>
        <w:t>12</w:t>
      </w:r>
      <w:r>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253CA4">
        <w:rPr>
          <w:i/>
          <w:noProof/>
        </w:rPr>
        <w:t>)</w:t>
      </w:r>
      <w:r>
        <w:rPr>
          <w:noProof/>
        </w:rPr>
        <w:tab/>
      </w:r>
      <w:r>
        <w:rPr>
          <w:noProof/>
        </w:rPr>
        <w:fldChar w:fldCharType="begin"/>
      </w:r>
      <w:r>
        <w:rPr>
          <w:noProof/>
        </w:rPr>
        <w:instrText xml:space="preserve"> PAGEREF _Toc783339 \h </w:instrText>
      </w:r>
      <w:r>
        <w:rPr>
          <w:noProof/>
        </w:rPr>
      </w:r>
      <w:r>
        <w:rPr>
          <w:noProof/>
        </w:rPr>
        <w:fldChar w:fldCharType="separate"/>
      </w:r>
      <w:r>
        <w:rPr>
          <w:noProof/>
        </w:rPr>
        <w:t>13</w:t>
      </w:r>
      <w:r>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Pr>
          <w:noProof/>
        </w:rPr>
        <w:fldChar w:fldCharType="begin"/>
      </w:r>
      <w:r>
        <w:rPr>
          <w:noProof/>
        </w:rPr>
        <w:instrText xml:space="preserve"> PAGEREF _Toc783340 \h </w:instrText>
      </w:r>
      <w:r>
        <w:rPr>
          <w:noProof/>
        </w:rPr>
      </w:r>
      <w:r>
        <w:rPr>
          <w:noProof/>
        </w:rPr>
        <w:fldChar w:fldCharType="separate"/>
      </w:r>
      <w:r>
        <w:rPr>
          <w:noProof/>
        </w:rPr>
        <w:t>14</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Pr>
          <w:noProof/>
        </w:rPr>
        <w:fldChar w:fldCharType="begin"/>
      </w:r>
      <w:r>
        <w:rPr>
          <w:noProof/>
        </w:rPr>
        <w:instrText xml:space="preserve"> PAGEREF _Toc783341 \h </w:instrText>
      </w:r>
      <w:r>
        <w:rPr>
          <w:noProof/>
        </w:rPr>
      </w:r>
      <w:r>
        <w:rPr>
          <w:noProof/>
        </w:rPr>
        <w:fldChar w:fldCharType="separate"/>
      </w:r>
      <w:r>
        <w:rPr>
          <w:noProof/>
        </w:rPr>
        <w:t>16</w:t>
      </w:r>
      <w:r>
        <w:rPr>
          <w:noProof/>
        </w:rPr>
        <w:fldChar w:fldCharType="end"/>
      </w:r>
    </w:p>
    <w:p w:rsidR="00AC339C" w:rsidRDefault="00AC339C">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Pr>
          <w:noProof/>
        </w:rPr>
        <w:fldChar w:fldCharType="begin"/>
      </w:r>
      <w:r>
        <w:rPr>
          <w:noProof/>
        </w:rPr>
        <w:instrText xml:space="preserve"> PAGEREF _Toc783342 \h </w:instrText>
      </w:r>
      <w:r>
        <w:rPr>
          <w:noProof/>
        </w:rPr>
      </w:r>
      <w:r>
        <w:rPr>
          <w:noProof/>
        </w:rPr>
        <w:fldChar w:fldCharType="separate"/>
      </w:r>
      <w:r>
        <w:rPr>
          <w:noProof/>
        </w:rPr>
        <w:t>16</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253CA4">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Pr>
          <w:noProof/>
        </w:rPr>
        <w:fldChar w:fldCharType="begin"/>
      </w:r>
      <w:r>
        <w:rPr>
          <w:noProof/>
        </w:rPr>
        <w:instrText xml:space="preserve"> PAGEREF _Toc783343 \h </w:instrText>
      </w:r>
      <w:r>
        <w:rPr>
          <w:noProof/>
        </w:rPr>
      </w:r>
      <w:r>
        <w:rPr>
          <w:noProof/>
        </w:rPr>
        <w:fldChar w:fldCharType="separate"/>
      </w:r>
      <w:r>
        <w:rPr>
          <w:noProof/>
        </w:rPr>
        <w:t>16</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Pr>
          <w:noProof/>
        </w:rPr>
        <w:fldChar w:fldCharType="begin"/>
      </w:r>
      <w:r>
        <w:rPr>
          <w:noProof/>
        </w:rPr>
        <w:instrText xml:space="preserve"> PAGEREF _Toc783344 \h </w:instrText>
      </w:r>
      <w:r>
        <w:rPr>
          <w:noProof/>
        </w:rPr>
      </w:r>
      <w:r>
        <w:rPr>
          <w:noProof/>
        </w:rPr>
        <w:fldChar w:fldCharType="separate"/>
      </w:r>
      <w:r>
        <w:rPr>
          <w:noProof/>
        </w:rPr>
        <w:t>17</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Pr>
          <w:noProof/>
        </w:rPr>
        <w:fldChar w:fldCharType="begin"/>
      </w:r>
      <w:r>
        <w:rPr>
          <w:noProof/>
        </w:rPr>
        <w:instrText xml:space="preserve"> PAGEREF _Toc783345 \h </w:instrText>
      </w:r>
      <w:r>
        <w:rPr>
          <w:noProof/>
        </w:rPr>
      </w:r>
      <w:r>
        <w:rPr>
          <w:noProof/>
        </w:rPr>
        <w:fldChar w:fldCharType="separate"/>
      </w:r>
      <w:r>
        <w:rPr>
          <w:noProof/>
        </w:rPr>
        <w:t>17</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Pr>
          <w:noProof/>
        </w:rPr>
        <w:fldChar w:fldCharType="begin"/>
      </w:r>
      <w:r>
        <w:rPr>
          <w:noProof/>
        </w:rPr>
        <w:instrText xml:space="preserve"> PAGEREF _Toc783346 \h </w:instrText>
      </w:r>
      <w:r>
        <w:rPr>
          <w:noProof/>
        </w:rPr>
      </w:r>
      <w:r>
        <w:rPr>
          <w:noProof/>
        </w:rPr>
        <w:fldChar w:fldCharType="separate"/>
      </w:r>
      <w:r>
        <w:rPr>
          <w:noProof/>
        </w:rPr>
        <w:t>17</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Pr>
          <w:noProof/>
        </w:rPr>
        <w:fldChar w:fldCharType="begin"/>
      </w:r>
      <w:r>
        <w:rPr>
          <w:noProof/>
        </w:rPr>
        <w:instrText xml:space="preserve"> PAGEREF _Toc783347 \h </w:instrText>
      </w:r>
      <w:r>
        <w:rPr>
          <w:noProof/>
        </w:rPr>
      </w:r>
      <w:r>
        <w:rPr>
          <w:noProof/>
        </w:rPr>
        <w:fldChar w:fldCharType="separate"/>
      </w:r>
      <w:r>
        <w:rPr>
          <w:noProof/>
        </w:rPr>
        <w:t>17</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Pr>
          <w:noProof/>
        </w:rPr>
        <w:fldChar w:fldCharType="begin"/>
      </w:r>
      <w:r>
        <w:rPr>
          <w:noProof/>
        </w:rPr>
        <w:instrText xml:space="preserve"> PAGEREF _Toc783348 \h </w:instrText>
      </w:r>
      <w:r>
        <w:rPr>
          <w:noProof/>
        </w:rPr>
      </w:r>
      <w:r>
        <w:rPr>
          <w:noProof/>
        </w:rPr>
        <w:fldChar w:fldCharType="separate"/>
      </w:r>
      <w:r>
        <w:rPr>
          <w:noProof/>
        </w:rPr>
        <w:t>18</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Pr>
          <w:noProof/>
        </w:rPr>
        <w:fldChar w:fldCharType="begin"/>
      </w:r>
      <w:r>
        <w:rPr>
          <w:noProof/>
        </w:rPr>
        <w:instrText xml:space="preserve"> PAGEREF _Toc783349 \h </w:instrText>
      </w:r>
      <w:r>
        <w:rPr>
          <w:noProof/>
        </w:rPr>
      </w:r>
      <w:r>
        <w:rPr>
          <w:noProof/>
        </w:rPr>
        <w:fldChar w:fldCharType="separate"/>
      </w:r>
      <w:r>
        <w:rPr>
          <w:noProof/>
        </w:rPr>
        <w:t>19</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Pr>
          <w:noProof/>
        </w:rPr>
        <w:fldChar w:fldCharType="begin"/>
      </w:r>
      <w:r>
        <w:rPr>
          <w:noProof/>
        </w:rPr>
        <w:instrText xml:space="preserve"> PAGEREF _Toc783350 \h </w:instrText>
      </w:r>
      <w:r>
        <w:rPr>
          <w:noProof/>
        </w:rPr>
      </w:r>
      <w:r>
        <w:rPr>
          <w:noProof/>
        </w:rPr>
        <w:fldChar w:fldCharType="separate"/>
      </w:r>
      <w:r>
        <w:rPr>
          <w:noProof/>
        </w:rPr>
        <w:t>19</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Pr>
          <w:noProof/>
        </w:rPr>
        <w:fldChar w:fldCharType="begin"/>
      </w:r>
      <w:r>
        <w:rPr>
          <w:noProof/>
        </w:rPr>
        <w:instrText xml:space="preserve"> PAGEREF _Toc783351 \h </w:instrText>
      </w:r>
      <w:r>
        <w:rPr>
          <w:noProof/>
        </w:rPr>
      </w:r>
      <w:r>
        <w:rPr>
          <w:noProof/>
        </w:rPr>
        <w:fldChar w:fldCharType="separate"/>
      </w:r>
      <w:r>
        <w:rPr>
          <w:noProof/>
        </w:rPr>
        <w:t>19</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Plyn</w:t>
      </w:r>
      <w:r>
        <w:rPr>
          <w:noProof/>
        </w:rPr>
        <w:tab/>
      </w:r>
      <w:r>
        <w:rPr>
          <w:noProof/>
        </w:rPr>
        <w:fldChar w:fldCharType="begin"/>
      </w:r>
      <w:r>
        <w:rPr>
          <w:noProof/>
        </w:rPr>
        <w:instrText xml:space="preserve"> PAGEREF _Toc783352 \h </w:instrText>
      </w:r>
      <w:r>
        <w:rPr>
          <w:noProof/>
        </w:rPr>
      </w:r>
      <w:r>
        <w:rPr>
          <w:noProof/>
        </w:rPr>
        <w:fldChar w:fldCharType="separate"/>
      </w:r>
      <w:r>
        <w:rPr>
          <w:noProof/>
        </w:rPr>
        <w:t>19</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Pr>
          <w:noProof/>
        </w:rPr>
        <w:fldChar w:fldCharType="begin"/>
      </w:r>
      <w:r>
        <w:rPr>
          <w:noProof/>
        </w:rPr>
        <w:instrText xml:space="preserve"> PAGEREF _Toc783353 \h </w:instrText>
      </w:r>
      <w:r>
        <w:rPr>
          <w:noProof/>
        </w:rPr>
      </w:r>
      <w:r>
        <w:rPr>
          <w:noProof/>
        </w:rPr>
        <w:fldChar w:fldCharType="separate"/>
      </w:r>
      <w:r>
        <w:rPr>
          <w:noProof/>
        </w:rPr>
        <w:t>20</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Pr>
          <w:noProof/>
        </w:rPr>
        <w:fldChar w:fldCharType="begin"/>
      </w:r>
      <w:r>
        <w:rPr>
          <w:noProof/>
        </w:rPr>
        <w:instrText xml:space="preserve"> PAGEREF _Toc783354 \h </w:instrText>
      </w:r>
      <w:r>
        <w:rPr>
          <w:noProof/>
        </w:rPr>
      </w:r>
      <w:r>
        <w:rPr>
          <w:noProof/>
        </w:rPr>
        <w:fldChar w:fldCharType="separate"/>
      </w:r>
      <w:r>
        <w:rPr>
          <w:noProof/>
        </w:rPr>
        <w:t>21</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Pr>
          <w:noProof/>
        </w:rPr>
        <w:fldChar w:fldCharType="begin"/>
      </w:r>
      <w:r>
        <w:rPr>
          <w:noProof/>
        </w:rPr>
        <w:instrText xml:space="preserve"> PAGEREF _Toc783355 \h </w:instrText>
      </w:r>
      <w:r>
        <w:rPr>
          <w:noProof/>
        </w:rPr>
      </w:r>
      <w:r>
        <w:rPr>
          <w:noProof/>
        </w:rPr>
        <w:fldChar w:fldCharType="separate"/>
      </w:r>
      <w:r>
        <w:rPr>
          <w:noProof/>
        </w:rPr>
        <w:t>21</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Pr>
          <w:noProof/>
        </w:rPr>
        <w:fldChar w:fldCharType="begin"/>
      </w:r>
      <w:r>
        <w:rPr>
          <w:noProof/>
        </w:rPr>
        <w:instrText xml:space="preserve"> PAGEREF _Toc783356 \h </w:instrText>
      </w:r>
      <w:r>
        <w:rPr>
          <w:noProof/>
        </w:rPr>
      </w:r>
      <w:r>
        <w:rPr>
          <w:noProof/>
        </w:rPr>
        <w:fldChar w:fldCharType="separate"/>
      </w:r>
      <w:r>
        <w:rPr>
          <w:noProof/>
        </w:rPr>
        <w:t>21</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Pr>
          <w:noProof/>
        </w:rPr>
        <w:fldChar w:fldCharType="begin"/>
      </w:r>
      <w:r>
        <w:rPr>
          <w:noProof/>
        </w:rPr>
        <w:instrText xml:space="preserve"> PAGEREF _Toc783357 \h </w:instrText>
      </w:r>
      <w:r>
        <w:rPr>
          <w:noProof/>
        </w:rPr>
      </w:r>
      <w:r>
        <w:rPr>
          <w:noProof/>
        </w:rPr>
        <w:fldChar w:fldCharType="separate"/>
      </w:r>
      <w:r>
        <w:rPr>
          <w:noProof/>
        </w:rPr>
        <w:t>22</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Pr>
          <w:noProof/>
        </w:rPr>
        <w:fldChar w:fldCharType="begin"/>
      </w:r>
      <w:r>
        <w:rPr>
          <w:noProof/>
        </w:rPr>
        <w:instrText xml:space="preserve"> PAGEREF _Toc783358 \h </w:instrText>
      </w:r>
      <w:r>
        <w:rPr>
          <w:noProof/>
        </w:rPr>
      </w:r>
      <w:r>
        <w:rPr>
          <w:noProof/>
        </w:rPr>
        <w:fldChar w:fldCharType="separate"/>
      </w:r>
      <w:r>
        <w:rPr>
          <w:noProof/>
        </w:rPr>
        <w:t>22</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sidRPr="00253CA4">
        <w:rPr>
          <w:iCs/>
          <w:noProof/>
        </w:rPr>
        <w:t>Ústavní</w:t>
      </w:r>
      <w:r>
        <w:rPr>
          <w:noProof/>
        </w:rPr>
        <w:t xml:space="preserve"> zdravotní péče</w:t>
      </w:r>
      <w:r>
        <w:rPr>
          <w:noProof/>
        </w:rPr>
        <w:tab/>
      </w:r>
      <w:r>
        <w:rPr>
          <w:noProof/>
        </w:rPr>
        <w:fldChar w:fldCharType="begin"/>
      </w:r>
      <w:r>
        <w:rPr>
          <w:noProof/>
        </w:rPr>
        <w:instrText xml:space="preserve"> PAGEREF _Toc783359 \h </w:instrText>
      </w:r>
      <w:r>
        <w:rPr>
          <w:noProof/>
        </w:rPr>
      </w:r>
      <w:r>
        <w:rPr>
          <w:noProof/>
        </w:rPr>
        <w:fldChar w:fldCharType="separate"/>
      </w:r>
      <w:r>
        <w:rPr>
          <w:noProof/>
        </w:rPr>
        <w:t>22</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Pr>
          <w:noProof/>
        </w:rPr>
        <w:fldChar w:fldCharType="begin"/>
      </w:r>
      <w:r>
        <w:rPr>
          <w:noProof/>
        </w:rPr>
        <w:instrText xml:space="preserve"> PAGEREF _Toc783360 \h </w:instrText>
      </w:r>
      <w:r>
        <w:rPr>
          <w:noProof/>
        </w:rPr>
      </w:r>
      <w:r>
        <w:rPr>
          <w:noProof/>
        </w:rPr>
        <w:fldChar w:fldCharType="separate"/>
      </w:r>
      <w:r>
        <w:rPr>
          <w:noProof/>
        </w:rPr>
        <w:t>22</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Pr>
          <w:noProof/>
        </w:rPr>
        <w:fldChar w:fldCharType="begin"/>
      </w:r>
      <w:r>
        <w:rPr>
          <w:noProof/>
        </w:rPr>
        <w:instrText xml:space="preserve"> PAGEREF _Toc783361 \h </w:instrText>
      </w:r>
      <w:r>
        <w:rPr>
          <w:noProof/>
        </w:rPr>
      </w:r>
      <w:r>
        <w:rPr>
          <w:noProof/>
        </w:rPr>
        <w:fldChar w:fldCharType="separate"/>
      </w:r>
      <w:r>
        <w:rPr>
          <w:noProof/>
        </w:rPr>
        <w:t>22</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Pr>
          <w:noProof/>
        </w:rPr>
        <w:fldChar w:fldCharType="begin"/>
      </w:r>
      <w:r>
        <w:rPr>
          <w:noProof/>
        </w:rPr>
        <w:instrText xml:space="preserve"> PAGEREF _Toc783362 \h </w:instrText>
      </w:r>
      <w:r>
        <w:rPr>
          <w:noProof/>
        </w:rPr>
      </w:r>
      <w:r>
        <w:rPr>
          <w:noProof/>
        </w:rPr>
        <w:fldChar w:fldCharType="separate"/>
      </w:r>
      <w:r>
        <w:rPr>
          <w:noProof/>
        </w:rPr>
        <w:t>23</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Pr>
          <w:noProof/>
        </w:rPr>
        <w:fldChar w:fldCharType="begin"/>
      </w:r>
      <w:r>
        <w:rPr>
          <w:noProof/>
        </w:rPr>
        <w:instrText xml:space="preserve"> PAGEREF _Toc783363 \h </w:instrText>
      </w:r>
      <w:r>
        <w:rPr>
          <w:noProof/>
        </w:rPr>
      </w:r>
      <w:r>
        <w:rPr>
          <w:noProof/>
        </w:rPr>
        <w:fldChar w:fldCharType="separate"/>
      </w:r>
      <w:r>
        <w:rPr>
          <w:noProof/>
        </w:rPr>
        <w:t>23</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Pr>
          <w:noProof/>
        </w:rPr>
        <w:fldChar w:fldCharType="begin"/>
      </w:r>
      <w:r>
        <w:rPr>
          <w:noProof/>
        </w:rPr>
        <w:instrText xml:space="preserve"> PAGEREF _Toc783364 \h </w:instrText>
      </w:r>
      <w:r>
        <w:rPr>
          <w:noProof/>
        </w:rPr>
      </w:r>
      <w:r>
        <w:rPr>
          <w:noProof/>
        </w:rPr>
        <w:fldChar w:fldCharType="separate"/>
      </w:r>
      <w:r>
        <w:rPr>
          <w:noProof/>
        </w:rPr>
        <w:t>23</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Pr>
          <w:noProof/>
        </w:rPr>
        <w:fldChar w:fldCharType="begin"/>
      </w:r>
      <w:r>
        <w:rPr>
          <w:noProof/>
        </w:rPr>
        <w:instrText xml:space="preserve"> PAGEREF _Toc783365 \h </w:instrText>
      </w:r>
      <w:r>
        <w:rPr>
          <w:noProof/>
        </w:rPr>
      </w:r>
      <w:r>
        <w:rPr>
          <w:noProof/>
        </w:rPr>
        <w:fldChar w:fldCharType="separate"/>
      </w:r>
      <w:r>
        <w:rPr>
          <w:noProof/>
        </w:rPr>
        <w:t>24</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Pr>
          <w:noProof/>
        </w:rPr>
        <w:fldChar w:fldCharType="begin"/>
      </w:r>
      <w:r>
        <w:rPr>
          <w:noProof/>
        </w:rPr>
        <w:instrText xml:space="preserve"> PAGEREF _Toc783366 \h </w:instrText>
      </w:r>
      <w:r>
        <w:rPr>
          <w:noProof/>
        </w:rPr>
      </w:r>
      <w:r>
        <w:rPr>
          <w:noProof/>
        </w:rPr>
        <w:fldChar w:fldCharType="separate"/>
      </w:r>
      <w:r>
        <w:rPr>
          <w:noProof/>
        </w:rPr>
        <w:t>24</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Pr>
          <w:noProof/>
        </w:rPr>
        <w:fldChar w:fldCharType="begin"/>
      </w:r>
      <w:r>
        <w:rPr>
          <w:noProof/>
        </w:rPr>
        <w:instrText xml:space="preserve"> PAGEREF _Toc783367 \h </w:instrText>
      </w:r>
      <w:r>
        <w:rPr>
          <w:noProof/>
        </w:rPr>
      </w:r>
      <w:r>
        <w:rPr>
          <w:noProof/>
        </w:rPr>
        <w:fldChar w:fldCharType="separate"/>
      </w:r>
      <w:r>
        <w:rPr>
          <w:noProof/>
        </w:rPr>
        <w:t>24</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Pr>
          <w:noProof/>
        </w:rPr>
        <w:fldChar w:fldCharType="begin"/>
      </w:r>
      <w:r>
        <w:rPr>
          <w:noProof/>
        </w:rPr>
        <w:instrText xml:space="preserve"> PAGEREF _Toc783368 \h </w:instrText>
      </w:r>
      <w:r>
        <w:rPr>
          <w:noProof/>
        </w:rPr>
      </w:r>
      <w:r>
        <w:rPr>
          <w:noProof/>
        </w:rPr>
        <w:fldChar w:fldCharType="separate"/>
      </w:r>
      <w:r>
        <w:rPr>
          <w:noProof/>
        </w:rPr>
        <w:t>24</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Pr>
          <w:noProof/>
        </w:rPr>
        <w:fldChar w:fldCharType="begin"/>
      </w:r>
      <w:r>
        <w:rPr>
          <w:noProof/>
        </w:rPr>
        <w:instrText xml:space="preserve"> PAGEREF _Toc783369 \h </w:instrText>
      </w:r>
      <w:r>
        <w:rPr>
          <w:noProof/>
        </w:rPr>
      </w:r>
      <w:r>
        <w:rPr>
          <w:noProof/>
        </w:rPr>
        <w:fldChar w:fldCharType="separate"/>
      </w:r>
      <w:r>
        <w:rPr>
          <w:noProof/>
        </w:rPr>
        <w:t>24</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Pr>
          <w:noProof/>
        </w:rPr>
        <w:fldChar w:fldCharType="begin"/>
      </w:r>
      <w:r>
        <w:rPr>
          <w:noProof/>
        </w:rPr>
        <w:instrText xml:space="preserve"> PAGEREF _Toc783370 \h </w:instrText>
      </w:r>
      <w:r>
        <w:rPr>
          <w:noProof/>
        </w:rPr>
      </w:r>
      <w:r>
        <w:rPr>
          <w:noProof/>
        </w:rPr>
        <w:fldChar w:fldCharType="separate"/>
      </w:r>
      <w:r>
        <w:rPr>
          <w:noProof/>
        </w:rPr>
        <w:t>24</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Pr>
          <w:noProof/>
        </w:rPr>
        <w:fldChar w:fldCharType="begin"/>
      </w:r>
      <w:r>
        <w:rPr>
          <w:noProof/>
        </w:rPr>
        <w:instrText xml:space="preserve"> PAGEREF _Toc783371 \h </w:instrText>
      </w:r>
      <w:r>
        <w:rPr>
          <w:noProof/>
        </w:rPr>
      </w:r>
      <w:r>
        <w:rPr>
          <w:noProof/>
        </w:rPr>
        <w:fldChar w:fldCharType="separate"/>
      </w:r>
      <w:r>
        <w:rPr>
          <w:noProof/>
        </w:rPr>
        <w:t>24</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Pr>
          <w:noProof/>
        </w:rPr>
        <w:fldChar w:fldCharType="begin"/>
      </w:r>
      <w:r>
        <w:rPr>
          <w:noProof/>
        </w:rPr>
        <w:instrText xml:space="preserve"> PAGEREF _Toc783372 \h </w:instrText>
      </w:r>
      <w:r>
        <w:rPr>
          <w:noProof/>
        </w:rPr>
      </w:r>
      <w:r>
        <w:rPr>
          <w:noProof/>
        </w:rPr>
        <w:fldChar w:fldCharType="separate"/>
      </w:r>
      <w:r>
        <w:rPr>
          <w:noProof/>
        </w:rPr>
        <w:t>25</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Pr>
          <w:noProof/>
        </w:rPr>
        <w:fldChar w:fldCharType="begin"/>
      </w:r>
      <w:r>
        <w:rPr>
          <w:noProof/>
        </w:rPr>
        <w:instrText xml:space="preserve"> PAGEREF _Toc783373 \h </w:instrText>
      </w:r>
      <w:r>
        <w:rPr>
          <w:noProof/>
        </w:rPr>
      </w:r>
      <w:r>
        <w:rPr>
          <w:noProof/>
        </w:rPr>
        <w:fldChar w:fldCharType="separate"/>
      </w:r>
      <w:r>
        <w:rPr>
          <w:noProof/>
        </w:rPr>
        <w:t>25</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Pr>
          <w:noProof/>
        </w:rPr>
        <w:fldChar w:fldCharType="begin"/>
      </w:r>
      <w:r>
        <w:rPr>
          <w:noProof/>
        </w:rPr>
        <w:instrText xml:space="preserve"> PAGEREF _Toc783374 \h </w:instrText>
      </w:r>
      <w:r>
        <w:rPr>
          <w:noProof/>
        </w:rPr>
      </w:r>
      <w:r>
        <w:rPr>
          <w:noProof/>
        </w:rPr>
        <w:fldChar w:fldCharType="separate"/>
      </w:r>
      <w:r>
        <w:rPr>
          <w:noProof/>
        </w:rPr>
        <w:t>25</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Knihy</w:t>
      </w:r>
      <w:r>
        <w:rPr>
          <w:noProof/>
        </w:rPr>
        <w:tab/>
      </w:r>
      <w:r>
        <w:rPr>
          <w:noProof/>
        </w:rPr>
        <w:fldChar w:fldCharType="begin"/>
      </w:r>
      <w:r>
        <w:rPr>
          <w:noProof/>
        </w:rPr>
        <w:instrText xml:space="preserve"> PAGEREF _Toc783375 \h </w:instrText>
      </w:r>
      <w:r>
        <w:rPr>
          <w:noProof/>
        </w:rPr>
      </w:r>
      <w:r>
        <w:rPr>
          <w:noProof/>
        </w:rPr>
        <w:fldChar w:fldCharType="separate"/>
      </w:r>
      <w:r>
        <w:rPr>
          <w:noProof/>
        </w:rPr>
        <w:t>25</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Pr>
          <w:noProof/>
        </w:rPr>
        <w:fldChar w:fldCharType="begin"/>
      </w:r>
      <w:r>
        <w:rPr>
          <w:noProof/>
        </w:rPr>
        <w:instrText xml:space="preserve"> PAGEREF _Toc783376 \h </w:instrText>
      </w:r>
      <w:r>
        <w:rPr>
          <w:noProof/>
        </w:rPr>
      </w:r>
      <w:r>
        <w:rPr>
          <w:noProof/>
        </w:rPr>
        <w:fldChar w:fldCharType="separate"/>
      </w:r>
      <w:r>
        <w:rPr>
          <w:noProof/>
        </w:rPr>
        <w:t>25</w:t>
      </w:r>
      <w:r>
        <w:rPr>
          <w:noProof/>
        </w:rPr>
        <w:fldChar w:fldCharType="end"/>
      </w:r>
    </w:p>
    <w:p w:rsidR="00AC339C" w:rsidRDefault="00AC339C">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Pr>
          <w:noProof/>
        </w:rPr>
        <w:fldChar w:fldCharType="begin"/>
      </w:r>
      <w:r>
        <w:rPr>
          <w:noProof/>
        </w:rPr>
        <w:instrText xml:space="preserve"> PAGEREF _Toc783377 \h </w:instrText>
      </w:r>
      <w:r>
        <w:rPr>
          <w:noProof/>
        </w:rPr>
      </w:r>
      <w:r>
        <w:rPr>
          <w:noProof/>
        </w:rPr>
        <w:fldChar w:fldCharType="separate"/>
      </w:r>
      <w:r>
        <w:rPr>
          <w:noProof/>
        </w:rPr>
        <w:t>26</w:t>
      </w:r>
      <w:r>
        <w:rPr>
          <w:noProof/>
        </w:rPr>
        <w:fldChar w:fldCharType="end"/>
      </w:r>
    </w:p>
    <w:p w:rsidR="00AC339C" w:rsidRDefault="00AC339C">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Pr>
          <w:noProof/>
        </w:rPr>
        <w:fldChar w:fldCharType="begin"/>
      </w:r>
      <w:r>
        <w:rPr>
          <w:noProof/>
        </w:rPr>
        <w:instrText xml:space="preserve"> PAGEREF _Toc783378 \h </w:instrText>
      </w:r>
      <w:r>
        <w:rPr>
          <w:noProof/>
        </w:rPr>
      </w:r>
      <w:r>
        <w:rPr>
          <w:noProof/>
        </w:rPr>
        <w:fldChar w:fldCharType="separate"/>
      </w:r>
      <w:r>
        <w:rPr>
          <w:noProof/>
        </w:rPr>
        <w:t>27</w:t>
      </w:r>
      <w:r>
        <w:rPr>
          <w:noProof/>
        </w:rPr>
        <w:fldChar w:fldCharType="end"/>
      </w:r>
    </w:p>
    <w:p w:rsidR="00AC339C" w:rsidRDefault="00AC339C">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Pr>
          <w:noProof/>
        </w:rPr>
        <w:fldChar w:fldCharType="begin"/>
      </w:r>
      <w:r>
        <w:rPr>
          <w:noProof/>
        </w:rPr>
        <w:instrText xml:space="preserve"> PAGEREF _Toc783379 \h </w:instrText>
      </w:r>
      <w:r>
        <w:rPr>
          <w:noProof/>
        </w:rPr>
      </w:r>
      <w:r>
        <w:rPr>
          <w:noProof/>
        </w:rPr>
        <w:fldChar w:fldCharType="separate"/>
      </w:r>
      <w:r>
        <w:rPr>
          <w:noProof/>
        </w:rPr>
        <w:t>27</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Pr>
          <w:noProof/>
        </w:rPr>
        <w:fldChar w:fldCharType="begin"/>
      </w:r>
      <w:r>
        <w:rPr>
          <w:noProof/>
        </w:rPr>
        <w:instrText xml:space="preserve"> PAGEREF _Toc783380 \h </w:instrText>
      </w:r>
      <w:r>
        <w:rPr>
          <w:noProof/>
        </w:rPr>
      </w:r>
      <w:r>
        <w:rPr>
          <w:noProof/>
        </w:rPr>
        <w:fldChar w:fldCharType="separate"/>
      </w:r>
      <w:r>
        <w:rPr>
          <w:noProof/>
        </w:rPr>
        <w:t>27</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Pr>
          <w:noProof/>
        </w:rPr>
        <w:fldChar w:fldCharType="begin"/>
      </w:r>
      <w:r>
        <w:rPr>
          <w:noProof/>
        </w:rPr>
        <w:instrText xml:space="preserve"> PAGEREF _Toc783381 \h </w:instrText>
      </w:r>
      <w:r>
        <w:rPr>
          <w:noProof/>
        </w:rPr>
      </w:r>
      <w:r>
        <w:rPr>
          <w:noProof/>
        </w:rPr>
        <w:fldChar w:fldCharType="separate"/>
      </w:r>
      <w:r>
        <w:rPr>
          <w:noProof/>
        </w:rPr>
        <w:t>28</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Pr>
          <w:noProof/>
        </w:rPr>
        <w:fldChar w:fldCharType="begin"/>
      </w:r>
      <w:r>
        <w:rPr>
          <w:noProof/>
        </w:rPr>
        <w:instrText xml:space="preserve"> PAGEREF _Toc783382 \h </w:instrText>
      </w:r>
      <w:r>
        <w:rPr>
          <w:noProof/>
        </w:rPr>
      </w:r>
      <w:r>
        <w:rPr>
          <w:noProof/>
        </w:rPr>
        <w:fldChar w:fldCharType="separate"/>
      </w:r>
      <w:r>
        <w:rPr>
          <w:noProof/>
        </w:rPr>
        <w:t>28</w:t>
      </w:r>
      <w:r>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Pr>
          <w:noProof/>
        </w:rPr>
        <w:fldChar w:fldCharType="begin"/>
      </w:r>
      <w:r>
        <w:rPr>
          <w:noProof/>
        </w:rPr>
        <w:instrText xml:space="preserve"> PAGEREF _Toc783383 \h </w:instrText>
      </w:r>
      <w:r>
        <w:rPr>
          <w:noProof/>
        </w:rPr>
      </w:r>
      <w:r>
        <w:rPr>
          <w:noProof/>
        </w:rPr>
        <w:fldChar w:fldCharType="separate"/>
      </w:r>
      <w:r>
        <w:rPr>
          <w:noProof/>
        </w:rPr>
        <w:t>28</w:t>
      </w:r>
      <w:r>
        <w:rPr>
          <w:noProof/>
        </w:rPr>
        <w:fldChar w:fldCharType="end"/>
      </w:r>
    </w:p>
    <w:p w:rsidR="00AC339C" w:rsidRDefault="00AC339C">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Pr>
          <w:noProof/>
        </w:rPr>
        <w:fldChar w:fldCharType="begin"/>
      </w:r>
      <w:r>
        <w:rPr>
          <w:noProof/>
        </w:rPr>
        <w:instrText xml:space="preserve"> PAGEREF _Toc783384 \h </w:instrText>
      </w:r>
      <w:r>
        <w:rPr>
          <w:noProof/>
        </w:rPr>
      </w:r>
      <w:r>
        <w:rPr>
          <w:noProof/>
        </w:rPr>
        <w:fldChar w:fldCharType="separate"/>
      </w:r>
      <w:r>
        <w:rPr>
          <w:noProof/>
        </w:rPr>
        <w:t>29</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Pr>
          <w:noProof/>
        </w:rPr>
        <w:fldChar w:fldCharType="begin"/>
      </w:r>
      <w:r>
        <w:rPr>
          <w:noProof/>
        </w:rPr>
        <w:instrText xml:space="preserve"> PAGEREF _Toc783385 \h </w:instrText>
      </w:r>
      <w:r>
        <w:rPr>
          <w:noProof/>
        </w:rPr>
      </w:r>
      <w:r>
        <w:rPr>
          <w:noProof/>
        </w:rPr>
        <w:fldChar w:fldCharType="separate"/>
      </w:r>
      <w:r>
        <w:rPr>
          <w:noProof/>
        </w:rPr>
        <w:t>29</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Pr>
          <w:noProof/>
        </w:rPr>
        <w:fldChar w:fldCharType="begin"/>
      </w:r>
      <w:r>
        <w:rPr>
          <w:noProof/>
        </w:rPr>
        <w:instrText xml:space="preserve"> PAGEREF _Toc783386 \h </w:instrText>
      </w:r>
      <w:r>
        <w:rPr>
          <w:noProof/>
        </w:rPr>
      </w:r>
      <w:r>
        <w:rPr>
          <w:noProof/>
        </w:rPr>
        <w:fldChar w:fldCharType="separate"/>
      </w:r>
      <w:r>
        <w:rPr>
          <w:noProof/>
        </w:rPr>
        <w:t>29</w:t>
      </w:r>
      <w:r>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Pr>
          <w:noProof/>
        </w:rPr>
        <w:fldChar w:fldCharType="begin"/>
      </w:r>
      <w:r>
        <w:rPr>
          <w:noProof/>
        </w:rPr>
        <w:instrText xml:space="preserve"> PAGEREF _Toc783387 \h </w:instrText>
      </w:r>
      <w:r>
        <w:rPr>
          <w:noProof/>
        </w:rPr>
      </w:r>
      <w:r>
        <w:rPr>
          <w:noProof/>
        </w:rPr>
        <w:fldChar w:fldCharType="separate"/>
      </w:r>
      <w:r>
        <w:rPr>
          <w:noProof/>
        </w:rPr>
        <w:t>29</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Pr>
          <w:noProof/>
        </w:rPr>
        <w:fldChar w:fldCharType="begin"/>
      </w:r>
      <w:r>
        <w:rPr>
          <w:noProof/>
        </w:rPr>
        <w:instrText xml:space="preserve"> PAGEREF _Toc783388 \h </w:instrText>
      </w:r>
      <w:r>
        <w:rPr>
          <w:noProof/>
        </w:rPr>
      </w:r>
      <w:r>
        <w:rPr>
          <w:noProof/>
        </w:rPr>
        <w:fldChar w:fldCharType="separate"/>
      </w:r>
      <w:r>
        <w:rPr>
          <w:noProof/>
        </w:rPr>
        <w:t>29</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Pr>
          <w:noProof/>
        </w:rPr>
        <w:fldChar w:fldCharType="begin"/>
      </w:r>
      <w:r>
        <w:rPr>
          <w:noProof/>
        </w:rPr>
        <w:instrText xml:space="preserve"> PAGEREF _Toc783389 \h </w:instrText>
      </w:r>
      <w:r>
        <w:rPr>
          <w:noProof/>
        </w:rPr>
      </w:r>
      <w:r>
        <w:rPr>
          <w:noProof/>
        </w:rPr>
        <w:fldChar w:fldCharType="separate"/>
      </w:r>
      <w:r>
        <w:rPr>
          <w:noProof/>
        </w:rPr>
        <w:t>30</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Pr>
          <w:noProof/>
        </w:rPr>
        <w:fldChar w:fldCharType="begin"/>
      </w:r>
      <w:r>
        <w:rPr>
          <w:noProof/>
        </w:rPr>
        <w:instrText xml:space="preserve"> PAGEREF _Toc783390 \h </w:instrText>
      </w:r>
      <w:r>
        <w:rPr>
          <w:noProof/>
        </w:rPr>
      </w:r>
      <w:r>
        <w:rPr>
          <w:noProof/>
        </w:rPr>
        <w:fldChar w:fldCharType="separate"/>
      </w:r>
      <w:r>
        <w:rPr>
          <w:noProof/>
        </w:rPr>
        <w:t>30</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Pr>
          <w:noProof/>
        </w:rPr>
        <w:fldChar w:fldCharType="begin"/>
      </w:r>
      <w:r>
        <w:rPr>
          <w:noProof/>
        </w:rPr>
        <w:instrText xml:space="preserve"> PAGEREF _Toc783391 \h </w:instrText>
      </w:r>
      <w:r>
        <w:rPr>
          <w:noProof/>
        </w:rPr>
      </w:r>
      <w:r>
        <w:rPr>
          <w:noProof/>
        </w:rPr>
        <w:fldChar w:fldCharType="separate"/>
      </w:r>
      <w:r>
        <w:rPr>
          <w:noProof/>
        </w:rPr>
        <w:t>30</w:t>
      </w:r>
      <w:r>
        <w:rPr>
          <w:noProof/>
        </w:rPr>
        <w:fldChar w:fldCharType="end"/>
      </w:r>
    </w:p>
    <w:p w:rsidR="00AC339C" w:rsidRDefault="00AC339C">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Pr>
          <w:noProof/>
        </w:rPr>
        <w:fldChar w:fldCharType="begin"/>
      </w:r>
      <w:r>
        <w:rPr>
          <w:noProof/>
        </w:rPr>
        <w:instrText xml:space="preserve"> PAGEREF _Toc783392 \h </w:instrText>
      </w:r>
      <w:r>
        <w:rPr>
          <w:noProof/>
        </w:rPr>
      </w:r>
      <w:r>
        <w:rPr>
          <w:noProof/>
        </w:rPr>
        <w:fldChar w:fldCharType="separate"/>
      </w:r>
      <w:r>
        <w:rPr>
          <w:noProof/>
        </w:rPr>
        <w:t>31</w:t>
      </w:r>
      <w:r>
        <w:rPr>
          <w:noProof/>
        </w:rPr>
        <w:fldChar w:fldCharType="end"/>
      </w:r>
    </w:p>
    <w:p w:rsidR="007F748A" w:rsidRDefault="00F33CF4" w:rsidP="001F722C">
      <w:pPr>
        <w:pStyle w:val="Podtitul"/>
        <w:jc w:val="left"/>
        <w:rPr>
          <w:iCs/>
          <w:sz w:val="24"/>
        </w:rPr>
      </w:pPr>
      <w:r w:rsidRPr="00A17907">
        <w:rPr>
          <w:b w:val="0"/>
          <w:sz w:val="20"/>
          <w:szCs w:val="22"/>
        </w:rPr>
        <w:fldChar w:fldCharType="end"/>
      </w:r>
    </w:p>
    <w:p w:rsidR="001B5D7F" w:rsidRPr="0064572C" w:rsidRDefault="001B5D7F">
      <w:pPr>
        <w:pStyle w:val="Podtitul"/>
        <w:jc w:val="left"/>
        <w:rPr>
          <w:iCs/>
          <w:sz w:val="24"/>
        </w:rPr>
      </w:pPr>
    </w:p>
    <w:p w:rsidR="007F748A" w:rsidRDefault="00D468AA" w:rsidP="001F722C">
      <w:pPr>
        <w:pStyle w:val="Podtitul"/>
        <w:ind w:firstLine="0"/>
        <w:jc w:val="left"/>
        <w:rPr>
          <w:sz w:val="28"/>
        </w:rPr>
      </w:pPr>
      <w:r>
        <w:rPr>
          <w:sz w:val="28"/>
        </w:rPr>
        <w:t>Přílohy</w:t>
      </w:r>
    </w:p>
    <w:p w:rsidR="008F70AF" w:rsidRPr="008F70AF" w:rsidRDefault="008F70AF" w:rsidP="001F722C">
      <w:pPr>
        <w:pStyle w:val="Podtitul"/>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1 - Centrálně sledované ceny</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2 -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spotřebitelských cen vybraných</w:t>
      </w:r>
      <w:r w:rsidR="00E84569" w:rsidRPr="00B25EA2">
        <w:rPr>
          <w:rFonts w:ascii="Times New Roman" w:hAnsi="Times New Roman"/>
          <w:b/>
          <w:bCs/>
          <w:sz w:val="22"/>
          <w:lang w:val="cs-CZ"/>
        </w:rPr>
        <w:t xml:space="preserve"> </w:t>
      </w:r>
      <w:r w:rsidRPr="00B25EA2">
        <w:rPr>
          <w:rFonts w:ascii="Times New Roman" w:hAnsi="Times New Roman"/>
          <w:b/>
          <w:bCs/>
          <w:sz w:val="22"/>
          <w:lang w:val="cs-CZ"/>
        </w:rPr>
        <w:t xml:space="preserve">výrobků potravinářského zboží </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3 -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4 - Položky spotřebitelských cen šetřené na internetu</w:t>
      </w:r>
    </w:p>
    <w:p w:rsidR="007F748A" w:rsidRPr="008F70AF" w:rsidRDefault="007F748A" w:rsidP="008D664E">
      <w:pPr>
        <w:pStyle w:val="Nadpis1"/>
        <w:pageBreakBefore/>
        <w:ind w:left="431" w:hanging="431"/>
      </w:pPr>
      <w:bookmarkStart w:id="17" w:name="_Toc783324"/>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4B0B11" w:rsidRPr="0011290D" w:rsidRDefault="004B0B11"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00AA3DCF" w:rsidRPr="0011290D">
        <w:rPr>
          <w:iCs/>
        </w:rPr>
        <w:t>.</w:t>
      </w:r>
      <w:r w:rsidRPr="0011290D">
        <w:t xml:space="preserve"> Nejčastější změnou je </w:t>
      </w:r>
      <w:r w:rsidR="00616C16" w:rsidRPr="0011290D">
        <w:t>úprava</w:t>
      </w:r>
      <w:r w:rsidRPr="0011290D">
        <w:t xml:space="preserve"> vah, výběru cenových reprezen</w:t>
      </w:r>
      <w:r w:rsidR="00AA3DCF" w:rsidRPr="0011290D">
        <w:t xml:space="preserve">tantů a výpočtů </w:t>
      </w:r>
      <w:r w:rsidRPr="0011290D">
        <w:t>cenových indexů</w:t>
      </w:r>
      <w:r w:rsidR="00AA3DCF" w:rsidRPr="0011290D">
        <w:t>.</w:t>
      </w:r>
      <w:r w:rsidRPr="0011290D">
        <w:t xml:space="preserve"> Z důvodu co největší aktuálnosti </w:t>
      </w:r>
      <w:r w:rsidR="00AA3DCF" w:rsidRPr="0011290D">
        <w:t xml:space="preserve">se váhy </w:t>
      </w:r>
      <w:r w:rsidR="00616C16" w:rsidRPr="0011290D">
        <w:t>mění</w:t>
      </w:r>
      <w:r w:rsidRPr="0011290D">
        <w:t xml:space="preserve"> každé 2 roky, výběr </w:t>
      </w:r>
      <w:r w:rsidR="0059503A" w:rsidRPr="0011290D">
        <w:t xml:space="preserve">cenových reprezentantů </w:t>
      </w:r>
      <w:r w:rsidR="008F7FA0" w:rsidRPr="0011290D">
        <w:t>každý rok a </w:t>
      </w:r>
      <w:r w:rsidRPr="0011290D">
        <w:t>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783325"/>
      <w:r w:rsidRPr="0011290D">
        <w:t>Současný index spotřebitelských cen</w:t>
      </w:r>
      <w:bookmarkEnd w:id="18"/>
      <w:r w:rsidR="00E84569" w:rsidRPr="0011290D">
        <w:t xml:space="preserve"> </w:t>
      </w:r>
    </w:p>
    <w:p w:rsidR="00E67A8F" w:rsidRPr="003B76E1" w:rsidRDefault="00E67A8F" w:rsidP="00E67A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B65839">
        <w:t>V roce 2017 proběhla komplexní revize váhového systému. Váhy jsou od ledna roku 2018 zaktualizovány na základě výdajů domácností statistiky národních účtů  z roku 2016. Váhy pro detailní cenové reprezentanty jsou vypočteny dle úd</w:t>
      </w:r>
      <w:r w:rsidR="00184190" w:rsidRPr="00B65839">
        <w:t>ajů statistiky rodinných účtů z </w:t>
      </w:r>
      <w:r w:rsidRPr="00B65839">
        <w:t>roku 2016 a dalších dostupných zdrojů a šetření. Od ledna roku 2018 jsou publikované cenové indexy vypočteny podle revidovaných váhových schémat.</w:t>
      </w:r>
    </w:p>
    <w:p w:rsidR="00E67A8F" w:rsidRDefault="00E67A8F" w:rsidP="004B1A06"/>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783326"/>
      <w:r w:rsidRPr="0011290D">
        <w:t>Právní akty</w:t>
      </w:r>
      <w:bookmarkEnd w:id="19"/>
    </w:p>
    <w:p w:rsidR="007F748A" w:rsidRPr="0011290D" w:rsidRDefault="007F748A" w:rsidP="00DA2934">
      <w:pPr>
        <w:rPr>
          <w:sz w:val="28"/>
        </w:rPr>
      </w:pPr>
      <w:r w:rsidRPr="0011290D">
        <w:t>Přehled legislativních podkladů Evropského společenství, na jejichž základě je stanovena metodika sběru dat, výpočtu a následné prezentace.</w:t>
      </w:r>
    </w:p>
    <w:p w:rsidR="00005A6A" w:rsidRDefault="00005A6A" w:rsidP="004B1CE1">
      <w:pPr>
        <w:ind w:firstLine="0"/>
        <w:rPr>
          <w:strike/>
          <w:highlight w:val="lightGray"/>
        </w:rPr>
      </w:pPr>
    </w:p>
    <w:p w:rsidR="00BC7958" w:rsidRDefault="00BC7958" w:rsidP="004B1CE1">
      <w:pPr>
        <w:ind w:firstLine="0"/>
        <w:rPr>
          <w:strike/>
          <w:highlight w:val="lightGray"/>
        </w:rPr>
      </w:pPr>
    </w:p>
    <w:p w:rsidR="00381816" w:rsidRPr="001A5D02" w:rsidRDefault="00381816" w:rsidP="00005A6A">
      <w:pPr>
        <w:numPr>
          <w:ilvl w:val="1"/>
          <w:numId w:val="30"/>
        </w:numPr>
        <w:tabs>
          <w:tab w:val="clear" w:pos="1352"/>
          <w:tab w:val="num" w:pos="1353"/>
        </w:tabs>
        <w:ind w:left="1353"/>
      </w:pPr>
      <w:r w:rsidRPr="001A5D02">
        <w:t>Nařízení Komise (EU) č. 1114/2010 ze dne 1. prosince 2010, kterým se stanoví prováděcí pravidla k nařízení Rady (ES) č. 2494/95, pokud jde o minimální standardy pro kvalitu vážení harmonizovaných indexů spotřebitelských cen (HISC), a zrušuje nařízení Komise (ES) č. 2454</w:t>
      </w:r>
      <w:r w:rsidR="004B1CE1">
        <w:t>/97 (Úřední věstník L 316/4, 2. 12. 2010, s. 1–</w:t>
      </w:r>
      <w:r w:rsidRPr="001A5D02">
        <w:t>3)</w:t>
      </w:r>
    </w:p>
    <w:p w:rsidR="00EB67CA" w:rsidRDefault="00EB67CA" w:rsidP="00EB67CA">
      <w:pPr>
        <w:pStyle w:val="Odstavecseseznamem"/>
        <w:ind w:left="0" w:firstLine="0"/>
      </w:pPr>
    </w:p>
    <w:p w:rsidR="0055517A" w:rsidRPr="0011290D" w:rsidRDefault="0055517A" w:rsidP="0055517A">
      <w:pPr>
        <w:numPr>
          <w:ilvl w:val="1"/>
          <w:numId w:val="30"/>
        </w:numPr>
        <w:tabs>
          <w:tab w:val="clear" w:pos="1352"/>
          <w:tab w:val="num" w:pos="1353"/>
        </w:tabs>
        <w:ind w:left="1353"/>
      </w:pPr>
      <w:r w:rsidRPr="0011290D">
        <w:t>Nařízení Rady (ES) č. 1688/98 z 20.</w:t>
      </w:r>
      <w:r w:rsidR="00682256">
        <w:t xml:space="preserve"> </w:t>
      </w:r>
      <w:r w:rsidRPr="0011290D">
        <w:t>7.</w:t>
      </w:r>
      <w:r w:rsidR="00682256">
        <w:t xml:space="preserve"> </w:t>
      </w:r>
      <w:r w:rsidRPr="0011290D">
        <w:t>1998, kterým se mění nařízení Komise (ES) č. 1749/96, pokud jde o demografické a geografické vymezení HISC (Úř</w:t>
      </w:r>
      <w:r w:rsidR="00682256">
        <w:t xml:space="preserve">ední </w:t>
      </w:r>
      <w:r w:rsidRPr="0011290D">
        <w:t>věst</w:t>
      </w:r>
      <w:r w:rsidR="00682256">
        <w:t>ník</w:t>
      </w:r>
      <w:r w:rsidRPr="0011290D">
        <w:t xml:space="preserve"> L 214, 31.</w:t>
      </w:r>
      <w:r w:rsidR="00682256">
        <w:t xml:space="preserve"> </w:t>
      </w:r>
      <w:r w:rsidRPr="0011290D">
        <w:t>7.</w:t>
      </w:r>
      <w:r w:rsidR="00682256">
        <w:t xml:space="preserve"> </w:t>
      </w:r>
      <w:r w:rsidRPr="0011290D">
        <w:t>1998, s.</w:t>
      </w:r>
      <w:r w:rsidR="00682256">
        <w:t xml:space="preserve"> 23–</w:t>
      </w:r>
      <w:r w:rsidRPr="0011290D">
        <w:t>24)</w:t>
      </w:r>
      <w:r w:rsidR="00D37E1F">
        <w:t>,</w:t>
      </w:r>
    </w:p>
    <w:p w:rsidR="0055517A" w:rsidRPr="0011290D" w:rsidRDefault="0055517A" w:rsidP="00EB67CA">
      <w:pPr>
        <w:ind w:firstLine="0"/>
      </w:pPr>
    </w:p>
    <w:p w:rsidR="0055517A" w:rsidRDefault="0055517A" w:rsidP="0055517A">
      <w:pPr>
        <w:numPr>
          <w:ilvl w:val="1"/>
          <w:numId w:val="30"/>
        </w:numPr>
        <w:tabs>
          <w:tab w:val="clear" w:pos="1352"/>
          <w:tab w:val="num" w:pos="1353"/>
        </w:tabs>
        <w:ind w:left="1353"/>
      </w:pPr>
      <w:r w:rsidRPr="0011290D">
        <w:t>Nařízení Komise (ES) č. 1749/1999 z 23.</w:t>
      </w:r>
      <w:r w:rsidR="00EB67CA">
        <w:t xml:space="preserve"> </w:t>
      </w:r>
      <w:r w:rsidRPr="0011290D">
        <w:t>6.</w:t>
      </w:r>
      <w:r w:rsidR="00EB67CA">
        <w:t xml:space="preserve"> </w:t>
      </w:r>
      <w:r w:rsidRPr="0011290D">
        <w:t>1999, kterým se mění nařízení (ES) č. 2214/96,</w:t>
      </w:r>
      <w:r w:rsidR="00EB67CA">
        <w:t xml:space="preserve"> </w:t>
      </w:r>
      <w:r w:rsidRPr="0011290D">
        <w:t>pokud jde o</w:t>
      </w:r>
      <w:r w:rsidR="00EB67CA">
        <w:t xml:space="preserve"> dílčí indexy HISC (Úřední </w:t>
      </w:r>
      <w:r w:rsidRPr="0011290D">
        <w:t>věst</w:t>
      </w:r>
      <w:r w:rsidR="00EB67CA">
        <w:t>ník</w:t>
      </w:r>
      <w:r w:rsidRPr="0011290D">
        <w:t xml:space="preserve"> L 214, 13.</w:t>
      </w:r>
      <w:r w:rsidR="00EB67CA">
        <w:t xml:space="preserve"> </w:t>
      </w:r>
      <w:r w:rsidRPr="0011290D">
        <w:t>8.</w:t>
      </w:r>
      <w:r w:rsidR="00EB67CA">
        <w:t xml:space="preserve"> </w:t>
      </w:r>
      <w:r w:rsidRPr="0011290D">
        <w:t>1999, s.</w:t>
      </w:r>
      <w:r w:rsidR="00EB67CA">
        <w:t xml:space="preserve"> 1–</w:t>
      </w:r>
      <w:r w:rsidRPr="0011290D">
        <w:t>30)</w:t>
      </w:r>
      <w:r w:rsidR="00D37E1F">
        <w:t>,</w:t>
      </w:r>
    </w:p>
    <w:p w:rsidR="00005A6A" w:rsidRPr="0011290D" w:rsidRDefault="00005A6A" w:rsidP="004B1CE1">
      <w:pPr>
        <w:ind w:firstLine="0"/>
      </w:pPr>
    </w:p>
    <w:p w:rsidR="0055517A" w:rsidRPr="0011290D" w:rsidRDefault="0055517A" w:rsidP="004B1CE1">
      <w:pPr>
        <w:keepLines/>
        <w:numPr>
          <w:ilvl w:val="1"/>
          <w:numId w:val="30"/>
        </w:numPr>
        <w:tabs>
          <w:tab w:val="clear" w:pos="1352"/>
          <w:tab w:val="num" w:pos="1353"/>
        </w:tabs>
        <w:ind w:left="1349" w:hanging="357"/>
      </w:pPr>
      <w:r w:rsidRPr="0011290D">
        <w:lastRenderedPageBreak/>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EB67CA">
        <w:t xml:space="preserve"> </w:t>
      </w:r>
      <w:r w:rsidRPr="0011290D">
        <w:t>324, 10</w:t>
      </w:r>
      <w:r w:rsidR="00EB67CA">
        <w:t xml:space="preserve">. </w:t>
      </w:r>
      <w:r w:rsidRPr="0011290D">
        <w:t>12</w:t>
      </w:r>
      <w:r w:rsidR="00EB67CA">
        <w:t xml:space="preserve">. </w:t>
      </w:r>
      <w:r w:rsidRPr="0011290D">
        <w:t>2005, s.</w:t>
      </w:r>
      <w:r w:rsidR="00EB67CA">
        <w:t xml:space="preserve"> </w:t>
      </w:r>
      <w:r w:rsidRPr="0011290D">
        <w:t>94</w:t>
      </w:r>
      <w:r w:rsidR="00EB67CA">
        <w:t>–</w:t>
      </w:r>
      <w:r w:rsidRPr="0011290D">
        <w:t>95)</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352"/>
          <w:tab w:val="num" w:pos="1353"/>
        </w:tabs>
        <w:ind w:left="1353"/>
      </w:pPr>
      <w:r w:rsidRPr="0011290D">
        <w:t>Nařízení Komise (ES) č. 1334/2007 z 14.</w:t>
      </w:r>
      <w:r w:rsidR="00EB67CA">
        <w:t xml:space="preserve"> </w:t>
      </w:r>
      <w:r w:rsidRPr="0011290D">
        <w:t>11.</w:t>
      </w:r>
      <w:r w:rsidR="00EB67CA">
        <w:t xml:space="preserve"> </w:t>
      </w:r>
      <w:r w:rsidRPr="0011290D">
        <w:t>2007, kterým se mění nařízení (ES) č. 1749/96, kterým se stanoví počáteční prováděcí opatření k nařízení Rady (ES) č. 2494/95 o harmonizovaných in</w:t>
      </w:r>
      <w:r w:rsidR="00EB67CA">
        <w:t xml:space="preserve">dexech spotřebitelských cen (Úřední </w:t>
      </w:r>
      <w:r w:rsidRPr="0011290D">
        <w:t>věst</w:t>
      </w:r>
      <w:r w:rsidR="00EB67CA">
        <w:t>ník</w:t>
      </w:r>
      <w:r w:rsidRPr="0011290D">
        <w:t xml:space="preserve"> L 296, 15.</w:t>
      </w:r>
      <w:r w:rsidR="00EB67CA">
        <w:t xml:space="preserve"> </w:t>
      </w:r>
      <w:r w:rsidRPr="0011290D">
        <w:t>11.</w:t>
      </w:r>
      <w:r w:rsidR="00EB67CA">
        <w:t xml:space="preserve"> </w:t>
      </w:r>
      <w:r w:rsidRPr="0011290D">
        <w:t>2007, s.</w:t>
      </w:r>
      <w:r w:rsidR="00EB67CA">
        <w:t xml:space="preserve"> </w:t>
      </w:r>
      <w:r w:rsidRPr="0011290D">
        <w:t>22</w:t>
      </w:r>
      <w:r w:rsidR="00EB67CA">
        <w:t>–</w:t>
      </w:r>
      <w:r w:rsidRPr="0011290D">
        <w:t>26)</w:t>
      </w:r>
      <w:r w:rsidR="00D37E1F">
        <w:t>,</w:t>
      </w:r>
    </w:p>
    <w:p w:rsidR="0055517A" w:rsidRPr="0011290D" w:rsidRDefault="0055517A" w:rsidP="00D37E1F">
      <w:pPr>
        <w:pStyle w:val="Odstavecseseznamem"/>
        <w:ind w:left="0" w:firstLine="0"/>
      </w:pPr>
    </w:p>
    <w:p w:rsidR="00D61A9A" w:rsidRDefault="00D61A9A" w:rsidP="00D61A9A">
      <w:pPr>
        <w:numPr>
          <w:ilvl w:val="1"/>
          <w:numId w:val="30"/>
        </w:numPr>
        <w:tabs>
          <w:tab w:val="clear" w:pos="1352"/>
          <w:tab w:val="num" w:pos="1353"/>
        </w:tabs>
        <w:ind w:left="1353"/>
      </w:pPr>
      <w:r w:rsidRPr="0011290D">
        <w:t xml:space="preserve">Nařízení Komise (EU) č. 119/2013 ze dne 11. </w:t>
      </w:r>
      <w:r w:rsidR="00D37E1F">
        <w:t>2.</w:t>
      </w:r>
      <w:r w:rsidRPr="0011290D">
        <w:t xml:space="preserve"> 2013, kterým se mění nařízení (ES) č. 2214/96 o harmonizovaných indexech spotřebitelských cen (HISC): předávání a zveřejňování dílčích indexů HISC, pokud jde o zavedení harmonizovaných indexů spotřebitelských cen při stálých daňových sazbách (</w:t>
      </w:r>
      <w:r w:rsidR="00D37E1F">
        <w:t xml:space="preserve">Úřední </w:t>
      </w:r>
      <w:r w:rsidR="00D37E1F" w:rsidRPr="0011290D">
        <w:t>věst</w:t>
      </w:r>
      <w:r w:rsidR="00D37E1F">
        <w:t>ník</w:t>
      </w:r>
      <w:r w:rsidRPr="0011290D">
        <w:t xml:space="preserve"> L 41, 12.</w:t>
      </w:r>
      <w:r w:rsidR="00D37E1F">
        <w:t xml:space="preserve"> </w:t>
      </w:r>
      <w:r w:rsidRPr="0011290D">
        <w:t>2.</w:t>
      </w:r>
      <w:r w:rsidR="00D37E1F">
        <w:t xml:space="preserve"> </w:t>
      </w:r>
      <w:r w:rsidRPr="0011290D">
        <w:t>2013, s.</w:t>
      </w:r>
      <w:r w:rsidR="00D37E1F">
        <w:t xml:space="preserve"> 1–</w:t>
      </w:r>
      <w:r w:rsidRPr="0011290D">
        <w:t>2)</w:t>
      </w:r>
      <w:r w:rsidR="00D37E1F">
        <w:t>,</w:t>
      </w:r>
    </w:p>
    <w:p w:rsidR="00136FA0" w:rsidRDefault="00136FA0" w:rsidP="00D37E1F">
      <w:pPr>
        <w:pStyle w:val="Odstavecseseznamem"/>
        <w:ind w:left="0" w:firstLine="0"/>
      </w:pPr>
    </w:p>
    <w:p w:rsidR="00136FA0" w:rsidRDefault="00136FA0" w:rsidP="00136FA0">
      <w:pPr>
        <w:numPr>
          <w:ilvl w:val="1"/>
          <w:numId w:val="30"/>
        </w:numPr>
        <w:tabs>
          <w:tab w:val="clear" w:pos="1352"/>
          <w:tab w:val="num" w:pos="1353"/>
        </w:tabs>
        <w:ind w:left="1353"/>
      </w:pPr>
      <w:r w:rsidRPr="009B42E3">
        <w:t xml:space="preserve">Nařízení Komise (EU) č. 2015/2010 ze dne 11. </w:t>
      </w:r>
      <w:r w:rsidR="00D37E1F" w:rsidRPr="009B42E3">
        <w:t>11.</w:t>
      </w:r>
      <w:r w:rsidRPr="009B42E3">
        <w:t xml:space="preserve"> 2015, kterým se mění nařízení (ES) č. 1708/2005, kterým se stanoví prováděcí pravidla k nařízení Rady (ES) č. 2494/95, pokud jde o společné referenční období pro harmonizovaný index spotřebitelských cen (</w:t>
      </w:r>
      <w:r w:rsidR="00D37E1F" w:rsidRPr="009B42E3">
        <w:t xml:space="preserve">Úřední věstník </w:t>
      </w:r>
      <w:r w:rsidRPr="009B42E3">
        <w:t>L 295, 12.</w:t>
      </w:r>
      <w:r w:rsidR="00D37E1F" w:rsidRPr="009B42E3">
        <w:t xml:space="preserve"> </w:t>
      </w:r>
      <w:r w:rsidRPr="009B42E3">
        <w:t>11.</w:t>
      </w:r>
      <w:r w:rsidR="00D37E1F" w:rsidRPr="009B42E3">
        <w:t xml:space="preserve"> </w:t>
      </w:r>
      <w:r w:rsidRPr="009B42E3">
        <w:t>2015, s.</w:t>
      </w:r>
      <w:r w:rsidR="00D37E1F" w:rsidRPr="009B42E3">
        <w:t xml:space="preserve"> </w:t>
      </w:r>
      <w:r w:rsidRPr="009B42E3">
        <w:t>1</w:t>
      </w:r>
      <w:r w:rsidR="00D37E1F" w:rsidRPr="009B42E3">
        <w:t>–</w:t>
      </w:r>
      <w:r w:rsidRPr="009B42E3">
        <w:t>2)</w:t>
      </w:r>
      <w:r w:rsidR="00D37E1F" w:rsidRPr="009B42E3">
        <w:t>,</w:t>
      </w:r>
    </w:p>
    <w:p w:rsidR="006207BB" w:rsidRDefault="006207BB" w:rsidP="00BC7958">
      <w:pPr>
        <w:pStyle w:val="Odstavecseseznamem"/>
        <w:ind w:left="0" w:firstLine="0"/>
      </w:pPr>
    </w:p>
    <w:p w:rsidR="006207BB" w:rsidRPr="00062F9E" w:rsidRDefault="006207BB" w:rsidP="006207BB">
      <w:pPr>
        <w:numPr>
          <w:ilvl w:val="1"/>
          <w:numId w:val="30"/>
        </w:numPr>
        <w:tabs>
          <w:tab w:val="clear" w:pos="1352"/>
          <w:tab w:val="num" w:pos="1353"/>
        </w:tabs>
        <w:ind w:left="1353"/>
      </w:pPr>
      <w:r w:rsidRPr="00062F9E">
        <w:t>Nařízení evropského parlamentu a rady (EU) 2016/792 ze dne 11. května 2016 o harmonizovaných indexech spotřebitelských cen a indexu cen bytových nemovitostí a o zrušení nařízení Rady (ES) č. 2494/95 (Úřední věstní</w:t>
      </w:r>
      <w:r w:rsidR="00A922AC">
        <w:t xml:space="preserve">k L 135, </w:t>
      </w:r>
      <w:r w:rsidRPr="00062F9E">
        <w:t xml:space="preserve">24. 5. 2016, s. 11-38) </w:t>
      </w:r>
    </w:p>
    <w:p w:rsidR="006207BB" w:rsidRPr="009B42E3" w:rsidRDefault="006207BB" w:rsidP="00BC7958">
      <w:pPr>
        <w:ind w:firstLine="0"/>
      </w:pPr>
    </w:p>
    <w:p w:rsidR="0055517A" w:rsidRPr="0011290D" w:rsidRDefault="0055517A" w:rsidP="0055517A">
      <w:pPr>
        <w:numPr>
          <w:ilvl w:val="1"/>
          <w:numId w:val="30"/>
        </w:numPr>
        <w:tabs>
          <w:tab w:val="clear" w:pos="1352"/>
          <w:tab w:val="num" w:pos="1353"/>
        </w:tabs>
        <w:ind w:left="1353"/>
      </w:pPr>
      <w:r w:rsidRPr="0011290D">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352"/>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136FA0" w:rsidRPr="009B42E3" w:rsidRDefault="00136FA0" w:rsidP="00136FA0">
      <w:pPr>
        <w:numPr>
          <w:ilvl w:val="1"/>
          <w:numId w:val="30"/>
        </w:numPr>
        <w:tabs>
          <w:tab w:val="clear" w:pos="1352"/>
          <w:tab w:val="num" w:pos="1353"/>
        </w:tabs>
        <w:ind w:left="1353"/>
      </w:pPr>
      <w:r w:rsidRPr="009B42E3">
        <w:t>Směrnice č. 3/2015, k zásadám pro poskytování statistických informací z ČSÚ externím uživatelům</w:t>
      </w:r>
      <w:r w:rsidR="00D37E1F" w:rsidRPr="009B42E3">
        <w:t>.</w:t>
      </w:r>
    </w:p>
    <w:p w:rsidR="00136FA0" w:rsidRDefault="00136FA0" w:rsidP="00D37E1F">
      <w:pPr>
        <w:pStyle w:val="Odstavecseseznamem"/>
        <w:ind w:left="0" w:firstLine="0"/>
        <w:rPr>
          <w:highlight w:val="green"/>
        </w:rPr>
      </w:pPr>
    </w:p>
    <w:p w:rsidR="007F3E87" w:rsidRPr="001A5D02" w:rsidRDefault="007F3E87" w:rsidP="007F3E87">
      <w:pPr>
        <w:numPr>
          <w:ilvl w:val="1"/>
          <w:numId w:val="30"/>
        </w:numPr>
        <w:tabs>
          <w:tab w:val="clear" w:pos="1352"/>
          <w:tab w:val="num" w:pos="1353"/>
        </w:tabs>
        <w:ind w:left="1353"/>
      </w:pPr>
      <w:r w:rsidRPr="001A5D02">
        <w:t>Směrnice č.3/2018 o zásadách poskytování rychlých informací a vybraných výstupů Českého statistického úřadu</w:t>
      </w:r>
    </w:p>
    <w:p w:rsidR="007F3E87" w:rsidRPr="001A5D02" w:rsidRDefault="007F3E87" w:rsidP="00BC7958">
      <w:pPr>
        <w:pStyle w:val="Odstavecseseznamem"/>
        <w:ind w:left="0" w:firstLine="0"/>
      </w:pPr>
    </w:p>
    <w:p w:rsidR="007F3E87" w:rsidRPr="001A5D02" w:rsidRDefault="007F3E87" w:rsidP="007F3E87">
      <w:pPr>
        <w:numPr>
          <w:ilvl w:val="1"/>
          <w:numId w:val="30"/>
        </w:numPr>
        <w:tabs>
          <w:tab w:val="clear" w:pos="1352"/>
          <w:tab w:val="num" w:pos="1353"/>
        </w:tabs>
        <w:ind w:left="1353"/>
      </w:pPr>
      <w:r w:rsidRPr="001A5D02">
        <w:t>Směrnice č.5/2018, kterou se stanoví postup při zveřejňování statistických informací,</w:t>
      </w:r>
    </w:p>
    <w:p w:rsidR="006207BB" w:rsidRDefault="006207BB" w:rsidP="00BC7958">
      <w:pPr>
        <w:pStyle w:val="Odstavecseseznamem"/>
        <w:ind w:left="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783327"/>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B65839" w:rsidRPr="0011290D" w:rsidRDefault="00B65839">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783328"/>
      <w:r w:rsidRPr="0011290D">
        <w:lastRenderedPageBreak/>
        <w:t>Klasifikace</w:t>
      </w:r>
      <w:bookmarkEnd w:id="21"/>
    </w:p>
    <w:p w:rsidR="007B1263" w:rsidRPr="00B65839" w:rsidRDefault="007B1263" w:rsidP="007B1263">
      <w:pPr>
        <w:rPr>
          <w:rFonts w:cs="Arial"/>
        </w:rPr>
      </w:pPr>
      <w:r w:rsidRPr="00B65839">
        <w:rPr>
          <w:rFonts w:cs="Arial"/>
        </w:rPr>
        <w:t xml:space="preserve">Od ledna 2018 jsou detailní indexy spotřebitelských cen počítány na základě nově zavedené klasifikace ECOICOP (evropská klasifikace individuální spotřeby podle účelu), která nahrazuje původní klasifikaci (CZ-COICOP – </w:t>
      </w:r>
      <w:proofErr w:type="spellStart"/>
      <w:r w:rsidRPr="00B65839">
        <w:rPr>
          <w:rFonts w:cs="Arial"/>
        </w:rPr>
        <w:t>Classification</w:t>
      </w:r>
      <w:proofErr w:type="spellEnd"/>
      <w:r w:rsidRPr="00B65839">
        <w:rPr>
          <w:rFonts w:cs="Arial"/>
        </w:rPr>
        <w:t xml:space="preserve"> </w:t>
      </w:r>
      <w:proofErr w:type="spellStart"/>
      <w:r w:rsidRPr="00B65839">
        <w:rPr>
          <w:rFonts w:cs="Arial"/>
        </w:rPr>
        <w:t>of</w:t>
      </w:r>
      <w:proofErr w:type="spellEnd"/>
      <w:r w:rsidRPr="00B65839">
        <w:rPr>
          <w:rFonts w:cs="Arial"/>
        </w:rPr>
        <w:t> </w:t>
      </w:r>
      <w:proofErr w:type="spellStart"/>
      <w:r w:rsidRPr="00B65839">
        <w:rPr>
          <w:rFonts w:cs="Arial"/>
        </w:rPr>
        <w:t>Individual</w:t>
      </w:r>
      <w:proofErr w:type="spellEnd"/>
      <w:r w:rsidRPr="00B65839">
        <w:rPr>
          <w:rFonts w:cs="Arial"/>
        </w:rPr>
        <w:t xml:space="preserve"> </w:t>
      </w:r>
      <w:proofErr w:type="spellStart"/>
      <w:r w:rsidRPr="00B65839">
        <w:rPr>
          <w:rFonts w:cs="Arial"/>
        </w:rPr>
        <w:t>Consumption</w:t>
      </w:r>
      <w:proofErr w:type="spellEnd"/>
      <w:r w:rsidRPr="00B65839">
        <w:rPr>
          <w:rFonts w:cs="Arial"/>
        </w:rPr>
        <w:t xml:space="preserve"> by </w:t>
      </w:r>
      <w:proofErr w:type="spellStart"/>
      <w:r w:rsidRPr="00B65839">
        <w:rPr>
          <w:rFonts w:cs="Arial"/>
        </w:rPr>
        <w:t>Purpose</w:t>
      </w:r>
      <w:proofErr w:type="spellEnd"/>
      <w:r w:rsidRPr="00B65839">
        <w:rPr>
          <w:rFonts w:cs="Arial"/>
        </w:rPr>
        <w:t>). Ta zavádí do spotřebního koše podrobnější členě</w:t>
      </w:r>
      <w:r w:rsidR="00CE6309" w:rsidRPr="00B65839">
        <w:rPr>
          <w:rFonts w:cs="Arial"/>
        </w:rPr>
        <w:t>ní, třídění výrobků a služeb do </w:t>
      </w:r>
      <w:r w:rsidRPr="00B65839">
        <w:rPr>
          <w:rFonts w:cs="Arial"/>
          <w:b/>
        </w:rPr>
        <w:t>12 oddílů</w:t>
      </w:r>
      <w:r w:rsidRPr="00B65839">
        <w:rPr>
          <w:rFonts w:cs="Arial"/>
        </w:rPr>
        <w:t xml:space="preserve"> zůstává zachováno. K této změně dochází dle nařízení Evropského parlamentu a Rady EU 2016/792. </w:t>
      </w:r>
    </w:p>
    <w:p w:rsidR="007B1263" w:rsidRPr="0011290D" w:rsidRDefault="007B1263" w:rsidP="00DA2934">
      <w:pPr>
        <w:rPr>
          <w:noProof/>
        </w:rPr>
      </w:pPr>
    </w:p>
    <w:p w:rsidR="007F748A" w:rsidRPr="0011290D" w:rsidRDefault="007F748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6. Zdraví</w:t>
      </w:r>
      <w:r w:rsidRPr="0011290D">
        <w:rPr>
          <w:noProof/>
        </w:rPr>
        <w:t xml:space="preserve"> -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lastRenderedPageBreak/>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B65839">
        <w:rPr>
          <w:noProof/>
        </w:rPr>
        <w:t>Oddíly jsou dále členěny na skupiny (ECOICOP 3), třídy (ECOICOP 4) a podskupiny (ECOICOP 5).</w:t>
      </w:r>
      <w:r w:rsidRPr="006F65AE">
        <w:rPr>
          <w:noProof/>
        </w:rPr>
        <w:t xml:space="preserve"> </w:t>
      </w:r>
    </w:p>
    <w:p w:rsidR="00595706" w:rsidRPr="006F65AE" w:rsidRDefault="00595706"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BC42AE" w:rsidRDefault="007F748A" w:rsidP="00BC42AE">
      <w:pPr>
        <w:pStyle w:val="Nadpis3"/>
      </w:pPr>
      <w:bookmarkStart w:id="22" w:name="_Toc783329"/>
      <w:r w:rsidRPr="00BC42AE">
        <w:t>Výběr cenových reprezentantů</w:t>
      </w:r>
      <w:bookmarkEnd w:id="22"/>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1A5D02" w:rsidRDefault="00584631" w:rsidP="00DA2934">
      <w:r w:rsidRPr="0011290D">
        <w:t xml:space="preserve">Počet cenových reprezentantů ve spotřebním koši pro výpočet indexů spotřebitelských </w:t>
      </w:r>
      <w:r w:rsidRPr="009B42E3">
        <w:t>cen (životních nákladů) je v </w:t>
      </w:r>
      <w:r w:rsidRPr="001A5D02">
        <w:t xml:space="preserve">roce </w:t>
      </w:r>
      <w:r w:rsidR="00821DBD" w:rsidRPr="001A5D02">
        <w:t>201</w:t>
      </w:r>
      <w:r w:rsidR="00B1226F" w:rsidRPr="001A5D02">
        <w:t>9</w:t>
      </w:r>
      <w:r w:rsidRPr="001A5D02">
        <w:t xml:space="preserve"> následující:</w:t>
      </w:r>
    </w:p>
    <w:p w:rsidR="00EF162A" w:rsidRPr="001A5D02" w:rsidRDefault="00EF162A" w:rsidP="00DA2934"/>
    <w:p w:rsidR="001074AF" w:rsidRPr="001A5D02" w:rsidRDefault="001074AF" w:rsidP="009E6B41">
      <w:pPr>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1A5D02" w:rsidRDefault="00CE0D0C" w:rsidP="00CE0D0C">
      <w:pPr>
        <w:tabs>
          <w:tab w:val="left" w:pos="-849"/>
          <w:tab w:val="left" w:pos="0"/>
          <w:tab w:val="left" w:pos="708"/>
          <w:tab w:val="left" w:pos="5664"/>
          <w:tab w:val="right" w:pos="6096"/>
        </w:tabs>
        <w:jc w:val="left"/>
      </w:pPr>
      <w:r>
        <w:t>Úhrn</w:t>
      </w:r>
      <w:r>
        <w:tab/>
      </w:r>
      <w:r>
        <w:tab/>
      </w:r>
      <w:r w:rsidR="002164BB" w:rsidRPr="001A5D02">
        <w:t>69</w:t>
      </w:r>
      <w:r w:rsidR="00B9597F" w:rsidRPr="001A5D02">
        <w:t>3</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 Pot</w:t>
      </w:r>
      <w:bookmarkStart w:id="23" w:name="OLE_LINK1"/>
      <w:r w:rsidR="00CE0D0C">
        <w:t>raviny a nealkoholické nápoje</w:t>
      </w:r>
      <w:r w:rsidR="00CE0D0C">
        <w:tab/>
      </w:r>
      <w:r w:rsidR="00CE0D0C">
        <w:tab/>
      </w:r>
      <w:r w:rsidR="00CE0D0C">
        <w:tab/>
      </w:r>
      <w:r w:rsidR="00CE0D0C">
        <w:tab/>
      </w:r>
      <w:r w:rsidR="0027700E" w:rsidRPr="001A5D02">
        <w:t>15</w:t>
      </w:r>
      <w:r w:rsidR="00B9597F" w:rsidRPr="001A5D02">
        <w:t>8</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2. Alkoholické nápoje</w:t>
      </w:r>
      <w:r w:rsidR="0027700E" w:rsidRPr="001A5D02">
        <w:t>,</w:t>
      </w:r>
      <w:r w:rsidR="00CE0D0C">
        <w:t xml:space="preserve"> tabák</w:t>
      </w:r>
      <w:r w:rsidR="00CE0D0C">
        <w:tab/>
      </w:r>
      <w:r w:rsidR="00CE0D0C">
        <w:tab/>
      </w:r>
      <w:r w:rsidR="00CE0D0C">
        <w:tab/>
      </w:r>
      <w:r w:rsidR="00CE0D0C">
        <w:tab/>
      </w:r>
      <w:r w:rsidR="00CE0D0C">
        <w:tab/>
      </w:r>
      <w:r w:rsidRPr="001A5D02">
        <w:t>23</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 xml:space="preserve">3. Odívání </w:t>
      </w:r>
      <w:r w:rsidR="00CE0D0C">
        <w:t>a obuv</w:t>
      </w:r>
      <w:r w:rsidR="00E75A13" w:rsidRPr="001A5D02">
        <w:tab/>
      </w:r>
      <w:r w:rsidR="00E75A13" w:rsidRPr="001A5D02">
        <w:tab/>
      </w:r>
      <w:r w:rsidR="00E75A13" w:rsidRPr="001A5D02">
        <w:tab/>
      </w:r>
      <w:r w:rsidRPr="001A5D02">
        <w:tab/>
      </w:r>
      <w:r w:rsidR="00CE0D0C">
        <w:tab/>
      </w:r>
      <w:r w:rsidR="00CE0D0C">
        <w:tab/>
      </w:r>
      <w:r w:rsidRPr="001A5D02">
        <w:t>65</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4. Bydl</w:t>
      </w:r>
      <w:r w:rsidR="00821DBD" w:rsidRPr="001A5D02">
        <w:t>ení, voda, energie, paliva</w:t>
      </w:r>
      <w:r w:rsidR="00821DBD" w:rsidRPr="001A5D02">
        <w:tab/>
      </w:r>
      <w:r w:rsidR="00821DBD" w:rsidRPr="001A5D02">
        <w:tab/>
      </w:r>
      <w:r w:rsidR="00821DBD" w:rsidRPr="001A5D02">
        <w:tab/>
      </w:r>
      <w:r w:rsidR="00CE0D0C">
        <w:tab/>
      </w:r>
      <w:r w:rsidR="00FA08E5" w:rsidRPr="001A5D02">
        <w:t>41</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 xml:space="preserve">5. Bytové vybavení, zař. </w:t>
      </w:r>
      <w:proofErr w:type="gramStart"/>
      <w:r w:rsidRPr="001A5D02">
        <w:t>domácnosti</w:t>
      </w:r>
      <w:proofErr w:type="gramEnd"/>
      <w:r w:rsidRPr="001A5D02">
        <w:t>, opravy</w:t>
      </w:r>
      <w:r w:rsidR="00A11D73" w:rsidRPr="001A5D02">
        <w:tab/>
      </w:r>
      <w:r w:rsidR="00CE0D0C">
        <w:tab/>
      </w:r>
      <w:r w:rsidR="00CE0D0C">
        <w:tab/>
      </w:r>
      <w:r w:rsidR="0027700E" w:rsidRPr="001A5D02">
        <w:t>79</w:t>
      </w:r>
    </w:p>
    <w:p w:rsidR="0055517A" w:rsidRPr="001A5D02"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6. Zdraví</w:t>
      </w:r>
      <w:r w:rsidRPr="001A5D02">
        <w:tab/>
      </w:r>
      <w:r w:rsidRPr="001A5D02">
        <w:tab/>
      </w:r>
      <w:r w:rsidRPr="001A5D02">
        <w:tab/>
      </w:r>
      <w:r w:rsidRPr="001A5D02">
        <w:tab/>
      </w:r>
      <w:r w:rsidRPr="001A5D02">
        <w:tab/>
      </w:r>
      <w:r w:rsidRPr="001A5D02">
        <w:tab/>
      </w:r>
      <w:r w:rsidR="00CE0D0C">
        <w:tab/>
      </w:r>
      <w:r w:rsidR="00B9597F" w:rsidRPr="001A5D02">
        <w:t>20</w:t>
      </w:r>
    </w:p>
    <w:p w:rsidR="0055517A" w:rsidRPr="001A5D02"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7. Doprava</w:t>
      </w:r>
      <w:r w:rsidRPr="001A5D02">
        <w:tab/>
      </w:r>
      <w:r w:rsidRPr="001A5D02">
        <w:tab/>
      </w:r>
      <w:r w:rsidRPr="001A5D02">
        <w:tab/>
      </w:r>
      <w:r w:rsidRPr="001A5D02">
        <w:tab/>
      </w:r>
      <w:r w:rsidRPr="001A5D02">
        <w:tab/>
      </w:r>
      <w:r w:rsidRPr="001A5D02">
        <w:tab/>
      </w:r>
      <w:r w:rsidR="00CE0D0C">
        <w:tab/>
      </w:r>
      <w:r w:rsidR="0027700E" w:rsidRPr="001A5D02">
        <w:t>8</w:t>
      </w:r>
      <w:r w:rsidR="00B9597F" w:rsidRPr="001A5D02">
        <w:t>8</w:t>
      </w:r>
    </w:p>
    <w:p w:rsidR="0055517A" w:rsidRPr="001A5D02"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8. Pošty a telekomunikace</w:t>
      </w:r>
      <w:r w:rsidRPr="001A5D02">
        <w:tab/>
      </w:r>
      <w:r w:rsidRPr="001A5D02">
        <w:tab/>
      </w:r>
      <w:r w:rsidRPr="001A5D02">
        <w:tab/>
      </w:r>
      <w:r w:rsidRPr="001A5D02">
        <w:tab/>
      </w:r>
      <w:r w:rsidR="00CE0D0C">
        <w:tab/>
      </w:r>
      <w:r w:rsidR="00B9597F" w:rsidRPr="001A5D02">
        <w:t>7</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9. Rek</w:t>
      </w:r>
      <w:r w:rsidR="00E75A13" w:rsidRPr="001A5D02">
        <w:t xml:space="preserve">reace a kultura </w:t>
      </w:r>
      <w:r w:rsidR="00E75A13" w:rsidRPr="001A5D02">
        <w:tab/>
      </w:r>
      <w:r w:rsidR="00E75A13" w:rsidRPr="001A5D02">
        <w:tab/>
      </w:r>
      <w:r w:rsidR="00CE0D0C">
        <w:tab/>
      </w:r>
      <w:r w:rsidR="00CE0D0C">
        <w:tab/>
      </w:r>
      <w:r w:rsidR="00CE0D0C">
        <w:tab/>
      </w:r>
      <w:r w:rsidR="00CE0D0C">
        <w:tab/>
      </w:r>
      <w:r w:rsidR="00821DBD" w:rsidRPr="001A5D02">
        <w:t>10</w:t>
      </w:r>
      <w:r w:rsidR="00B9597F" w:rsidRPr="001A5D02">
        <w:t>7</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10. Vzdělávání</w:t>
      </w:r>
      <w:r w:rsidRPr="001A5D02">
        <w:tab/>
      </w:r>
      <w:r w:rsidRPr="001A5D02">
        <w:tab/>
      </w:r>
      <w:r w:rsidRPr="001A5D02">
        <w:tab/>
      </w:r>
      <w:r w:rsidRPr="001A5D02">
        <w:tab/>
      </w:r>
      <w:r w:rsidRPr="001A5D02">
        <w:tab/>
      </w:r>
      <w:r w:rsidR="00CE0D0C">
        <w:tab/>
      </w:r>
      <w:r w:rsidR="00CE0D0C">
        <w:tab/>
      </w:r>
      <w:r w:rsidRPr="001A5D02">
        <w:t>12</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11. Stravování a ubytování</w:t>
      </w:r>
      <w:r w:rsidRPr="001A5D02">
        <w:tab/>
      </w:r>
      <w:r w:rsidRPr="001A5D02">
        <w:tab/>
      </w:r>
      <w:r w:rsidRPr="001A5D02">
        <w:tab/>
      </w:r>
      <w:r w:rsidR="004911E5" w:rsidRPr="001A5D02">
        <w:tab/>
      </w:r>
      <w:r w:rsidR="00CE0D0C">
        <w:tab/>
      </w:r>
      <w:r w:rsidRPr="001A5D02">
        <w:t>4</w:t>
      </w:r>
      <w:r w:rsidR="002164BB" w:rsidRPr="001A5D02">
        <w:t>2</w:t>
      </w:r>
    </w:p>
    <w:p w:rsidR="0055517A" w:rsidRPr="009B42E3"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w:t>
      </w:r>
      <w:r w:rsidR="00E75A13" w:rsidRPr="001A5D02">
        <w:t>2. Ostatní zboží a služby</w:t>
      </w:r>
      <w:r w:rsidR="00E75A13" w:rsidRPr="001A5D02">
        <w:tab/>
      </w:r>
      <w:r w:rsidR="00E75A13" w:rsidRPr="001A5D02">
        <w:tab/>
      </w:r>
      <w:r w:rsidR="00E75A13" w:rsidRPr="001A5D02">
        <w:tab/>
      </w:r>
      <w:r w:rsidR="00CE0D0C">
        <w:tab/>
      </w:r>
      <w:r w:rsidR="00CE0D0C">
        <w:tab/>
      </w:r>
      <w:r w:rsidR="00B9597F" w:rsidRPr="001A5D02">
        <w:t>51</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3"/>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w:t>
      </w:r>
      <w:r w:rsidR="00CE0D0C">
        <w:rPr>
          <w:noProof/>
        </w:rPr>
        <w:t>na spotřebě zůstává dominantní.</w:t>
      </w:r>
    </w:p>
    <w:p w:rsidR="00E67A8F" w:rsidRPr="0011290D" w:rsidRDefault="00E67A8F" w:rsidP="00DA2934">
      <w:pPr>
        <w:rPr>
          <w:noProof/>
        </w:rPr>
      </w:pPr>
    </w:p>
    <w:p w:rsidR="007F748A" w:rsidRPr="0011290D" w:rsidRDefault="007F748A" w:rsidP="000B7246">
      <w:pPr>
        <w:rPr>
          <w:noProof/>
        </w:rPr>
      </w:pPr>
      <w:r w:rsidRPr="0011290D">
        <w:rPr>
          <w:noProof/>
        </w:rPr>
        <w:t xml:space="preserve">Vzhledem k místním, časovým a věcným odlišnostem v poptávce i nabídce dávají popisy reprezentantů možnost řešit prostorový, časový i věcný nesoulad v poptávce a nabídce </w:t>
      </w:r>
      <w:r w:rsidRPr="0011290D">
        <w:rPr>
          <w:noProof/>
        </w:rPr>
        <w:lastRenderedPageBreak/>
        <w:t>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EF162A" w:rsidRPr="0011290D" w:rsidRDefault="00EF162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005A6A" w:rsidRPr="00325D4D" w:rsidRDefault="007F748A" w:rsidP="00325D4D">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A5D02">
        <w:rPr>
          <w:noProof/>
        </w:rPr>
        <w:t xml:space="preserve">přípustnou kvalitativní odchylkou od standardu </w:t>
      </w:r>
      <w:r w:rsidR="00005A6A" w:rsidRPr="001A5D02">
        <w:rPr>
          <w:noProof/>
        </w:rPr>
        <w:t>stanového popisem</w:t>
      </w:r>
      <w:r w:rsidR="00CE0D0C">
        <w:rPr>
          <w:noProof/>
        </w:rPr>
        <w:t xml:space="preserve"> reprezentanta spotřebního koše</w:t>
      </w:r>
    </w:p>
    <w:p w:rsidR="00371CAC" w:rsidRPr="0011290D" w:rsidRDefault="00371CAC" w:rsidP="008D664E">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9B42E3" w:rsidRDefault="007F748A" w:rsidP="00BC42AE">
      <w:pPr>
        <w:pStyle w:val="Nadpis3"/>
      </w:pPr>
      <w:bookmarkStart w:id="24" w:name="_Toc783330"/>
      <w:r w:rsidRPr="009B42E3">
        <w:t>Váhový systém</w:t>
      </w:r>
      <w:bookmarkEnd w:id="24"/>
    </w:p>
    <w:p w:rsidR="007F748A" w:rsidRPr="00E32036" w:rsidRDefault="005640C2" w:rsidP="00E32036">
      <w:pPr>
        <w:rPr>
          <w:noProof/>
        </w:rPr>
      </w:pPr>
      <w:r w:rsidRPr="009B42E3">
        <w:rPr>
          <w:noProof/>
        </w:rPr>
        <w:t xml:space="preserve">Od ledna </w:t>
      </w:r>
      <w:r w:rsidRPr="00B65839">
        <w:rPr>
          <w:noProof/>
        </w:rPr>
        <w:t>201</w:t>
      </w:r>
      <w:r w:rsidR="00E67A8F" w:rsidRPr="00B65839">
        <w:rPr>
          <w:noProof/>
        </w:rPr>
        <w:t>8</w:t>
      </w:r>
      <w:r w:rsidRPr="00B65839">
        <w:rPr>
          <w:noProof/>
        </w:rPr>
        <w:t xml:space="preserve"> jsou indexy spotřebitelských cen počítány na aktualizovaných vahách, které vycházejí </w:t>
      </w:r>
      <w:r w:rsidR="00F405A7" w:rsidRPr="00B65839">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B65839">
        <w:rPr>
          <w:noProof/>
        </w:rPr>
        <w:t>ovaného nájemného je odlišný od </w:t>
      </w:r>
      <w:r w:rsidR="00F405A7" w:rsidRPr="00B65839">
        <w:rPr>
          <w:noProof/>
        </w:rPr>
        <w:t>národních účtů. Zdrojem vah jsou údaje národních účtů, referenční r</w:t>
      </w:r>
      <w:r w:rsidR="00FB2BC5" w:rsidRPr="00B65839">
        <w:rPr>
          <w:noProof/>
        </w:rPr>
        <w:t xml:space="preserve">ok </w:t>
      </w:r>
      <w:r w:rsidR="0072078D" w:rsidRPr="00B65839">
        <w:rPr>
          <w:noProof/>
        </w:rPr>
        <w:t>201</w:t>
      </w:r>
      <w:r w:rsidR="00E67A8F" w:rsidRPr="00B65839">
        <w:rPr>
          <w:noProof/>
        </w:rPr>
        <w:t>6</w:t>
      </w:r>
      <w:r w:rsidR="00F405A7" w:rsidRPr="00B65839">
        <w:rPr>
          <w:noProof/>
        </w:rPr>
        <w:t xml:space="preserve">, předběžné, někde již semi-definitivní údaje od agregací </w:t>
      </w:r>
      <w:r w:rsidR="00E67A8F" w:rsidRPr="00B65839">
        <w:rPr>
          <w:noProof/>
        </w:rPr>
        <w:t>E</w:t>
      </w:r>
      <w:r w:rsidR="00F405A7" w:rsidRPr="00B65839">
        <w:rPr>
          <w:noProof/>
        </w:rPr>
        <w:t>COICOP</w:t>
      </w:r>
      <w:r w:rsidR="003457AF">
        <w:rPr>
          <w:noProof/>
        </w:rPr>
        <w:t>5</w:t>
      </w:r>
      <w:r w:rsidR="00F405A7" w:rsidRPr="00B65839">
        <w:rPr>
          <w:noProof/>
        </w:rPr>
        <w:t>.</w:t>
      </w:r>
      <w:r w:rsidR="00184190" w:rsidRPr="00B65839">
        <w:rPr>
          <w:noProof/>
        </w:rPr>
        <w:t xml:space="preserve"> Váhy pro detailní cenové reprezentanty jsou vypočteny dle údajů statistiky rodinných účtů z roku 2016 a další</w:t>
      </w:r>
      <w:r w:rsidR="00CE0D0C">
        <w:rPr>
          <w:noProof/>
        </w:rPr>
        <w:t>ch dostupných zdrojů a šetření.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t>Kromě indexu spotřebitelských cen za domácnosti celkem se počítají indexy spotřebitelských cen (životních nákladů) za domácnosti důchodců a domácnosti žijící v </w:t>
      </w:r>
      <w:r w:rsidR="008E497B" w:rsidRPr="009B42E3">
        <w:t>hl. m.</w:t>
      </w:r>
      <w:r w:rsidR="00CE0D0C">
        <w:t xml:space="preserve"> Praze.</w:t>
      </w:r>
    </w:p>
    <w:p w:rsidR="000F6582" w:rsidRPr="009B42E3" w:rsidRDefault="000F6582">
      <w:pPr>
        <w:rPr>
          <w:noProof/>
        </w:rPr>
      </w:pPr>
    </w:p>
    <w:p w:rsidR="004B5399" w:rsidRPr="00B65839" w:rsidRDefault="004B5399" w:rsidP="00DA2934">
      <w:r w:rsidRPr="009B42E3">
        <w:t xml:space="preserve">Váhové schéma </w:t>
      </w:r>
      <w:r w:rsidR="00813CB6" w:rsidRPr="009B42E3">
        <w:t xml:space="preserve">platné od roku </w:t>
      </w:r>
      <w:r w:rsidR="00813CB6" w:rsidRPr="00B65839">
        <w:t>20</w:t>
      </w:r>
      <w:r w:rsidR="00D70B04" w:rsidRPr="00B65839">
        <w:t>1</w:t>
      </w:r>
      <w:r w:rsidR="00E040ED" w:rsidRPr="00B65839">
        <w:t>8</w:t>
      </w:r>
      <w:r w:rsidR="00813CB6" w:rsidRPr="00B65839">
        <w:t xml:space="preserve"> </w:t>
      </w:r>
      <w:r w:rsidRPr="00B65839">
        <w:t>pro výpočet</w:t>
      </w:r>
      <w:r w:rsidR="008F7FA0" w:rsidRPr="00B65839">
        <w:t xml:space="preserve"> indexů spotřebitelských cen za </w:t>
      </w:r>
      <w:r w:rsidRPr="00B65839">
        <w:t>domácnosti celkem je následující:</w:t>
      </w:r>
    </w:p>
    <w:p w:rsidR="00062F9E" w:rsidRPr="00B65839" w:rsidRDefault="00062F9E" w:rsidP="000B72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tbl>
      <w:tblPr>
        <w:tblW w:w="6829" w:type="dxa"/>
        <w:tblInd w:w="720" w:type="dxa"/>
        <w:tblLayout w:type="fixed"/>
        <w:tblCellMar>
          <w:left w:w="0" w:type="dxa"/>
          <w:right w:w="0" w:type="dxa"/>
        </w:tblCellMar>
        <w:tblLook w:val="0000"/>
      </w:tblPr>
      <w:tblGrid>
        <w:gridCol w:w="4885"/>
        <w:gridCol w:w="1944"/>
      </w:tblGrid>
      <w:tr w:rsidR="007F748A" w:rsidRPr="00B65839" w:rsidTr="00781CF3">
        <w:trPr>
          <w:trHeight w:val="255"/>
        </w:trPr>
        <w:tc>
          <w:tcPr>
            <w:tcW w:w="4885" w:type="dxa"/>
            <w:noWrap/>
            <w:tcMar>
              <w:top w:w="17" w:type="dxa"/>
              <w:left w:w="17" w:type="dxa"/>
              <w:bottom w:w="0" w:type="dxa"/>
              <w:right w:w="17" w:type="dxa"/>
            </w:tcMar>
            <w:vAlign w:val="center"/>
          </w:tcPr>
          <w:p w:rsidR="007F748A" w:rsidRPr="00B65839" w:rsidRDefault="007F748A" w:rsidP="00DA2934">
            <w:pPr>
              <w:ind w:firstLine="0"/>
              <w:rPr>
                <w:b/>
                <w:bCs/>
                <w:szCs w:val="20"/>
              </w:rPr>
            </w:pPr>
            <w:r w:rsidRPr="00B65839">
              <w:rPr>
                <w:b/>
                <w:bCs/>
                <w:szCs w:val="20"/>
              </w:rPr>
              <w:t xml:space="preserve">Oddíly </w:t>
            </w:r>
            <w:r w:rsidR="003F78DD" w:rsidRPr="00B65839">
              <w:rPr>
                <w:b/>
                <w:bCs/>
                <w:szCs w:val="20"/>
              </w:rPr>
              <w:t>E</w:t>
            </w:r>
            <w:r w:rsidRPr="00B65839">
              <w:rPr>
                <w:b/>
                <w:bCs/>
                <w:szCs w:val="20"/>
              </w:rPr>
              <w:t>COICOP</w:t>
            </w:r>
          </w:p>
        </w:tc>
        <w:tc>
          <w:tcPr>
            <w:tcW w:w="1944" w:type="dxa"/>
            <w:noWrap/>
            <w:tcMar>
              <w:top w:w="17" w:type="dxa"/>
              <w:left w:w="17" w:type="dxa"/>
              <w:bottom w:w="0" w:type="dxa"/>
              <w:right w:w="17" w:type="dxa"/>
            </w:tcMar>
            <w:vAlign w:val="center"/>
          </w:tcPr>
          <w:p w:rsidR="007F748A" w:rsidRPr="00B65839" w:rsidRDefault="007F748A" w:rsidP="0027700E">
            <w:pPr>
              <w:ind w:firstLine="0"/>
              <w:jc w:val="center"/>
              <w:rPr>
                <w:b/>
                <w:bCs/>
                <w:szCs w:val="20"/>
              </w:rPr>
            </w:pPr>
            <w:r w:rsidRPr="00B65839">
              <w:rPr>
                <w:b/>
                <w:bCs/>
                <w:szCs w:val="20"/>
              </w:rPr>
              <w:t xml:space="preserve">Váha </w:t>
            </w:r>
            <w:r w:rsidR="001D7EF2" w:rsidRPr="00B65839">
              <w:rPr>
                <w:b/>
                <w:bCs/>
                <w:szCs w:val="20"/>
              </w:rPr>
              <w:t>201</w:t>
            </w:r>
            <w:r w:rsidR="0027700E" w:rsidRPr="00B65839">
              <w:rPr>
                <w:b/>
                <w:bCs/>
                <w:szCs w:val="20"/>
              </w:rPr>
              <w:t>6</w:t>
            </w:r>
            <w:r w:rsidR="00813CB6" w:rsidRPr="00B65839">
              <w:rPr>
                <w:b/>
                <w:bCs/>
                <w:szCs w:val="20"/>
              </w:rPr>
              <w:t xml:space="preserve"> </w:t>
            </w:r>
            <w:r w:rsidRPr="00B65839">
              <w:rPr>
                <w:b/>
                <w:bCs/>
                <w:szCs w:val="20"/>
              </w:rPr>
              <w:t>v promile</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1. Potraviny a nealkoholické nápoje</w:t>
            </w:r>
          </w:p>
        </w:tc>
        <w:tc>
          <w:tcPr>
            <w:tcW w:w="1944" w:type="dxa"/>
            <w:noWrap/>
            <w:tcMar>
              <w:top w:w="17" w:type="dxa"/>
              <w:left w:w="17" w:type="dxa"/>
              <w:bottom w:w="0" w:type="dxa"/>
              <w:right w:w="680" w:type="dxa"/>
            </w:tcMar>
            <w:vAlign w:val="center"/>
          </w:tcPr>
          <w:p w:rsidR="007F748A" w:rsidRPr="00B65839" w:rsidRDefault="00B37671" w:rsidP="00F87C90">
            <w:pPr>
              <w:ind w:firstLine="0"/>
              <w:jc w:val="right"/>
              <w:rPr>
                <w:szCs w:val="20"/>
              </w:rPr>
            </w:pPr>
            <w:r w:rsidRPr="00B65839">
              <w:rPr>
                <w:szCs w:val="20"/>
              </w:rPr>
              <w:t>177</w:t>
            </w:r>
            <w:r w:rsidR="001D7EF2" w:rsidRPr="00B65839">
              <w:rPr>
                <w:szCs w:val="20"/>
              </w:rPr>
              <w:t>,6</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2. Alkoholické nápoje, tabák</w:t>
            </w:r>
          </w:p>
        </w:tc>
        <w:tc>
          <w:tcPr>
            <w:tcW w:w="1944" w:type="dxa"/>
            <w:noWrap/>
            <w:tcMar>
              <w:top w:w="17" w:type="dxa"/>
              <w:left w:w="17" w:type="dxa"/>
              <w:bottom w:w="0" w:type="dxa"/>
              <w:right w:w="680" w:type="dxa"/>
            </w:tcMar>
            <w:vAlign w:val="center"/>
          </w:tcPr>
          <w:p w:rsidR="007F748A" w:rsidRPr="00B65839" w:rsidRDefault="00B37671" w:rsidP="00CE0D0C">
            <w:pPr>
              <w:ind w:firstLine="0"/>
              <w:jc w:val="right"/>
              <w:rPr>
                <w:szCs w:val="20"/>
              </w:rPr>
            </w:pPr>
            <w:r w:rsidRPr="00B65839">
              <w:rPr>
                <w:szCs w:val="20"/>
              </w:rPr>
              <w:t>92,</w:t>
            </w:r>
            <w:r w:rsidR="008A1189">
              <w:rPr>
                <w:szCs w:val="20"/>
              </w:rPr>
              <w:t>2</w:t>
            </w:r>
          </w:p>
        </w:tc>
      </w:tr>
      <w:tr w:rsidR="007F748A" w:rsidRPr="00B65839" w:rsidTr="00F87C90">
        <w:trPr>
          <w:trHeight w:val="70"/>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3. Odívání a obuv</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41,5</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4. Bydlení, voda, energie, paliva</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257,2</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5. Bytové vybavení, zařízení domácnosti; opravy</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58,1</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6. Zdraví</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24,5</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7. Doprava</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101,7</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8. Pošty a telekomunikace</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28,</w:t>
            </w:r>
            <w:r w:rsidR="008A1189">
              <w:rPr>
                <w:szCs w:val="20"/>
              </w:rPr>
              <w:t>9</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9. Rekreace a kultura</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86,3</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10. Vzdělávání</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5,7</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11. Stravování a ubytování</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59,1</w:t>
            </w:r>
          </w:p>
        </w:tc>
      </w:tr>
      <w:tr w:rsidR="007F748A" w:rsidRPr="009B42E3" w:rsidTr="00F87C90">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 xml:space="preserve">12. Ostatní zboží a služby </w:t>
            </w:r>
          </w:p>
        </w:tc>
        <w:tc>
          <w:tcPr>
            <w:tcW w:w="1944" w:type="dxa"/>
            <w:noWrap/>
            <w:tcMar>
              <w:top w:w="17" w:type="dxa"/>
              <w:left w:w="17" w:type="dxa"/>
              <w:bottom w:w="0" w:type="dxa"/>
              <w:right w:w="680" w:type="dxa"/>
            </w:tcMar>
            <w:vAlign w:val="center"/>
          </w:tcPr>
          <w:p w:rsidR="007F748A" w:rsidRPr="009B42E3" w:rsidRDefault="00E81DC9" w:rsidP="00CE0D0C">
            <w:pPr>
              <w:ind w:firstLine="0"/>
              <w:jc w:val="right"/>
              <w:rPr>
                <w:szCs w:val="20"/>
              </w:rPr>
            </w:pPr>
            <w:r w:rsidRPr="00B65839">
              <w:rPr>
                <w:szCs w:val="20"/>
              </w:rPr>
              <w:t>67,2</w:t>
            </w:r>
          </w:p>
        </w:tc>
      </w:tr>
      <w:tr w:rsidR="007F748A" w:rsidRPr="0011290D" w:rsidTr="00F87C90">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680" w:type="dxa"/>
            </w:tcMar>
            <w:vAlign w:val="center"/>
          </w:tcPr>
          <w:p w:rsidR="007F748A" w:rsidRPr="0011290D" w:rsidRDefault="007F748A" w:rsidP="00CE0D0C">
            <w:pPr>
              <w:ind w:firstLine="0"/>
              <w:jc w:val="right"/>
              <w:rPr>
                <w:b/>
                <w:bCs/>
                <w:szCs w:val="20"/>
              </w:rPr>
            </w:pPr>
            <w:r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5" w:name="_Toc783331"/>
      <w:r w:rsidRPr="0011290D">
        <w:rPr>
          <w:noProof/>
        </w:rPr>
        <w:t>Výběr respondentů</w:t>
      </w:r>
      <w:bookmarkEnd w:id="25"/>
    </w:p>
    <w:p w:rsidR="007F748A" w:rsidRPr="0011290D"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hypermarkety, supermarkety, obchodní řetězce</w:t>
      </w:r>
      <w:r w:rsidRPr="0011290D">
        <w:rPr>
          <w:noProof/>
        </w:rPr>
        <w:t>, provozovny služeb a ostatní instituce poskytující služby</w:t>
      </w:r>
      <w:r w:rsidR="009A266E" w:rsidRPr="0011290D">
        <w:rPr>
          <w:noProof/>
        </w:rPr>
        <w:t xml:space="preserve"> </w:t>
      </w:r>
      <w:r w:rsidR="009A266E" w:rsidRPr="00BC1046">
        <w:rPr>
          <w:noProof/>
        </w:rPr>
        <w:t>(cca 8</w:t>
      </w:r>
      <w:r w:rsidR="002948A5" w:rsidRPr="00BC1046">
        <w:rPr>
          <w:noProof/>
        </w:rPr>
        <w:t xml:space="preserve"> </w:t>
      </w:r>
      <w:r w:rsidR="009A266E" w:rsidRPr="00BC1046">
        <w:rPr>
          <w:noProof/>
        </w:rPr>
        <w:t>500)</w:t>
      </w:r>
      <w:r w:rsidRPr="0011290D">
        <w:rPr>
          <w:noProof/>
        </w:rPr>
        <w:t xml:space="preserve"> – dále jen „respondenti“.</w:t>
      </w:r>
    </w:p>
    <w:p w:rsidR="007F748A" w:rsidRPr="0011290D" w:rsidRDefault="007F748A">
      <w:pPr>
        <w:tabs>
          <w:tab w:val="left" w:pos="439"/>
          <w:tab w:val="left" w:pos="709"/>
          <w:tab w:val="left" w:pos="5200"/>
        </w:tabs>
        <w:spacing w:line="269" w:lineRule="atLeast"/>
        <w:rPr>
          <w:noProof/>
        </w:rPr>
      </w:pPr>
      <w:r w:rsidRPr="0011290D">
        <w:rPr>
          <w:noProof/>
        </w:rPr>
        <w:lastRenderedPageBreak/>
        <w:t>Spotřebitelské ceny se zjišťují ve 35 vybraných okresech ČR</w:t>
      </w:r>
      <w:r w:rsidRPr="0011290D">
        <w:rPr>
          <w:b/>
          <w:bCs/>
          <w:noProof/>
        </w:rPr>
        <w:t xml:space="preserve"> </w:t>
      </w:r>
      <w:r w:rsidRPr="0011290D">
        <w:rPr>
          <w:noProof/>
        </w:rPr>
        <w:t>a v</w:t>
      </w:r>
      <w:r w:rsidR="00E84569" w:rsidRPr="0011290D">
        <w:rPr>
          <w:noProof/>
        </w:rPr>
        <w:t xml:space="preserve"> </w:t>
      </w:r>
      <w:r w:rsidRPr="0011290D">
        <w:rPr>
          <w:noProof/>
        </w:rPr>
        <w:t>hl. m. Praze.</w:t>
      </w:r>
    </w:p>
    <w:p w:rsidR="007F748A" w:rsidRPr="0011290D" w:rsidRDefault="007F748A">
      <w:pPr>
        <w:tabs>
          <w:tab w:val="left" w:pos="439"/>
          <w:tab w:val="left" w:pos="709"/>
          <w:tab w:val="left" w:pos="5200"/>
        </w:tabs>
        <w:spacing w:line="269" w:lineRule="atLeast"/>
        <w:rPr>
          <w:noProof/>
        </w:rPr>
      </w:pPr>
    </w:p>
    <w:p w:rsidR="007F748A" w:rsidRDefault="007F748A" w:rsidP="0043447A">
      <w:pPr>
        <w:tabs>
          <w:tab w:val="left" w:pos="439"/>
          <w:tab w:val="left" w:pos="709"/>
          <w:tab w:val="left" w:pos="5200"/>
        </w:tabs>
        <w:rPr>
          <w:bCs/>
        </w:rPr>
      </w:pPr>
      <w:r w:rsidRPr="0011290D">
        <w:rPr>
          <w:noProof/>
        </w:rPr>
        <w:t>Hl. m. Praha je rozděleno na 8 území (strat), Brno na 3 strata, Plzeň a Liberec jsou rozděleny na 2 strata. Mapy rozdělení strat jsou uloženy v </w:t>
      </w:r>
      <w:r w:rsidR="00DF7A49" w:rsidRPr="0011290D">
        <w:t xml:space="preserve">Krajské správě v </w:t>
      </w:r>
      <w:r w:rsidRPr="0011290D">
        <w:t>Hradc</w:t>
      </w:r>
      <w:r w:rsidR="00DF7A49" w:rsidRPr="0011290D">
        <w:t>i</w:t>
      </w:r>
      <w:r w:rsidRPr="0011290D">
        <w:t xml:space="preserve"> Králové (dále jen </w:t>
      </w:r>
      <w:r w:rsidR="00DF7A49" w:rsidRPr="0011290D">
        <w:t>K</w:t>
      </w:r>
      <w:r w:rsidRPr="0011290D">
        <w:t>S</w:t>
      </w:r>
      <w:r w:rsidR="00DF7A49" w:rsidRPr="0011290D">
        <w:t xml:space="preserve"> v</w:t>
      </w:r>
      <w:r w:rsidRPr="0011290D">
        <w:t xml:space="preserve"> Hradc</w:t>
      </w:r>
      <w:r w:rsidR="00DF7A49" w:rsidRPr="0011290D">
        <w:t>i</w:t>
      </w:r>
      <w:r w:rsidRPr="0011290D">
        <w:t xml:space="preserve"> Králové) </w:t>
      </w:r>
      <w:r w:rsidRPr="0011290D">
        <w:rPr>
          <w:noProof/>
        </w:rPr>
        <w:t xml:space="preserve">a též u jednoho z příslušných </w:t>
      </w:r>
      <w:r w:rsidRPr="0011290D">
        <w:rPr>
          <w:bCs/>
        </w:rPr>
        <w:t>pracovníků terénního zjišťování.</w:t>
      </w:r>
    </w:p>
    <w:p w:rsidR="00F87C90" w:rsidRPr="0011290D" w:rsidRDefault="00F87C90" w:rsidP="0043447A">
      <w:pPr>
        <w:tabs>
          <w:tab w:val="left" w:pos="439"/>
          <w:tab w:val="left" w:pos="709"/>
          <w:tab w:val="left" w:pos="5200"/>
        </w:tabs>
        <w:rPr>
          <w:noProof/>
        </w:rPr>
      </w:pPr>
    </w:p>
    <w:p w:rsidR="007F748A" w:rsidRPr="0011290D" w:rsidRDefault="007F748A" w:rsidP="0043447A">
      <w:pPr>
        <w:tabs>
          <w:tab w:val="left" w:pos="439"/>
          <w:tab w:val="left" w:pos="709"/>
          <w:tab w:val="left" w:pos="5200"/>
        </w:tabs>
      </w:pPr>
      <w:r w:rsidRPr="0011290D">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11290D">
        <w:rPr>
          <w:color w:val="339966"/>
        </w:rPr>
        <w:t xml:space="preserve"> </w:t>
      </w:r>
      <w:r w:rsidRPr="0011290D">
        <w:t>Praha.</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11290D">
        <w:t xml:space="preserve">Respondenti představují významná centra prodeje či poskytování služeb pro obyvatele v okrese, tzn., že ve zpravodajské síti jsou zařazeny i hypermarkety a supermarkety a též asijští prodejci v kamenných obchodech, </w:t>
      </w:r>
      <w:r w:rsidRPr="00E90C61">
        <w:t>nik</w:t>
      </w:r>
      <w:r w:rsidR="009A266E" w:rsidRPr="00E90C61">
        <w:t>oliv však na volných tržištích.</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p>
    <w:p w:rsidR="007F748A" w:rsidRPr="0011290D" w:rsidRDefault="007F748A" w:rsidP="0043447A">
      <w:pPr>
        <w:tabs>
          <w:tab w:val="left" w:pos="439"/>
          <w:tab w:val="left" w:pos="709"/>
          <w:tab w:val="left" w:pos="5200"/>
        </w:tabs>
        <w:rPr>
          <w:b/>
          <w:bCs/>
        </w:rPr>
      </w:pPr>
    </w:p>
    <w:p w:rsidR="007F748A" w:rsidRPr="0011290D" w:rsidRDefault="007F748A" w:rsidP="0043447A">
      <w:pPr>
        <w:tabs>
          <w:tab w:val="left" w:pos="439"/>
          <w:tab w:val="left" w:pos="709"/>
          <w:tab w:val="left" w:pos="5200"/>
        </w:tabs>
      </w:pPr>
      <w:r w:rsidRPr="0011290D">
        <w:rPr>
          <w:bCs/>
        </w:rPr>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a)</w:t>
      </w:r>
      <w:r w:rsidR="00F87C90">
        <w:t xml:space="preserve"> </w:t>
      </w:r>
      <w:r w:rsidR="007F748A" w:rsidRPr="0011290D">
        <w:t>v okrese vznikl nový respondent, který začal být zákazníky upřednostňován</w:t>
      </w:r>
      <w:r w:rsidR="002948A5">
        <w:t>,</w:t>
      </w:r>
    </w:p>
    <w:p w:rsidR="007F748A" w:rsidRPr="0011290D" w:rsidRDefault="007F748A" w:rsidP="00DA2934"/>
    <w:p w:rsidR="007F748A" w:rsidRPr="0011290D" w:rsidRDefault="007F748A" w:rsidP="00DA2934">
      <w:pPr>
        <w:rPr>
          <w:b/>
          <w:bCs/>
        </w:rPr>
      </w:pPr>
      <w:r w:rsidRPr="0011290D">
        <w:t>b)</w:t>
      </w:r>
      <w:r w:rsidR="00F87C90">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w:t>
      </w:r>
      <w:proofErr w:type="spellStart"/>
      <w:r w:rsidRPr="0011290D">
        <w:t>ev</w:t>
      </w:r>
      <w:proofErr w:type="spellEnd"/>
      <w:r w:rsidRPr="0011290D">
        <w:t>.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základě údajů o nákupech domácností v jednotlivých typech obchodních řetězců a v ostatních prodejnách. Tyto údaje jsou získávány z externích zdrojů a jsou k</w:t>
      </w:r>
      <w:r w:rsidR="00E84569" w:rsidRPr="0011290D">
        <w:t xml:space="preserve"> </w:t>
      </w:r>
      <w:r w:rsidRPr="0011290D">
        <w:t>dispozici</w:t>
      </w:r>
      <w:r w:rsidR="00E84569" w:rsidRPr="0011290D">
        <w:t xml:space="preserve"> </w:t>
      </w:r>
      <w:r w:rsidRPr="0011290D">
        <w:t>pouze za některé potravinové výrobky, drogistické</w:t>
      </w:r>
      <w:r w:rsidR="00E84569" w:rsidRPr="0011290D">
        <w:t xml:space="preserve"> </w:t>
      </w:r>
      <w:r w:rsidRPr="0011290D">
        <w:t>a kosmetické zboží, textil a obuv. Využití těchto údajů umožňuje orientačně stanovit u výše uvedeného zboží potřebný počet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595706" w:rsidRPr="0011290D" w:rsidRDefault="00595706" w:rsidP="007D4893">
      <w:pPr>
        <w:tabs>
          <w:tab w:val="left" w:pos="439"/>
          <w:tab w:val="left" w:pos="709"/>
          <w:tab w:val="left" w:pos="5200"/>
        </w:tabs>
        <w:spacing w:line="269" w:lineRule="atLeast"/>
        <w:ind w:firstLine="0"/>
      </w:pPr>
    </w:p>
    <w:p w:rsidR="007F748A" w:rsidRPr="0011290D" w:rsidRDefault="007F748A" w:rsidP="00BC42AE">
      <w:pPr>
        <w:pStyle w:val="Nadpis3"/>
      </w:pPr>
      <w:bookmarkStart w:id="26" w:name="_Toc783332"/>
      <w:r w:rsidRPr="0011290D">
        <w:t>Zjišťování spotřebitelských cen</w:t>
      </w:r>
      <w:bookmarkEnd w:id="26"/>
    </w:p>
    <w:p w:rsidR="007F748A" w:rsidRPr="0011290D" w:rsidRDefault="007F748A" w:rsidP="00DA2934">
      <w:r w:rsidRPr="0011290D">
        <w:t xml:space="preserve">Ceny se zjišťují měsíčně. Existují dva různé způsoby sběru cen. Část spotřebního koše tvoří tzv. </w:t>
      </w:r>
      <w:r w:rsidRPr="0011290D">
        <w:rPr>
          <w:bCs/>
          <w:i/>
        </w:rPr>
        <w:t>centrálně sledované</w:t>
      </w:r>
      <w:r w:rsidRPr="0011290D">
        <w:rPr>
          <w:b/>
          <w:bCs/>
          <w:i/>
        </w:rPr>
        <w:t xml:space="preserve"> </w:t>
      </w:r>
      <w:r w:rsidRPr="0011290D">
        <w:rPr>
          <w:bCs/>
          <w:i/>
        </w:rPr>
        <w:t>ceny</w:t>
      </w:r>
      <w:r w:rsidR="00E84569" w:rsidRPr="0011290D">
        <w:rPr>
          <w:bCs/>
        </w:rPr>
        <w:t xml:space="preserve"> </w:t>
      </w:r>
      <w:r w:rsidRPr="0011290D">
        <w:t>(např. ceny stejné pro celou ČR, průměrné ceny zjistitelné z různých výkazů, ceny zjišťované z internetu)</w:t>
      </w:r>
      <w:r w:rsidRPr="0011290D">
        <w:rPr>
          <w:b/>
          <w:bCs/>
          <w:color w:val="FF00FF"/>
        </w:rPr>
        <w:t xml:space="preserve"> </w:t>
      </w:r>
      <w:r w:rsidRPr="0011290D">
        <w:t>viz příloha č.</w:t>
      </w:r>
      <w:r w:rsidR="00997620" w:rsidRPr="0011290D">
        <w:t xml:space="preserve"> </w:t>
      </w:r>
      <w:r w:rsidRPr="0011290D">
        <w:t>1 a č.</w:t>
      </w:r>
      <w:r w:rsidR="00997620" w:rsidRPr="0011290D">
        <w:t xml:space="preserve"> </w:t>
      </w:r>
      <w:r w:rsidRPr="0011290D">
        <w:t xml:space="preserve">4. Tyto ceny sledují a šetří pracovníci oddělení statistiky spotřebitelských cen ČSÚ Praha, </w:t>
      </w:r>
      <w:r w:rsidR="00834BB4" w:rsidRPr="0011290D">
        <w:t>K</w:t>
      </w:r>
      <w:r w:rsidR="00DF7A49" w:rsidRPr="0011290D">
        <w:t xml:space="preserve">S </w:t>
      </w:r>
      <w:r w:rsidR="00834BB4" w:rsidRPr="0011290D">
        <w:t>v</w:t>
      </w:r>
      <w:r w:rsidRPr="0011290D">
        <w:t xml:space="preserve"> Hradc</w:t>
      </w:r>
      <w:r w:rsidR="00834BB4" w:rsidRPr="0011290D">
        <w:t>i</w:t>
      </w:r>
      <w:r w:rsidRPr="0011290D">
        <w:t xml:space="preserve"> Králové</w:t>
      </w:r>
      <w:r w:rsidR="00E84569" w:rsidRPr="0011290D">
        <w:t xml:space="preserve"> </w:t>
      </w:r>
      <w:r w:rsidR="000D2AA9" w:rsidRPr="0011290D">
        <w:t>a </w:t>
      </w:r>
      <w:r w:rsidRPr="0011290D">
        <w:t>pracovníci samostatného oddělení terénních zjišťování Praha na příslušných orgánech státní správy a v příslušných organizacích.</w:t>
      </w:r>
    </w:p>
    <w:p w:rsidR="00636471" w:rsidRDefault="00D52744" w:rsidP="00DA2934">
      <w:pPr>
        <w:rPr>
          <w:bCs/>
        </w:rPr>
      </w:pPr>
      <w:r w:rsidRPr="0011290D">
        <w:rPr>
          <w:bCs/>
        </w:rPr>
        <w:lastRenderedPageBreak/>
        <w:t xml:space="preserve">Pro převážnou většinu zboží a služeb se uplatňuje </w:t>
      </w:r>
      <w:r w:rsidRPr="0011290D">
        <w:rPr>
          <w:bCs/>
          <w:i/>
        </w:rPr>
        <w:t>místní cenové zjišťování</w:t>
      </w:r>
      <w:r w:rsidR="000D2AA9" w:rsidRPr="0011290D">
        <w:rPr>
          <w:bCs/>
          <w:i/>
        </w:rPr>
        <w:t>,</w:t>
      </w:r>
      <w:r w:rsidRPr="0011290D">
        <w:rPr>
          <w:bCs/>
        </w:rPr>
        <w:t xml:space="preserve"> a to pracovníky terénního zjišťov</w:t>
      </w:r>
      <w:r w:rsidR="000B7246">
        <w:rPr>
          <w:bCs/>
        </w:rPr>
        <w:t>ání ČSÚ (celkem 47 pracovníků).</w:t>
      </w:r>
    </w:p>
    <w:p w:rsidR="008A1189" w:rsidRDefault="008A1189" w:rsidP="00DA2934"/>
    <w:p w:rsidR="00D52744" w:rsidRDefault="00D52744" w:rsidP="00DA2934">
      <w:r w:rsidRPr="0011290D">
        <w:t xml:space="preserve">Ceny </w:t>
      </w:r>
      <w:r w:rsidR="00617C8B" w:rsidRPr="001A5D02">
        <w:t>1</w:t>
      </w:r>
      <w:r w:rsidR="007F3E87" w:rsidRPr="001A5D02">
        <w:t>4</w:t>
      </w:r>
      <w:r w:rsidR="00617C8B" w:rsidRPr="001A5D02">
        <w:t xml:space="preserve"> </w:t>
      </w:r>
      <w:r w:rsidRPr="001A5D02">
        <w:t>v</w:t>
      </w:r>
      <w:r w:rsidRPr="0011290D">
        <w:t>ýrobků potravinářského zboží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těchto položek jsou každým pracovníkem terénního zjišťování šetřeny</w:t>
      </w:r>
      <w:r w:rsidRPr="0011290D">
        <w:t xml:space="preserve"> </w:t>
      </w:r>
      <w:r w:rsidR="00617C8B" w:rsidRPr="001A5D02">
        <w:t>2</w:t>
      </w:r>
      <w:r w:rsidR="00617C8B">
        <w:t xml:space="preserve"> </w:t>
      </w:r>
      <w:r w:rsidRPr="0011290D">
        <w:t xml:space="preserve">ceny. Při šetření cen postupují </w:t>
      </w:r>
      <w:r w:rsidRPr="0011290D">
        <w:rPr>
          <w:bCs/>
        </w:rPr>
        <w:t xml:space="preserve">pracovníci terénního zjišťování </w:t>
      </w:r>
      <w:r w:rsidRPr="0011290D">
        <w:t>podle „Pokyn</w:t>
      </w:r>
      <w:r w:rsidR="000D2AA9" w:rsidRPr="0011290D">
        <w:t>ů pro zjišťování, prověřování a </w:t>
      </w:r>
      <w:r w:rsidR="00175C78">
        <w:t>předkládání údajů o </w:t>
      </w:r>
      <w:r w:rsidRPr="0011290D">
        <w:t xml:space="preserve">spotřebitelských cenách zboží a služeb zařazených do spotřebního koše“ a podle závěrů z metodických instruktáží. </w:t>
      </w:r>
    </w:p>
    <w:p w:rsidR="00D3609D" w:rsidRDefault="00D3609D" w:rsidP="00DA2934"/>
    <w:p w:rsidR="003B2745" w:rsidRPr="0011290D" w:rsidRDefault="00636471" w:rsidP="00DA2934">
      <w:r w:rsidRPr="008A1189">
        <w:t xml:space="preserve">Pro ostatní reprezentanty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F87C90">
        <w:t xml:space="preserve"> počet cen (16) se </w:t>
      </w:r>
      <w:r w:rsidR="003B2745" w:rsidRPr="0011290D">
        <w:t>zjišťuje v hl.</w:t>
      </w:r>
      <w:r w:rsidR="00997620" w:rsidRPr="0011290D">
        <w:t xml:space="preserve"> </w:t>
      </w:r>
      <w:r w:rsidR="003B2745" w:rsidRPr="0011290D">
        <w:t>m. Praze.</w:t>
      </w:r>
      <w:r w:rsidR="00E84569" w:rsidRPr="0011290D">
        <w:t xml:space="preserve"> </w:t>
      </w:r>
      <w:r w:rsidR="003B2745" w:rsidRPr="0011290D">
        <w:t>Každý pracovník terénn</w:t>
      </w:r>
      <w:r w:rsidR="00F87C90">
        <w:t>ího zjišťování šetří měsíčně za </w:t>
      </w:r>
      <w:r w:rsidR="003B2745" w:rsidRPr="0011290D">
        <w:t>r</w:t>
      </w:r>
      <w:r w:rsidR="002948A5">
        <w:t>eprezentanta ceny zpravidla u 1–</w:t>
      </w:r>
      <w:r w:rsidR="003B2745" w:rsidRPr="0011290D">
        <w:t xml:space="preserve">2 </w:t>
      </w:r>
      <w:r w:rsidR="003B2745" w:rsidRPr="00BC1046">
        <w:t>respondentů dle variability zjištěných cen příslušného reprezentanta. Jako základní počet cen se považuje 14 cen (1 cena za kraj a 1 cena v Praze), 21 cen (1 cena za kraj a 8 cen v Praze), 55 cen (1 cena každý pracovník terénního z</w:t>
      </w:r>
      <w:r w:rsidR="00F87C90">
        <w:t>jišťování v </w:t>
      </w:r>
      <w:r w:rsidR="003B2745" w:rsidRPr="00BC1046">
        <w:t>okrese</w:t>
      </w:r>
      <w:r w:rsidR="00E84569" w:rsidRPr="00BC1046">
        <w:t xml:space="preserve"> </w:t>
      </w:r>
      <w:r w:rsidR="008F7FA0" w:rsidRPr="00BC1046">
        <w:t>a 16 cen v Praze) a 94 cen (2 </w:t>
      </w:r>
      <w:r w:rsidR="003B2745" w:rsidRPr="00BC1046">
        <w:t>ceny každý pracovník terénního zjišťování v okrese a</w:t>
      </w:r>
      <w:r w:rsidR="00F87C90">
        <w:t> </w:t>
      </w:r>
      <w:r w:rsidR="003B2745" w:rsidRPr="0011290D">
        <w:t xml:space="preserve">16 v Praze). Za spotřební koš celkem se měsíčně vyšetří cca </w:t>
      </w:r>
      <w:r w:rsidR="004E6CE5" w:rsidRPr="00BC1046">
        <w:t>50</w:t>
      </w:r>
      <w:r w:rsidR="003B2745" w:rsidRPr="00BC1046">
        <w:t xml:space="preserve"> 000 cen.</w:t>
      </w:r>
      <w:r w:rsidR="003B2745" w:rsidRPr="0011290D">
        <w:t xml:space="preserve">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dodržovat při všech šetřeních cen, dokud se výrobek u respondenta prodává.</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znehodnocené nebo výprodej před likvidací prodejny, rovněž se nešetří zv</w:t>
      </w:r>
      <w:r w:rsidR="007D4893">
        <w:t>ýhodněné ceny výrobků typu „2+1 </w:t>
      </w:r>
      <w:r w:rsidRPr="009B42E3">
        <w:t xml:space="preserve">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w:t>
      </w:r>
      <w:proofErr w:type="spellStart"/>
      <w:r w:rsidR="007F720D" w:rsidRPr="009B42E3">
        <w:t>dohledatelná</w:t>
      </w:r>
      <w:proofErr w:type="spellEnd"/>
      <w:r w:rsidR="007F720D" w:rsidRPr="009B42E3">
        <w:t>.</w:t>
      </w:r>
    </w:p>
    <w:p w:rsidR="007D4893" w:rsidRPr="009B42E3" w:rsidRDefault="007D4893" w:rsidP="007F720D"/>
    <w:p w:rsidR="002D14BD" w:rsidRDefault="002D14BD" w:rsidP="002D14BD">
      <w:r w:rsidRPr="009B42E3">
        <w:t xml:space="preserve">Zjištěné spotřebitelské ceny zaznamenávají terénní pracovníci u respondentů do </w:t>
      </w:r>
      <w:proofErr w:type="spellStart"/>
      <w:r w:rsidRPr="009B42E3">
        <w:t>tabletů</w:t>
      </w:r>
      <w:proofErr w:type="spellEnd"/>
      <w:r w:rsidRPr="009B42E3">
        <w:t>. Při práci s těmito přístroji postupují podle návodu k použití programu pro mobilní sběr dat spotřebitelských cen.</w:t>
      </w:r>
    </w:p>
    <w:p w:rsidR="00620CB8" w:rsidRDefault="00620CB8" w:rsidP="002D14BD"/>
    <w:p w:rsidR="00617C8B" w:rsidRDefault="00617C8B" w:rsidP="00617C8B">
      <w:r w:rsidRPr="001A5D02">
        <w:t xml:space="preserve">Od roku 2019 jsou u vybraných reprezentantů z 5 oddílů klasifikace ECOICOP (potraviny a nealkoholické nápoje, alkoholické nápoje, tabák, bytové vybavení, zařízení domácností; opravy, rekreace a kultura, ostatní zboží a služby) ceny z místního cenového </w:t>
      </w:r>
      <w:r w:rsidRPr="001A5D02">
        <w:lastRenderedPageBreak/>
        <w:t xml:space="preserve">zjišťování částečně nahrazeny cenami, jež vychází ze </w:t>
      </w:r>
      <w:hyperlink r:id="rId13" w:tgtFrame="nove_okno" w:history="1">
        <w:r w:rsidR="007E77F3" w:rsidRPr="001A5D02">
          <w:rPr>
            <w:rStyle w:val="Hypertextovodkaz"/>
          </w:rPr>
          <w:t xml:space="preserve">„scanner” dat </w:t>
        </w:r>
      </w:hyperlink>
      <w:r w:rsidR="007E77F3" w:rsidRPr="001A5D02">
        <w:t xml:space="preserve"> </w:t>
      </w:r>
      <w:r w:rsidRPr="001A5D02">
        <w:t>(dat z pokladen maloobchodních řetězců). Jedná se o celorepublikové jednotkové ceny vybraných produktů u sledovaných řetězců.</w:t>
      </w:r>
    </w:p>
    <w:p w:rsidR="007F748A" w:rsidRPr="0011290D" w:rsidRDefault="007F748A" w:rsidP="00B13044">
      <w:pPr>
        <w:tabs>
          <w:tab w:val="left" w:pos="439"/>
          <w:tab w:val="left" w:pos="709"/>
          <w:tab w:val="left" w:pos="5200"/>
        </w:tabs>
        <w:ind w:firstLine="0"/>
        <w:rPr>
          <w:noProof/>
        </w:rPr>
      </w:pPr>
    </w:p>
    <w:p w:rsidR="007F748A" w:rsidRPr="0011290D" w:rsidRDefault="007F748A" w:rsidP="00BC42AE">
      <w:pPr>
        <w:pStyle w:val="Nadpis3"/>
        <w:rPr>
          <w:noProof/>
        </w:rPr>
      </w:pPr>
      <w:bookmarkStart w:id="27" w:name="_Toc783333"/>
      <w:r w:rsidRPr="0011290D">
        <w:rPr>
          <w:noProof/>
        </w:rPr>
        <w:t>Kontrola zjištěných údajů</w:t>
      </w:r>
      <w:bookmarkEnd w:id="27"/>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vybrané konkrétní variety odpovídají charakteristikám popisu reprezentanta. V případě pochybnosti se 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595706" w:rsidRDefault="00595706" w:rsidP="00B1304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7F748A" w:rsidRPr="0011290D" w:rsidRDefault="007F748A" w:rsidP="00BC42AE">
      <w:pPr>
        <w:pStyle w:val="Nadpis3"/>
      </w:pPr>
      <w:bookmarkStart w:id="28" w:name="_Toc783334"/>
      <w:r w:rsidRPr="0011290D">
        <w:t>Způsob výpočtu indexů spotřebitelských cen</w:t>
      </w:r>
      <w:bookmarkEnd w:id="28"/>
    </w:p>
    <w:p w:rsidR="007F748A" w:rsidRPr="00BC42AE" w:rsidRDefault="007F748A" w:rsidP="00BC42AE">
      <w:pPr>
        <w:pStyle w:val="Nadpis4"/>
      </w:pPr>
      <w:bookmarkStart w:id="29" w:name="_Toc783335"/>
      <w:r w:rsidRPr="00BC42AE">
        <w:t xml:space="preserve">Výpočet průměrné ceny, </w:t>
      </w:r>
      <w:proofErr w:type="spellStart"/>
      <w:r w:rsidRPr="00BC42AE">
        <w:t>subindexy</w:t>
      </w:r>
      <w:bookmarkEnd w:id="29"/>
      <w:proofErr w:type="spellEnd"/>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w:t>
      </w:r>
      <w:r w:rsidRPr="001A5D02">
        <w:rPr>
          <w:noProof/>
        </w:rPr>
        <w:t>Jako váhy je použit střední stav obyvatelstva v kraji v roce 20</w:t>
      </w:r>
      <w:r w:rsidR="000E4370" w:rsidRPr="001A5D02">
        <w:rPr>
          <w:noProof/>
        </w:rPr>
        <w:t>1</w:t>
      </w:r>
      <w:r w:rsidR="00473239" w:rsidRPr="001A5D02">
        <w:rPr>
          <w:noProof/>
        </w:rPr>
        <w:t>6</w:t>
      </w:r>
      <w:r w:rsidR="002A7E52" w:rsidRPr="001A5D02">
        <w:rPr>
          <w:noProof/>
        </w:rPr>
        <w:t xml:space="preserve"> upravený regionálním maloobchodním obratem a výdaji na konečnou spotřebu domácností</w:t>
      </w:r>
      <w:r w:rsidRPr="001A5D02">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proofErr w:type="spellStart"/>
      <w:r w:rsidRPr="0011290D">
        <w:rPr>
          <w:b/>
          <w:bCs/>
        </w:rPr>
        <w:t>subindexů</w:t>
      </w:r>
      <w:proofErr w:type="spellEnd"/>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w:t>
      </w:r>
      <w:proofErr w:type="spellStart"/>
      <w:r w:rsidRPr="0011290D">
        <w:t>subindexy</w:t>
      </w:r>
      <w:proofErr w:type="spellEnd"/>
      <w:r w:rsidRPr="0011290D">
        <w:t xml:space="preserve">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 xml:space="preserve">nabídky těchto produktů. Vypočtené </w:t>
      </w:r>
      <w:proofErr w:type="spellStart"/>
      <w:r w:rsidRPr="0011290D">
        <w:t>subindexy</w:t>
      </w:r>
      <w:proofErr w:type="spellEnd"/>
      <w:r w:rsidR="00E84569" w:rsidRPr="0011290D">
        <w:t xml:space="preserve"> </w:t>
      </w:r>
      <w:r w:rsidR="00A204A8">
        <w:t xml:space="preserve">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metoda dosazování </w:t>
      </w:r>
      <w:proofErr w:type="spellStart"/>
      <w:r w:rsidRPr="0011290D">
        <w:t>subindexů</w:t>
      </w:r>
      <w:proofErr w:type="spellEnd"/>
      <w:r w:rsidRPr="0011290D">
        <w:t xml:space="preserve"> uplatňována u tržního nájem</w:t>
      </w:r>
      <w:r w:rsidR="00D52744" w:rsidRPr="0011290D">
        <w:t xml:space="preserve">ného, </w:t>
      </w:r>
      <w:r w:rsidR="00FC5A49" w:rsidRPr="0011290D">
        <w:t>imputovaného</w:t>
      </w:r>
      <w:r w:rsidR="00D52744" w:rsidRPr="0011290D">
        <w:t xml:space="preserve"> nájemného, léků předepsaných lékařem</w:t>
      </w:r>
      <w:r w:rsidR="00192CFC" w:rsidRPr="0011290D">
        <w:t>,</w:t>
      </w:r>
      <w:r w:rsidR="003C7431" w:rsidRPr="0011290D">
        <w:t xml:space="preserve"> </w:t>
      </w:r>
      <w:r w:rsidR="00D52744" w:rsidRPr="0011290D">
        <w:t>léků bez receptu a dalších léčiv</w:t>
      </w:r>
      <w:r w:rsidR="009557A5" w:rsidRPr="0011290D">
        <w:t xml:space="preserve">, </w:t>
      </w:r>
      <w:r w:rsidR="00192CFC" w:rsidRPr="0011290D">
        <w:t>letecké dopravy</w:t>
      </w:r>
      <w:r w:rsidR="007E0459">
        <w:t xml:space="preserve">, </w:t>
      </w:r>
      <w:r w:rsidR="007E0459" w:rsidRPr="001A5D02">
        <w:t>listovních služeb, ostatních poštovních služeb</w:t>
      </w:r>
      <w:r w:rsidR="009557A5" w:rsidRPr="0011290D">
        <w:t xml:space="preserve"> a </w:t>
      </w:r>
      <w:r w:rsidR="00193721" w:rsidRPr="00062F9E">
        <w:t>pojištění</w:t>
      </w:r>
      <w:r w:rsidR="00D52744" w:rsidRPr="0011290D">
        <w:t>.</w:t>
      </w:r>
      <w:r w:rsidRPr="0011290D">
        <w:t xml:space="preserve"> Popis jednotlivých </w:t>
      </w:r>
      <w:proofErr w:type="spellStart"/>
      <w:r w:rsidRPr="0011290D">
        <w:t>subindexů</w:t>
      </w:r>
      <w:proofErr w:type="spellEnd"/>
      <w:r w:rsidRPr="0011290D">
        <w:t xml:space="preserve"> je uveden v kapitole </w:t>
      </w:r>
      <w:r w:rsidRPr="0011290D">
        <w:rPr>
          <w:noProof/>
        </w:rPr>
        <w:t>„</w:t>
      </w:r>
      <w:r w:rsidRPr="0011290D">
        <w:rPr>
          <w:i/>
          <w:noProof/>
        </w:rPr>
        <w:t>Index spotřebitelských cen podle výrobkových skupin“.</w:t>
      </w:r>
    </w:p>
    <w:p w:rsidR="007F748A" w:rsidRPr="0011290D" w:rsidRDefault="007F748A" w:rsidP="00BC42AE">
      <w:pPr>
        <w:pStyle w:val="Nadpis4"/>
      </w:pPr>
      <w:bookmarkStart w:id="30" w:name="_Toc783336"/>
      <w:r w:rsidRPr="0011290D">
        <w:lastRenderedPageBreak/>
        <w:t>Výpočet indexů</w:t>
      </w:r>
      <w:bookmarkEnd w:id="30"/>
      <w:r w:rsidRPr="0011290D">
        <w:t xml:space="preserve"> </w:t>
      </w:r>
    </w:p>
    <w:p w:rsidR="00F32EA0" w:rsidRDefault="00F32EA0" w:rsidP="00DA2934"/>
    <w:p w:rsidR="007F748A" w:rsidRDefault="007F748A" w:rsidP="00010243">
      <w:r w:rsidRPr="0011290D">
        <w:t xml:space="preserve">Výpočet indexů spotřebitelských cen je prováděn na stálých váhách podle vzorce </w:t>
      </w:r>
      <w:r w:rsidRPr="0011290D">
        <w:rPr>
          <w:noProof/>
        </w:rPr>
        <w:t>Laspeyresova:</w:t>
      </w:r>
      <w:r w:rsidR="00F33CF4">
        <w:fldChar w:fldCharType="begin"/>
      </w:r>
      <w:r w:rsidR="000E5076">
        <w:instrText xml:space="preserve"> INCLUDEPICTURE  "http://www.czso.cz/csu/edicniplan.nsf/b0ac1820e7f16957c1256c5300368eae/3d19990d250675fbc1256fcc002d03f6/Obsah/0.1D9E?OpenElement&amp;FieldElemFormat=gif" \* MERGEFORMATINET </w:instrText>
      </w:r>
      <w:r w:rsidR="00F33CF4">
        <w:fldChar w:fldCharType="separate"/>
      </w:r>
      <w:r w:rsidR="00F33CF4">
        <w:fldChar w:fldCharType="begin"/>
      </w:r>
      <w:r w:rsidR="00903F7F">
        <w:instrText xml:space="preserve"> INCLUDEPICTURE  "http://www.czso.cz/csu/edicniplan.nsf/b0ac1820e7f16957c1256c5300368eae/3d19990d250675fbc1256fcc002d03f6/Obsah/0.1D9E?OpenElement&amp;FieldElemFormat=gif" \* MERGEFORMATINET </w:instrText>
      </w:r>
      <w:r w:rsidR="00F33CF4">
        <w:fldChar w:fldCharType="separate"/>
      </w:r>
      <w:r w:rsidR="00F33CF4">
        <w:fldChar w:fldCharType="begin"/>
      </w:r>
      <w:r w:rsidR="00825467">
        <w:instrText xml:space="preserve"> INCLUDEPICTURE  "http://www.czso.cz/csu/edicniplan.nsf/b0ac1820e7f16957c1256c5300368eae/3d19990d250675fbc1256fcc002d03f6/Obsah/0.1D9E?OpenElement&amp;FieldElemFormat=gif" \* MERGEFORMATINET </w:instrText>
      </w:r>
      <w:r w:rsidR="00F33CF4">
        <w:fldChar w:fldCharType="separate"/>
      </w:r>
      <w:r w:rsidR="00AC339C">
        <w:pict>
          <v:shape id="_x0000_i1025" type="#_x0000_t75" alt="" style="width:427.5pt;height:90.75pt">
            <v:imagedata r:id="rId14" r:href="rId15"/>
          </v:shape>
        </w:pict>
      </w:r>
      <w:r w:rsidR="00F33CF4">
        <w:fldChar w:fldCharType="end"/>
      </w:r>
      <w:r w:rsidR="00F33CF4">
        <w:fldChar w:fldCharType="end"/>
      </w:r>
      <w:r w:rsidR="00F33CF4">
        <w:fldChar w:fldCharType="end"/>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Od ledna 201</w:t>
      </w:r>
      <w:r w:rsidR="00593197" w:rsidRPr="003A21C0">
        <w:t>8</w:t>
      </w:r>
      <w:r w:rsidRPr="003A21C0">
        <w:t xml:space="preserve"> došlo u cenových indexů ke změně </w:t>
      </w:r>
      <w:r w:rsidR="00A21A5B" w:rsidRPr="003A21C0">
        <w:t xml:space="preserve">cenového </w:t>
      </w:r>
      <w:r w:rsidRPr="003A21C0">
        <w:t>referenčního období z prosince 201</w:t>
      </w:r>
      <w:r w:rsidR="00593197" w:rsidRPr="003A21C0">
        <w:t>5</w:t>
      </w:r>
      <w:r w:rsidRPr="003A21C0">
        <w:t xml:space="preserve"> na prosinec 201</w:t>
      </w:r>
      <w:r w:rsidR="00593197" w:rsidRPr="003A21C0">
        <w:t>7</w:t>
      </w:r>
      <w:r w:rsidRPr="003A21C0">
        <w:t>. Od ledna 201</w:t>
      </w:r>
      <w:r w:rsidR="00593197" w:rsidRPr="003A21C0">
        <w:t>8</w:t>
      </w:r>
      <w:r w:rsidRPr="003A21C0">
        <w:t xml:space="preserve"> jsou index</w:t>
      </w:r>
      <w:r w:rsidR="003455E6" w:rsidRPr="003A21C0">
        <w:t>y vypočtené z tohoto základu na </w:t>
      </w:r>
      <w:r w:rsidRPr="003A21C0">
        <w:t>všech úrovních spotřebního koše řetězeny k inde</w:t>
      </w:r>
      <w:r w:rsidR="003455E6" w:rsidRPr="003A21C0">
        <w:t>xu o základu průměr roku 2015 = </w:t>
      </w:r>
      <w:r w:rsidRPr="003A21C0">
        <w:t>100. K převedení indexu o základu prosinec 201</w:t>
      </w:r>
      <w:r w:rsidR="00593197" w:rsidRPr="003A21C0">
        <w:t>7</w:t>
      </w:r>
      <w:r w:rsidRPr="003A21C0">
        <w:t xml:space="preserve"> = 100 do časové řady indexů o základu průměr roku 2015 = 100 se používá konstanta (index za prosinec 201</w:t>
      </w:r>
      <w:r w:rsidR="00593197" w:rsidRPr="003A21C0">
        <w:t>7</w:t>
      </w:r>
      <w:r w:rsidR="00F87C90">
        <w:t xml:space="preserve"> k základu průměr roku 2015 = </w:t>
      </w:r>
      <w:r w:rsidRPr="003A21C0">
        <w:t>100). Index o základu průměr roku 2015 = 100 je vypočítán vynásobením této konstanty indexem o základu prosinec 201</w:t>
      </w:r>
      <w:r w:rsidR="00593197" w:rsidRPr="003A21C0">
        <w:t>7</w:t>
      </w:r>
      <w:r w:rsidRPr="003A21C0">
        <w:t xml:space="preserve"> = 100. Z výsledné časové řady (o základu průměr roku 2015 = 100) jsou počítány indexy k dalším základům (předchozí měsíc = 100, stejné období předchozího roku = 100 a index klouzavých průměrů za po</w:t>
      </w:r>
      <w:r w:rsidR="00F87C90">
        <w:t>sledních 12 měsíců k průměru 12 </w:t>
      </w:r>
      <w:r w:rsidRPr="003A21C0">
        <w:t xml:space="preserve">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F33CF4"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F33CF4">
        <w:rPr>
          <w:szCs w:val="20"/>
        </w:rPr>
        <w:pict>
          <v:shape id="_x0000_i1026" type="#_x0000_t75" style="width:58.5pt;height:30.75pt">
            <v:imagedata r:id="rId16" o:title=""/>
            <o:lock v:ext="edit" aspectratio="f"/>
          </v:shape>
        </w:pic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3A21C0"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3A21C0">
        <w:rPr>
          <w:rFonts w:ascii="Times New Roman" w:hAnsi="Times New Roman"/>
          <w:noProof/>
          <w:lang w:val="cs-CZ"/>
        </w:rPr>
        <w:t xml:space="preserve">prosinec </w:t>
      </w:r>
      <w:r w:rsidR="002D0C31" w:rsidRPr="003A21C0">
        <w:rPr>
          <w:rFonts w:ascii="Times New Roman" w:hAnsi="Times New Roman"/>
          <w:noProof/>
          <w:lang w:val="cs-CZ"/>
        </w:rPr>
        <w:t>201</w:t>
      </w:r>
      <w:r w:rsidR="00473239" w:rsidRPr="003A21C0">
        <w:rPr>
          <w:rFonts w:ascii="Times New Roman" w:hAnsi="Times New Roman"/>
          <w:noProof/>
          <w:lang w:val="cs-CZ"/>
        </w:rPr>
        <w:t>7</w:t>
      </w:r>
      <w:r w:rsidR="00082C73" w:rsidRPr="003A21C0">
        <w:rPr>
          <w:rFonts w:ascii="Times New Roman" w:hAnsi="Times New Roman"/>
          <w:noProof/>
          <w:lang w:val="cs-CZ"/>
        </w:rPr>
        <w:t xml:space="preserve"> </w:t>
      </w:r>
      <w:r w:rsidRPr="003A21C0">
        <w:rPr>
          <w:rFonts w:ascii="Times New Roman" w:hAnsi="Times New Roman"/>
          <w:noProof/>
          <w:lang w:val="cs-CZ"/>
        </w:rPr>
        <w:t>=</w:t>
      </w:r>
      <w:r w:rsidR="00082C73" w:rsidRPr="003A21C0">
        <w:rPr>
          <w:rFonts w:ascii="Times New Roman" w:hAnsi="Times New Roman"/>
          <w:noProof/>
          <w:lang w:val="cs-CZ"/>
        </w:rPr>
        <w:t xml:space="preserve"> </w:t>
      </w:r>
      <w:r w:rsidRPr="003A21C0">
        <w:rPr>
          <w:rFonts w:ascii="Times New Roman" w:hAnsi="Times New Roman"/>
          <w:noProof/>
          <w:lang w:val="cs-CZ"/>
        </w:rPr>
        <w:t>100</w:t>
      </w:r>
      <w:r w:rsidR="00E84569" w:rsidRPr="003A21C0">
        <w:rPr>
          <w:rFonts w:ascii="Times New Roman" w:hAnsi="Times New Roman"/>
          <w:noProof/>
          <w:lang w:val="cs-CZ"/>
        </w:rPr>
        <w:t xml:space="preserve"> </w:t>
      </w:r>
      <w:r w:rsidRPr="003A21C0">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3A21C0">
        <w:rPr>
          <w:iCs/>
          <w:noProof/>
          <w:szCs w:val="20"/>
        </w:rPr>
        <w:t>k</w:t>
      </w:r>
      <w:r w:rsidRPr="003A21C0">
        <w:rPr>
          <w:iCs/>
          <w:noProof/>
          <w:szCs w:val="20"/>
          <w:vertAlign w:val="subscript"/>
        </w:rPr>
        <w:t xml:space="preserve"> </w:t>
      </w:r>
      <w:r w:rsidRPr="003A21C0">
        <w:rPr>
          <w:iCs/>
          <w:noProof/>
          <w:szCs w:val="20"/>
        </w:rPr>
        <w:t>…</w:t>
      </w:r>
      <w:r w:rsidRPr="003A21C0">
        <w:rPr>
          <w:iCs/>
          <w:noProof/>
          <w:szCs w:val="20"/>
          <w:vertAlign w:val="subscript"/>
        </w:rPr>
        <w:t xml:space="preserve"> </w:t>
      </w:r>
      <w:r w:rsidRPr="003A21C0">
        <w:rPr>
          <w:iCs/>
          <w:noProof/>
        </w:rPr>
        <w:t xml:space="preserve">......konstanta = </w:t>
      </w:r>
      <w:r w:rsidRPr="003A21C0">
        <w:t>index za prosinec 20</w:t>
      </w:r>
      <w:r w:rsidR="002D0C31" w:rsidRPr="003A21C0">
        <w:t>1</w:t>
      </w:r>
      <w:r w:rsidR="00473239" w:rsidRPr="003A21C0">
        <w:t>7</w:t>
      </w:r>
      <w:r w:rsidRPr="003A21C0">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595706" w:rsidRDefault="00595706" w:rsidP="00DA2934">
      <w:pPr>
        <w:ind w:firstLine="0"/>
        <w:rPr>
          <w:b/>
          <w:noProof/>
        </w:rPr>
      </w:pPr>
    </w:p>
    <w:p w:rsidR="000B7246" w:rsidRDefault="000B7246" w:rsidP="00DA2934">
      <w:pPr>
        <w:ind w:firstLine="0"/>
        <w:rPr>
          <w:b/>
          <w:noProof/>
        </w:rPr>
      </w:pP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p>
    <w:p w:rsidR="00433D33" w:rsidRPr="00062F9E" w:rsidRDefault="00433D33" w:rsidP="00DA2934">
      <w:pPr>
        <w:ind w:firstLine="0"/>
        <w:rPr>
          <w:b/>
          <w:noProof/>
        </w:rPr>
      </w:pPr>
    </w:p>
    <w:p w:rsidR="00BE5FAE" w:rsidRPr="00062F9E" w:rsidRDefault="00F33CF4"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F33CF4">
        <w:rPr>
          <w:noProof/>
          <w:szCs w:val="20"/>
        </w:rPr>
        <w:pict>
          <v:shape id="obrázek 75" o:spid="_x0000_i1027" type="#_x0000_t75" style="width:84pt;height:33.75pt;visibility:visible;mso-wrap-style:square">
            <v:imagedata r:id="rId17" o:title=""/>
          </v:shape>
        </w:pict>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620CB8" w:rsidRDefault="00620CB8" w:rsidP="00DA2934">
      <w:pPr>
        <w:ind w:firstLine="0"/>
        <w:rPr>
          <w:b/>
          <w:noProof/>
        </w:rPr>
      </w:pPr>
    </w:p>
    <w:p w:rsidR="00620CB8" w:rsidRDefault="00620CB8" w:rsidP="00DA2934">
      <w:pPr>
        <w:ind w:firstLine="0"/>
        <w:rPr>
          <w:b/>
          <w:noProof/>
        </w:rPr>
      </w:pPr>
    </w:p>
    <w:p w:rsidR="007F748A" w:rsidRPr="00062F9E" w:rsidRDefault="007F748A" w:rsidP="000B7246">
      <w:pPr>
        <w:keepNext/>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0B7246">
      <w:pPr>
        <w:keepNext/>
        <w:ind w:firstLine="0"/>
        <w:rPr>
          <w:b/>
          <w:noProof/>
        </w:rPr>
      </w:pPr>
    </w:p>
    <w:p w:rsidR="00BE5FAE" w:rsidRPr="00062F9E" w:rsidRDefault="00F33CF4"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F33CF4">
        <w:rPr>
          <w:noProof/>
          <w:szCs w:val="20"/>
          <w:lang w:val="cs-CZ"/>
        </w:rPr>
        <w:pict>
          <v:shape id="obrázek 84" o:spid="_x0000_i1028" type="#_x0000_t75" style="width:85.5pt;height:33.75pt;visibility:visible;mso-wrap-style:square">
            <v:imagedata r:id="rId18" o:title=""/>
          </v:shape>
        </w:pict>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620CB8" w:rsidRDefault="00620CB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 id="_x0000_i1029" type="#_x0000_t75" style="width:191.25pt;height:36.75pt" o:ole="">
            <v:imagedata r:id="rId19" o:title=""/>
          </v:shape>
          <o:OLEObject Type="Embed" ProgID="Equation.3" ShapeID="_x0000_i1029" DrawAspect="Content" ObjectID="_1611396433" r:id="rId20"/>
        </w:object>
      </w:r>
      <w:r w:rsidRPr="00062F9E">
        <w:rPr>
          <w:iCs/>
          <w:noProof/>
          <w:szCs w:val="20"/>
        </w:rPr>
        <w:tab/>
        <w:t>neboli</w:t>
      </w:r>
    </w:p>
    <w:p w:rsidR="00417279" w:rsidRPr="00062F9E" w:rsidRDefault="00F33CF4"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F33CF4">
        <w:rPr>
          <w:noProof/>
          <w:szCs w:val="20"/>
        </w:rPr>
        <w:pict>
          <v:shape id="obrázek 23" o:spid="_x0000_i1030" type="#_x0000_t75" style="width:111.75pt;height:42pt;visibility:visible;mso-wrap-style:square">
            <v:imagedata r:id="rId21" o:title=""/>
          </v:shape>
        </w:pict>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31" type="#_x0000_t75" style="width:30pt;height:17.25pt" o:ole="">
            <v:imagedata r:id="rId22" o:title=""/>
          </v:shape>
          <o:OLEObject Type="Embed" ProgID="Equation.3" ShapeID="_x0000_i1031" DrawAspect="Content" ObjectID="_1611396434" r:id="rId23"/>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32" type="#_x0000_t75" style="width:30pt;height:17.25pt" o:ole="">
            <v:imagedata r:id="rId24" o:title=""/>
          </v:shape>
          <o:OLEObject Type="Embed" ProgID="Equation.3" ShapeID="_x0000_i1032" DrawAspect="Content" ObjectID="_1611396435" r:id="rId25"/>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bazický index prosinec 20</w:t>
      </w:r>
      <w:r w:rsidR="00754198" w:rsidRPr="003A21C0">
        <w:rPr>
          <w:rFonts w:ascii="Times New Roman" w:hAnsi="Times New Roman"/>
          <w:iCs/>
          <w:noProof/>
          <w:szCs w:val="20"/>
          <w:lang w:val="cs-CZ"/>
        </w:rPr>
        <w:t>1</w:t>
      </w:r>
      <w:r w:rsidR="00473239" w:rsidRPr="003A21C0">
        <w:rPr>
          <w:rFonts w:ascii="Times New Roman" w:hAnsi="Times New Roman"/>
          <w:iCs/>
          <w:noProof/>
          <w:szCs w:val="20"/>
          <w:lang w:val="cs-CZ"/>
        </w:rPr>
        <w:t>7</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33" type="#_x0000_t75" style="width:2in;height:33.75pt" o:ole="">
            <v:imagedata r:id="rId26" o:title=""/>
          </v:shape>
          <o:OLEObject Type="Embed" ProgID="Equation.3" ShapeID="_x0000_i1033" DrawAspect="Content" ObjectID="_1611396436" r:id="rId27"/>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F33CF4" w:rsidRPr="00F33CF4">
        <w:rPr>
          <w:rFonts w:ascii="Times New Roman" w:hAnsi="Times New Roman"/>
          <w:noProof/>
          <w:szCs w:val="20"/>
          <w:lang w:val="cs-CZ"/>
        </w:rPr>
        <w:pict>
          <v:shape id="obrázek 355" o:spid="_x0000_i1034" type="#_x0000_t75" style="width:226.5pt;height:33.75pt;visibility:visible;mso-wrap-style:square">
            <v:imagedata r:id="rId28" o:title=""/>
          </v:shape>
        </w:pi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F87C90">
      <w:pPr>
        <w:keepNext/>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F87C90">
      <w:pPr>
        <w:keepNext/>
        <w:rPr>
          <w:noProof/>
        </w:rPr>
      </w:pPr>
    </w:p>
    <w:p w:rsidR="00574141" w:rsidRPr="00062F9E" w:rsidRDefault="00F33CF4"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F33CF4">
        <w:rPr>
          <w:rFonts w:ascii="Times New Roman" w:hAnsi="Times New Roman"/>
          <w:noProof/>
          <w:szCs w:val="20"/>
          <w:lang w:val="cs-CZ"/>
        </w:rPr>
        <w:pict>
          <v:shape id="obrázek 135" o:spid="_x0000_i1035" type="#_x0000_t75" style="width:280.5pt;height:39pt;visibility:visible;mso-wrap-style:square">
            <v:imagedata r:id="rId29" o:title=""/>
          </v:shape>
        </w:pict>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F87C90" w:rsidRPr="00062F9E" w:rsidRDefault="00F87C90"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A204A8">
      <w:pPr>
        <w:keepNext/>
        <w:ind w:firstLine="0"/>
        <w:rPr>
          <w:b/>
          <w:noProof/>
        </w:rPr>
      </w:pPr>
      <w:r w:rsidRPr="00062F9E">
        <w:rPr>
          <w:b/>
          <w:noProof/>
        </w:rPr>
        <w:lastRenderedPageBreak/>
        <w:t xml:space="preserve">Ik – klouzavý index </w:t>
      </w:r>
    </w:p>
    <w:p w:rsidR="00175C78" w:rsidRPr="00062F9E" w:rsidRDefault="00175C78" w:rsidP="00A204A8">
      <w:pPr>
        <w:keepNext/>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F33CF4" w:rsidRPr="00F33CF4">
        <w:rPr>
          <w:rFonts w:ascii="Times New Roman" w:hAnsi="Times New Roman"/>
          <w:noProof/>
          <w:szCs w:val="20"/>
          <w:lang w:val="cs-CZ"/>
        </w:rPr>
        <w:pict>
          <v:shape id="obrázek 338" o:spid="_x0000_i1036" type="#_x0000_t75" style="width:249.75pt;height:33.75pt;visibility:visible;mso-wrap-style:square">
            <v:imagedata r:id="rId30" o:title=""/>
          </v:shape>
        </w:pic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Default="00695169"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37" type="#_x0000_t75" style="width:43.5pt;height:18.75pt" o:ole="">
            <v:imagedata r:id="rId31" o:title=""/>
          </v:shape>
          <o:OLEObject Type="Embed" ProgID="Equation.3" ShapeID="_x0000_i1037" DrawAspect="Content" ObjectID="_1611396437" r:id="rId32"/>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F87C90">
        <w:rPr>
          <w:rFonts w:ascii="Times New Roman" w:hAnsi="Times New Roman"/>
          <w:iCs/>
          <w:noProof/>
          <w:szCs w:val="20"/>
          <w:lang w:val="cs-CZ"/>
        </w:rPr>
        <w:t xml:space="preserve"> leden až </w:t>
      </w:r>
      <w:r w:rsidR="008148E1" w:rsidRPr="00062F9E">
        <w:rPr>
          <w:rFonts w:ascii="Times New Roman" w:hAnsi="Times New Roman"/>
          <w:iCs/>
          <w:noProof/>
          <w:szCs w:val="20"/>
          <w:lang w:val="cs-CZ"/>
        </w:rPr>
        <w:t>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w:t>
      </w:r>
      <w:r w:rsidR="00F87C90">
        <w:rPr>
          <w:rFonts w:ascii="Times New Roman" w:hAnsi="Times New Roman"/>
          <w:iCs/>
          <w:noProof/>
          <w:szCs w:val="20"/>
          <w:lang w:val="cs-CZ"/>
        </w:rPr>
        <w:t>meziročnímu indexu za celý rok.</w:t>
      </w:r>
    </w:p>
    <w:p w:rsidR="00A204A8" w:rsidRPr="00062F9E" w:rsidRDefault="00A204A8"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A204A8" w:rsidRDefault="00A204A8" w:rsidP="007D4893">
      <w:pPr>
        <w:ind w:firstLine="0"/>
      </w:pPr>
    </w:p>
    <w:p w:rsidR="00620CB8" w:rsidRDefault="00620CB8" w:rsidP="007D4893">
      <w:pPr>
        <w:ind w:firstLine="0"/>
      </w:pPr>
    </w:p>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F87C90">
        <w:t xml:space="preserve"> předchozích měsíců</w:t>
      </w:r>
    </w:p>
    <w:p w:rsidR="00433D33" w:rsidRDefault="00433D33" w:rsidP="003E739F">
      <w:pPr>
        <w:pStyle w:val="Zkladntext"/>
        <w:ind w:firstLine="346"/>
      </w:pPr>
    </w:p>
    <w:p w:rsidR="00415A1C" w:rsidRPr="00415A1C" w:rsidRDefault="00415A1C" w:rsidP="00415A1C">
      <w:pPr>
        <w:pStyle w:val="Zkladntext"/>
        <w:ind w:firstLine="346"/>
      </w:pPr>
      <w:r w:rsidRPr="00415A1C">
        <w:t xml:space="preserve">= </w:t>
      </w:r>
      <w:proofErr w:type="spellStart"/>
      <w:r w:rsidRPr="00415A1C">
        <w:t>Ik</w:t>
      </w:r>
      <w:proofErr w:type="spellEnd"/>
      <w:r w:rsidRPr="00415A1C">
        <w:t xml:space="preserve">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F87C90">
        <w:t>íci předchozího roku</w:t>
      </w:r>
    </w:p>
    <w:p w:rsidR="00433D33" w:rsidRPr="00415A1C" w:rsidRDefault="00433D33">
      <w:pPr>
        <w:pStyle w:val="Zkladntext"/>
        <w:ind w:firstLine="348"/>
      </w:pPr>
    </w:p>
    <w:p w:rsidR="00415A1C" w:rsidRPr="00415A1C" w:rsidRDefault="00415A1C" w:rsidP="00415A1C">
      <w:pPr>
        <w:pStyle w:val="Zkladntext"/>
        <w:ind w:firstLine="348"/>
      </w:pPr>
      <w:r w:rsidRPr="00415A1C">
        <w:t xml:space="preserve">= </w:t>
      </w:r>
      <w:proofErr w:type="spellStart"/>
      <w:r w:rsidRPr="00415A1C">
        <w:t>Is</w:t>
      </w:r>
      <w:proofErr w:type="spellEnd"/>
      <w:r w:rsidRPr="00415A1C">
        <w:t xml:space="preserve">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xml:space="preserve">= </w:t>
      </w:r>
      <w:proofErr w:type="spellStart"/>
      <w:r w:rsidRPr="00415A1C">
        <w:t>Ip</w:t>
      </w:r>
      <w:proofErr w:type="spellEnd"/>
      <w:r w:rsidRPr="00415A1C">
        <w:t>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rsidP="00620CB8">
      <w:pPr>
        <w:pStyle w:val="Zkladntext"/>
        <w:keepN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620CB8">
      <w:pPr>
        <w:keepNext/>
        <w:ind w:firstLine="0"/>
      </w:pPr>
    </w:p>
    <w:p w:rsidR="00415A1C"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A204A8" w:rsidRDefault="00A204A8" w:rsidP="00415A1C">
      <w:pPr>
        <w:pStyle w:val="Zkladntext"/>
        <w:ind w:firstLine="348"/>
      </w:pPr>
    </w:p>
    <w:p w:rsidR="00A204A8" w:rsidRDefault="00A204A8" w:rsidP="00415A1C">
      <w:pPr>
        <w:pStyle w:val="Zkladntext"/>
        <w:ind w:firstLine="348"/>
      </w:pPr>
    </w:p>
    <w:p w:rsidR="00A204A8" w:rsidRPr="0011290D" w:rsidRDefault="00A204A8" w:rsidP="00415A1C">
      <w:pPr>
        <w:pStyle w:val="Zkladntext"/>
        <w:ind w:firstLine="348"/>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8" type="#_x0000_t75" style="width:132.75pt;height:50.25pt" o:ole="">
            <v:imagedata r:id="rId33" o:title=""/>
          </v:shape>
          <o:OLEObject Type="Embed" ProgID="Equation.3" ShapeID="_x0000_i1038" DrawAspect="Content" ObjectID="_1611396438" r:id="rId34"/>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 xml:space="preserve">t: </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9" type="#_x0000_t75" style="width:137.25pt;height:50.25pt" o:ole="">
            <v:imagedata r:id="rId35" o:title=""/>
          </v:shape>
          <o:OLEObject Type="Embed" ProgID="Equation.3" ShapeID="_x0000_i1039" DrawAspect="Content" ObjectID="_1611396439" r:id="rId36"/>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D4893" w:rsidRPr="0011290D" w:rsidRDefault="007D4893">
      <w:pPr>
        <w:pStyle w:val="Zkladntext"/>
        <w:rPr>
          <w:noProof/>
        </w:rPr>
      </w:pPr>
    </w:p>
    <w:p w:rsidR="007F748A" w:rsidRPr="0011290D" w:rsidRDefault="009F2AFB" w:rsidP="0046574B">
      <w:pPr>
        <w:pStyle w:val="Nadpis3"/>
        <w:rPr>
          <w:noProof/>
        </w:rPr>
      </w:pPr>
      <w:r>
        <w:rPr>
          <w:noProof/>
        </w:rPr>
        <w:t xml:space="preserve"> </w:t>
      </w:r>
      <w:bookmarkStart w:id="31" w:name="_Toc783337"/>
      <w:r w:rsidR="007F748A" w:rsidRPr="0011290D">
        <w:rPr>
          <w:noProof/>
        </w:rPr>
        <w:t>Kvalitativní očišťování</w:t>
      </w:r>
      <w:bookmarkEnd w:id="31"/>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Pr="0011290D">
        <w:rPr>
          <w:noProof/>
        </w:rPr>
        <w:t>za 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Pr="0011290D">
        <w:rPr>
          <w:noProof/>
        </w:rPr>
        <w:t xml:space="preserve">pracovníků prodejny, že jde o absenci trvalou) vybrat jiný podobný výrobek (odpovídající popisu) nebo šetřit ceny v jiné prodejně. </w:t>
      </w:r>
    </w:p>
    <w:p w:rsidR="000B7246" w:rsidRDefault="000B7246" w:rsidP="003C7761">
      <w:pPr>
        <w:rPr>
          <w:noProof/>
        </w:rPr>
      </w:pPr>
    </w:p>
    <w:p w:rsidR="007F748A" w:rsidRDefault="007F748A" w:rsidP="007D4893">
      <w:pPr>
        <w:pStyle w:val="Nadpis4"/>
        <w:rPr>
          <w:noProof/>
        </w:rPr>
      </w:pPr>
      <w:bookmarkStart w:id="32" w:name="_Toc783338"/>
      <w:r w:rsidRPr="0011290D">
        <w:rPr>
          <w:noProof/>
        </w:rPr>
        <w:t>Přímé očišťování</w:t>
      </w:r>
      <w:bookmarkEnd w:id="32"/>
    </w:p>
    <w:p w:rsidR="004F68FA" w:rsidRPr="004F68FA" w:rsidRDefault="004F68FA" w:rsidP="007D4893">
      <w:pPr>
        <w:keepNext/>
      </w:pPr>
    </w:p>
    <w:p w:rsidR="007F748A" w:rsidRPr="0011290D" w:rsidRDefault="007F748A" w:rsidP="007D4893">
      <w:pPr>
        <w:keepNext/>
        <w:numPr>
          <w:ilvl w:val="1"/>
          <w:numId w:val="20"/>
        </w:numPr>
        <w:ind w:left="1434" w:hanging="357"/>
        <w:rPr>
          <w:i/>
          <w:noProof/>
        </w:rPr>
      </w:pPr>
      <w:r w:rsidRPr="0011290D">
        <w:rPr>
          <w:bCs/>
          <w:i/>
          <w:noProof/>
        </w:rPr>
        <w:t>Přímé srovnání cen (ošetřování 2 srovnatelných produktů)</w:t>
      </w:r>
    </w:p>
    <w:p w:rsidR="00335A03" w:rsidRPr="0011290D" w:rsidRDefault="00335A03" w:rsidP="007D4893">
      <w:pPr>
        <w:keepNext/>
        <w:ind w:left="1440"/>
        <w:rPr>
          <w:i/>
          <w:noProof/>
        </w:rPr>
      </w:pPr>
    </w:p>
    <w:p w:rsidR="007F748A" w:rsidRDefault="007F748A" w:rsidP="007D4893">
      <w:pPr>
        <w:keepNext/>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 xml:space="preserve">výrobky považovány za srovnatelné z hlediska kvality, pak rozdíl v jejich ceně se plně promítne jako zdražení nebo sleva v cenovém indexu. </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 xml:space="preserve">při záměně reprezentantů ve spotřebním koši. Poslední možnost ČSÚ zatím nepoužívá, protože hedonické modely vyžadují velké databáze s širokým rozsahem charakteristik výrobků, což vyžaduje značné náklady jak na založení takové databáze, tak na její údržbu. </w:t>
      </w:r>
    </w:p>
    <w:p w:rsidR="004A2420" w:rsidRDefault="004A2420" w:rsidP="008D664E">
      <w:pPr>
        <w:pStyle w:val="Zkladntextodsazen2"/>
        <w:ind w:firstLine="0"/>
        <w:rPr>
          <w:noProof/>
        </w:rPr>
      </w:pPr>
    </w:p>
    <w:p w:rsidR="008D664E" w:rsidRDefault="008D664E" w:rsidP="008D664E">
      <w:pPr>
        <w:pStyle w:val="Zkladntextodsazen2"/>
        <w:ind w:firstLine="0"/>
        <w:rPr>
          <w:noProof/>
        </w:rPr>
      </w:pPr>
    </w:p>
    <w:p w:rsidR="007F748A" w:rsidRDefault="007F748A" w:rsidP="0046574B">
      <w:pPr>
        <w:pStyle w:val="Nadpis4"/>
        <w:rPr>
          <w:i/>
          <w:noProof/>
        </w:rPr>
      </w:pPr>
      <w:bookmarkStart w:id="33" w:name="_Toc783339"/>
      <w:r w:rsidRPr="0011290D">
        <w:rPr>
          <w:noProof/>
        </w:rPr>
        <w:t>Metody imputace (ošetřování 2 nesrovnatelných produktů</w:t>
      </w:r>
      <w:r w:rsidRPr="0011290D">
        <w:rPr>
          <w:i/>
          <w:noProof/>
        </w:rPr>
        <w:t>)</w:t>
      </w:r>
      <w:bookmarkEnd w:id="33"/>
    </w:p>
    <w:p w:rsidR="004F68FA" w:rsidRPr="004F68FA" w:rsidRDefault="004F68FA" w:rsidP="004F68FA"/>
    <w:p w:rsidR="007F748A" w:rsidRPr="0011290D" w:rsidRDefault="007F748A">
      <w:pPr>
        <w:ind w:left="360" w:firstLine="348"/>
        <w:rPr>
          <w:i/>
          <w:noProof/>
        </w:rPr>
      </w:pPr>
      <w:r w:rsidRPr="0011290D">
        <w:rPr>
          <w:i/>
          <w:noProof/>
        </w:rPr>
        <w:t>a/ metoda OVERLAP (překrývání)</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0B7246" w:rsidRDefault="000B7246" w:rsidP="004F68FA">
      <w:pPr>
        <w:rPr>
          <w:noProof/>
        </w:rPr>
      </w:pPr>
    </w:p>
    <w:p w:rsidR="007F748A" w:rsidRPr="0011290D" w:rsidRDefault="007F748A">
      <w:pPr>
        <w:ind w:left="360" w:firstLine="348"/>
        <w:rPr>
          <w:i/>
          <w:noProof/>
        </w:rPr>
      </w:pPr>
      <w:r w:rsidRPr="0011290D">
        <w:rPr>
          <w:i/>
          <w:noProof/>
        </w:rPr>
        <w:t>b/ metoda BRIDGE OVERLAP (můstkového překrývání)</w:t>
      </w:r>
    </w:p>
    <w:p w:rsidR="007F748A" w:rsidRPr="0011290D" w:rsidRDefault="007F748A" w:rsidP="003C7761">
      <w:pPr>
        <w:rPr>
          <w:noProof/>
        </w:rPr>
      </w:pPr>
    </w:p>
    <w:p w:rsidR="007F748A"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w:t>
      </w:r>
      <w:r w:rsidR="007D4893">
        <w:rPr>
          <w:noProof/>
        </w:rPr>
        <w:t>ištěných pouze v jednom měsíci.</w:t>
      </w:r>
    </w:p>
    <w:p w:rsidR="00A204A8" w:rsidRPr="0011290D" w:rsidRDefault="00A204A8" w:rsidP="004F68FA">
      <w:pPr>
        <w:rPr>
          <w:noProof/>
        </w:rPr>
      </w:pPr>
    </w:p>
    <w:p w:rsidR="007F748A" w:rsidRDefault="007F748A" w:rsidP="004F68FA">
      <w:pPr>
        <w:rPr>
          <w:noProof/>
        </w:rPr>
      </w:pPr>
      <w:r w:rsidRPr="0011290D">
        <w:rPr>
          <w:noProof/>
        </w:rPr>
        <w:lastRenderedPageBreak/>
        <w:t>Při záměnách reprezentantů lze jako můstek použít vývoj podobného reprezentanta nebo skupiny reprezentantů. Tuto metodu používá ČSÚ při záměně reprezentantů ve spotřebním koši (zejména při revizi cenových indexů, kdy jsou do spotřebního koše imputovány nové položky).</w:t>
      </w:r>
    </w:p>
    <w:p w:rsidR="00620CB8" w:rsidRDefault="00620CB8" w:rsidP="004F68FA">
      <w:pPr>
        <w:rPr>
          <w:noProof/>
        </w:rPr>
      </w:pPr>
    </w:p>
    <w:p w:rsidR="00620CB8" w:rsidRPr="0011290D" w:rsidRDefault="00620CB8" w:rsidP="004F68FA">
      <w:pPr>
        <w:rPr>
          <w:noProof/>
        </w:rPr>
      </w:pPr>
    </w:p>
    <w:p w:rsidR="007F748A" w:rsidRDefault="007F748A" w:rsidP="0046574B">
      <w:pPr>
        <w:pStyle w:val="Nadpis4"/>
        <w:rPr>
          <w:noProof/>
        </w:rPr>
      </w:pPr>
      <w:bookmarkStart w:id="34" w:name="_Toc783340"/>
      <w:r w:rsidRPr="0011290D">
        <w:rPr>
          <w:noProof/>
        </w:rPr>
        <w:t>Kvalitativní očišťování v praxi statistiky spotřebitelských cen ČSÚ</w:t>
      </w:r>
      <w:bookmarkEnd w:id="34"/>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335A03" w:rsidRPr="0011290D">
        <w:rPr>
          <w:noProof/>
        </w:rPr>
        <w:t xml:space="preserve">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620CB8">
      <w:pPr>
        <w:ind w:firstLine="0"/>
        <w:rPr>
          <w:noProof/>
        </w:rPr>
      </w:pPr>
    </w:p>
    <w:p w:rsidR="00620CB8" w:rsidRDefault="00620CB8" w:rsidP="00620CB8">
      <w:pPr>
        <w:ind w:firstLine="0"/>
        <w:rPr>
          <w:noProof/>
        </w:rPr>
      </w:pPr>
    </w:p>
    <w:p w:rsidR="007F748A" w:rsidRPr="0011290D" w:rsidRDefault="007F748A">
      <w:pPr>
        <w:ind w:firstLine="360"/>
        <w:rPr>
          <w:bCs/>
          <w:i/>
          <w:noProof/>
        </w:rPr>
      </w:pPr>
      <w:r w:rsidRPr="0011290D">
        <w:rPr>
          <w:i/>
          <w:noProof/>
        </w:rPr>
        <w:t xml:space="preserve">a) </w:t>
      </w:r>
      <w:r w:rsidRPr="0011290D">
        <w:rPr>
          <w:bCs/>
          <w:i/>
          <w:noProof/>
        </w:rPr>
        <w:t>Záměna variety pracovníkem terénního zjišťování při sběru dat</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620CB8" w:rsidRDefault="00620CB8" w:rsidP="00620CB8">
      <w:pPr>
        <w:ind w:firstLine="0"/>
        <w:rPr>
          <w:noProof/>
        </w:rPr>
      </w:pPr>
    </w:p>
    <w:p w:rsidR="000B7246" w:rsidRPr="0011290D" w:rsidRDefault="000B7246" w:rsidP="00620CB8">
      <w:pPr>
        <w:ind w:firstLine="0"/>
        <w:rPr>
          <w:noProof/>
        </w:rPr>
      </w:pPr>
    </w:p>
    <w:p w:rsidR="007F748A" w:rsidRPr="0011290D" w:rsidRDefault="007F748A" w:rsidP="00620CB8">
      <w:pPr>
        <w:keepNext/>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620CB8">
      <w:pPr>
        <w:keepNext/>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620CB8">
            <w:pPr>
              <w:keepNext/>
              <w:ind w:firstLine="0"/>
              <w:jc w:val="left"/>
              <w:rPr>
                <w:noProof/>
              </w:rPr>
            </w:pP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620CB8">
            <w:pPr>
              <w:keepNext/>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P2</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P3</w:t>
            </w:r>
          </w:p>
        </w:tc>
        <w:tc>
          <w:tcPr>
            <w:tcW w:w="1842" w:type="dxa"/>
            <w:vAlign w:val="center"/>
          </w:tcPr>
          <w:p w:rsidR="007F748A" w:rsidRPr="0011290D" w:rsidRDefault="007F748A" w:rsidP="00620CB8">
            <w:pPr>
              <w:keepNext/>
              <w:ind w:firstLine="0"/>
              <w:jc w:val="left"/>
              <w:rPr>
                <w:noProof/>
              </w:rPr>
            </w:pPr>
            <w:r w:rsidRPr="0011290D">
              <w:rPr>
                <w:noProof/>
              </w:rPr>
              <w:t>90</w:t>
            </w:r>
          </w:p>
        </w:tc>
        <w:tc>
          <w:tcPr>
            <w:tcW w:w="1842" w:type="dxa"/>
            <w:vAlign w:val="center"/>
          </w:tcPr>
          <w:p w:rsidR="007F748A" w:rsidRPr="0011290D" w:rsidRDefault="007F748A" w:rsidP="00620CB8">
            <w:pPr>
              <w:keepNext/>
              <w:ind w:firstLine="0"/>
              <w:jc w:val="left"/>
              <w:rPr>
                <w:noProof/>
              </w:rPr>
            </w:pPr>
            <w:r w:rsidRPr="0011290D">
              <w:rPr>
                <w:noProof/>
              </w:rPr>
              <w:t>150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P4</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P5</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P6</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P7</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2466" w:type="dxa"/>
            <w:vAlign w:val="center"/>
          </w:tcPr>
          <w:p w:rsidR="007F748A" w:rsidRPr="0011290D" w:rsidRDefault="007F748A" w:rsidP="00620CB8">
            <w:pPr>
              <w:keepNext/>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P8</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P9</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130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P11</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140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Průměrná cena</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bl>
    <w:p w:rsidR="008C40C9" w:rsidRDefault="008C40C9" w:rsidP="00620CB8">
      <w:pPr>
        <w:keepNext/>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Pr="0011290D">
        <w:rPr>
          <w:noProof/>
        </w:rPr>
        <w:t xml:space="preserve">120/100 = 1,2 </w:t>
      </w:r>
    </w:p>
    <w:p w:rsidR="000B7246" w:rsidRDefault="000B7246" w:rsidP="004F68FA">
      <w:pPr>
        <w:ind w:firstLine="0"/>
        <w:rPr>
          <w:noProof/>
        </w:rPr>
      </w:pPr>
    </w:p>
    <w:p w:rsidR="000B7246" w:rsidRPr="0011290D" w:rsidRDefault="000B7246" w:rsidP="004F68FA">
      <w:pPr>
        <w:ind w:firstLine="0"/>
        <w:rPr>
          <w:noProof/>
        </w:rPr>
      </w:pPr>
    </w:p>
    <w:p w:rsidR="007F748A" w:rsidRDefault="007F748A" w:rsidP="000B7246">
      <w:pPr>
        <w:keepNext/>
        <w:rPr>
          <w:noProof/>
        </w:rPr>
      </w:pPr>
      <w:r w:rsidRPr="0011290D">
        <w:rPr>
          <w:noProof/>
        </w:rPr>
        <w:lastRenderedPageBreak/>
        <w:t>Při kvalitativním očištění metodou BRIDGE OVERLAP byly použity pro změření meziměsíčního vývoje reprezentanta A pouze ty ceny, které byly v obou sledovaných měsících srovnatelné:</w:t>
      </w:r>
    </w:p>
    <w:p w:rsidR="00620CB8" w:rsidRPr="0011290D" w:rsidRDefault="00620CB8" w:rsidP="004F68FA">
      <w:pPr>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52"/>
      </w:tblGrid>
      <w:tr w:rsidR="00A7226E" w:rsidRPr="0011290D" w:rsidTr="00620CB8">
        <w:tc>
          <w:tcPr>
            <w:tcW w:w="1842" w:type="dxa"/>
            <w:vAlign w:val="center"/>
          </w:tcPr>
          <w:p w:rsidR="00A7226E" w:rsidRPr="0011290D" w:rsidRDefault="00A7226E" w:rsidP="004F68FA">
            <w:pPr>
              <w:ind w:firstLine="0"/>
              <w:jc w:val="left"/>
              <w:rPr>
                <w:noProof/>
              </w:rPr>
            </w:pP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w:t>
            </w:r>
          </w:p>
        </w:tc>
        <w:tc>
          <w:tcPr>
            <w:tcW w:w="2452" w:type="dxa"/>
            <w:vAlign w:val="center"/>
          </w:tcPr>
          <w:p w:rsidR="00A7226E" w:rsidRPr="0011290D" w:rsidRDefault="00A7226E" w:rsidP="00A7226E">
            <w:pPr>
              <w:ind w:firstLine="0"/>
              <w:jc w:val="center"/>
              <w:rPr>
                <w:noProof/>
              </w:rPr>
            </w:pPr>
            <w:r w:rsidRPr="0011290D">
              <w:rPr>
                <w:noProof/>
              </w:rPr>
              <w:t>Komentář</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8810F5" w:rsidRPr="0011290D"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C40C9" w:rsidRPr="0011290D" w:rsidRDefault="008C40C9" w:rsidP="00620CB8">
      <w:pPr>
        <w:ind w:firstLine="0"/>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0B7246" w:rsidRDefault="000B7246" w:rsidP="004F68FA">
      <w:pPr>
        <w:tabs>
          <w:tab w:val="left" w:pos="5820"/>
        </w:tabs>
        <w:ind w:firstLine="0"/>
        <w:rPr>
          <w:noProof/>
        </w:rPr>
      </w:pPr>
    </w:p>
    <w:p w:rsidR="007F748A" w:rsidRPr="0011290D" w:rsidRDefault="00A7226E" w:rsidP="00A204A8">
      <w:pPr>
        <w:tabs>
          <w:tab w:val="left" w:pos="5820"/>
          <w:tab w:val="right" w:pos="8364"/>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A204A8">
        <w:rPr>
          <w:noProof/>
        </w:rPr>
        <w:t>t-1</w:t>
      </w:r>
      <w:r w:rsidR="00A204A8">
        <w:rPr>
          <w:noProof/>
        </w:rPr>
        <w:tab/>
      </w:r>
      <w:r w:rsidR="007F748A" w:rsidRPr="0011290D">
        <w:rPr>
          <w:noProof/>
        </w:rPr>
        <w:t>80,0</w:t>
      </w:r>
    </w:p>
    <w:p w:rsidR="007F748A" w:rsidRPr="0011290D" w:rsidRDefault="007F748A" w:rsidP="00A204A8">
      <w:pPr>
        <w:tabs>
          <w:tab w:val="right" w:pos="8364"/>
        </w:tabs>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204A8">
        <w:rPr>
          <w:noProof/>
        </w:rPr>
        <w:tab/>
      </w:r>
      <w:r w:rsidR="00A7226E">
        <w:rPr>
          <w:noProof/>
        </w:rPr>
        <w:t>125,0</w:t>
      </w:r>
    </w:p>
    <w:p w:rsidR="007F748A" w:rsidRPr="0011290D" w:rsidRDefault="00A7226E" w:rsidP="00A204A8">
      <w:pPr>
        <w:tabs>
          <w:tab w:val="right" w:pos="8364"/>
        </w:tabs>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A204A8">
        <w:rPr>
          <w:noProof/>
        </w:rPr>
        <w:tab/>
      </w:r>
      <w:r w:rsidR="007F748A" w:rsidRPr="0011290D">
        <w:rPr>
          <w:noProof/>
        </w:rPr>
        <w:t>120,0</w:t>
      </w:r>
    </w:p>
    <w:p w:rsidR="007F748A" w:rsidRPr="0011290D" w:rsidRDefault="007F748A" w:rsidP="00A204A8">
      <w:pPr>
        <w:tabs>
          <w:tab w:val="right" w:pos="8364"/>
        </w:tabs>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xml:space="preserve">– </w:t>
      </w:r>
      <w:r w:rsidR="00A204A8">
        <w:rPr>
          <w:noProof/>
        </w:rPr>
        <w:t>meziměsíční index po očištění</w:t>
      </w:r>
      <w:r w:rsidR="00A204A8">
        <w:rPr>
          <w:noProof/>
        </w:rPr>
        <w:tab/>
      </w:r>
      <w:r w:rsidRPr="0011290D">
        <w:rPr>
          <w:noProof/>
        </w:rPr>
        <w:t>108,0</w:t>
      </w:r>
    </w:p>
    <w:p w:rsidR="007F748A" w:rsidRPr="0011290D" w:rsidRDefault="00A7226E" w:rsidP="00A204A8">
      <w:pPr>
        <w:tabs>
          <w:tab w:val="right" w:pos="8364"/>
        </w:tabs>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sidR="00A204A8">
        <w:rPr>
          <w:noProof/>
        </w:rPr>
        <w:tab/>
      </w:r>
      <w:r w:rsidR="007F748A" w:rsidRPr="0011290D">
        <w:rPr>
          <w:noProof/>
        </w:rPr>
        <w:t>125,0 * 108,0/100</w:t>
      </w:r>
      <w:r w:rsidR="00EF162A">
        <w:rPr>
          <w:noProof/>
        </w:rPr>
        <w:t xml:space="preserve"> </w:t>
      </w:r>
      <w:r w:rsidR="007F748A" w:rsidRPr="0011290D">
        <w:rPr>
          <w:noProof/>
        </w:rPr>
        <w:t>= 135,0</w:t>
      </w:r>
    </w:p>
    <w:p w:rsidR="007F748A" w:rsidRPr="0011290D" w:rsidRDefault="00A7226E" w:rsidP="00A204A8">
      <w:pPr>
        <w:tabs>
          <w:tab w:val="right" w:pos="8364"/>
        </w:tabs>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A204A8">
        <w:rPr>
          <w:noProof/>
        </w:rPr>
        <w:tab/>
      </w:r>
      <w:r w:rsidR="007F748A" w:rsidRPr="0011290D">
        <w:rPr>
          <w:noProof/>
        </w:rPr>
        <w:t>120,0</w:t>
      </w:r>
    </w:p>
    <w:p w:rsidR="007F748A" w:rsidRPr="0011290D" w:rsidRDefault="00A7226E" w:rsidP="00A204A8">
      <w:pPr>
        <w:tabs>
          <w:tab w:val="right" w:pos="8364"/>
        </w:tabs>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A204A8">
        <w:rPr>
          <w:noProof/>
          <w:vertAlign w:val="subscript"/>
        </w:rPr>
        <w:tab/>
      </w:r>
      <w:r w:rsidR="007F748A" w:rsidRPr="0011290D">
        <w:rPr>
          <w:noProof/>
        </w:rPr>
        <w:t>120,0/1,35 = 88,89</w:t>
      </w:r>
    </w:p>
    <w:p w:rsidR="007F748A" w:rsidRPr="0011290D" w:rsidRDefault="007F748A" w:rsidP="00A204A8">
      <w:pPr>
        <w:tabs>
          <w:tab w:val="left" w:pos="5820"/>
          <w:tab w:val="right" w:pos="8364"/>
        </w:tabs>
        <w:ind w:firstLine="0"/>
        <w:rPr>
          <w:noProof/>
        </w:rPr>
      </w:pPr>
      <w:r w:rsidRPr="0011290D">
        <w:rPr>
          <w:noProof/>
        </w:rPr>
        <w:t>nebo</w:t>
      </w:r>
    </w:p>
    <w:p w:rsidR="007F748A" w:rsidRDefault="007F748A" w:rsidP="00A204A8">
      <w:pPr>
        <w:tabs>
          <w:tab w:val="left" w:pos="5820"/>
          <w:tab w:val="right" w:pos="8364"/>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A204A8">
        <w:rPr>
          <w:noProof/>
        </w:rPr>
        <w:tab/>
      </w:r>
      <w:r w:rsidR="00A7226E">
        <w:rPr>
          <w:noProof/>
        </w:rPr>
        <w:t>80,0</w:t>
      </w:r>
      <w:r w:rsidR="00A204A8">
        <w:rPr>
          <w:noProof/>
        </w:rPr>
        <w:t>*1,2/1,08 = 88,89</w:t>
      </w:r>
    </w:p>
    <w:p w:rsidR="000B7246" w:rsidRDefault="000B7246" w:rsidP="00A204A8">
      <w:pPr>
        <w:tabs>
          <w:tab w:val="left" w:pos="5820"/>
          <w:tab w:val="right" w:pos="8364"/>
        </w:tabs>
        <w:ind w:firstLine="0"/>
        <w:rPr>
          <w:noProof/>
        </w:rPr>
      </w:pPr>
    </w:p>
    <w:p w:rsidR="000B7246" w:rsidRPr="0011290D" w:rsidRDefault="000B7246" w:rsidP="00A204A8">
      <w:pPr>
        <w:tabs>
          <w:tab w:val="left" w:pos="5820"/>
          <w:tab w:val="right" w:pos="8364"/>
        </w:tabs>
        <w:ind w:firstLine="0"/>
        <w:rPr>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8C40C9" w:rsidRDefault="008C40C9" w:rsidP="004F68FA">
      <w:pPr>
        <w:ind w:firstLine="0"/>
        <w:rPr>
          <w:b/>
          <w:bCs/>
          <w:noProof/>
        </w:rPr>
      </w:pPr>
    </w:p>
    <w:p w:rsidR="00595706" w:rsidRDefault="00595706"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00A204A8">
        <w:rPr>
          <w:noProof/>
        </w:rPr>
        <w:t>B.</w:t>
      </w:r>
    </w:p>
    <w:p w:rsidR="00595706" w:rsidRPr="0011290D" w:rsidRDefault="00595706"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w:t>
      </w:r>
      <w:r w:rsidR="00BA7753">
        <w:rPr>
          <w:noProof/>
        </w:rPr>
        <w:t>závisí další postup na tom zda:</w:t>
      </w:r>
    </w:p>
    <w:p w:rsidR="00BA7753" w:rsidRPr="0011290D" w:rsidRDefault="00BA7753" w:rsidP="004F68FA">
      <w:pPr>
        <w:rPr>
          <w:noProof/>
        </w:rPr>
      </w:pP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BA7753">
        <w:rPr>
          <w:noProof/>
        </w:rPr>
        <w:t>že) a tento cenový rozdíl se </w:t>
      </w:r>
      <w:r w:rsidR="008810F5">
        <w:rPr>
          <w:noProof/>
        </w:rPr>
        <w:t>do </w:t>
      </w:r>
      <w:r w:rsidRPr="0011290D">
        <w:rPr>
          <w:noProof/>
        </w:rPr>
        <w:t>indexu nezapočítává.</w:t>
      </w:r>
    </w:p>
    <w:p w:rsidR="003A21C0" w:rsidRPr="0011290D" w:rsidRDefault="003A21C0" w:rsidP="000B7246">
      <w:pPr>
        <w:ind w:firstLine="0"/>
        <w:rPr>
          <w:noProof/>
        </w:rPr>
      </w:pPr>
    </w:p>
    <w:p w:rsidR="007F748A" w:rsidRPr="0011290D" w:rsidRDefault="007F748A" w:rsidP="0046574B">
      <w:pPr>
        <w:pStyle w:val="Nadpis3"/>
        <w:rPr>
          <w:noProof/>
        </w:rPr>
      </w:pPr>
      <w:bookmarkStart w:id="35" w:name="_Toc783341"/>
      <w:r w:rsidRPr="0011290D">
        <w:rPr>
          <w:noProof/>
        </w:rPr>
        <w:t>Metoda odhadu ceny sezónního zboží</w:t>
      </w:r>
      <w:bookmarkEnd w:id="35"/>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46574B">
      <w:pPr>
        <w:pStyle w:val="Nadpis1"/>
      </w:pPr>
      <w:bookmarkStart w:id="36" w:name="_Toc783342"/>
      <w:r w:rsidRPr="0046574B">
        <w:t>Index spotřebitelských cen podle výrobkových skupin</w:t>
      </w:r>
      <w:bookmarkEnd w:id="36"/>
    </w:p>
    <w:p w:rsidR="007F748A" w:rsidRPr="0011290D"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rPr>
          <w:i/>
          <w:iCs w:val="0"/>
          <w:noProof/>
          <w:szCs w:val="24"/>
        </w:rPr>
      </w:pPr>
      <w:bookmarkStart w:id="37" w:name="_Toc783343"/>
      <w:r w:rsidRPr="0046574B">
        <w:t>Potraviny a nealkoholické nápoje</w:t>
      </w:r>
      <w:bookmarkEnd w:id="37"/>
    </w:p>
    <w:p w:rsidR="00D52744" w:rsidRPr="001A5D02" w:rsidRDefault="00D52744" w:rsidP="004F68FA">
      <w:pPr>
        <w:rPr>
          <w:strike/>
          <w:noProof/>
        </w:rPr>
      </w:pPr>
      <w:r w:rsidRPr="0011290D">
        <w:rPr>
          <w:noProof/>
        </w:rPr>
        <w:t>Ceny většiny položek tohoto oddílu zjišťují praco</w:t>
      </w:r>
      <w:r w:rsidR="000D2AA9" w:rsidRPr="0011290D">
        <w:rPr>
          <w:noProof/>
        </w:rPr>
        <w:t>vníci terénního zjišťování 1x </w:t>
      </w:r>
      <w:r w:rsidRPr="0011290D">
        <w:rPr>
          <w:noProof/>
        </w:rPr>
        <w:t>měsíčně v období od 1. do 20. dne v měsíci. U ovoce a z</w:t>
      </w:r>
      <w:r w:rsidR="000D2AA9" w:rsidRPr="0011290D">
        <w:rPr>
          <w:noProof/>
        </w:rPr>
        <w:t>eleniny se ceny zjišťují také v </w:t>
      </w:r>
      <w:r w:rsidR="008810F5">
        <w:rPr>
          <w:noProof/>
        </w:rPr>
        <w:t>období od 1. do </w:t>
      </w:r>
      <w:r w:rsidRPr="0011290D">
        <w:rPr>
          <w:noProof/>
        </w:rPr>
        <w:t>20. dne v</w:t>
      </w:r>
      <w:r w:rsidR="008810F5">
        <w:rPr>
          <w:noProof/>
        </w:rPr>
        <w:t> </w:t>
      </w:r>
      <w:r w:rsidRPr="0011290D">
        <w:rPr>
          <w:noProof/>
        </w:rPr>
        <w:t>měsíci</w:t>
      </w:r>
      <w:r w:rsidR="008810F5">
        <w:rPr>
          <w:noProof/>
        </w:rPr>
        <w:t>,</w:t>
      </w:r>
      <w:r w:rsidRPr="0011290D">
        <w:rPr>
          <w:noProof/>
        </w:rPr>
        <w:t xml:space="preserve"> a to vždy 1/3</w:t>
      </w:r>
      <w:r w:rsidR="00E84569" w:rsidRPr="0011290D">
        <w:rPr>
          <w:noProof/>
        </w:rPr>
        <w:t xml:space="preserve"> </w:t>
      </w:r>
      <w:r w:rsidRPr="0011290D">
        <w:rPr>
          <w:noProof/>
        </w:rPr>
        <w:t xml:space="preserve">vybraných okresů v jednom týdnu. </w:t>
      </w:r>
      <w:r w:rsidR="000D2AA9" w:rsidRPr="0011290D">
        <w:t>Ceny </w:t>
      </w:r>
      <w:r w:rsidR="00AB29DE" w:rsidRPr="001A5D02">
        <w:t>1</w:t>
      </w:r>
      <w:r w:rsidR="007F3E87" w:rsidRPr="001A5D02">
        <w:t>4</w:t>
      </w:r>
      <w:r w:rsidR="00AB29DE" w:rsidRPr="001A5D02">
        <w:t xml:space="preserve"> </w:t>
      </w:r>
      <w:r w:rsidR="00635CF2" w:rsidRPr="001A5D02">
        <w:t xml:space="preserve">výrobků </w:t>
      </w:r>
      <w:r w:rsidRPr="001A5D02">
        <w:t>se zjišťují jednorázově v pevně stanovených</w:t>
      </w:r>
      <w:r w:rsidR="000D2AA9" w:rsidRPr="001A5D02">
        <w:t xml:space="preserve"> termínech (zpravidla v úterý v </w:t>
      </w:r>
      <w:r w:rsidRPr="001A5D02">
        <w:t>2.</w:t>
      </w:r>
      <w:r w:rsidR="000D2AA9" w:rsidRPr="001A5D02">
        <w:t> </w:t>
      </w:r>
      <w:r w:rsidRPr="001A5D02">
        <w:t>týdnu v měsíci). U těchto položek jsou každým pracovníkem</w:t>
      </w:r>
      <w:r w:rsidR="000D2AA9" w:rsidRPr="001A5D02">
        <w:t xml:space="preserve"> terénního zjišťování šetřeny </w:t>
      </w:r>
      <w:r w:rsidR="00AB29DE" w:rsidRPr="001A5D02">
        <w:t xml:space="preserve">2 </w:t>
      </w:r>
      <w:r w:rsidRPr="001A5D02">
        <w:t>ceny.</w:t>
      </w:r>
    </w:p>
    <w:p w:rsidR="002A7E52" w:rsidRPr="001A5D02" w:rsidRDefault="002A7E52" w:rsidP="004F68FA">
      <w:pPr>
        <w:rPr>
          <w:noProof/>
        </w:rPr>
      </w:pPr>
    </w:p>
    <w:p w:rsidR="007F748A" w:rsidRDefault="002A7E52" w:rsidP="004F68FA">
      <w:r w:rsidRPr="001A5D02">
        <w:lastRenderedPageBreak/>
        <w:t>Od ledna 2019 došlo ke změně struktury publikovaných dat</w:t>
      </w:r>
      <w:r w:rsidRPr="001A5D02">
        <w:rPr>
          <w:noProof/>
        </w:rPr>
        <w:t xml:space="preserve"> na webových stránkách ČSÚ.</w:t>
      </w:r>
      <w:r w:rsidRPr="001A5D02">
        <w:t xml:space="preserve"> Z důvodu postupné implementace administrativních </w:t>
      </w:r>
      <w:hyperlink r:id="rId37" w:tgtFrame="nove_okno" w:history="1">
        <w:r w:rsidRPr="001A5D02">
          <w:rPr>
            <w:rStyle w:val="Hypertextovodkaz"/>
          </w:rPr>
          <w:t xml:space="preserve">„scanner” dat </w:t>
        </w:r>
      </w:hyperlink>
      <w:r w:rsidRPr="001A5D02">
        <w:t>z maloobchodních řetězců do výpočtu indexu spotřebitelských cen jsou nově zveřejňovány pouze celorepublikové průměrné ceny za užší výběr reprezentantů</w:t>
      </w:r>
      <w:r w:rsidR="007E77F3" w:rsidRPr="001A5D02">
        <w:t xml:space="preserve"> (původně 27 výrobků,</w:t>
      </w:r>
      <w:r w:rsidR="00BA7753">
        <w:t xml:space="preserve"> nyní 14; </w:t>
      </w:r>
      <w:r w:rsidR="009D148C" w:rsidRPr="001A5D02">
        <w:t>původně</w:t>
      </w:r>
      <w:r w:rsidR="007E77F3" w:rsidRPr="001A5D02">
        <w:t xml:space="preserve"> 3 ceny</w:t>
      </w:r>
      <w:r w:rsidR="009D148C" w:rsidRPr="001A5D02">
        <w:t>, nyní 2</w:t>
      </w:r>
      <w:r w:rsidR="007E77F3" w:rsidRPr="001A5D02">
        <w:t>)</w:t>
      </w:r>
      <w:r w:rsidRPr="001A5D02">
        <w:t>.</w:t>
      </w:r>
    </w:p>
    <w:p w:rsidR="007E77F3" w:rsidRPr="0011290D" w:rsidRDefault="007E77F3" w:rsidP="004F68FA">
      <w:pPr>
        <w:rPr>
          <w:noProof/>
        </w:rPr>
      </w:pPr>
    </w:p>
    <w:p w:rsidR="007F748A" w:rsidRPr="0011290D" w:rsidRDefault="007F748A" w:rsidP="004F68FA">
      <w:pPr>
        <w:rPr>
          <w:noProof/>
        </w:rPr>
      </w:pPr>
      <w:r w:rsidRPr="0011290D">
        <w:rPr>
          <w:noProof/>
        </w:rPr>
        <w:t>U sezónních produktů, např.</w:t>
      </w:r>
      <w:r w:rsidR="000003DF" w:rsidRPr="0011290D">
        <w:rPr>
          <w:noProof/>
        </w:rPr>
        <w:t xml:space="preserve"> </w:t>
      </w:r>
      <w:r w:rsidRPr="0011290D">
        <w:rPr>
          <w:noProof/>
        </w:rPr>
        <w:t xml:space="preserve">ovoce a zelenina jsou za v podstatě ekvivalentní považovány podobné produkty (různé odrůdy jablek, nové a staré brambory apod.). Produkty, jejichž dostupnost na trhu je silně sezónní, jsou vyloučeny (např. maliny, třešně, meruňky a švestky apod.). U čerstvého ovoce a zeleniny se do šetření zahrnují pouze produkty </w:t>
      </w:r>
      <w:r w:rsidR="006E04C8" w:rsidRPr="00832C1C">
        <w:rPr>
          <w:noProof/>
        </w:rPr>
        <w:t>I. </w:t>
      </w:r>
      <w:r w:rsidRPr="00832C1C">
        <w:rPr>
          <w:noProof/>
        </w:rPr>
        <w:t>jakosti. Konzumní brambory jsou ve spotřebním koši zastoupeny jednou položkou. Rané a</w:t>
      </w:r>
      <w:r w:rsidR="008810F5">
        <w:rPr>
          <w:noProof/>
        </w:rPr>
        <w:t> </w:t>
      </w:r>
      <w:r w:rsidRPr="0011290D">
        <w:rPr>
          <w:noProof/>
        </w:rPr>
        <w:t>pozdní brambory nejsou posuzovány jako kvalitativně rozličné položky. Zjišťují se ceny platné v příslušném měsíci. V dubnu a 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w:t>
      </w:r>
      <w:r w:rsidR="00BA7753">
        <w:rPr>
          <w:noProof/>
        </w:rPr>
        <w:t xml:space="preserve"> neposuzuje jako změna variety.</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8" w:name="_Toc783344"/>
      <w:r w:rsidRPr="0011290D">
        <w:t>Alkoholické nápoje, tabák</w:t>
      </w:r>
      <w:bookmarkEnd w:id="38"/>
    </w:p>
    <w:p w:rsidR="007F748A" w:rsidRPr="0011290D" w:rsidRDefault="007F748A" w:rsidP="004F68FA">
      <w:r w:rsidRPr="0011290D">
        <w:t>Ceny alkoholických nápojů jsou ceny tržní, avšak ceny tabákových výrobků jsou ceny pevné. V cenových věstnících Ministerstva financí jsou vydávána cenová rozhodnutí, kterými jsou stanoveny pevné ceny pro konečného spotřebitele tabákových výrobků nebo změny těchto pevných cen. Pevná cena tabákových produktů je uvedena na obalu. Vzhledem k tomu, že při změně pevné ceny dochází k doprodeji tabákových výrobků s předešlými cenami, zjišťují ceny ve vybraných prodejnách pracovníci terénního zjišťování ČSÚ.</w:t>
      </w:r>
    </w:p>
    <w:p w:rsidR="006F2B64" w:rsidRPr="0011290D" w:rsidRDefault="006F2B64" w:rsidP="004F68FA"/>
    <w:p w:rsidR="007F748A" w:rsidRPr="0011290D" w:rsidRDefault="007F748A" w:rsidP="0046574B">
      <w:pPr>
        <w:pStyle w:val="Nadpis2"/>
      </w:pPr>
      <w:bookmarkStart w:id="39" w:name="_Toc783345"/>
      <w:r w:rsidRPr="0011290D">
        <w:t>Odívání a obuv</w:t>
      </w:r>
      <w:bookmarkEnd w:id="39"/>
    </w:p>
    <w:p w:rsidR="007F748A" w:rsidRPr="0011290D" w:rsidRDefault="007F748A" w:rsidP="000B7246">
      <w:pPr>
        <w:keepLines/>
      </w:pPr>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Pr="0011290D">
        <w:t xml:space="preserve"> zda jde o 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bookmarkStart w:id="40" w:name="_Toc783346"/>
      <w:r w:rsidRPr="0011290D">
        <w:t>Bydlení, voda, energie, paliva</w:t>
      </w:r>
      <w:bookmarkEnd w:id="40"/>
    </w:p>
    <w:p w:rsidR="0071147A" w:rsidRPr="0011290D" w:rsidRDefault="0071147A" w:rsidP="000B7246">
      <w:r w:rsidRPr="003A21C0">
        <w:t>Bydlení představuje ve spotřebním koši největší podíl (</w:t>
      </w:r>
      <w:r w:rsidR="009A176B" w:rsidRPr="003A21C0">
        <w:t>25,</w:t>
      </w:r>
      <w:r w:rsidR="00F715F7" w:rsidRPr="003A21C0">
        <w:t>7</w:t>
      </w:r>
      <w:r w:rsidR="001D56E5" w:rsidRPr="003A21C0">
        <w:t xml:space="preserve"> </w:t>
      </w:r>
      <w:r w:rsidRPr="003A21C0">
        <w:t>%). Z toho nájemné vč.</w:t>
      </w:r>
      <w:r w:rsidR="000D2AA9" w:rsidRPr="003A21C0">
        <w:t> </w:t>
      </w:r>
      <w:r w:rsidR="001B4ECD" w:rsidRPr="003A21C0">
        <w:t>i</w:t>
      </w:r>
      <w:r w:rsidRPr="003A21C0">
        <w:t xml:space="preserve">mputovaného (hypotetického) nájemného vlastníků </w:t>
      </w:r>
      <w:r w:rsidR="00F715F7" w:rsidRPr="003A21C0">
        <w:t>13,8</w:t>
      </w:r>
      <w:r w:rsidRPr="003A21C0">
        <w:t xml:space="preserve"> %, elektrická a tepelná energie, plyn a ostatní paliva </w:t>
      </w:r>
      <w:r w:rsidR="00200EA7" w:rsidRPr="003A21C0">
        <w:t>9,1</w:t>
      </w:r>
      <w:r w:rsidR="008575AD" w:rsidRPr="003A21C0">
        <w:t xml:space="preserve"> </w:t>
      </w:r>
      <w:r w:rsidRPr="003A21C0">
        <w:t>%.</w:t>
      </w:r>
      <w:r w:rsidR="000B7246">
        <w:t xml:space="preserve"> </w:t>
      </w:r>
      <w:r w:rsidRPr="003A21C0">
        <w:t>Položky s regulovanými cenami (vodné, stočné, el</w:t>
      </w:r>
      <w:r w:rsidR="008810F5" w:rsidRPr="003A21C0">
        <w:t>ektřina, plyn, teplo pro otop a </w:t>
      </w:r>
      <w:r w:rsidRPr="003A21C0">
        <w:t xml:space="preserve">přípravu teplé vody) představují </w:t>
      </w:r>
      <w:r w:rsidR="00200EA7" w:rsidRPr="003A21C0">
        <w:t>9</w:t>
      </w:r>
      <w:r w:rsidRPr="003A21C0">
        <w:t>,</w:t>
      </w:r>
      <w:r w:rsidR="009A12B0" w:rsidRPr="003A21C0">
        <w:t>8</w:t>
      </w:r>
      <w:r w:rsidRPr="003A21C0">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1" w:name="_Toc783347"/>
      <w:r w:rsidRPr="003A21C0">
        <w:t>Nájemné z bytu</w:t>
      </w:r>
      <w:bookmarkEnd w:id="41"/>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lastRenderedPageBreak/>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bytů cca </w:t>
      </w:r>
      <w:proofErr w:type="gramStart"/>
      <w:r w:rsidR="0071147A" w:rsidRPr="0046574B">
        <w:t>ve</w:t>
      </w:r>
      <w:r w:rsidR="00BF0DC1">
        <w:t xml:space="preserve"> </w:t>
      </w:r>
      <w:r w:rsidR="0071147A" w:rsidRPr="0046574B">
        <w:t>120</w:t>
      </w:r>
      <w:proofErr w:type="gramEnd"/>
      <w:r w:rsidR="0071147A" w:rsidRPr="0046574B">
        <w:t xml:space="preserve"> </w:t>
      </w:r>
      <w:r w:rsidR="00710500" w:rsidRPr="0046574B">
        <w:t>obcích, které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Pr="00062F9E">
        <w:t xml:space="preserve">1 </w:t>
      </w:r>
      <w:r w:rsidR="009A12B0" w:rsidRPr="00062F9E">
        <w:t>9</w:t>
      </w:r>
      <w:r w:rsidR="00BF0DC1" w:rsidRPr="00062F9E">
        <w:t>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595706" w:rsidRDefault="00595706" w:rsidP="00BA7753">
      <w:pPr>
        <w:ind w:firstLine="0"/>
      </w:pPr>
    </w:p>
    <w:p w:rsidR="00BE7109" w:rsidRPr="003A21C0" w:rsidRDefault="00BE7109" w:rsidP="00EE21FF">
      <w:pPr>
        <w:pStyle w:val="Nadpis5"/>
      </w:pPr>
      <w:bookmarkStart w:id="42" w:name="_Toc783348"/>
      <w:r w:rsidRPr="003A21C0">
        <w:t xml:space="preserve">Imputované nájemné vlastníků - nájemníků (náklady vlast. </w:t>
      </w:r>
      <w:proofErr w:type="gramStart"/>
      <w:r w:rsidRPr="003A21C0">
        <w:t>bydlení</w:t>
      </w:r>
      <w:proofErr w:type="gramEnd"/>
      <w:r w:rsidRPr="003A21C0">
        <w:t>)</w:t>
      </w:r>
      <w:bookmarkEnd w:id="42"/>
    </w:p>
    <w:p w:rsidR="00B4542B" w:rsidRDefault="00B4542B" w:rsidP="003A21C0">
      <w:pPr>
        <w:tabs>
          <w:tab w:val="left" w:pos="709"/>
        </w:tabs>
      </w:pPr>
      <w:r w:rsidRPr="003A21C0">
        <w:t>Výpočet indexu vychází z konceptu mezinárodní statistiky OOHPI (</w:t>
      </w:r>
      <w:proofErr w:type="spellStart"/>
      <w:r w:rsidRPr="003A21C0">
        <w:t>Owner</w:t>
      </w:r>
      <w:proofErr w:type="spellEnd"/>
      <w:r w:rsidRPr="003A21C0">
        <w:t xml:space="preserve"> </w:t>
      </w:r>
      <w:proofErr w:type="spellStart"/>
      <w:r w:rsidRPr="003A21C0">
        <w:t>Occupied</w:t>
      </w:r>
      <w:proofErr w:type="spellEnd"/>
      <w:r w:rsidRPr="003A21C0">
        <w:t xml:space="preserve"> </w:t>
      </w:r>
      <w:proofErr w:type="spellStart"/>
      <w:r w:rsidRPr="003A21C0">
        <w:t>Housing</w:t>
      </w:r>
      <w:proofErr w:type="spellEnd"/>
      <w:r w:rsidRPr="003A21C0">
        <w:t xml:space="preserve"> </w:t>
      </w:r>
      <w:proofErr w:type="spellStart"/>
      <w:r w:rsidRPr="003A21C0">
        <w:t>Price</w:t>
      </w:r>
      <w:proofErr w:type="spellEnd"/>
      <w:r w:rsidRPr="003A21C0">
        <w:t xml:space="preserve"> Index) založené na akvizičním přístupu při měření výdajů vlastníků svých obydlí.</w:t>
      </w:r>
      <w:r>
        <w:t xml:space="preserve"> </w:t>
      </w:r>
    </w:p>
    <w:p w:rsidR="00E32036" w:rsidRDefault="00E32036" w:rsidP="003A21C0">
      <w:pPr>
        <w:tabs>
          <w:tab w:val="left" w:pos="709"/>
        </w:tabs>
      </w:pPr>
    </w:p>
    <w:p w:rsidR="00BE7109" w:rsidRPr="003A21C0" w:rsidRDefault="00B4542B" w:rsidP="00BE7109">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BE7109"/>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DD3FCD">
        <w:t>13,1</w:t>
      </w:r>
      <w:r w:rsidRPr="003A21C0">
        <w:t xml:space="preserve"> %)</w:t>
      </w:r>
    </w:p>
    <w:p w:rsidR="009A263C" w:rsidRPr="003A21C0" w:rsidRDefault="009A263C" w:rsidP="009A263C">
      <w:pPr>
        <w:numPr>
          <w:ilvl w:val="2"/>
          <w:numId w:val="20"/>
        </w:numPr>
        <w:tabs>
          <w:tab w:val="clear" w:pos="2340"/>
        </w:tabs>
        <w:ind w:left="567" w:hanging="567"/>
        <w:jc w:val="left"/>
      </w:pPr>
      <w:r w:rsidRPr="003A21C0">
        <w:t xml:space="preserve">samo-stavitelství </w:t>
      </w:r>
      <w:r w:rsidR="00DD3FCD">
        <w:t xml:space="preserve">nových </w:t>
      </w:r>
      <w:r w:rsidRPr="003A21C0">
        <w:t xml:space="preserve">rodinných domů </w:t>
      </w:r>
      <w:r w:rsidR="00DD3FCD">
        <w:t xml:space="preserve">– všechny druhy </w:t>
      </w:r>
      <w:r w:rsidRPr="003A21C0">
        <w:t>(</w:t>
      </w:r>
      <w:r w:rsidR="00BE7109" w:rsidRPr="003A21C0">
        <w:t>2</w:t>
      </w:r>
      <w:r w:rsidR="00DD3FCD">
        <w:t>6</w:t>
      </w:r>
      <w:r w:rsidR="00BE7109" w:rsidRPr="003A21C0">
        <w:t>,</w:t>
      </w:r>
      <w:r w:rsidR="00DD3FCD">
        <w:t>4</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(18,</w:t>
      </w:r>
      <w:r w:rsidR="00DD3FCD">
        <w:t>5</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(10,</w:t>
      </w:r>
      <w:r w:rsidR="00DD3FCD">
        <w:t>8</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BE7109" w:rsidRPr="003A21C0">
        <w:t>25,</w:t>
      </w:r>
      <w:r w:rsidR="00DD3FCD">
        <w:t>5</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903F7F">
        <w:t>5,7</w:t>
      </w:r>
      <w:r w:rsidRPr="003A21C0">
        <w:t xml:space="preserve"> %)</w:t>
      </w:r>
    </w:p>
    <w:p w:rsidR="009A263C" w:rsidRPr="003A21C0" w:rsidRDefault="009A263C" w:rsidP="009A263C">
      <w:pPr>
        <w:ind w:firstLine="0"/>
        <w:jc w:val="left"/>
      </w:pPr>
    </w:p>
    <w:p w:rsidR="009A263C" w:rsidRPr="003A21C0" w:rsidRDefault="009A263C" w:rsidP="00BA7753">
      <w:pPr>
        <w:keepNext/>
        <w:ind w:firstLine="0"/>
        <w:jc w:val="left"/>
      </w:pPr>
      <w:r w:rsidRPr="003A21C0">
        <w:lastRenderedPageBreak/>
        <w:t>Při výpočtu za Prahu jsou použity tyto alternativní váhy:</w:t>
      </w:r>
    </w:p>
    <w:p w:rsidR="009A263C" w:rsidRPr="003A21C0" w:rsidRDefault="009A263C" w:rsidP="00BA7753">
      <w:pPr>
        <w:keepNext/>
        <w:jc w:val="left"/>
      </w:pPr>
    </w:p>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DD3FCD">
        <w:t>43,9</w:t>
      </w:r>
      <w:r w:rsidRPr="003A21C0">
        <w:t xml:space="preserve"> %)</w:t>
      </w:r>
    </w:p>
    <w:p w:rsidR="009A263C" w:rsidRPr="003A21C0" w:rsidRDefault="009A263C" w:rsidP="009A263C">
      <w:pPr>
        <w:numPr>
          <w:ilvl w:val="2"/>
          <w:numId w:val="20"/>
        </w:numPr>
        <w:tabs>
          <w:tab w:val="clear" w:pos="2340"/>
        </w:tabs>
        <w:ind w:left="567" w:hanging="567"/>
        <w:jc w:val="left"/>
      </w:pPr>
      <w:r w:rsidRPr="003A21C0">
        <w:t xml:space="preserve">samo-stavitelství </w:t>
      </w:r>
      <w:r w:rsidR="00DD3FCD">
        <w:t xml:space="preserve">nových </w:t>
      </w:r>
      <w:r w:rsidRPr="003A21C0">
        <w:t>rodinných domů</w:t>
      </w:r>
      <w:r w:rsidR="00DD3FCD">
        <w:t xml:space="preserve"> – všechny druhy</w:t>
      </w:r>
      <w:r w:rsidRPr="003A21C0">
        <w:t xml:space="preserve"> (</w:t>
      </w:r>
      <w:r w:rsidR="00DD3FCD">
        <w:t xml:space="preserve">5,0 </w:t>
      </w:r>
      <w:r w:rsidRPr="003A21C0">
        <w:t>%)</w:t>
      </w:r>
    </w:p>
    <w:p w:rsidR="009A263C" w:rsidRPr="003A21C0" w:rsidRDefault="009A263C" w:rsidP="009A263C">
      <w:pPr>
        <w:numPr>
          <w:ilvl w:val="2"/>
          <w:numId w:val="20"/>
        </w:numPr>
        <w:tabs>
          <w:tab w:val="clear" w:pos="2340"/>
        </w:tabs>
        <w:ind w:left="567" w:hanging="567"/>
        <w:jc w:val="left"/>
      </w:pPr>
      <w:r w:rsidRPr="003A21C0">
        <w:t>renovace a přestavby rodinných domů (</w:t>
      </w:r>
      <w:r w:rsidR="00903F7F">
        <w:t>5,8</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w:t>
      </w:r>
      <w:r w:rsidR="001E1C54" w:rsidRPr="003A21C0">
        <w:t>15,</w:t>
      </w:r>
      <w:r w:rsidR="00DD3FCD">
        <w:t>0</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DD3FCD">
        <w:t>20,7</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DD3FCD">
        <w:t>9,6</w:t>
      </w:r>
      <w:r w:rsidRPr="003A21C0">
        <w:t xml:space="preserve"> %)</w:t>
      </w:r>
    </w:p>
    <w:p w:rsidR="009A263C" w:rsidRPr="003A21C0" w:rsidRDefault="009A263C" w:rsidP="009A263C">
      <w:pPr>
        <w:jc w:val="left"/>
      </w:pPr>
    </w:p>
    <w:p w:rsidR="009A263C" w:rsidRPr="003A21C0" w:rsidRDefault="009A263C" w:rsidP="00944D24">
      <w:pPr>
        <w:ind w:firstLine="0"/>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(ceny nových bytů a rodinných domů; platby za realitní zprostředkování).</w:t>
      </w:r>
      <w:r w:rsidR="001E1C54" w:rsidRPr="003A21C0">
        <w:t xml:space="preserve"> Hlavním zdrojem vah byla data statistiky národních účtů z roku 201</w:t>
      </w:r>
      <w:r w:rsidR="00DD3FCD">
        <w:t>7</w:t>
      </w:r>
      <w:r w:rsidR="001E1C54" w:rsidRPr="003A21C0">
        <w:t>.</w:t>
      </w:r>
    </w:p>
    <w:p w:rsidR="009A263C" w:rsidRDefault="009A263C" w:rsidP="0090096D"/>
    <w:p w:rsidR="0046574B" w:rsidRPr="0046574B" w:rsidRDefault="0046574B" w:rsidP="0046574B">
      <w:pPr>
        <w:pStyle w:val="Nadpis5"/>
      </w:pPr>
      <w:bookmarkStart w:id="43" w:name="_Toc783349"/>
      <w:r w:rsidRPr="0046574B">
        <w:t>Tržní nájemné</w:t>
      </w:r>
      <w:bookmarkEnd w:id="43"/>
    </w:p>
    <w:p w:rsidR="007F748A" w:rsidRPr="0046574B" w:rsidRDefault="007F748A" w:rsidP="000D2DCC">
      <w:proofErr w:type="spellStart"/>
      <w:r w:rsidRPr="0046574B">
        <w:rPr>
          <w:bCs/>
          <w:iCs/>
        </w:rPr>
        <w:t>Subindex</w:t>
      </w:r>
      <w:proofErr w:type="spellEnd"/>
      <w:r w:rsidRPr="0046574B">
        <w:rPr>
          <w:bCs/>
          <w:iCs/>
        </w:rPr>
        <w:t xml:space="preserve">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vstupuje </w:t>
      </w:r>
      <w:r w:rsidRPr="00062F9E">
        <w:t xml:space="preserve">cca </w:t>
      </w:r>
      <w:r w:rsidR="009A263C" w:rsidRPr="00062F9E">
        <w:t>650</w:t>
      </w:r>
      <w:r w:rsidRPr="0046574B">
        <w:t xml:space="preserve"> cen.</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4" w:name="_Toc783350"/>
      <w:r w:rsidRPr="0011290D">
        <w:t>Úhrady služeb spojených s užíváním bytu</w:t>
      </w:r>
      <w:bookmarkEnd w:id="44"/>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5" w:name="_Toc783351"/>
      <w:r>
        <w:t>Elektřina</w:t>
      </w:r>
      <w:bookmarkEnd w:id="45"/>
    </w:p>
    <w:p w:rsidR="005B1B61" w:rsidRPr="001A5D02" w:rsidRDefault="005B1B61" w:rsidP="000D2DCC">
      <w:proofErr w:type="spellStart"/>
      <w:r w:rsidRPr="0046574B">
        <w:t>Subindex</w:t>
      </w:r>
      <w:proofErr w:type="spellEnd"/>
      <w:r w:rsidRPr="0046574B">
        <w:t xml:space="preserve"> „</w:t>
      </w:r>
      <w:r w:rsidRPr="00A17907">
        <w:rPr>
          <w:i/>
        </w:rPr>
        <w:t>Elektřina</w:t>
      </w:r>
      <w:r w:rsidRPr="0046574B">
        <w:t>“</w:t>
      </w:r>
      <w:r w:rsidRPr="0011290D">
        <w:t xml:space="preserve"> se počítá na základě zcela vyčerpávající nabídky všech plateb za elektřinu – tedy všech produktů silové elektřiny – ceny za 1 </w:t>
      </w:r>
      <w:proofErr w:type="spellStart"/>
      <w:r w:rsidRPr="0011290D">
        <w:t>MWh</w:t>
      </w:r>
      <w:proofErr w:type="spellEnd"/>
      <w:r w:rsidRPr="0011290D">
        <w:t>, všech distribučních sazeb a plateb za ostatní služby (cena systémových služeb, cena na podporu výkupu elektřiny a cena za činnost zúčtování OTE) společností dodávajících elektřinu domácnostem (E.</w:t>
      </w:r>
      <w:r w:rsidR="005324D6" w:rsidRPr="0011290D">
        <w:t xml:space="preserve"> </w:t>
      </w:r>
      <w:r w:rsidRPr="0011290D">
        <w:t xml:space="preserve">ON, a.s., Pražská </w:t>
      </w:r>
      <w:r w:rsidRPr="003A21C0">
        <w:t>energetika, a.s., ČEZ, a.s.</w:t>
      </w:r>
      <w:r w:rsidR="000D2AA9" w:rsidRPr="003A21C0">
        <w:t xml:space="preserve"> a </w:t>
      </w:r>
      <w:proofErr w:type="spellStart"/>
      <w:r w:rsidRPr="003A21C0">
        <w:t>Centropol</w:t>
      </w:r>
      <w:proofErr w:type="spellEnd"/>
      <w:r w:rsidRPr="003A21C0">
        <w:t xml:space="preserve"> </w:t>
      </w:r>
      <w:proofErr w:type="spellStart"/>
      <w:r w:rsidRPr="003A21C0">
        <w:t>Energy</w:t>
      </w:r>
      <w:proofErr w:type="spellEnd"/>
      <w:r w:rsidRPr="003A21C0">
        <w:t>, a.s.</w:t>
      </w:r>
      <w:r w:rsidR="000D2AA9" w:rsidRPr="003A21C0">
        <w:t xml:space="preserve"> (od r. 2013)</w:t>
      </w:r>
      <w:r w:rsidRPr="003A21C0">
        <w:t xml:space="preserve">). Váhami jsou tržby za rok </w:t>
      </w:r>
      <w:r w:rsidRPr="001A5D02">
        <w:t>201</w:t>
      </w:r>
      <w:r w:rsidR="00A01FE4" w:rsidRPr="001A5D02">
        <w:t>8</w:t>
      </w:r>
      <w:r w:rsidRPr="001A5D02">
        <w:t xml:space="preserve"> u všech sazeb a cenové podíly na trhu s elektřinou pro všechny elektrárenské společnosti. Do výpočtu vstupuje cca 530 cen.</w:t>
      </w:r>
    </w:p>
    <w:p w:rsidR="00E32036" w:rsidRPr="001A5D02" w:rsidRDefault="00E32036" w:rsidP="000D2DCC"/>
    <w:p w:rsidR="000D2DCC" w:rsidRPr="001A5D02" w:rsidRDefault="000D2DCC" w:rsidP="000D2DCC">
      <w:pPr>
        <w:pStyle w:val="Nadpis5"/>
      </w:pPr>
      <w:bookmarkStart w:id="46" w:name="_Toc783352"/>
      <w:r w:rsidRPr="001A5D02">
        <w:t>Plyn</w:t>
      </w:r>
      <w:bookmarkEnd w:id="46"/>
    </w:p>
    <w:p w:rsidR="005B1B61" w:rsidRPr="003A21C0" w:rsidRDefault="005B1B61" w:rsidP="000D2DCC">
      <w:proofErr w:type="spellStart"/>
      <w:r w:rsidRPr="001A5D02">
        <w:t>Subindex</w:t>
      </w:r>
      <w:proofErr w:type="spellEnd"/>
      <w:r w:rsidRPr="001A5D02">
        <w:t xml:space="preserve"> „</w:t>
      </w:r>
      <w:r w:rsidRPr="001A5D02">
        <w:rPr>
          <w:i/>
        </w:rPr>
        <w:t>Plyn</w:t>
      </w:r>
      <w:r w:rsidRPr="001A5D02">
        <w:t xml:space="preserve">“ se počítá na základě zcela vyčerpávající nabídky všech plateb za všechna spotřební pásma pro domácnosti společností </w:t>
      </w:r>
      <w:proofErr w:type="spellStart"/>
      <w:r w:rsidR="00B24866" w:rsidRPr="001A5D02">
        <w:t>Innogy</w:t>
      </w:r>
      <w:proofErr w:type="spellEnd"/>
      <w:r w:rsidR="00B24866" w:rsidRPr="001A5D02">
        <w:t xml:space="preserve"> </w:t>
      </w:r>
      <w:r w:rsidR="00D91F73" w:rsidRPr="001A5D02">
        <w:t xml:space="preserve">Energie, s.r.o. </w:t>
      </w:r>
      <w:r w:rsidR="00B24866" w:rsidRPr="001A5D02">
        <w:t xml:space="preserve">(bývalá </w:t>
      </w:r>
      <w:r w:rsidRPr="001A5D02">
        <w:t xml:space="preserve">RWE </w:t>
      </w:r>
      <w:r w:rsidR="00D04794" w:rsidRPr="001A5D02">
        <w:t>Energie</w:t>
      </w:r>
      <w:r w:rsidR="003700A8" w:rsidRPr="001A5D02">
        <w:t xml:space="preserve">, </w:t>
      </w:r>
      <w:r w:rsidR="00B40F7D" w:rsidRPr="001A5D02">
        <w:t>s.r.o.</w:t>
      </w:r>
      <w:r w:rsidR="00B24866" w:rsidRPr="001A5D02">
        <w:t>)</w:t>
      </w:r>
      <w:r w:rsidR="005324D6" w:rsidRPr="001A5D02">
        <w:t xml:space="preserve">, </w:t>
      </w:r>
      <w:r w:rsidRPr="001A5D02">
        <w:t>Pražská plynárenská,</w:t>
      </w:r>
      <w:r w:rsidR="000B1C7B" w:rsidRPr="001A5D02">
        <w:t xml:space="preserve"> a.</w:t>
      </w:r>
      <w:r w:rsidR="003A3FC1" w:rsidRPr="001A5D02">
        <w:t xml:space="preserve"> </w:t>
      </w:r>
      <w:r w:rsidR="000B1C7B" w:rsidRPr="001A5D02">
        <w:t>s.,</w:t>
      </w:r>
      <w:r w:rsidR="003A3FC1" w:rsidRPr="001A5D02">
        <w:t xml:space="preserve"> </w:t>
      </w:r>
      <w:r w:rsidRPr="001A5D02">
        <w:t>E.</w:t>
      </w:r>
      <w:r w:rsidR="005324D6" w:rsidRPr="001A5D02">
        <w:t xml:space="preserve"> </w:t>
      </w:r>
      <w:r w:rsidRPr="001A5D02">
        <w:t>ON</w:t>
      </w:r>
      <w:r w:rsidR="000B1C7B" w:rsidRPr="001A5D02">
        <w:t>, a.s.</w:t>
      </w:r>
      <w:r w:rsidRPr="001A5D02">
        <w:t xml:space="preserve"> a </w:t>
      </w:r>
      <w:r w:rsidR="000D2AA9" w:rsidRPr="001A5D02">
        <w:t xml:space="preserve">od roku 2013 i </w:t>
      </w:r>
      <w:r w:rsidR="00316CAE" w:rsidRPr="001A5D02">
        <w:t>ČEZ, a.s.</w:t>
      </w:r>
      <w:r w:rsidRPr="001A5D02">
        <w:t xml:space="preserve"> V</w:t>
      </w:r>
      <w:r w:rsidR="00BE08C1" w:rsidRPr="001A5D02">
        <w:t> těchto pásmech jsou to ceny za </w:t>
      </w:r>
      <w:r w:rsidRPr="001A5D02">
        <w:t>odebraný plyn včetně distribučních poplatků a stálé</w:t>
      </w:r>
      <w:r w:rsidR="00BE08C1" w:rsidRPr="001A5D02">
        <w:t>ho měsíčního platu složeného ze </w:t>
      </w:r>
      <w:r w:rsidRPr="001A5D02">
        <w:t xml:space="preserve">stálého měsíčního platu za přistavenou kapacitu a stálého platu za dodávku plynu. Váhami jsou tržby za rok </w:t>
      </w:r>
      <w:r w:rsidR="00F07081" w:rsidRPr="001A5D02">
        <w:t>201</w:t>
      </w:r>
      <w:r w:rsidR="00A01FE4" w:rsidRPr="001A5D02">
        <w:t>8</w:t>
      </w:r>
      <w:r w:rsidRPr="001A5D02">
        <w:t xml:space="preserve"> u všech sazeb a cen</w:t>
      </w:r>
      <w:r w:rsidR="002D0F90" w:rsidRPr="001A5D02">
        <w:t>ové podíly na trhu s plynem pro </w:t>
      </w:r>
      <w:r w:rsidRPr="001A5D02">
        <w:t>všechny plynárenské společnosti. Do</w:t>
      </w:r>
      <w:r w:rsidRPr="003A21C0">
        <w:t xml:space="preserve"> výpočtu vstupuje cca </w:t>
      </w:r>
      <w:r w:rsidR="00B24866" w:rsidRPr="003A21C0">
        <w:t>80</w:t>
      </w:r>
      <w:r w:rsidRPr="003A21C0">
        <w:t xml:space="preserve"> cen.</w:t>
      </w:r>
    </w:p>
    <w:p w:rsidR="007F748A" w:rsidRPr="003A21C0" w:rsidRDefault="007F748A"/>
    <w:p w:rsidR="000D2DCC" w:rsidRPr="003A21C0" w:rsidRDefault="000D2DCC" w:rsidP="000D2DCC">
      <w:pPr>
        <w:pStyle w:val="Nadpis5"/>
      </w:pPr>
      <w:bookmarkStart w:id="47" w:name="_Toc783353"/>
      <w:r w:rsidRPr="003A21C0">
        <w:lastRenderedPageBreak/>
        <w:t>Vodné a stočné</w:t>
      </w:r>
      <w:bookmarkEnd w:id="47"/>
    </w:p>
    <w:p w:rsidR="007F748A" w:rsidRPr="0011290D" w:rsidRDefault="007F748A" w:rsidP="000B7246">
      <w:pPr>
        <w:keepLines/>
        <w:rPr>
          <w:i/>
        </w:rPr>
      </w:pPr>
      <w:r w:rsidRPr="003A21C0">
        <w:t xml:space="preserve">Vodné a stočné se zjišťuje od </w:t>
      </w:r>
      <w:r w:rsidR="002D0F90" w:rsidRPr="003A21C0">
        <w:t>2</w:t>
      </w:r>
      <w:r w:rsidR="001E1C54" w:rsidRPr="003A21C0">
        <w:t>2</w:t>
      </w:r>
      <w:r w:rsidRPr="003A21C0">
        <w:t xml:space="preserve"> vykazujících jednotek. Průměrná cena</w:t>
      </w:r>
      <w:r w:rsidR="00E84569" w:rsidRPr="003A21C0">
        <w:t xml:space="preserve"> </w:t>
      </w:r>
      <w:r w:rsidRPr="003A21C0">
        <w:t xml:space="preserve">se počítá váženým aritmetickým průměrem vykázaných cen, kde váhami jsou tržby jednotlivých vodohospodářských společností za rok </w:t>
      </w:r>
      <w:r w:rsidRPr="001A5D02">
        <w:t>20</w:t>
      </w:r>
      <w:r w:rsidR="002D0F90" w:rsidRPr="001A5D02">
        <w:t>1</w:t>
      </w:r>
      <w:r w:rsidR="00193EC5" w:rsidRPr="001A5D02">
        <w:t>7</w:t>
      </w:r>
      <w:r w:rsidRPr="001A5D02">
        <w:t>. Průměrná</w:t>
      </w:r>
      <w:r w:rsidRPr="003A21C0">
        <w:t xml:space="preserve">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CE4E09" w:rsidRDefault="00CE4E09" w:rsidP="00944D24">
      <w:pPr>
        <w:ind w:firstLine="0"/>
      </w:pPr>
    </w:p>
    <w:p w:rsidR="000B7246" w:rsidRDefault="000B7246" w:rsidP="00944D24">
      <w:pPr>
        <w:ind w:firstLine="0"/>
      </w:pPr>
    </w:p>
    <w:p w:rsidR="00BF3218" w:rsidRDefault="00BF3218" w:rsidP="00944D24">
      <w:pPr>
        <w:ind w:firstLine="0"/>
      </w:pPr>
    </w:p>
    <w:p w:rsidR="000C26D1" w:rsidRDefault="000C26D1">
      <w:pPr>
        <w:ind w:firstLine="708"/>
        <w:rPr>
          <w:b/>
        </w:rPr>
      </w:pPr>
      <w:r>
        <w:t>Rozložení vah ve skupině </w:t>
      </w:r>
      <w:r w:rsidRPr="000C26D1">
        <w:rPr>
          <w:b/>
        </w:rPr>
        <w:t>Bydlení, voda, energie, paliva</w:t>
      </w:r>
    </w:p>
    <w:p w:rsidR="000B7246" w:rsidRDefault="000B7246">
      <w:pPr>
        <w:ind w:firstLine="708"/>
        <w:rPr>
          <w:b/>
        </w:rPr>
      </w:pPr>
    </w:p>
    <w:tbl>
      <w:tblPr>
        <w:tblW w:w="9513" w:type="dxa"/>
        <w:tblInd w:w="55" w:type="dxa"/>
        <w:tblCellMar>
          <w:left w:w="70" w:type="dxa"/>
          <w:right w:w="70" w:type="dxa"/>
        </w:tblCellMar>
        <w:tblLook w:val="04A0"/>
      </w:tblPr>
      <w:tblGrid>
        <w:gridCol w:w="878"/>
        <w:gridCol w:w="7501"/>
        <w:gridCol w:w="1134"/>
      </w:tblGrid>
      <w:tr w:rsidR="000C26D1" w:rsidRPr="000C26D1" w:rsidTr="00BA7753">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501"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C26D1" w:rsidRPr="000C26D1" w:rsidRDefault="00BA7753" w:rsidP="000C26D1">
            <w:pPr>
              <w:ind w:firstLine="0"/>
              <w:jc w:val="center"/>
              <w:rPr>
                <w:rFonts w:ascii="Arial" w:hAnsi="Arial" w:cs="Arial"/>
                <w:b/>
                <w:bCs/>
                <w:sz w:val="16"/>
                <w:szCs w:val="16"/>
              </w:rPr>
            </w:pPr>
            <w:r>
              <w:rPr>
                <w:rFonts w:ascii="Arial" w:hAnsi="Arial" w:cs="Arial"/>
                <w:b/>
                <w:bCs/>
                <w:sz w:val="16"/>
                <w:szCs w:val="16"/>
              </w:rPr>
              <w:t>Stálé váhy roku 2016</w:t>
            </w:r>
            <w:r>
              <w:rPr>
                <w:rFonts w:ascii="Arial" w:hAnsi="Arial" w:cs="Arial"/>
                <w:b/>
                <w:bCs/>
                <w:sz w:val="16"/>
                <w:szCs w:val="16"/>
              </w:rPr>
              <w:br/>
            </w:r>
            <w:r w:rsidR="000C26D1" w:rsidRPr="000C26D1">
              <w:rPr>
                <w:rFonts w:ascii="Arial" w:hAnsi="Arial" w:cs="Arial"/>
                <w:b/>
                <w:bCs/>
                <w:sz w:val="16"/>
                <w:szCs w:val="16"/>
              </w:rPr>
              <w:t>v ‰</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1000,000000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257,169343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33,660201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103,857336</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Chars="200" w:firstLine="320"/>
              <w:jc w:val="right"/>
              <w:rPr>
                <w:rFonts w:ascii="Arial" w:hAnsi="Arial" w:cs="Arial"/>
                <w:i/>
                <w:iCs/>
                <w:sz w:val="16"/>
                <w:szCs w:val="16"/>
              </w:rPr>
            </w:pPr>
            <w:r w:rsidRPr="000C26D1">
              <w:rPr>
                <w:rFonts w:ascii="Arial" w:hAnsi="Arial" w:cs="Arial"/>
                <w:i/>
                <w:iCs/>
                <w:sz w:val="16"/>
                <w:szCs w:val="16"/>
              </w:rPr>
              <w:t> </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13,605311</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27,418337</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19,213607</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11,216592</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26,483621</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5,919868</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9,371891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4,271670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5,100221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20,156678</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Dodávka vody (vodné)</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7,921676</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4,115893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E04.43</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4,882822</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3,236287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90,123237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energie</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42,691506</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Plynná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24,566273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E04.53</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Kapalná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0,038430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Tuhá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4,568542</w:t>
            </w:r>
          </w:p>
        </w:tc>
      </w:tr>
      <w:tr w:rsidR="000C26D1" w:rsidRPr="000C26D1" w:rsidTr="00BA7753">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E04.55</w:t>
            </w:r>
          </w:p>
        </w:tc>
        <w:tc>
          <w:tcPr>
            <w:tcW w:w="7501" w:type="dxa"/>
            <w:tcBorders>
              <w:top w:val="nil"/>
              <w:left w:val="nil"/>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Tepelná energie</w:t>
            </w:r>
          </w:p>
        </w:tc>
        <w:tc>
          <w:tcPr>
            <w:tcW w:w="1134" w:type="dxa"/>
            <w:tcBorders>
              <w:top w:val="nil"/>
              <w:left w:val="nil"/>
              <w:bottom w:val="single" w:sz="8" w:space="0" w:color="auto"/>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18,258486</w:t>
            </w:r>
          </w:p>
        </w:tc>
      </w:tr>
    </w:tbl>
    <w:p w:rsidR="00BA7753" w:rsidRDefault="00BA7753" w:rsidP="00BA7753"/>
    <w:p w:rsidR="00BF3218" w:rsidRPr="000B7246" w:rsidRDefault="00BF3218" w:rsidP="00BA7753"/>
    <w:p w:rsidR="007F748A" w:rsidRPr="0011290D" w:rsidRDefault="007F748A" w:rsidP="00BF3218">
      <w:pPr>
        <w:pStyle w:val="Nadpis2"/>
      </w:pPr>
      <w:bookmarkStart w:id="48" w:name="_Toc783354"/>
      <w:r w:rsidRPr="0011290D">
        <w:lastRenderedPageBreak/>
        <w:t>Bytové vybavení, zařízení domácnosti; opravy</w:t>
      </w:r>
      <w:bookmarkEnd w:id="48"/>
    </w:p>
    <w:p w:rsidR="007F748A" w:rsidRDefault="007F748A" w:rsidP="00BF3218">
      <w:pPr>
        <w:keepNext/>
      </w:pPr>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w:t>
      </w:r>
      <w:r w:rsidRPr="007E77F3">
        <w:t>ve specializovaných prodejnách i obchodních řetězcích.</w:t>
      </w:r>
    </w:p>
    <w:p w:rsidR="000B7246" w:rsidRPr="0011290D" w:rsidRDefault="000B7246" w:rsidP="00224C47"/>
    <w:p w:rsidR="007F748A" w:rsidRPr="0011290D" w:rsidRDefault="007F748A" w:rsidP="000D2DCC">
      <w:pPr>
        <w:pStyle w:val="Nadpis2"/>
      </w:pPr>
      <w:bookmarkStart w:id="49" w:name="_Toc783355"/>
      <w:r w:rsidRPr="0011290D">
        <w:t>Zdraví</w:t>
      </w:r>
      <w:bookmarkEnd w:id="49"/>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pojištění plně, částečně nebo vůbec. To 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0" w:name="_Toc783356"/>
      <w:r w:rsidRPr="003A21C0">
        <w:t>Lé</w:t>
      </w:r>
      <w:r w:rsidR="00335138" w:rsidRPr="003A21C0">
        <w:t>čiva</w:t>
      </w:r>
      <w:bookmarkEnd w:id="50"/>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w:t>
      </w:r>
      <w:proofErr w:type="spellStart"/>
      <w:r w:rsidR="00D52744" w:rsidRPr="0011290D">
        <w:t>subindex</w:t>
      </w:r>
      <w:proofErr w:type="spellEnd"/>
      <w:r w:rsidR="00D52744" w:rsidRPr="0011290D">
        <w:t xml:space="preserve"> obou skupin léků.</w:t>
      </w:r>
    </w:p>
    <w:p w:rsidR="00D52744" w:rsidRPr="0011290D" w:rsidRDefault="00D52744" w:rsidP="00224C47"/>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předepsané lékařem“</w:t>
      </w:r>
    </w:p>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bez receptu a další léčiva“</w:t>
      </w:r>
    </w:p>
    <w:p w:rsidR="00C417F7" w:rsidRPr="0011290D" w:rsidRDefault="00C417F7" w:rsidP="00224C47">
      <w:pPr>
        <w:rPr>
          <w:b/>
          <w:bCs/>
          <w:i/>
          <w:iCs/>
        </w:rPr>
      </w:pPr>
    </w:p>
    <w:p w:rsidR="00E218EB" w:rsidRDefault="00D52744" w:rsidP="00E967BA">
      <w:pPr>
        <w:tabs>
          <w:tab w:val="left" w:pos="439"/>
          <w:tab w:val="left" w:pos="709"/>
          <w:tab w:val="left" w:pos="5200"/>
        </w:tabs>
        <w:ind w:right="45"/>
      </w:pPr>
      <w:r w:rsidRPr="0011290D">
        <w:t>Základem pro</w:t>
      </w:r>
      <w:r w:rsidRPr="0011290D">
        <w:rPr>
          <w:b/>
          <w:bCs/>
        </w:rPr>
        <w:t xml:space="preserve"> </w:t>
      </w:r>
      <w:r w:rsidRPr="0011290D">
        <w:t xml:space="preserve">výpočet obou </w:t>
      </w:r>
      <w:proofErr w:type="spellStart"/>
      <w:r w:rsidRPr="0011290D">
        <w:t>subindexů</w:t>
      </w:r>
      <w:proofErr w:type="spellEnd"/>
      <w:r w:rsidRPr="0011290D">
        <w:t xml:space="preserve">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7403DA">
        <w:t>éků nabízených na </w:t>
      </w:r>
      <w:r w:rsidR="00CE5AF2" w:rsidRPr="0011290D">
        <w:t>trhu v ČR vč. </w:t>
      </w:r>
      <w:r w:rsidRPr="0011290D">
        <w:t>objemu jejich dodávek. Podle žebříčku nejvíce dodávaných léků byly vy</w:t>
      </w:r>
      <w:bookmarkStart w:id="51" w:name="_GoBack"/>
      <w:bookmarkEnd w:id="51"/>
      <w:r w:rsidRPr="0011290D">
        <w:t>brány konkrétní druhy léků pro přímé šetření a stano</w:t>
      </w:r>
      <w:r w:rsidR="007403DA">
        <w:t>veny jejich váhy. Kromě toho se </w:t>
      </w:r>
      <w:r w:rsidRPr="0011290D">
        <w:t>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Pr="0011290D">
        <w:t>I 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E967BA">
      <w:pPr>
        <w:tabs>
          <w:tab w:val="left" w:pos="439"/>
          <w:tab w:val="left" w:pos="709"/>
          <w:tab w:val="left" w:pos="5200"/>
        </w:tabs>
        <w:ind w:right="45"/>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783357"/>
      <w:r w:rsidRPr="00626067">
        <w:lastRenderedPageBreak/>
        <w:t>Ambulantní lékařská péče</w:t>
      </w:r>
      <w:bookmarkEnd w:id="52"/>
    </w:p>
    <w:p w:rsidR="00702CE9" w:rsidRDefault="007F748A" w:rsidP="00BF3218">
      <w:pPr>
        <w:keepLines/>
        <w:ind w:right="45"/>
      </w:pPr>
      <w:r w:rsidRPr="00626067">
        <w:t>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w:t>
      </w:r>
    </w:p>
    <w:p w:rsidR="007403DA" w:rsidRDefault="007403DA" w:rsidP="000D2DCC">
      <w:pPr>
        <w:ind w:right="48"/>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783358"/>
      <w:r w:rsidRPr="0011290D">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w:t>
      </w:r>
      <w:r w:rsidR="002A69E5" w:rsidRPr="001A5D02">
        <w:t>tři</w:t>
      </w:r>
      <w:r w:rsidR="002A69E5">
        <w:t xml:space="preserve"> </w:t>
      </w:r>
      <w:r w:rsidRPr="0011290D">
        <w:t>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0B7246" w:rsidRDefault="000B7246" w:rsidP="00FE590C">
      <w:pPr>
        <w:ind w:right="48" w:firstLine="708"/>
      </w:pPr>
    </w:p>
    <w:p w:rsidR="000D2DCC" w:rsidRDefault="000D2DCC" w:rsidP="000D2DCC">
      <w:pPr>
        <w:pStyle w:val="Nadpis5"/>
      </w:pPr>
      <w:bookmarkStart w:id="54" w:name="_Toc783359"/>
      <w:r w:rsidRPr="0011290D">
        <w:rPr>
          <w:iCs/>
        </w:rPr>
        <w:t>Ústavní</w:t>
      </w:r>
      <w:r w:rsidRPr="0011290D">
        <w:t xml:space="preserve"> zdravotní péče</w:t>
      </w:r>
      <w:bookmarkEnd w:id="54"/>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počty pacientů (samoplátců) v každém kraji.</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Od ledna 2014 byl poplat</w:t>
      </w:r>
      <w:r w:rsidR="007403DA">
        <w:t>ek za pobyt v nemocnici zrušen.</w:t>
      </w:r>
    </w:p>
    <w:p w:rsidR="007F748A" w:rsidRDefault="007F748A"/>
    <w:p w:rsidR="007F748A" w:rsidRPr="0011290D" w:rsidRDefault="007F748A" w:rsidP="000D2DCC">
      <w:pPr>
        <w:pStyle w:val="Nadpis2"/>
      </w:pPr>
      <w:bookmarkStart w:id="55" w:name="_Toc783360"/>
      <w:r w:rsidRPr="0011290D">
        <w:t>Doprava</w:t>
      </w:r>
      <w:bookmarkEnd w:id="55"/>
    </w:p>
    <w:p w:rsidR="000D2DCC" w:rsidRDefault="000D2DCC" w:rsidP="000D2DCC">
      <w:pPr>
        <w:pStyle w:val="Nadpis5"/>
      </w:pPr>
      <w:bookmarkStart w:id="56" w:name="_Toc783361"/>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11290D">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783362"/>
      <w:r w:rsidRPr="0011290D">
        <w:lastRenderedPageBreak/>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Pr="003A21C0">
        <w:t xml:space="preserve">dat a statistik z centrálního registru vozidel a </w:t>
      </w:r>
      <w:r w:rsidR="007F748A" w:rsidRPr="003A21C0">
        <w:t>informací externího experta. Každá značka v kombinaci se stářím představuje cenového reprezentanta,</w:t>
      </w:r>
      <w:r w:rsidR="007403DA">
        <w:t xml:space="preserve"> ve kterém je zahrnuto 10 až 20 </w:t>
      </w:r>
      <w:r w:rsidR="007F748A" w:rsidRPr="003A21C0">
        <w:t xml:space="preserve">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w:t>
      </w:r>
      <w:r w:rsidR="007403DA">
        <w:t>lizovaném prodeji automobilů na </w:t>
      </w:r>
      <w:r w:rsidR="007F748A" w:rsidRPr="0011290D">
        <w:t>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počet ujetých km odpovídá 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783363"/>
      <w:r w:rsidRPr="0011290D">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týdne (ze všech svých čerpadel v 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783364"/>
      <w:r w:rsidRPr="0011290D">
        <w:t>Kolejová osobní doprava</w:t>
      </w:r>
      <w:bookmarkEnd w:id="59"/>
    </w:p>
    <w:p w:rsidR="006703D2" w:rsidRPr="0011290D" w:rsidRDefault="00635CF2" w:rsidP="0011400E">
      <w:pPr>
        <w:ind w:firstLine="539"/>
      </w:pPr>
      <w:proofErr w:type="spellStart"/>
      <w:r w:rsidRPr="000D2DCC">
        <w:t>Subin</w:t>
      </w:r>
      <w:r w:rsidR="0043447A" w:rsidRPr="000D2DCC">
        <w:t>d</w:t>
      </w:r>
      <w:r w:rsidRPr="000D2DCC">
        <w:t>ex</w:t>
      </w:r>
      <w:proofErr w:type="spellEnd"/>
      <w:r w:rsidRPr="000D2DCC">
        <w:t xml:space="preserve">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w:t>
      </w:r>
      <w:r w:rsidR="007F748A" w:rsidRPr="001A5D02">
        <w:t xml:space="preserve">, </w:t>
      </w:r>
      <w:r w:rsidR="002A69E5" w:rsidRPr="001A5D02">
        <w:t>studenty, seniory</w:t>
      </w:r>
      <w:r w:rsidR="007F748A" w:rsidRPr="001A5D02">
        <w:t>, zdravotně postižené; zákaznické jízdné, zpáteční jízdné, skupinové jízdné, předplatní jízdenky, kilometrická banka</w:t>
      </w:r>
      <w:r w:rsidR="007F748A" w:rsidRPr="001A5D02">
        <w:rPr>
          <w:noProof/>
        </w:rPr>
        <w:t>, aj.). Vzhledem k velkému rozsahu druhů jízdného a tarifních cen</w:t>
      </w:r>
      <w:r w:rsidR="007F748A" w:rsidRPr="0011290D">
        <w:rPr>
          <w:noProof/>
        </w:rPr>
        <w:t xml:space="preserve">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 xml:space="preserve">Od roku 2013 bylo zařazeno do </w:t>
      </w:r>
      <w:proofErr w:type="spellStart"/>
      <w:r w:rsidR="006703D2" w:rsidRPr="0011290D">
        <w:t>subi</w:t>
      </w:r>
      <w:r w:rsidR="0043447A" w:rsidRPr="0011290D">
        <w:t>nd</w:t>
      </w:r>
      <w:r w:rsidR="006703D2" w:rsidRPr="0011290D">
        <w:t>exu</w:t>
      </w:r>
      <w:proofErr w:type="spellEnd"/>
      <w:r w:rsidR="006703D2" w:rsidRPr="0011290D">
        <w:t xml:space="preserve">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783365"/>
      <w:r>
        <w:lastRenderedPageBreak/>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ve vybraných městech. Zjišťují se ceny jednotlivých jízdenek, předplatn</w:t>
      </w:r>
      <w:r w:rsidR="007403DA">
        <w:t>ích jízdenek vč. zlevněných pro </w:t>
      </w:r>
      <w:r w:rsidR="007F748A" w:rsidRPr="00E45278">
        <w:t>důchodce,</w:t>
      </w:r>
      <w:r w:rsidR="00E84569" w:rsidRPr="00E45278">
        <w:t xml:space="preserve"> </w:t>
      </w:r>
      <w:r w:rsidR="007F748A" w:rsidRPr="00E45278">
        <w:t>žáky, studenty.</w:t>
      </w:r>
    </w:p>
    <w:p w:rsidR="007F748A" w:rsidRPr="00E45278" w:rsidRDefault="007F748A" w:rsidP="0011400E">
      <w:pPr>
        <w:rPr>
          <w:strike/>
        </w:rPr>
      </w:pPr>
    </w:p>
    <w:p w:rsidR="007F748A" w:rsidRPr="00123A41" w:rsidRDefault="007F748A" w:rsidP="0011400E">
      <w:r w:rsidRPr="00123A41">
        <w:rPr>
          <w:i/>
          <w:iCs/>
        </w:rPr>
        <w:t>Silniční osobní doprava meziměstská (autobusová)</w:t>
      </w:r>
      <w:r w:rsidRPr="00123A41">
        <w:t xml:space="preserve"> - dálková autobusová doprava v ČR je provozován</w:t>
      </w:r>
      <w:r w:rsidR="00365573" w:rsidRPr="00123A41">
        <w:t xml:space="preserve">a řadou soukromých společností. </w:t>
      </w:r>
      <w:r w:rsidRPr="00123A41">
        <w:t>Pracovníci terénního zjišťování šetří u vybraných společností ceny jízdného na různé vzdálenosti vč. cen</w:t>
      </w:r>
      <w:r w:rsidR="00E84569" w:rsidRPr="00123A41">
        <w:t xml:space="preserve"> </w:t>
      </w:r>
      <w:r w:rsidRPr="00123A41">
        <w:t>předplatních jízdenek.</w:t>
      </w:r>
      <w:r w:rsidR="006703D2" w:rsidRPr="00123A41">
        <w:t xml:space="preserve"> Kromě toho se zjišťují ceny tří společností na trati Praha – Brno.</w:t>
      </w:r>
    </w:p>
    <w:p w:rsidR="00E45278" w:rsidRDefault="00E45278" w:rsidP="0011400E">
      <w:pPr>
        <w:rPr>
          <w:strike/>
        </w:rPr>
      </w:pPr>
    </w:p>
    <w:p w:rsidR="00783137" w:rsidRDefault="00783137" w:rsidP="0011400E">
      <w:pPr>
        <w:pStyle w:val="Nadpis5"/>
      </w:pPr>
      <w:bookmarkStart w:id="61" w:name="_Toc783366"/>
      <w:r w:rsidRPr="0011290D">
        <w:t>Letecká osobní doprava</w:t>
      </w:r>
      <w:bookmarkEnd w:id="61"/>
    </w:p>
    <w:p w:rsidR="00417D60" w:rsidRPr="00062F9E" w:rsidRDefault="00635CF2" w:rsidP="0011400E">
      <w:proofErr w:type="spellStart"/>
      <w:r w:rsidRPr="0011290D">
        <w:t>Subindex</w:t>
      </w:r>
      <w:proofErr w:type="spellEnd"/>
      <w:r w:rsidRPr="0011290D">
        <w:t xml:space="preserve">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internetu. První index zahrnuje ceny letenek z Prahy do cca 30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5648F4" w:rsidRPr="00062F9E" w:rsidRDefault="005648F4" w:rsidP="0011400E"/>
    <w:p w:rsidR="001657A1" w:rsidRPr="00062F9E" w:rsidRDefault="001657A1" w:rsidP="0011400E">
      <w:pPr>
        <w:pStyle w:val="Nadpis5"/>
      </w:pPr>
      <w:bookmarkStart w:id="62" w:name="_Toc783367"/>
      <w:r w:rsidRPr="00062F9E">
        <w:t>Kombinovaná osobní doprava</w:t>
      </w:r>
      <w:bookmarkEnd w:id="62"/>
    </w:p>
    <w:p w:rsidR="007F748A" w:rsidRPr="0011290D" w:rsidRDefault="007F748A" w:rsidP="005648F4">
      <w:pPr>
        <w:keepLines/>
      </w:pPr>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w:t>
      </w:r>
      <w:proofErr w:type="spellStart"/>
      <w:r w:rsidRPr="00062F9E">
        <w:t>event</w:t>
      </w:r>
      <w:proofErr w:type="spellEnd"/>
      <w:r w:rsidRPr="00062F9E">
        <w:t>. metrem. Ceny jsou zjišťovány pracovníky terénního zjišťování ve vybraných</w:t>
      </w:r>
      <w:r w:rsidRPr="0011290D">
        <w:t xml:space="preserve"> městech. Zjišťují se ceny jednotlivých jízdenek, předplatních jízdenek vč. zlevněných pro důchodce, žáky, studenty.</w:t>
      </w:r>
    </w:p>
    <w:p w:rsidR="007F748A" w:rsidRPr="0011290D" w:rsidRDefault="007F748A" w:rsidP="0011400E"/>
    <w:p w:rsidR="001657A1" w:rsidRDefault="001657A1" w:rsidP="0011400E">
      <w:pPr>
        <w:pStyle w:val="Nadpis5"/>
      </w:pPr>
      <w:bookmarkStart w:id="63" w:name="_Toc783368"/>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783369"/>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783370"/>
      <w:r w:rsidRPr="0011290D">
        <w:t>Pošty a telekomunikace</w:t>
      </w:r>
      <w:bookmarkEnd w:id="65"/>
    </w:p>
    <w:p w:rsidR="001657A1" w:rsidRDefault="001657A1" w:rsidP="001657A1">
      <w:pPr>
        <w:pStyle w:val="Nadpis5"/>
      </w:pPr>
      <w:bookmarkStart w:id="66" w:name="_Toc783371"/>
      <w:r w:rsidRPr="0011290D">
        <w:t>Poštovní služby</w:t>
      </w:r>
      <w:bookmarkEnd w:id="66"/>
    </w:p>
    <w:p w:rsidR="007E0459" w:rsidRDefault="007F748A" w:rsidP="007E0459">
      <w:pPr>
        <w:rPr>
          <w:noProof/>
        </w:rPr>
      </w:pPr>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r w:rsidR="001657A1" w:rsidRPr="001A5D02">
        <w:t>.</w:t>
      </w:r>
      <w:r w:rsidR="007E0459" w:rsidRPr="001A5D02">
        <w:t xml:space="preserve"> Od roku 2019 jsou ceny listovních a ostatních poštovních služeb sledovány ve formě 2 </w:t>
      </w:r>
      <w:proofErr w:type="spellStart"/>
      <w:r w:rsidR="007E0459" w:rsidRPr="001A5D02">
        <w:t>subindexů</w:t>
      </w:r>
      <w:proofErr w:type="spellEnd"/>
      <w:r w:rsidR="007E0459" w:rsidRPr="001A5D02">
        <w:t xml:space="preserve">. </w:t>
      </w:r>
      <w:r w:rsidR="007E0459" w:rsidRPr="001A5D02">
        <w:rPr>
          <w:noProof/>
        </w:rPr>
        <w:t xml:space="preserve">Rozdělení vah mezi jednotlivé součásti subindexů bylo stanoveno </w:t>
      </w:r>
      <w:r w:rsidR="007E0459" w:rsidRPr="001A5D02">
        <w:t>na základě</w:t>
      </w:r>
      <w:r w:rsidR="007E0459" w:rsidRPr="001A5D02">
        <w:rPr>
          <w:noProof/>
        </w:rPr>
        <w:t xml:space="preserve"> statistiky rodinných účtů z roku </w:t>
      </w:r>
      <w:r w:rsidR="007E0459" w:rsidRPr="001A5D02">
        <w:rPr>
          <w:noProof/>
        </w:rPr>
        <w:lastRenderedPageBreak/>
        <w:t>2016, národních účtů z roku 2016, tržeb za jednotlivé položky a dat Českého telekomunikačního úřadu a České pošty.</w:t>
      </w:r>
    </w:p>
    <w:p w:rsidR="007E0459" w:rsidRDefault="007E0459" w:rsidP="007E0459"/>
    <w:p w:rsidR="001657A1" w:rsidRPr="0011290D" w:rsidRDefault="001657A1" w:rsidP="007E0459">
      <w:pPr>
        <w:pStyle w:val="Nadpis5"/>
      </w:pPr>
      <w:bookmarkStart w:id="67" w:name="_Toc783372"/>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983C29">
        <w:t xml:space="preserve"> Od ledna 2017 se </w:t>
      </w:r>
      <w:r w:rsidR="006652D8" w:rsidRPr="00062F9E">
        <w:t>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783373"/>
      <w:r w:rsidRPr="0011290D">
        <w:t>Telefon</w:t>
      </w:r>
      <w:r w:rsidR="00541A93" w:rsidRPr="003A21C0">
        <w:t>ní</w:t>
      </w:r>
      <w:r w:rsidRPr="0011290D">
        <w:t xml:space="preserve"> a faxové služby</w:t>
      </w:r>
      <w:bookmarkEnd w:id="68"/>
    </w:p>
    <w:p w:rsidR="007F748A" w:rsidRPr="001657A1"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 xml:space="preserve">Od roku 2018, v návaznosti na zavedení klasifikace ECOICOP, jsou samostatně ve formě 3 </w:t>
      </w:r>
      <w:proofErr w:type="spellStart"/>
      <w:r w:rsidR="00F715F7" w:rsidRPr="003A21C0">
        <w:t>subindexů</w:t>
      </w:r>
      <w:proofErr w:type="spellEnd"/>
      <w:r w:rsidR="00F715F7" w:rsidRPr="003A21C0">
        <w:t xml:space="preserve">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Rozdělení vah mezi jednotlivé součásti subindexu bylo stanoveno</w:t>
      </w:r>
      <w:r w:rsidR="00371C64" w:rsidRPr="003A21C0">
        <w:rPr>
          <w:noProof/>
        </w:rPr>
        <w:t xml:space="preserve"> </w:t>
      </w:r>
      <w:r w:rsidR="002D0F90" w:rsidRPr="003A21C0">
        <w:t>na</w:t>
      </w:r>
      <w:r w:rsidR="00CE5AF2" w:rsidRPr="003A21C0">
        <w:t> </w:t>
      </w:r>
      <w:r w:rsidRPr="003A21C0">
        <w:t>základě</w:t>
      </w:r>
      <w:r w:rsidRPr="003A21C0">
        <w:rPr>
          <w:noProof/>
        </w:rPr>
        <w:t xml:space="preserve"> statistiky rodinn</w:t>
      </w:r>
      <w:r w:rsidR="00131E2A" w:rsidRPr="003A21C0">
        <w:rPr>
          <w:noProof/>
        </w:rPr>
        <w:t xml:space="preserve">ých </w:t>
      </w:r>
      <w:r w:rsidR="00DD2A0F" w:rsidRPr="003A21C0">
        <w:rPr>
          <w:noProof/>
        </w:rPr>
        <w:t>účtů z roku 20</w:t>
      </w:r>
      <w:r w:rsidR="00F715F7" w:rsidRPr="003A21C0">
        <w:rPr>
          <w:noProof/>
        </w:rPr>
        <w:t>16</w:t>
      </w:r>
      <w:r w:rsidR="00DD2A0F" w:rsidRPr="003A21C0">
        <w:rPr>
          <w:noProof/>
        </w:rPr>
        <w:t>,</w:t>
      </w:r>
      <w:r w:rsidR="00131E2A" w:rsidRPr="003A21C0">
        <w:rPr>
          <w:noProof/>
        </w:rPr>
        <w:t xml:space="preserve"> národních účtů z roku </w:t>
      </w:r>
      <w:r w:rsidR="002D0C31" w:rsidRPr="003A21C0">
        <w:rPr>
          <w:noProof/>
        </w:rPr>
        <w:t>201</w:t>
      </w:r>
      <w:r w:rsidR="00F715F7" w:rsidRPr="003A21C0">
        <w:rPr>
          <w:noProof/>
        </w:rPr>
        <w:t>6</w:t>
      </w:r>
      <w:r w:rsidR="002D0C31" w:rsidRPr="003A21C0">
        <w:rPr>
          <w:noProof/>
        </w:rPr>
        <w:t xml:space="preserve">, </w:t>
      </w:r>
      <w:r w:rsidR="00B3185B" w:rsidRPr="003A21C0">
        <w:rPr>
          <w:noProof/>
        </w:rPr>
        <w:t>tržeb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7F748A" w:rsidRPr="0011290D" w:rsidRDefault="007F748A" w:rsidP="001657A1">
      <w:pPr>
        <w:pStyle w:val="Nadpis2"/>
      </w:pPr>
      <w:bookmarkStart w:id="69" w:name="_Toc783374"/>
      <w:r w:rsidRPr="0011290D">
        <w:t>Rekreace a kultura</w:t>
      </w:r>
      <w:bookmarkEnd w:id="69"/>
    </w:p>
    <w:p w:rsidR="007F748A" w:rsidRPr="0011290D" w:rsidRDefault="001657A1" w:rsidP="001657A1">
      <w:pPr>
        <w:pStyle w:val="Nadpis5"/>
      </w:pPr>
      <w:bookmarkStart w:id="70" w:name="_Toc783375"/>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005648F4">
        <w:t>tří </w:t>
      </w:r>
      <w:r w:rsidRPr="001657A1">
        <w:t>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Pr="0011290D" w:rsidRDefault="001657A1" w:rsidP="001657A1">
      <w:pPr>
        <w:pStyle w:val="Nadpis5"/>
      </w:pPr>
      <w:bookmarkStart w:id="71" w:name="_Toc783376"/>
      <w:r w:rsidRPr="0011290D">
        <w:t>Dovolen</w:t>
      </w:r>
      <w:r w:rsidR="00626067">
        <w:t>á</w:t>
      </w:r>
      <w:r w:rsidRPr="0011290D">
        <w:t xml:space="preserve"> s komplexními službami</w:t>
      </w:r>
      <w:bookmarkEnd w:id="71"/>
    </w:p>
    <w:p w:rsidR="007F748A" w:rsidRPr="001657A1" w:rsidRDefault="007F748A" w:rsidP="001657A1">
      <w:r w:rsidRPr="001657A1">
        <w:rPr>
          <w:bCs/>
          <w:iCs/>
        </w:rPr>
        <w:t>Dovolené s komplexními službami</w:t>
      </w:r>
      <w:r w:rsidRPr="001657A1">
        <w:rPr>
          <w:bCs/>
        </w:rPr>
        <w:t xml:space="preserve"> </w:t>
      </w:r>
      <w:r w:rsidRPr="001657A1">
        <w:t>jsou rozděleny ve spotřebním koši</w:t>
      </w:r>
      <w:r w:rsidRPr="001657A1">
        <w:rPr>
          <w:bCs/>
        </w:rPr>
        <w:t xml:space="preserve"> </w:t>
      </w:r>
      <w:r w:rsidRPr="001657A1">
        <w:t xml:space="preserve">na tuzemské a zahraniční. Výběr reprezentantů a stanovení jejich vah vycházel z podrobného členění výdajů domácností statistiky rodinných účtů. </w:t>
      </w:r>
      <w:r w:rsidRPr="00341FDF">
        <w:t>Celkem byl</w:t>
      </w:r>
      <w:r w:rsidR="00C46CA4" w:rsidRPr="00341FDF">
        <w:t xml:space="preserve"> proveden výběr</w:t>
      </w:r>
      <w:r w:rsidRPr="00341FDF">
        <w:t xml:space="preserve"> </w:t>
      </w:r>
      <w:r w:rsidR="00341FDF" w:rsidRPr="001A5D02">
        <w:t>1</w:t>
      </w:r>
      <w:r w:rsidR="00341FDF" w:rsidRPr="00341FDF">
        <w:t xml:space="preserve"> </w:t>
      </w:r>
      <w:r w:rsidRPr="00341FDF">
        <w:t>cenov</w:t>
      </w:r>
      <w:r w:rsidR="00341FDF" w:rsidRPr="00341FDF">
        <w:t>ého</w:t>
      </w:r>
      <w:r w:rsidRPr="00341FDF">
        <w:t xml:space="preserve"> reprezentant</w:t>
      </w:r>
      <w:r w:rsidR="00341FDF" w:rsidRPr="00341FDF">
        <w:t>a</w:t>
      </w:r>
      <w:r w:rsidR="00E84569" w:rsidRPr="00341FDF">
        <w:t xml:space="preserve"> </w:t>
      </w:r>
      <w:r w:rsidRPr="00341FDF">
        <w:t xml:space="preserve">pro tuzemské rekreace (stálá váha </w:t>
      </w:r>
      <w:r w:rsidR="00D04794" w:rsidRPr="00341FDF">
        <w:t>5</w:t>
      </w:r>
      <w:r w:rsidR="003610C8" w:rsidRPr="00341FDF">
        <w:t>,</w:t>
      </w:r>
      <w:r w:rsidR="004C116F" w:rsidRPr="00341FDF">
        <w:t>2</w:t>
      </w:r>
      <w:r w:rsidR="00D04794" w:rsidRPr="00341FDF">
        <w:t xml:space="preserve"> </w:t>
      </w:r>
      <w:r w:rsidRPr="00341FDF">
        <w:t xml:space="preserve">promile) a </w:t>
      </w:r>
      <w:r w:rsidR="00856629" w:rsidRPr="00341FDF">
        <w:t>1</w:t>
      </w:r>
      <w:r w:rsidR="00D04794" w:rsidRPr="00341FDF">
        <w:t>2</w:t>
      </w:r>
      <w:r w:rsidRPr="00341FDF">
        <w:t xml:space="preserve"> reprezentantů pro měření cenového vývoje zahraničních rekr</w:t>
      </w:r>
      <w:r w:rsidR="005F5A90" w:rsidRPr="00341FDF">
        <w:t xml:space="preserve">eací (stálá váha </w:t>
      </w:r>
      <w:r w:rsidR="004C116F" w:rsidRPr="00341FDF">
        <w:t>13,9</w:t>
      </w:r>
      <w:r w:rsidR="005F5A90" w:rsidRPr="00341FDF">
        <w:t xml:space="preserve"> promile).</w:t>
      </w:r>
      <w:r w:rsidR="005F5A90" w:rsidRPr="00832C1C">
        <w:t xml:space="preserve"> </w:t>
      </w:r>
      <w:r w:rsidRPr="00832C1C">
        <w:t>Každý cenový reprezentant</w:t>
      </w:r>
      <w:r w:rsidRPr="001657A1">
        <w:t xml:space="preserve"> je charakterizován zemí, délkou pobytu, druhem dopravy, stravováním, ubytováním, počtem osob (např. Chorvatsko, 7 nocí, ubytování v hotelu, polopenze, doprava autobusem, 1 osoba).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7F748A" w:rsidRPr="0011290D" w:rsidRDefault="007F748A" w:rsidP="001657A1"/>
    <w:p w:rsidR="00341FDF" w:rsidRPr="003A21C0" w:rsidRDefault="003373FD" w:rsidP="00341FDF">
      <w:r w:rsidRPr="003A21C0">
        <w:rPr>
          <w:bCs/>
          <w:i/>
        </w:rPr>
        <w:t>Dovolená v tuzemsku</w:t>
      </w:r>
      <w:r w:rsidR="007F748A" w:rsidRPr="003A21C0">
        <w:rPr>
          <w:b/>
          <w:i/>
        </w:rPr>
        <w:t xml:space="preserve"> </w:t>
      </w:r>
      <w:r w:rsidR="00341FDF">
        <w:t>–</w:t>
      </w:r>
      <w:r w:rsidR="007F748A" w:rsidRPr="003A21C0">
        <w:t xml:space="preserve"> </w:t>
      </w:r>
      <w:r w:rsidR="00341FDF" w:rsidRPr="001A5D02">
        <w:rPr>
          <w:i/>
        </w:rPr>
        <w:t>pobyt na horách</w:t>
      </w:r>
      <w:r w:rsidR="00341FDF" w:rsidRPr="001A5D02">
        <w:t xml:space="preserve"> je zjišťován centrálně pracovníky statistického úřadu z letních a zimních katalogů a z internetových stránek pěti vybraných cestovních </w:t>
      </w:r>
      <w:r w:rsidR="00341FDF" w:rsidRPr="001A5D02">
        <w:lastRenderedPageBreak/>
        <w:t>kanceláří. Počet cen zjišťovaný ve vybraných cestovních kancelářích odpovídá konkrétní nabídce příslušné cestovní kanceláře na trhu.</w:t>
      </w:r>
      <w:r w:rsidR="00FC4A33">
        <w:t xml:space="preserve"> </w:t>
      </w:r>
      <w:r w:rsidR="00FC4A33" w:rsidRPr="00FC4A33">
        <w:rPr>
          <w:noProof/>
        </w:rPr>
        <w:t>Do výpočtu vstupuje cca 40 cen.</w:t>
      </w:r>
    </w:p>
    <w:p w:rsidR="007F748A" w:rsidRPr="003A21C0" w:rsidRDefault="007F748A" w:rsidP="001657A1"/>
    <w:p w:rsidR="00DA2803" w:rsidRPr="00436102" w:rsidRDefault="003373FD" w:rsidP="00DA2803">
      <w:r w:rsidRPr="003A21C0">
        <w:rPr>
          <w:bCs/>
          <w:i/>
        </w:rPr>
        <w:t xml:space="preserve">Dovolená v zahraničí </w:t>
      </w:r>
      <w:r w:rsidR="007F748A" w:rsidRPr="003A21C0">
        <w:rPr>
          <w:bCs/>
          <w:i/>
        </w:rPr>
        <w:t>- poznávací a turistické zájezdy</w:t>
      </w:r>
      <w:r w:rsidR="007F748A" w:rsidRPr="003A21C0">
        <w:t xml:space="preserve"> jsou šetřeny měsíčně </w:t>
      </w:r>
      <w:r w:rsidR="007F748A" w:rsidRPr="003A21C0">
        <w:rPr>
          <w:bCs/>
        </w:rPr>
        <w:t xml:space="preserve">pracovníky terénního zjišťování </w:t>
      </w:r>
      <w:r w:rsidR="007F748A" w:rsidRPr="003A21C0">
        <w:t xml:space="preserve">ve vybraných cestovních kancelářích a agenturách. Celkem je každý měsíc vyšetřeno za každý zájezd 94 cen. </w:t>
      </w:r>
      <w:r w:rsidR="00DA2803" w:rsidRPr="00DA2803">
        <w:t>Ceny se šetří celoročně. V případě, že cestovní kancelář pořádá v jednom měsíci vybraný zájezd ve víc</w:t>
      </w:r>
      <w:r w:rsidR="005648F4">
        <w:t xml:space="preserve">e termínech, uvede (vypočte) </w:t>
      </w:r>
      <w:proofErr w:type="gramStart"/>
      <w:r w:rsidR="005648F4">
        <w:t>se</w:t>
      </w:r>
      <w:proofErr w:type="gramEnd"/>
      <w:r w:rsidR="005648F4">
        <w:t> </w:t>
      </w:r>
      <w:r w:rsidR="00DA2803" w:rsidRPr="00DA2803">
        <w:t xml:space="preserve">průměrná </w:t>
      </w:r>
      <w:proofErr w:type="gramStart"/>
      <w:r w:rsidR="00DA2803" w:rsidRPr="00DA2803">
        <w:t>cena</w:t>
      </w:r>
      <w:proofErr w:type="gramEnd"/>
      <w:r w:rsidR="00DA2803" w:rsidRPr="00DA2803">
        <w:t xml:space="preserve"> zájezdu ze všech termínů v příslušném měsíci. Pro pob</w:t>
      </w:r>
      <w:r w:rsidR="005648F4">
        <w:t xml:space="preserve">yty, které se </w:t>
      </w:r>
      <w:r w:rsidR="00DA2803" w:rsidRPr="00DA2803">
        <w:t>uskutečňují na přelomu dvou měsíců, platí, že se jejich cena započítává do toho měsíce, do kterého spadá více dní celého pobytu. Pokud bude počet dní rozložen mezi oběma měsíci stejně (tj. 4 dny v jednom měsíci a 4 dny v následujícím měsíci), započítává se cena tohoto pobytu do měsíce, ve kterém pobyt začíná. V prosinci se do průměrné ceny nezapočítávají termíny, do kterých spadají vánoční svátky a Nový rok se Silvestrem z důvodu jiné kvality (štědrovečerní a silvestrovské příplatky, které nelze u některých pobytů eliminovat).</w:t>
      </w:r>
    </w:p>
    <w:p w:rsidR="007F748A" w:rsidRPr="003A21C0" w:rsidRDefault="007F748A" w:rsidP="001657A1"/>
    <w:p w:rsidR="00FC4A33" w:rsidRDefault="003373FD" w:rsidP="00FC4A33">
      <w:r w:rsidRPr="003A21C0">
        <w:rPr>
          <w:i/>
          <w:iCs/>
        </w:rPr>
        <w:t xml:space="preserve">Dovolená v zahraničí </w:t>
      </w:r>
      <w:r w:rsidR="007F748A" w:rsidRPr="003A21C0">
        <w:rPr>
          <w:i/>
          <w:iCs/>
        </w:rPr>
        <w:t>- pobyty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r w:rsidR="00FC4A33">
        <w:t xml:space="preserve"> </w:t>
      </w:r>
      <w:r w:rsidR="00FC4A33" w:rsidRPr="00FC4A33">
        <w:t>V letních měsících (od června do září) vstupuje do výpočtu cca 400 cen zahrnující zájezdy do 10 zemí, od října do května je to cca 120 cen zájezdů do 3 zemí.</w:t>
      </w:r>
    </w:p>
    <w:p w:rsidR="00CE4E09" w:rsidRDefault="00CE4E09" w:rsidP="00FC4A33"/>
    <w:p w:rsidR="00FC4A33" w:rsidRDefault="007F748A" w:rsidP="005648F4">
      <w:r w:rsidRPr="003A21C0">
        <w:t>U zájezdů, které probíhají celoročně (</w:t>
      </w:r>
      <w:r w:rsidR="00FC4A33">
        <w:t xml:space="preserve">Pobyt na horách, </w:t>
      </w:r>
      <w:r w:rsidRPr="003A21C0">
        <w:t>Kanárské ostrovy, Slovensko,</w:t>
      </w:r>
      <w:r w:rsidR="0028121B" w:rsidRPr="003A21C0">
        <w:t xml:space="preserve"> Egypt),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005648F4">
        <w:t>do </w:t>
      </w:r>
      <w:r w:rsidRPr="003A21C0">
        <w:t xml:space="preserve">května) jsou používány poslední známé ceny zjištěné v září. K navázání vývoje zářijových cen z katalogu např. roku </w:t>
      </w:r>
      <w:r w:rsidRPr="001A5D02">
        <w:t>20</w:t>
      </w:r>
      <w:r w:rsidR="002D28D1" w:rsidRPr="001A5D02">
        <w:t>1</w:t>
      </w:r>
      <w:r w:rsidR="00932A6C" w:rsidRPr="001A5D02">
        <w:t>7</w:t>
      </w:r>
      <w:r w:rsidR="00E84569" w:rsidRPr="001A5D02">
        <w:t xml:space="preserve"> </w:t>
      </w:r>
      <w:r w:rsidRPr="001A5D02">
        <w:t>a</w:t>
      </w:r>
      <w:r w:rsidR="00E84569" w:rsidRPr="001A5D02">
        <w:t xml:space="preserve"> </w:t>
      </w:r>
      <w:r w:rsidRPr="001A5D02">
        <w:t>červnových cen z katalogu roku 20</w:t>
      </w:r>
      <w:r w:rsidR="002D28D1" w:rsidRPr="001A5D02">
        <w:t>1</w:t>
      </w:r>
      <w:r w:rsidR="00932A6C" w:rsidRPr="001A5D02">
        <w:t>8</w:t>
      </w:r>
      <w:r w:rsidRPr="001A5D02">
        <w:t xml:space="preserve"> se používají pouze ceny konkrétních letovisek a hotelů, které jsou obsaženy v obou kataloz</w:t>
      </w:r>
      <w:r w:rsidR="007C3505" w:rsidRPr="001A5D02">
        <w:t>ích.</w:t>
      </w:r>
      <w:r w:rsidR="00595706">
        <w:t xml:space="preserve"> </w:t>
      </w:r>
      <w:r w:rsidRPr="00832C1C">
        <w:t>Ceny rekreačních zájezdů obsahují slevy za předčasný nákup a dal</w:t>
      </w:r>
      <w:r w:rsidR="005648F4">
        <w:t>ší mimořádně vyhlašované slevy.</w:t>
      </w:r>
    </w:p>
    <w:p w:rsidR="00FC4A33" w:rsidRDefault="00FC4A33" w:rsidP="00FC4A33"/>
    <w:p w:rsidR="005648F4" w:rsidRDefault="005648F4" w:rsidP="00FC4A33"/>
    <w:p w:rsidR="007F748A" w:rsidRDefault="007F748A" w:rsidP="001657A1">
      <w:r w:rsidRPr="0011290D">
        <w:t>Průměrná cena za ČR centrálně zjišťovaných rekreačních zájezdů se počítá následovně:</w:t>
      </w:r>
    </w:p>
    <w:p w:rsidR="0011400E" w:rsidRPr="0011290D" w:rsidRDefault="0011400E" w:rsidP="001657A1"/>
    <w:p w:rsidR="007F748A" w:rsidRPr="0011290D" w:rsidRDefault="007F748A" w:rsidP="001657A1">
      <w:pPr>
        <w:numPr>
          <w:ilvl w:val="0"/>
          <w:numId w:val="41"/>
        </w:numPr>
      </w:pPr>
      <w:r w:rsidRPr="0011290D">
        <w:t>spočítá se průměrná cena každého ubytovacího zařízení za měsíc prostým aritmetickým průměrem z cen všech termínů v</w:t>
      </w:r>
      <w:r w:rsidR="00420AF3">
        <w:t> </w:t>
      </w:r>
      <w:r w:rsidRPr="0011290D">
        <w:t>měsíci</w:t>
      </w:r>
      <w:r w:rsidR="00420AF3">
        <w:t>,</w:t>
      </w:r>
    </w:p>
    <w:p w:rsidR="007F748A" w:rsidRPr="00062F9E" w:rsidRDefault="007F748A" w:rsidP="001657A1">
      <w:pPr>
        <w:numPr>
          <w:ilvl w:val="0"/>
          <w:numId w:val="41"/>
        </w:numPr>
      </w:pPr>
      <w:r w:rsidRPr="0011290D">
        <w:t>z měsíčních cen se spočítá průměrná cena k</w:t>
      </w:r>
      <w:r w:rsidR="0028121B">
        <w:t>aždého ubytovacího zařízení (ze </w:t>
      </w:r>
      <w:r w:rsidRPr="0011290D">
        <w:t xml:space="preserve">všech měsíců, ve kterých se zájezd prodával) váženým aritmetickým průměrem, kde váhami jsou výdaje domácností statistiky </w:t>
      </w:r>
      <w:r w:rsidR="00817C74" w:rsidRPr="0011290D">
        <w:t xml:space="preserve">rodinných </w:t>
      </w:r>
      <w:r w:rsidR="00817C74" w:rsidRPr="00062F9E">
        <w:t>účtů</w:t>
      </w:r>
      <w:r w:rsidRPr="00062F9E">
        <w:t xml:space="preserve"> </w:t>
      </w:r>
      <w:r w:rsidR="0056420F" w:rsidRPr="00062F9E">
        <w:t>a další dostupné zdroje</w:t>
      </w:r>
      <w:r w:rsidR="00420AF3" w:rsidRPr="00062F9E">
        <w:t>,</w:t>
      </w:r>
    </w:p>
    <w:p w:rsidR="007F748A" w:rsidRPr="0011290D" w:rsidRDefault="007F748A" w:rsidP="001657A1">
      <w:pPr>
        <w:numPr>
          <w:ilvl w:val="0"/>
          <w:numId w:val="41"/>
        </w:numPr>
      </w:pPr>
      <w:r w:rsidRPr="00832C1C">
        <w:t>z průměrných měsíčních cen každého ubytovacího zařízení se spočítá průměrná</w:t>
      </w:r>
      <w:r w:rsidRPr="0011290D">
        <w:t xml:space="preserve"> cena všech ubytovacích zařízení prostým aritmetickým průměrem cen</w:t>
      </w:r>
      <w:r w:rsidR="00420AF3">
        <w:t>.</w:t>
      </w:r>
    </w:p>
    <w:p w:rsidR="007F748A" w:rsidRPr="0011290D" w:rsidRDefault="007F748A">
      <w:pPr>
        <w:tabs>
          <w:tab w:val="left" w:pos="439"/>
          <w:tab w:val="left" w:pos="709"/>
          <w:tab w:val="left" w:pos="5200"/>
        </w:tabs>
        <w:spacing w:line="269" w:lineRule="atLeast"/>
      </w:pPr>
    </w:p>
    <w:p w:rsidR="007F748A" w:rsidRPr="0011290D" w:rsidRDefault="007F748A" w:rsidP="001657A1">
      <w:pPr>
        <w:pStyle w:val="Nadpis2"/>
      </w:pPr>
      <w:bookmarkStart w:id="72" w:name="_Toc783377"/>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 xml:space="preserve">státních školách (poplatek za přijímací řízení na vysokou školu, školné při překročení standardní délky studia) a poplatky v mateřských školách. Dále spotřební koš obsahuje </w:t>
      </w:r>
      <w:r w:rsidRPr="0011290D">
        <w:lastRenderedPageBreak/>
        <w:t>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školného na vyšší odborné škole, na soukromé vysoké škole a poplatek za přijímací řízení na vysokou školu</w:t>
      </w:r>
      <w:r w:rsidRPr="001657A1">
        <w:t xml:space="preserve"> patří mezi centrálně sledované ceny. Výpočet průměrné ceny za Českou republiku u reprezentanta „Školné na vyšší odborné škole“ a „Školné</w:t>
      </w:r>
      <w:r w:rsidR="00E84569" w:rsidRPr="001657A1">
        <w:t xml:space="preserve"> </w:t>
      </w:r>
      <w:r w:rsidR="002D0F90" w:rsidRPr="001657A1">
        <w:t>na </w:t>
      </w:r>
      <w:r w:rsidRPr="001657A1">
        <w:t>soukromé vysoké škole“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783378"/>
      <w:r w:rsidRPr="0011290D">
        <w:t>Stravování a ubytování</w:t>
      </w:r>
      <w:bookmarkEnd w:id="73"/>
    </w:p>
    <w:p w:rsidR="007F748A" w:rsidRPr="0011290D" w:rsidRDefault="007F748A" w:rsidP="000A1BB3">
      <w:pPr>
        <w:rPr>
          <w:szCs w:val="20"/>
        </w:rPr>
      </w:pPr>
      <w:r w:rsidRPr="0011290D">
        <w:t xml:space="preserve">Ceny reprezentantů zařazených do tohoto oddílu spotřebního koše zjišťují </w:t>
      </w:r>
      <w:r w:rsidRPr="0011290D">
        <w:rPr>
          <w:bCs/>
        </w:rPr>
        <w:t xml:space="preserve">pracovníci terénního zjišťování </w:t>
      </w:r>
      <w:r w:rsidRPr="0011290D">
        <w:t xml:space="preserve">kromě položky </w:t>
      </w:r>
      <w:r w:rsidRPr="00461716">
        <w:rPr>
          <w:i/>
        </w:rPr>
        <w:t xml:space="preserve">hamburger </w:t>
      </w:r>
      <w:r w:rsidRPr="00461716">
        <w:rPr>
          <w:i/>
          <w:szCs w:val="20"/>
        </w:rPr>
        <w:t xml:space="preserve">BIG MAC – </w:t>
      </w:r>
      <w:r w:rsidRPr="00461716">
        <w:rPr>
          <w:i/>
          <w:noProof/>
          <w:szCs w:val="20"/>
        </w:rPr>
        <w:t>fast food</w:t>
      </w:r>
      <w:r w:rsidRPr="0011290D">
        <w:rPr>
          <w:noProof/>
          <w:szCs w:val="20"/>
        </w:rPr>
        <w:t>,</w:t>
      </w:r>
      <w:r w:rsidRPr="0011290D">
        <w:rPr>
          <w:szCs w:val="20"/>
        </w:rPr>
        <w:t xml:space="preserve"> která je zjišťována centrálně. </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které platí tuzemský spotřebitel. Ceny se uvádějí včetně místního poplatku.</w:t>
      </w:r>
    </w:p>
    <w:p w:rsidR="00420AF3" w:rsidRDefault="00420AF3" w:rsidP="000A1BB3">
      <w:pPr>
        <w:rPr>
          <w:szCs w:val="20"/>
        </w:rPr>
      </w:pPr>
    </w:p>
    <w:p w:rsidR="0016436E" w:rsidRDefault="0016436E" w:rsidP="000A1BB3">
      <w:pPr>
        <w:rPr>
          <w:szCs w:val="20"/>
        </w:rPr>
      </w:pPr>
      <w:r w:rsidRPr="0011290D">
        <w:rPr>
          <w:szCs w:val="20"/>
        </w:rPr>
        <w:t>Od led</w:t>
      </w:r>
      <w:r w:rsidR="00461716">
        <w:rPr>
          <w:szCs w:val="20"/>
        </w:rPr>
        <w:t xml:space="preserve">na 2012 je cenový reprezentant </w:t>
      </w:r>
      <w:r w:rsidR="00461716" w:rsidRPr="00461716">
        <w:rPr>
          <w:i/>
          <w:szCs w:val="20"/>
        </w:rPr>
        <w:t>hotel ***</w:t>
      </w:r>
      <w:r w:rsidRPr="0011290D">
        <w:rPr>
          <w:szCs w:val="20"/>
        </w:rPr>
        <w:t xml:space="preserve"> šetřen nejen tazatelkami, ale též centrálně (byl vytv</w:t>
      </w:r>
      <w:r w:rsidR="00461716">
        <w:rPr>
          <w:szCs w:val="20"/>
        </w:rPr>
        <w:t xml:space="preserve">ořen další cenový reprezentant </w:t>
      </w:r>
      <w:r w:rsidRPr="00461716">
        <w:rPr>
          <w:i/>
          <w:szCs w:val="20"/>
        </w:rPr>
        <w:t>hotel *** - internet</w:t>
      </w:r>
      <w:r w:rsidR="00ED480A" w:rsidRPr="00461716">
        <w:rPr>
          <w:i/>
          <w:szCs w:val="20"/>
        </w:rPr>
        <w:t>ový obchod</w:t>
      </w:r>
      <w:r w:rsidRPr="0011290D">
        <w:rPr>
          <w:szCs w:val="20"/>
        </w:rPr>
        <w:t>).</w:t>
      </w:r>
    </w:p>
    <w:p w:rsidR="00420AF3" w:rsidRPr="0011290D" w:rsidRDefault="00420AF3"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kde se vychází z průměrné ceny za kraje vypočtené prostým aritmetickým průměrem, která je vážena počtem ubytovaných studentů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783379"/>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Pr="0011290D">
        <w:rPr>
          <w:b w:val="0"/>
          <w:bCs w:val="0"/>
          <w:i/>
          <w:iCs/>
          <w:sz w:val="24"/>
        </w:rPr>
        <w:t>a 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783380"/>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na dvě podskupiny. 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 xml:space="preserve">služby </w:t>
      </w:r>
      <w:r w:rsidR="008C1A98" w:rsidRPr="003A21C0">
        <w:rPr>
          <w:b/>
          <w:i/>
        </w:rPr>
        <w:lastRenderedPageBreak/>
        <w:t>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783381"/>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5648F4">
        <w:t>a jejich vývoj se </w:t>
      </w:r>
      <w:r w:rsidR="00D51269" w:rsidRPr="00062F9E">
        <w:t xml:space="preserve">od roku 2017 sleduje v rámci </w:t>
      </w:r>
      <w:proofErr w:type="spellStart"/>
      <w:r w:rsidR="00D51269" w:rsidRPr="00062F9E">
        <w:t>subindexů</w:t>
      </w:r>
      <w:proofErr w:type="spellEnd"/>
      <w:r w:rsidR="00D51269" w:rsidRPr="00062F9E">
        <w:t xml:space="preserve">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w:t>
      </w:r>
      <w:proofErr w:type="spellStart"/>
      <w:r w:rsidR="00D51269" w:rsidRPr="00062F9E">
        <w:t>subindexů</w:t>
      </w:r>
      <w:proofErr w:type="spellEnd"/>
      <w:r w:rsidR="00D51269" w:rsidRPr="00062F9E">
        <w:t xml:space="preserve"> vstupují průměrné ceny za jednotlivé reprezentanty a počítají se jako vážený aritmetický průměr z cen pojištění při uzavírání nových smluv u vybraných pojišťoven. Váhami je roční úhrn předepsaného pojistného v roce </w:t>
      </w:r>
      <w:r w:rsidR="00D51269" w:rsidRPr="003A21C0">
        <w:t>201</w:t>
      </w:r>
      <w:r w:rsidR="00734F58" w:rsidRPr="003A21C0">
        <w:t>7</w:t>
      </w:r>
      <w:r w:rsidR="00D51269" w:rsidRPr="003A21C0">
        <w:t>.</w:t>
      </w:r>
      <w:r w:rsidR="00D51269" w:rsidRPr="00062F9E">
        <w:t xml:space="preserve"> Přesné charakteristiky modelových případů vybraných reprezentantů pojištění fyzických osob jsou součástí výkazu.</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 xml:space="preserve">rámci </w:t>
      </w:r>
      <w:proofErr w:type="spellStart"/>
      <w:r w:rsidRPr="00420AF3">
        <w:t>subindexu</w:t>
      </w:r>
      <w:proofErr w:type="spellEnd"/>
      <w:r w:rsidRPr="0011290D">
        <w:rPr>
          <w:i/>
        </w:rPr>
        <w:t xml:space="preserve"> „Povinné ručení motorových vozide</w:t>
      </w:r>
      <w:r w:rsidRPr="0011290D">
        <w:t>l“</w:t>
      </w:r>
      <w:r w:rsidR="00092560" w:rsidRPr="0011290D">
        <w:t>,</w:t>
      </w:r>
      <w:r w:rsidR="00695FCA" w:rsidRPr="0011290D">
        <w:t xml:space="preserve"> a to u </w:t>
      </w:r>
      <w:r w:rsidRPr="0011290D">
        <w:t>sedmi nejvýznamnějších pojišťoven, které povinné ručení nabízejí. Sledují se roční základní sazby bez bonusů při uzavírání pojistných smluv pro osobní automobily do 3</w:t>
      </w:r>
      <w:r w:rsidR="00420AF3">
        <w:t> </w:t>
      </w:r>
      <w:r w:rsidR="005648F4">
        <w:t>500 kg se </w:t>
      </w:r>
      <w:r w:rsidRPr="0011290D">
        <w:t>zdvihovým objemem válců od 1</w:t>
      </w:r>
      <w:r w:rsidR="00420AF3">
        <w:t> </w:t>
      </w:r>
      <w:r w:rsidRPr="0011290D">
        <w:t xml:space="preserve">000 </w:t>
      </w:r>
      <w:proofErr w:type="spellStart"/>
      <w:r w:rsidRPr="0011290D">
        <w:t>ccm</w:t>
      </w:r>
      <w:proofErr w:type="spellEnd"/>
      <w:r w:rsidRPr="0011290D">
        <w:t xml:space="preserve"> do 1</w:t>
      </w:r>
      <w:r w:rsidR="00420AF3">
        <w:t> </w:t>
      </w:r>
      <w:r w:rsidRPr="0011290D">
        <w:t xml:space="preserve">350 </w:t>
      </w:r>
      <w:proofErr w:type="spellStart"/>
      <w:r w:rsidRPr="0011290D">
        <w:t>ccm</w:t>
      </w:r>
      <w:proofErr w:type="spellEnd"/>
      <w:r w:rsidRPr="0011290D">
        <w:t xml:space="preserve"> včetně. Zohledňují se různé podmínky pojišťoven, jako je např. nehodovost v určitých regionech, ve velkých městech a menších obcích, </w:t>
      </w:r>
      <w:r w:rsidR="005648F4">
        <w:t>stáří vozidel, věk řidiče apod.</w:t>
      </w:r>
    </w:p>
    <w:p w:rsidR="007F748A" w:rsidRDefault="007F748A">
      <w:pPr>
        <w:pStyle w:val="Zkladntext"/>
        <w:ind w:right="6"/>
      </w:pPr>
    </w:p>
    <w:p w:rsidR="00EE6D0B" w:rsidRPr="0011290D" w:rsidRDefault="00EE6D0B" w:rsidP="00EE6D0B">
      <w:pPr>
        <w:pStyle w:val="Nadpis5"/>
      </w:pPr>
      <w:bookmarkStart w:id="77" w:name="_Toc783382"/>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proofErr w:type="spellStart"/>
      <w:r w:rsidRPr="00420AF3">
        <w:rPr>
          <w:iCs/>
        </w:rPr>
        <w:t>subindexu</w:t>
      </w:r>
      <w:proofErr w:type="spellEnd"/>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proofErr w:type="spellStart"/>
      <w:r w:rsidRPr="0011290D">
        <w:t>Subindex</w:t>
      </w:r>
      <w:proofErr w:type="spellEnd"/>
      <w:r w:rsidRPr="0011290D">
        <w:t xml:space="preserve">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5648F4">
        <w:br/>
      </w:r>
      <w:r w:rsidR="0098592A" w:rsidRPr="0011290D">
        <w:t>1</w:t>
      </w:r>
      <w:r w:rsidR="00BF11D1">
        <w:t>–</w:t>
      </w:r>
      <w:r w:rsidRPr="0011290D">
        <w:t>1</w:t>
      </w:r>
      <w:r w:rsidR="00BF11D1">
        <w:t> </w:t>
      </w:r>
      <w:r w:rsidRPr="0011290D">
        <w:t xml:space="preserve">000 Kč), poplatek za hotovostní platbu SIPO (Soustředěné inkaso plateb obyvatelstva) placený na přepážce České pošty a poplatek za dobírku. Rozdělení vah mezi jednotlivé součásti </w:t>
      </w:r>
      <w:proofErr w:type="spellStart"/>
      <w:r w:rsidRPr="0011290D">
        <w:t>subindexu</w:t>
      </w:r>
      <w:proofErr w:type="spellEnd"/>
      <w:r w:rsidRPr="0011290D">
        <w:t xml:space="preserve"> je stanoveno na základě statistiky rodinných </w:t>
      </w:r>
      <w:r w:rsidR="00B31BDE" w:rsidRPr="0011290D">
        <w:t>účt</w:t>
      </w:r>
      <w:r w:rsidR="005324D6" w:rsidRPr="0011290D">
        <w:t>ů</w:t>
      </w:r>
      <w:r w:rsidR="00B31BDE" w:rsidRPr="0011290D">
        <w:t xml:space="preserve"> </w:t>
      </w:r>
      <w:r w:rsidRPr="0011290D">
        <w:t xml:space="preserve">a národních </w:t>
      </w:r>
      <w:r w:rsidRPr="00832C1C">
        <w:t xml:space="preserve">účtů z roku </w:t>
      </w:r>
      <w:r w:rsidRPr="003A21C0">
        <w:t>20</w:t>
      </w:r>
      <w:r w:rsidR="00172FE9" w:rsidRPr="003A21C0">
        <w:t>1</w:t>
      </w:r>
      <w:r w:rsidR="00037A1C" w:rsidRPr="003A21C0">
        <w:t>6</w:t>
      </w:r>
      <w:r w:rsidRPr="003A21C0">
        <w:t>.</w:t>
      </w:r>
      <w:r w:rsidRPr="00832C1C">
        <w:t xml:space="preserve"> Váhy za poštovní poukázku typu A </w:t>
      </w:r>
      <w:proofErr w:type="spellStart"/>
      <w:r w:rsidRPr="00832C1C">
        <w:t>a</w:t>
      </w:r>
      <w:proofErr w:type="spellEnd"/>
      <w:r w:rsidRPr="00832C1C">
        <w:t xml:space="preserve"> SIPO jsou stanoveny kombinací</w:t>
      </w:r>
      <w:r w:rsidRPr="0011290D">
        <w:t xml:space="preserve"> s údaji o tržbách.</w:t>
      </w:r>
      <w:r w:rsidR="005F5A90" w:rsidRPr="0011290D">
        <w:t xml:space="preserve"> </w:t>
      </w:r>
      <w:r w:rsidRPr="0011290D">
        <w:t>Do výpočtu vstupuje cca 150 cen.</w:t>
      </w:r>
    </w:p>
    <w:p w:rsidR="007F748A" w:rsidRDefault="007F748A">
      <w:pPr>
        <w:pStyle w:val="Zkladntext"/>
        <w:ind w:right="6"/>
      </w:pPr>
    </w:p>
    <w:p w:rsidR="00EE6D0B" w:rsidRPr="0011290D" w:rsidRDefault="00EE6D0B" w:rsidP="00EE6D0B">
      <w:pPr>
        <w:pStyle w:val="Nadpis5"/>
      </w:pPr>
      <w:bookmarkStart w:id="78" w:name="_Toc783383"/>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rsidP="00EE6D0B">
      <w:pPr>
        <w:pStyle w:val="Nadpis1"/>
      </w:pPr>
      <w:bookmarkStart w:id="79" w:name="_Toc783384"/>
      <w:r w:rsidRPr="0011290D">
        <w:lastRenderedPageBreak/>
        <w:t>Satelitní indexy</w:t>
      </w:r>
      <w:bookmarkEnd w:id="79"/>
    </w:p>
    <w:p w:rsidR="007F748A" w:rsidRPr="0011290D" w:rsidRDefault="007F748A" w:rsidP="00EE6D0B">
      <w:pPr>
        <w:pStyle w:val="Nadpis2"/>
      </w:pPr>
      <w:bookmarkStart w:id="80" w:name="_Toc783385"/>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783386"/>
      <w:r w:rsidRPr="0011290D">
        <w:rPr>
          <w:noProof/>
        </w:rPr>
        <w:t>Domácnosti důchodců</w:t>
      </w:r>
      <w:bookmarkEnd w:id="81"/>
    </w:p>
    <w:p w:rsidR="00DA1878" w:rsidRPr="00833131" w:rsidRDefault="007F748A" w:rsidP="00DA187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EE6D0B">
        <w:rPr>
          <w:bCs/>
          <w:noProof/>
        </w:rPr>
        <w:t xml:space="preserve">Domácnosti důchodců - </w:t>
      </w:r>
      <w:r w:rsidR="002428B8" w:rsidRPr="00EE6D0B">
        <w:rPr>
          <w:bCs/>
          <w:noProof/>
        </w:rPr>
        <w:t>v</w:t>
      </w:r>
      <w:r w:rsidR="002428B8" w:rsidRPr="00EE6D0B">
        <w:rPr>
          <w:noProof/>
        </w:rPr>
        <w:t>áhové schéma bylo zko</w:t>
      </w:r>
      <w:r w:rsidR="0040229E" w:rsidRPr="00EE6D0B">
        <w:rPr>
          <w:noProof/>
        </w:rPr>
        <w:t xml:space="preserve">nstruováno na základě struktury </w:t>
      </w:r>
      <w:r w:rsidR="002428B8" w:rsidRPr="00EE6D0B">
        <w:rPr>
          <w:noProof/>
        </w:rPr>
        <w:t>výdajů domácností důchodců</w:t>
      </w:r>
      <w:r w:rsidR="002428B8" w:rsidRPr="0011290D">
        <w:rPr>
          <w:noProof/>
        </w:rPr>
        <w:t>.</w:t>
      </w:r>
      <w:r w:rsidR="00DA1878">
        <w:rPr>
          <w:noProof/>
        </w:rPr>
        <w:t xml:space="preserve"> </w:t>
      </w:r>
      <w:r w:rsidR="00DA1878" w:rsidRPr="00150ADA">
        <w:rPr>
          <w:bCs/>
          <w:noProof/>
        </w:rPr>
        <w:t>Pro účely statistiky jsou definovány jako domácnosti bez ekonomicky aktivních členů, tzn. v čele domácnosti je osoba, která pobírá jakýkoliv druh důchodu kromě sirotčího, a nepracuje buď vůbec, nebo má její pracovní činnost pouze omezený rozsah (tzn. příjmy z pracovní činnosti nepřesáhnou za rok 55 200 Kč); podmínka omezené ekonomické aktivity platí i pro ostatní členy domácnosti.</w:t>
      </w:r>
    </w:p>
    <w:p w:rsidR="00EE6D0B" w:rsidRDefault="002428B8" w:rsidP="00E42438">
      <w:pPr>
        <w:pStyle w:val="Nadpis3"/>
        <w:rPr>
          <w:noProof/>
        </w:rPr>
      </w:pPr>
      <w:r w:rsidRPr="0011290D">
        <w:rPr>
          <w:noProof/>
        </w:rPr>
        <w:t xml:space="preserve"> </w:t>
      </w:r>
      <w:bookmarkStart w:id="82" w:name="_Toc783387"/>
      <w:r w:rsidR="00EE6D0B" w:rsidRPr="0011290D">
        <w:rPr>
          <w:noProof/>
        </w:rPr>
        <w:t>Domácnosti žijící v hl. m. Praze</w:t>
      </w:r>
      <w:bookmarkEnd w:id="82"/>
    </w:p>
    <w:p w:rsidR="00D503B8"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w:t>
      </w:r>
      <w:r w:rsidR="00D503B8">
        <w:rPr>
          <w:noProof/>
        </w:rPr>
        <w:t xml:space="preserve">. </w:t>
      </w:r>
      <w:r w:rsidR="00110F27">
        <w:rPr>
          <w:noProof/>
        </w:rPr>
        <w:t>U některých reprezentantů</w:t>
      </w:r>
      <w:r w:rsidR="00D503B8" w:rsidRPr="00D503B8">
        <w:rPr>
          <w:noProof/>
        </w:rPr>
        <w:t xml:space="preserve"> jsou do výpočtu přebírány průměrné spotřebitelské ceny za ČR (např. lázeňská péče, vstupenka na lyžařský vlek, stravování ve vysokoškolské menze, ubytování na vysokoškolské koleji).</w:t>
      </w:r>
    </w:p>
    <w:p w:rsidR="00A20BA5" w:rsidRPr="0011290D" w:rsidRDefault="00A20BA5"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783388"/>
      <w:r w:rsidRPr="0011290D">
        <w:rPr>
          <w:noProof/>
        </w:rPr>
        <w:t>Harmonizovaný index spotřebitelských cen (HICP)</w:t>
      </w:r>
      <w:bookmarkEnd w:id="83"/>
    </w:p>
    <w:p w:rsidR="007F748A" w:rsidRPr="0011290D" w:rsidRDefault="007F748A" w:rsidP="00EE6D0B">
      <w:r w:rsidRPr="0011290D">
        <w:t>Harmonizované indexy spotřebitelských cen vznikly jako reakce na potřebu vytvořit srovnatelné indexy spotřebitelských cen, aby bylo možné změřit trendy inflace členských států Evropské unie (EU) jako kriterium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w:t>
      </w:r>
      <w:r w:rsidR="00110F27">
        <w:t>telských cen a druhou pro HICP.</w:t>
      </w:r>
    </w:p>
    <w:p w:rsidR="00E64E3A" w:rsidRDefault="00E64E3A" w:rsidP="00EE6D0B"/>
    <w:p w:rsidR="007F748A" w:rsidRDefault="007F748A" w:rsidP="00EE6D0B">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110F27" w:rsidRPr="0011290D" w:rsidRDefault="00110F27" w:rsidP="00EE6D0B">
      <w:pPr>
        <w:rPr>
          <w:bCs/>
        </w:rPr>
      </w:pP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Pr="0011290D">
        <w:t xml:space="preserve"> nájemné </w:t>
      </w:r>
      <w:r w:rsidRPr="0011290D">
        <w:lastRenderedPageBreak/>
        <w:t xml:space="preserve">na rozdíl od národního indexu spotřebitelských cen, kde tržby za nákupy cizinců zahrnuty nejsou, ale je zde zahrnuto </w:t>
      </w:r>
      <w:r w:rsidR="00E37549" w:rsidRPr="0011290D">
        <w:t>imputované</w:t>
      </w:r>
      <w:r w:rsidRPr="0011290D">
        <w:t xml:space="preserve"> nájemné.</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783389"/>
      <w:r w:rsidRPr="0011290D">
        <w:t>Čistá inflace</w:t>
      </w:r>
      <w:bookmarkEnd w:id="84"/>
    </w:p>
    <w:p w:rsidR="007F748A" w:rsidRDefault="007F748A" w:rsidP="00EE6D0B">
      <w:r w:rsidRPr="0011290D">
        <w:t>Tzv. čistá inflace je počítána na neúplném spotřebním koši, z něhož jsou vyloučeny položky s regulovanými cenami a položky s cenami ovlivňovanými jiným</w:t>
      </w:r>
      <w:r w:rsidR="00110F27">
        <w:t>i administrativními opatřeními.</w:t>
      </w:r>
    </w:p>
    <w:p w:rsidR="00110F27" w:rsidRPr="0011290D" w:rsidRDefault="00110F27" w:rsidP="00EE6D0B"/>
    <w:p w:rsidR="007F748A" w:rsidRPr="0011290D" w:rsidRDefault="007F748A" w:rsidP="00EE6D0B">
      <w:r w:rsidRPr="0011290D">
        <w:t xml:space="preserve"> Tzv</w:t>
      </w:r>
      <w:r w:rsidRPr="0011290D">
        <w:rPr>
          <w:b/>
          <w:bCs/>
        </w:rPr>
        <w:t>. čistou inflaci</w:t>
      </w:r>
      <w:r w:rsidRPr="0011290D">
        <w:t xml:space="preserve"> představuje publikovaný úhrnný index spotřebitelských cen bez zboží a služeb s administrativními cenami k základům prosinec </w:t>
      </w:r>
      <w:r w:rsidRPr="0049719B">
        <w:t>20</w:t>
      </w:r>
      <w:r w:rsidR="00C85BC0" w:rsidRPr="0049719B">
        <w:t>1</w:t>
      </w:r>
      <w:r w:rsidR="0049719B" w:rsidRPr="0049719B">
        <w:t>5</w:t>
      </w:r>
      <w:r w:rsidRPr="0049719B">
        <w:t xml:space="preserve"> = 100,</w:t>
      </w:r>
      <w:r w:rsidRPr="0011290D">
        <w:t xml:space="preserve"> předchozí měsíc = </w:t>
      </w:r>
      <w:smartTag w:uri="urn:schemas-microsoft-com:office:smarttags" w:element="metricconverter">
        <w:smartTagPr>
          <w:attr w:name="ProductID" w:val="100 a"/>
        </w:smartTagPr>
        <w:r w:rsidRPr="0011290D">
          <w:t>100 a</w:t>
        </w:r>
      </w:smartTag>
      <w:r w:rsidRPr="0011290D">
        <w:t xml:space="preserve"> stejné období minulého roku = 100.</w:t>
      </w:r>
    </w:p>
    <w:p w:rsidR="00EE6D0B" w:rsidRPr="0011290D" w:rsidRDefault="00EE6D0B">
      <w:pPr>
        <w:pStyle w:val="Zkladntext"/>
        <w:ind w:left="360"/>
      </w:pPr>
    </w:p>
    <w:p w:rsidR="007F748A" w:rsidRPr="0011290D" w:rsidRDefault="007F748A" w:rsidP="00EE6D0B">
      <w:pPr>
        <w:pStyle w:val="Nadpis2"/>
      </w:pPr>
      <w:bookmarkStart w:id="85" w:name="_Toc783390"/>
      <w:r w:rsidRPr="0011290D">
        <w:t>Jádrová inflace</w:t>
      </w:r>
      <w:bookmarkEnd w:id="85"/>
    </w:p>
    <w:p w:rsidR="007F748A" w:rsidRDefault="007F748A" w:rsidP="00EE6D0B">
      <w:pPr>
        <w:rPr>
          <w:i/>
          <w:iCs/>
        </w:rPr>
      </w:pPr>
      <w:r w:rsidRPr="0011290D">
        <w:rPr>
          <w:i/>
          <w:iCs/>
        </w:rPr>
        <w:t>Jádrová inflace před sezónním očištěním</w:t>
      </w:r>
      <w:r w:rsidRPr="0011290D">
        <w:t xml:space="preserve"> je meziměsíční změna indexu spotřebitelských cen počítaná na celém spotřebním koši po vyloučení vlivu změn regulovaných cen, daňových úprav a jiných administrativních opatření. Tato inflace očištěná o sezónní vlivy je publikována pod názvem </w:t>
      </w:r>
      <w:r w:rsidRPr="0011290D">
        <w:rPr>
          <w:i/>
          <w:iCs/>
        </w:rPr>
        <w:t>jádrová inflace po sezónním očištění.</w:t>
      </w:r>
    </w:p>
    <w:p w:rsidR="00CE0490" w:rsidRPr="0011290D" w:rsidRDefault="00CE0490" w:rsidP="00EE6D0B">
      <w:pPr>
        <w:rPr>
          <w:i/>
          <w:iCs/>
        </w:rPr>
      </w:pPr>
    </w:p>
    <w:p w:rsidR="007F748A" w:rsidRPr="0011290D" w:rsidRDefault="007F748A" w:rsidP="00EE6D0B">
      <w:pPr>
        <w:pStyle w:val="Nadpis2"/>
        <w:rPr>
          <w:noProof/>
        </w:rPr>
      </w:pPr>
      <w:bookmarkStart w:id="86" w:name="_Toc783391"/>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00110F27">
        <w:rPr>
          <w:rFonts w:ascii="Times New Roman" w:hAnsi="Times New Roman"/>
          <w:noProof/>
        </w:rPr>
        <w:t>Jedná se o tyto indexy</w:t>
      </w:r>
      <w:r w:rsidRPr="0011290D">
        <w:rPr>
          <w:rFonts w:ascii="Times New Roman" w:hAnsi="Times New Roman"/>
          <w:noProof/>
        </w:rPr>
        <w:t>:</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D4975"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D4975">
        <w:rPr>
          <w:rFonts w:ascii="Times New Roman" w:hAnsi="Times New Roman"/>
          <w:lang w:val="cs-CZ"/>
        </w:rPr>
        <w:t>úhrnný index spotřebitelských cen bez bydlení, vody, energie, paliv</w:t>
      </w:r>
      <w:r w:rsidR="00461716" w:rsidRPr="001D4975">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7F748A" w:rsidRPr="0011290D" w:rsidRDefault="007F748A" w:rsidP="00EE6D0B">
      <w:pPr>
        <w:pStyle w:val="Nadpis1"/>
        <w:rPr>
          <w:noProof/>
        </w:rPr>
      </w:pPr>
      <w:bookmarkStart w:id="87" w:name="_Toc783392"/>
      <w:r w:rsidRPr="0011290D">
        <w:rPr>
          <w:noProof/>
        </w:rPr>
        <w:lastRenderedPageBreak/>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w:t>
      </w:r>
      <w:r w:rsidR="001D4975" w:rsidRPr="001A5D02">
        <w:rPr>
          <w:noProof/>
        </w:rPr>
        <w:t>10</w:t>
      </w:r>
      <w:r w:rsidRPr="001A5D02">
        <w:rPr>
          <w:noProof/>
        </w:rPr>
        <w:t>.</w:t>
      </w:r>
      <w:r w:rsidRPr="0011290D">
        <w:rPr>
          <w:noProof/>
        </w:rPr>
        <w:t xml:space="preserve"> kalendářní den po skončení sledovaného měsíce na internetu na adrese </w:t>
      </w:r>
      <w:hyperlink r:id="rId38"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 xml:space="preserve">lednu publikace „Indexy spotřebitelských cen (životních nákladů) - podrobné členění“ s daty za celý rok. </w:t>
      </w:r>
    </w:p>
    <w:p w:rsidR="00E52163" w:rsidRDefault="00E521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39"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7F748A" w:rsidRPr="00792B18" w:rsidRDefault="007F748A" w:rsidP="00D46645">
      <w:pPr>
        <w:rPr>
          <w:noProof/>
        </w:rPr>
      </w:pPr>
      <w:r w:rsidRPr="00792B18">
        <w:rPr>
          <w:noProof/>
        </w:rPr>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Měsíčně: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 spotřebitelských cen - základní členění (kód 012018-1</w:t>
      </w:r>
      <w:r w:rsidR="00D46645"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 spotřebitelských cen - podrobné členění (kód 012023-</w:t>
      </w:r>
      <w:r w:rsidR="009F35DF" w:rsidRPr="001A5D02">
        <w:rPr>
          <w:noProof/>
        </w:rPr>
        <w:t>1</w:t>
      </w:r>
      <w:r w:rsidR="00D46645" w:rsidRPr="001A5D02">
        <w:rPr>
          <w:noProof/>
        </w:rPr>
        <w:t>9</w:t>
      </w:r>
      <w:r w:rsidRPr="001A5D02">
        <w:rPr>
          <w:noProof/>
        </w:rPr>
        <w:t>)</w:t>
      </w:r>
    </w:p>
    <w:p w:rsidR="0011400E" w:rsidRPr="001A5D02"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Ukazatele sociálního a hospodářského vývoje ČR (kód 320202-</w:t>
      </w:r>
      <w:r w:rsidR="009F35DF" w:rsidRPr="001A5D02">
        <w:rPr>
          <w:noProof/>
        </w:rPr>
        <w:t>1</w:t>
      </w:r>
      <w:r w:rsidR="009337E6" w:rsidRPr="001A5D02">
        <w:rPr>
          <w:noProof/>
        </w:rPr>
        <w:t>9</w:t>
      </w:r>
      <w:r w:rsidRPr="001A5D02">
        <w:rPr>
          <w:noProof/>
        </w:rPr>
        <w:t>)</w:t>
      </w:r>
    </w:p>
    <w:p w:rsidR="00144C4A" w:rsidRPr="001A5D02"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Statistický bulletin - … kraj</w:t>
      </w:r>
      <w:r w:rsidR="00762ADF" w:rsidRPr="001A5D02">
        <w:rPr>
          <w:noProof/>
        </w:rPr>
        <w:t>e</w:t>
      </w:r>
      <w:r w:rsidRPr="001A5D02">
        <w:rPr>
          <w:noProof/>
        </w:rPr>
        <w:t xml:space="preserve"> (kód 330</w:t>
      </w:r>
      <w:r w:rsidR="00AC551A" w:rsidRPr="001A5D02">
        <w:rPr>
          <w:noProof/>
        </w:rPr>
        <w:t>x</w:t>
      </w:r>
      <w:r w:rsidRPr="001A5D02">
        <w:rPr>
          <w:noProof/>
        </w:rPr>
        <w:t>xx-1</w:t>
      </w:r>
      <w:r w:rsidR="009337E6" w:rsidRPr="001A5D02">
        <w:rPr>
          <w:noProof/>
        </w:rPr>
        <w:t>9</w:t>
      </w:r>
      <w:r w:rsidRPr="001A5D02">
        <w:rPr>
          <w:noProof/>
        </w:rPr>
        <w:t>)</w:t>
      </w:r>
    </w:p>
    <w:p w:rsidR="00144C4A" w:rsidRPr="001A5D02"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Ročně: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 spotřebitelských cen - podrobné členění (kód 012019-</w:t>
      </w:r>
      <w:r w:rsidR="009F35DF" w:rsidRPr="001A5D02">
        <w:rPr>
          <w:noProof/>
        </w:rPr>
        <w:t>1</w:t>
      </w:r>
      <w:r w:rsidR="00D46645"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Statistická ročenka České republiky (kód 320198-</w:t>
      </w:r>
      <w:r w:rsidR="009F35DF" w:rsidRPr="001A5D02">
        <w:rPr>
          <w:noProof/>
        </w:rPr>
        <w:t>1</w:t>
      </w:r>
      <w:r w:rsidR="009337E6"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Statistická ročenka … kraje (kód 330</w:t>
      </w:r>
      <w:r w:rsidR="00AC551A" w:rsidRPr="001A5D02">
        <w:rPr>
          <w:noProof/>
        </w:rPr>
        <w:t>x</w:t>
      </w:r>
      <w:r w:rsidRPr="001A5D02">
        <w:rPr>
          <w:noProof/>
        </w:rPr>
        <w:t>xx-</w:t>
      </w:r>
      <w:r w:rsidR="009F35DF" w:rsidRPr="001A5D02">
        <w:rPr>
          <w:noProof/>
        </w:rPr>
        <w:t>1</w:t>
      </w:r>
      <w:r w:rsidR="009337E6"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Česká republika v číslech (kód 320203-</w:t>
      </w:r>
      <w:r w:rsidR="009F35DF" w:rsidRPr="001A5D02">
        <w:rPr>
          <w:noProof/>
        </w:rPr>
        <w:t>1</w:t>
      </w:r>
      <w:r w:rsidR="00897918" w:rsidRPr="001A5D02">
        <w:rPr>
          <w:noProof/>
        </w:rPr>
        <w:t>9</w:t>
      </w:r>
      <w:r w:rsidRPr="001A5D02">
        <w:rPr>
          <w:noProof/>
        </w:rPr>
        <w:t xml:space="preserve">) </w:t>
      </w:r>
    </w:p>
    <w:p w:rsidR="00E47C3A" w:rsidRPr="001A5D02"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Česká republika v mezinárodním srovnání (vybrané údaje) (kód 370002-1</w:t>
      </w:r>
      <w:r w:rsidR="00897918" w:rsidRPr="001A5D02">
        <w:rPr>
          <w:noProof/>
        </w:rPr>
        <w:t>9</w:t>
      </w:r>
      <w:r w:rsidRPr="001A5D02">
        <w:rPr>
          <w:noProof/>
        </w:rPr>
        <w:t>)</w:t>
      </w:r>
    </w:p>
    <w:p w:rsid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t>Přehled časových řad obsahujících indexy spotřebitelských cen:</w:t>
      </w:r>
    </w:p>
    <w:p w:rsidR="00110F27" w:rsidRPr="001A5D02" w:rsidRDefault="00110F27"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Týdně:</w:t>
      </w: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Šetření průměrných cen vybraných výrobků – pohonné hmoty a topné oleje (kód 012026-19)</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Měsíčně: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Indexy spotřebitelských cen – životních nákladů (kód 012021-</w:t>
      </w:r>
      <w:r w:rsidR="009E46C6" w:rsidRPr="001A5D02">
        <w:rPr>
          <w:noProof/>
        </w:rPr>
        <w:t>1</w:t>
      </w:r>
      <w:r w:rsidR="00D46645" w:rsidRPr="001A5D02">
        <w:rPr>
          <w:noProof/>
        </w:rPr>
        <w:t>9</w:t>
      </w:r>
      <w:r w:rsidRPr="001A5D02">
        <w:rPr>
          <w:noProof/>
        </w:rPr>
        <w:t>)</w:t>
      </w:r>
    </w:p>
    <w:p w:rsidR="00542AAE" w:rsidRPr="001A5D02" w:rsidRDefault="00542AAE" w:rsidP="00542A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Šetření průměrných cen vybraných výrobků – potravinářské výrobky (kód 012025-19)</w:t>
      </w:r>
    </w:p>
    <w:p w:rsidR="00CE0490" w:rsidRPr="00110F27"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rPr>
      </w:pPr>
    </w:p>
    <w:p w:rsidR="00047783" w:rsidRPr="00CE0490" w:rsidRDefault="00047783" w:rsidP="00110F2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Indexy spotřebitelských cen – životních nákladů (kód 012022-</w:t>
      </w:r>
      <w:r w:rsidR="009E46C6" w:rsidRPr="001A5D02">
        <w:rPr>
          <w:noProof/>
        </w:rPr>
        <w:t>1</w:t>
      </w:r>
      <w:r w:rsidR="00D46645" w:rsidRPr="001A5D02">
        <w:rPr>
          <w:noProof/>
        </w:rPr>
        <w:t>9</w:t>
      </w:r>
      <w:r w:rsidRPr="001A5D02">
        <w:rPr>
          <w:noProof/>
        </w:rPr>
        <w:t>)</w:t>
      </w:r>
    </w:p>
    <w:p w:rsidR="00047783"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BF3218" w:rsidRDefault="00BF3218"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BF3218" w:rsidRPr="001A5D02" w:rsidRDefault="00BF3218"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lastRenderedPageBreak/>
        <w:t>Přehled analýz obsahujících indexy spotřebitelských cen:</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Vývoj indexů spotřebitelských cen (kód 012020-</w:t>
      </w:r>
      <w:r w:rsidR="009E46C6" w:rsidRPr="001A5D02">
        <w:rPr>
          <w:noProof/>
        </w:rPr>
        <w:t>1</w:t>
      </w:r>
      <w:r w:rsidR="00D46645"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1A5D02"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t>Přehled „R</w:t>
      </w:r>
      <w:r w:rsidR="00047783" w:rsidRPr="001A5D02">
        <w:rPr>
          <w:noProof/>
        </w:rPr>
        <w:t>ychlých informací</w:t>
      </w:r>
      <w:r w:rsidRPr="001A5D02">
        <w:rPr>
          <w:noProof/>
        </w:rPr>
        <w:t>“</w:t>
      </w:r>
      <w:r w:rsidR="00047783" w:rsidRPr="001A5D02">
        <w:rPr>
          <w:noProof/>
        </w:rPr>
        <w:t xml:space="preserve"> obsahujících indexy spotřebitelských cen:</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1A5D02">
        <w:rPr>
          <w:noProof/>
        </w:rPr>
        <w:t>Indexy spotřebitelských cen – inflace (kód 012024-</w:t>
      </w:r>
      <w:r w:rsidR="009E46C6" w:rsidRPr="001A5D02">
        <w:rPr>
          <w:noProof/>
        </w:rPr>
        <w:t>1</w:t>
      </w:r>
      <w:r w:rsidR="00D46645" w:rsidRPr="001A5D02">
        <w:rPr>
          <w:noProof/>
        </w:rPr>
        <w:t>9</w:t>
      </w:r>
      <w:r w:rsidRPr="001A5D02">
        <w:rPr>
          <w:noProof/>
        </w:rPr>
        <w:t>)</w:t>
      </w:r>
    </w:p>
    <w:p w:rsidR="00D46645"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D46645"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t>Přehled „Otevřených dat“ obsahující indexy spotřebitelských cen:</w:t>
      </w:r>
    </w:p>
    <w:p w:rsidR="00D46645" w:rsidRPr="001A5D02" w:rsidRDefault="00D46645"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Měsíčně:</w:t>
      </w:r>
    </w:p>
    <w:p w:rsidR="00D4664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Indexy spotřebitelských cen (kód 010022-19)</w:t>
      </w:r>
    </w:p>
    <w:p w:rsidR="00E4442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E44420" w:rsidRPr="00CE049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0" w:anchor="katalog=31779" w:history="1">
        <w:r w:rsidRPr="00CE0490">
          <w:rPr>
            <w:rStyle w:val="Hypertextovodkaz"/>
            <w:noProof/>
          </w:rPr>
          <w:t>https://vdb.czso.cz/vdbvo2/faces/cs/index.jsf?page=statistiky#katalog=31779</w:t>
        </w:r>
      </w:hyperlink>
    </w:p>
    <w:p w:rsidR="00437BD1" w:rsidRDefault="00437BD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sectPr w:rsidR="00437BD1" w:rsidSect="00AC339C">
          <w:headerReference w:type="default" r:id="rId41"/>
          <w:footerReference w:type="default" r:id="rId42"/>
          <w:type w:val="continuous"/>
          <w:pgSz w:w="11906" w:h="16838"/>
          <w:pgMar w:top="1418" w:right="1418" w:bottom="1418" w:left="1418" w:header="709" w:footer="709" w:gutter="0"/>
          <w:pgNumType w:start="1"/>
          <w:cols w:space="708"/>
          <w:docGrid w:linePitch="360"/>
        </w:sectPr>
      </w:pPr>
    </w:p>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rFonts w:ascii="Arial" w:hAnsi="Arial" w:cs="Arial"/>
          <w:noProof/>
          <w:sz w:val="22"/>
        </w:rPr>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tblPr>
      <w:tblGrid>
        <w:gridCol w:w="1526"/>
        <w:gridCol w:w="13"/>
        <w:gridCol w:w="6683"/>
        <w:gridCol w:w="1462"/>
      </w:tblGrid>
      <w:tr w:rsidR="00200EA7" w:rsidRPr="00715D37" w:rsidTr="000C26D1">
        <w:trPr>
          <w:trHeight w:val="720"/>
          <w:jc w:val="center"/>
        </w:trPr>
        <w:tc>
          <w:tcPr>
            <w:tcW w:w="9684"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Číslo </w:t>
            </w:r>
            <w:proofErr w:type="spellStart"/>
            <w:r w:rsidRPr="00715D37">
              <w:rPr>
                <w:rFonts w:ascii="Arial" w:hAnsi="Arial" w:cs="Arial"/>
                <w:b/>
                <w:bCs/>
                <w:sz w:val="20"/>
                <w:szCs w:val="20"/>
              </w:rPr>
              <w:t>repr</w:t>
            </w:r>
            <w:proofErr w:type="spellEnd"/>
            <w:r w:rsidRPr="00715D37">
              <w:rPr>
                <w:rFonts w:ascii="Arial" w:hAnsi="Arial" w:cs="Arial"/>
                <w:b/>
                <w:bCs/>
                <w:sz w:val="20"/>
                <w:szCs w:val="20"/>
              </w:rPr>
              <w:t>.</w:t>
            </w:r>
          </w:p>
        </w:tc>
        <w:tc>
          <w:tcPr>
            <w:tcW w:w="6696"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2"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E04.110.02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565181" w:rsidRDefault="00200EA7" w:rsidP="007252F7">
            <w:pPr>
              <w:ind w:left="113" w:firstLine="0"/>
              <w:jc w:val="left"/>
              <w:rPr>
                <w:rFonts w:ascii="Arial CE" w:hAnsi="Arial CE" w:cs="Arial CE"/>
                <w:sz w:val="20"/>
                <w:szCs w:val="20"/>
              </w:rPr>
            </w:pPr>
            <w:r w:rsidRPr="007252F7">
              <w:rPr>
                <w:rFonts w:ascii="Arial" w:hAnsi="Arial" w:cs="Arial"/>
                <w:sz w:val="20"/>
                <w:szCs w:val="20"/>
              </w:rPr>
              <w:t>SUBI TRŽNÍ NÁJEMNÉ ZPROSTŘEDKOVANÉ RK</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color w:val="FF0000"/>
                <w:sz w:val="20"/>
                <w:szCs w:val="20"/>
              </w:rPr>
            </w:pPr>
            <w:r w:rsidRPr="00565181">
              <w:rPr>
                <w:rFonts w:ascii="Arial" w:hAnsi="Arial" w:cs="Arial"/>
                <w:color w:val="FF0000"/>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E04.210.01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NÁKLADY NA POŘÍZENÍ, REKONSTRUKCE A ÚDRŽBU VLASTNICKÉHO BYDLENÍ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b/>
                <w:bCs/>
                <w:sz w:val="20"/>
                <w:szCs w:val="20"/>
              </w:rPr>
            </w:pPr>
            <w:r w:rsidRPr="00565181">
              <w:rPr>
                <w:rFonts w:ascii="Arial" w:hAnsi="Arial" w:cs="Arial"/>
                <w:b/>
                <w:bCs/>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VODNÉ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E04.430.01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STOČNÉ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ELEKTŘINA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PLYN ZE SÍTĚ</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PŘEDEPSANÉ LÉKAŘEM</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BEZ RECEPTU A DALŠÍ LÉČIVA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207</w:t>
            </w:r>
            <w:r w:rsidR="00353253" w:rsidRPr="007252F7">
              <w:rPr>
                <w:rFonts w:ascii="Arial" w:hAnsi="Arial" w:cs="Arial"/>
                <w:sz w:val="20"/>
                <w:szCs w:val="20"/>
              </w:rPr>
              <w:t xml:space="preserve">, </w:t>
            </w:r>
            <w:r w:rsidRPr="007252F7">
              <w:rPr>
                <w:rFonts w:ascii="Arial" w:hAnsi="Arial" w:cs="Arial"/>
                <w:sz w:val="20"/>
                <w:szCs w:val="20"/>
              </w:rPr>
              <w:t>STÁŘÍ 9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A69E5"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1376A9">
            <w:pPr>
              <w:ind w:firstLine="0"/>
              <w:jc w:val="center"/>
              <w:rPr>
                <w:rFonts w:ascii="Arial CE" w:hAnsi="Arial CE" w:cs="Arial CE"/>
                <w:sz w:val="20"/>
                <w:szCs w:val="20"/>
              </w:rPr>
            </w:pPr>
            <w:r w:rsidRPr="001A5D02">
              <w:rPr>
                <w:rFonts w:ascii="Arial CE" w:hAnsi="Arial CE" w:cs="Arial CE"/>
                <w:sz w:val="20"/>
                <w:szCs w:val="20"/>
              </w:rPr>
              <w:t>E07.321.15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7252F7">
            <w:pPr>
              <w:ind w:left="113" w:firstLine="0"/>
              <w:jc w:val="left"/>
              <w:rPr>
                <w:rFonts w:ascii="Arial" w:hAnsi="Arial" w:cs="Arial"/>
                <w:sz w:val="20"/>
                <w:szCs w:val="20"/>
              </w:rPr>
            </w:pPr>
            <w:r w:rsidRPr="001A5D02">
              <w:rPr>
                <w:rFonts w:ascii="Arial" w:hAnsi="Arial" w:cs="Arial"/>
                <w:sz w:val="20"/>
                <w:szCs w:val="20"/>
              </w:rPr>
              <w:t>SUBI ZLEVNĚNÉ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2A69E5" w:rsidRPr="00565181" w:rsidRDefault="002A69E5"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E07.332.01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SUBI LETECKÁ DOPRAVA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E08.101.02</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LISTOVNÍ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E08.109.03</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OSTATNÍ POŠTOVNÍ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E09.112.04</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E09.423.02</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2"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3"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2"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3"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2"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E09.522.08</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TÝDENÍK TELEVIZE</w:t>
            </w:r>
          </w:p>
        </w:tc>
        <w:tc>
          <w:tcPr>
            <w:tcW w:w="1462" w:type="dxa"/>
            <w:tcBorders>
              <w:top w:val="single" w:sz="8" w:space="0" w:color="auto"/>
              <w:left w:val="nil"/>
              <w:bottom w:val="single" w:sz="4" w:space="0" w:color="auto"/>
              <w:right w:val="single" w:sz="8" w:space="0" w:color="auto"/>
            </w:tcBorders>
            <w:noWrap/>
            <w:vAlign w:val="center"/>
          </w:tcPr>
          <w:p w:rsidR="00200EA7" w:rsidRPr="001A5D02" w:rsidRDefault="00200EA7" w:rsidP="001376A9">
            <w:pPr>
              <w:rPr>
                <w:rFonts w:ascii="Arial" w:eastAsia="Arial Unicode MS" w:hAnsi="Arial" w:cs="Arial"/>
                <w:sz w:val="20"/>
                <w:szCs w:val="20"/>
              </w:rPr>
            </w:pPr>
            <w:r w:rsidRPr="001A5D02">
              <w:rPr>
                <w:rFonts w:ascii="Arial" w:hAnsi="Arial" w:cs="Arial"/>
                <w:sz w:val="20"/>
                <w:szCs w:val="20"/>
              </w:rPr>
              <w:t>1 ks</w:t>
            </w:r>
          </w:p>
        </w:tc>
      </w:tr>
      <w:tr w:rsidR="00CF3D49"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E09.601.03</w:t>
            </w:r>
          </w:p>
        </w:tc>
        <w:tc>
          <w:tcPr>
            <w:tcW w:w="6683" w:type="dxa"/>
            <w:tcBorders>
              <w:top w:val="single" w:sz="8" w:space="0" w:color="auto"/>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POBYT NA HORÁCH</w:t>
            </w:r>
          </w:p>
        </w:tc>
        <w:tc>
          <w:tcPr>
            <w:tcW w:w="1462" w:type="dxa"/>
            <w:tcBorders>
              <w:top w:val="single" w:sz="8" w:space="0" w:color="auto"/>
              <w:left w:val="nil"/>
              <w:bottom w:val="single" w:sz="4" w:space="0" w:color="auto"/>
              <w:right w:val="single" w:sz="8" w:space="0" w:color="auto"/>
            </w:tcBorders>
            <w:noWrap/>
            <w:vAlign w:val="center"/>
          </w:tcPr>
          <w:p w:rsidR="00CF3D49" w:rsidRPr="001A5D02" w:rsidRDefault="00F35334" w:rsidP="00F35334">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E09.602.03</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CHORVATSKO - HOTEL</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E09.602.05</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CHORVATSKO - APARTMÁNY</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4 osoby</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E09.602.08</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SLOVENSKO</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E09.602.10</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BULHARSKO</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E09.602.11</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TURECKO</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E09.602.13</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EGYPT</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E09.602.14</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KANÁRSKÉ OSTROVY</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E09.602.15</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ŠPANĚLSKO</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1 osoba</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E09.602.16</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ITÁLIE</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4 osoby</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E09.602.17</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ŘECKO</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E10.400.01</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ŠKOLNÉ NA VYŠŠÍ ODBORNÉ ŠKOLE</w:t>
            </w:r>
          </w:p>
        </w:tc>
        <w:tc>
          <w:tcPr>
            <w:tcW w:w="1462" w:type="dxa"/>
            <w:tcBorders>
              <w:top w:val="nil"/>
              <w:left w:val="nil"/>
              <w:bottom w:val="single" w:sz="4" w:space="0" w:color="auto"/>
              <w:right w:val="single" w:sz="8" w:space="0" w:color="auto"/>
            </w:tcBorders>
            <w:noWrap/>
            <w:vAlign w:val="center"/>
          </w:tcPr>
          <w:p w:rsidR="00200EA7" w:rsidRPr="001A5D02" w:rsidRDefault="007F3E87" w:rsidP="008A73C1">
            <w:pPr>
              <w:ind w:firstLine="0"/>
              <w:jc w:val="center"/>
              <w:rPr>
                <w:rFonts w:ascii="Arial" w:hAnsi="Arial" w:cs="Arial"/>
                <w:sz w:val="20"/>
                <w:szCs w:val="20"/>
              </w:rPr>
            </w:pPr>
            <w:r w:rsidRPr="001A5D02">
              <w:rPr>
                <w:rFonts w:ascii="Arial" w:hAnsi="Arial" w:cs="Arial"/>
                <w:sz w:val="20"/>
                <w:szCs w:val="20"/>
              </w:rPr>
              <w:t>R</w:t>
            </w:r>
            <w:r w:rsidR="00200EA7" w:rsidRPr="001A5D02">
              <w:rPr>
                <w:rFonts w:ascii="Arial" w:hAnsi="Arial" w:cs="Arial"/>
                <w:sz w:val="20"/>
                <w:szCs w:val="20"/>
              </w:rPr>
              <w:t>očně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3F25C7">
            <w:pPr>
              <w:ind w:firstLine="0"/>
              <w:jc w:val="center"/>
              <w:rPr>
                <w:rFonts w:ascii="Arial CE" w:hAnsi="Arial CE" w:cs="Arial CE"/>
                <w:sz w:val="20"/>
                <w:szCs w:val="20"/>
              </w:rPr>
            </w:pPr>
            <w:r w:rsidRPr="00565181">
              <w:rPr>
                <w:rFonts w:ascii="Arial CE" w:hAnsi="Arial CE" w:cs="Arial CE"/>
                <w:sz w:val="20"/>
                <w:szCs w:val="20"/>
              </w:rPr>
              <w:t>E10.400.0</w:t>
            </w:r>
            <w:r w:rsidR="003F25C7">
              <w:rPr>
                <w:rFonts w:ascii="Arial CE" w:hAnsi="Arial CE" w:cs="Arial CE"/>
                <w:sz w:val="20"/>
                <w:szCs w:val="20"/>
              </w:rPr>
              <w:t>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3F25C7"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6 měsíců</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služba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E12.520.05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POJIŠTĚNÍ DOMÁCNOSTI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E12.532.03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ÚRAZOVÉ A OSTATNÍ OSOBNÍ POJIŠTĚNÍ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SUBI POVINNÉ RUČENÍ MOTOROVÝCH VOZIDEL </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HAVARIJNÍ POJIŠTĚNÍ MOTOROVÝCH VOZIDEL</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E12.621.01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FINANČNÍ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r w:rsidRPr="00565181">
              <w:rPr>
                <w:rFonts w:ascii="Arial" w:hAnsi="Arial" w:cs="Arial"/>
                <w:sz w:val="20"/>
                <w:szCs w:val="20"/>
              </w:rPr>
              <w:t> </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VYDÁNÍ CESTOVNÍHO PASU</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E12.701.03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NÁVRH NA VKLAD DO KATASTRU NEMOVITOSTÍ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715D37" w:rsidTr="000C26D1">
        <w:trPr>
          <w:trHeight w:val="270"/>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2" w:type="dxa"/>
            <w:tcBorders>
              <w:top w:val="single" w:sz="4" w:space="0" w:color="auto"/>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Default="00291CAD" w:rsidP="00C74F1B">
      <w:pPr>
        <w:pStyle w:val="Normlnweb"/>
        <w:ind w:firstLine="0"/>
        <w:rPr>
          <w:b/>
          <w:bCs/>
          <w:sz w:val="24"/>
        </w:rPr>
      </w:pPr>
      <w:r w:rsidRPr="0011290D">
        <w:rPr>
          <w:b/>
          <w:bCs/>
          <w:sz w:val="24"/>
        </w:rPr>
        <w:t>Položky měsíčního jednorázového šetření spotřebitelských cen vybraných výrobků potravinářského zboží:</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FF7E74"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FF7E74">
            <w:pPr>
              <w:ind w:firstLine="0"/>
              <w:jc w:val="center"/>
              <w:rPr>
                <w:rFonts w:ascii="Arial" w:hAnsi="Arial" w:cs="Arial"/>
                <w:sz w:val="20"/>
                <w:szCs w:val="20"/>
              </w:rPr>
            </w:pPr>
            <w:r w:rsidRPr="001A5D02">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left="113" w:firstLine="0"/>
              <w:jc w:val="left"/>
              <w:rPr>
                <w:rFonts w:ascii="Arial" w:hAnsi="Arial" w:cs="Arial"/>
                <w:sz w:val="20"/>
                <w:szCs w:val="20"/>
              </w:rPr>
            </w:pPr>
            <w:r w:rsidRPr="001A5D02">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right="57" w:firstLine="0"/>
              <w:jc w:val="center"/>
              <w:rPr>
                <w:rFonts w:ascii="Arial"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A5D02">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A5D02">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r w:rsidRPr="001A5D02">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59094E" w:rsidRPr="0011290D" w:rsidRDefault="0059094E"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3</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Layout w:type="fixed"/>
        <w:tblCellMar>
          <w:left w:w="0" w:type="dxa"/>
          <w:right w:w="0" w:type="dxa"/>
        </w:tblCellMar>
        <w:tblLook w:val="000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 xml:space="preserve">Číslo </w:t>
            </w:r>
            <w:proofErr w:type="spellStart"/>
            <w:r w:rsidRPr="0011290D">
              <w:rPr>
                <w:rFonts w:ascii="Arial" w:hAnsi="Arial" w:hint="eastAsia"/>
                <w:b/>
                <w:bCs/>
                <w:sz w:val="20"/>
                <w:szCs w:val="20"/>
              </w:rPr>
              <w:t>repr</w:t>
            </w:r>
            <w:proofErr w:type="spellEnd"/>
            <w:r w:rsidRPr="0011290D">
              <w:rPr>
                <w:rFonts w:ascii="Arial" w:hAnsi="Arial" w:hint="eastAsia"/>
                <w:b/>
                <w:bCs/>
                <w:sz w:val="20"/>
                <w:szCs w:val="20"/>
              </w:rPr>
              <w:t>.</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Pr="0011290D"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lastRenderedPageBreak/>
        <w:t>Příloha č. 4</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015" w:type="dxa"/>
        <w:jc w:val="center"/>
        <w:tblLayout w:type="fixed"/>
        <w:tblCellMar>
          <w:left w:w="0" w:type="dxa"/>
          <w:right w:w="0" w:type="dxa"/>
        </w:tblCellMar>
        <w:tblLook w:val="0000"/>
      </w:tblPr>
      <w:tblGrid>
        <w:gridCol w:w="1455"/>
        <w:gridCol w:w="5940"/>
        <w:gridCol w:w="1620"/>
      </w:tblGrid>
      <w:tr w:rsidR="00291CAD" w:rsidRPr="0011290D" w:rsidTr="00B17070">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594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5F1C58"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3455E6" w:rsidRDefault="00070672" w:rsidP="00070672">
            <w:pPr>
              <w:ind w:firstLine="0"/>
              <w:jc w:val="center"/>
              <w:rPr>
                <w:rFonts w:ascii="Arial" w:hAnsi="Arial"/>
                <w:sz w:val="20"/>
                <w:szCs w:val="20"/>
              </w:rPr>
            </w:pPr>
            <w:r>
              <w:rPr>
                <w:rFonts w:ascii="Arial" w:hAnsi="Arial"/>
                <w:sz w:val="20"/>
                <w:szCs w:val="20"/>
              </w:rPr>
              <w:t>E</w:t>
            </w:r>
            <w:r w:rsidR="005F1C58" w:rsidRPr="003455E6">
              <w:rPr>
                <w:rFonts w:ascii="Arial" w:hAnsi="Arial"/>
                <w:sz w:val="20"/>
                <w:szCs w:val="20"/>
              </w:rPr>
              <w:t>05.202.0</w:t>
            </w:r>
            <w:r>
              <w:rPr>
                <w:rFonts w:ascii="Arial" w:hAnsi="Arial"/>
                <w:sz w:val="20"/>
                <w:szCs w:val="20"/>
              </w:rPr>
              <w:t>7</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EF162A">
            <w:pPr>
              <w:ind w:left="113" w:firstLine="0"/>
              <w:jc w:val="left"/>
              <w:rPr>
                <w:rFonts w:ascii="Arial" w:hAnsi="Arial"/>
                <w:sz w:val="20"/>
                <w:szCs w:val="20"/>
              </w:rPr>
            </w:pPr>
            <w:r w:rsidRPr="003455E6">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souprava</w:t>
            </w:r>
          </w:p>
        </w:tc>
      </w:tr>
      <w:tr w:rsidR="00291CAD"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3455E6" w:rsidRDefault="00070672" w:rsidP="00070672">
            <w:pPr>
              <w:ind w:firstLine="0"/>
              <w:jc w:val="center"/>
              <w:rPr>
                <w:rFonts w:ascii="Arial" w:hAnsi="Arial"/>
                <w:sz w:val="20"/>
                <w:szCs w:val="20"/>
              </w:rPr>
            </w:pPr>
            <w:r>
              <w:rPr>
                <w:rFonts w:ascii="Arial" w:hAnsi="Arial"/>
                <w:sz w:val="20"/>
                <w:szCs w:val="20"/>
              </w:rPr>
              <w:t>E</w:t>
            </w:r>
            <w:r w:rsidR="00291CAD" w:rsidRPr="003455E6">
              <w:rPr>
                <w:rFonts w:ascii="Arial" w:hAnsi="Arial"/>
                <w:sz w:val="20"/>
                <w:szCs w:val="20"/>
              </w:rPr>
              <w:t>05.311.0</w:t>
            </w:r>
            <w:r>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6E04C8">
            <w:pPr>
              <w:ind w:left="113" w:firstLine="0"/>
              <w:jc w:val="left"/>
              <w:rPr>
                <w:rFonts w:ascii="Arial" w:hAnsi="Arial"/>
                <w:sz w:val="20"/>
                <w:szCs w:val="20"/>
              </w:rPr>
            </w:pPr>
            <w:r w:rsidRPr="003455E6">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noProof/>
              </w:rPr>
            </w:pPr>
            <w:r>
              <w:rPr>
                <w:rFonts w:ascii="Arial" w:hAnsi="Arial"/>
                <w:sz w:val="20"/>
                <w:szCs w:val="20"/>
              </w:rPr>
              <w:t>E</w:t>
            </w:r>
            <w:r w:rsidR="00425F74" w:rsidRPr="003455E6">
              <w:rPr>
                <w:rFonts w:ascii="Arial" w:hAnsi="Arial"/>
                <w:sz w:val="20"/>
                <w:szCs w:val="20"/>
              </w:rPr>
              <w:t>05.311.0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ELEKTRICKÁ MRAZNIČKA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05.312.0</w:t>
            </w:r>
            <w:r w:rsidR="00316751">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w:t>
            </w:r>
            <w:r w:rsidR="00316751">
              <w:rPr>
                <w:rFonts w:ascii="Arial" w:hAnsi="Arial"/>
                <w:sz w:val="20"/>
                <w:szCs w:val="20"/>
              </w:rPr>
              <w:t>5</w:t>
            </w:r>
            <w:r w:rsidR="00425F74" w:rsidRPr="003455E6">
              <w:rPr>
                <w:rFonts w:ascii="Arial" w:hAnsi="Arial"/>
                <w:sz w:val="20"/>
                <w:szCs w:val="20"/>
              </w:rPr>
              <w:t>.0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123A41" w:rsidRDefault="003A1095" w:rsidP="00123A41">
            <w:pPr>
              <w:ind w:firstLine="0"/>
              <w:jc w:val="center"/>
              <w:rPr>
                <w:rFonts w:ascii="Arial" w:hAnsi="Arial"/>
                <w:sz w:val="20"/>
                <w:szCs w:val="20"/>
              </w:rPr>
            </w:pPr>
            <w:r w:rsidRPr="00123A41">
              <w:rPr>
                <w:rFonts w:ascii="Arial" w:hAnsi="Arial"/>
                <w:sz w:val="20"/>
                <w:szCs w:val="20"/>
              </w:rPr>
              <w:t>E</w:t>
            </w:r>
            <w:r w:rsidR="00425F74" w:rsidRPr="00123A41">
              <w:rPr>
                <w:rFonts w:ascii="Arial" w:hAnsi="Arial"/>
                <w:sz w:val="20"/>
                <w:szCs w:val="20"/>
              </w:rPr>
              <w:t>06.112.</w:t>
            </w:r>
            <w:r w:rsidR="00425F74" w:rsidRPr="00FF3348">
              <w:rPr>
                <w:rFonts w:ascii="Arial" w:hAnsi="Arial"/>
                <w:sz w:val="20"/>
                <w:szCs w:val="20"/>
              </w:rPr>
              <w:t>1</w:t>
            </w:r>
            <w:r w:rsidR="00123A41" w:rsidRPr="00FF3348">
              <w:rPr>
                <w:rFonts w:ascii="Arial" w:hAnsi="Arial"/>
                <w:sz w:val="20"/>
                <w:szCs w:val="20"/>
              </w:rPr>
              <w:t>9</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123A41" w:rsidRDefault="00425F74" w:rsidP="006E04C8">
            <w:pPr>
              <w:ind w:left="113" w:firstLine="0"/>
              <w:jc w:val="left"/>
              <w:rPr>
                <w:rFonts w:ascii="Arial" w:hAnsi="Arial"/>
                <w:sz w:val="20"/>
                <w:szCs w:val="20"/>
              </w:rPr>
            </w:pPr>
            <w:r w:rsidRPr="00123A41">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123A41">
              <w:rPr>
                <w:rFonts w:ascii="Arial" w:eastAsia="Arial Unicode MS" w:hAnsi="Arial" w:cs="Arial"/>
                <w:sz w:val="20"/>
                <w:szCs w:val="20"/>
              </w:rPr>
              <w:t>6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07.211.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EF162A">
            <w:pPr>
              <w:ind w:left="113" w:firstLine="0"/>
              <w:jc w:val="left"/>
              <w:rPr>
                <w:rFonts w:ascii="Arial" w:hAnsi="Arial"/>
                <w:sz w:val="20"/>
                <w:szCs w:val="20"/>
              </w:rPr>
            </w:pPr>
            <w:r w:rsidRPr="003455E6">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hAnsi="Arial" w:cs="Arial"/>
                <w:sz w:val="20"/>
                <w:szCs w:val="20"/>
              </w:rPr>
            </w:pPr>
            <w:r w:rsidRPr="003455E6">
              <w:rPr>
                <w:rFonts w:ascii="Arial" w:hAnsi="Arial" w:cs="Arial"/>
                <w:sz w:val="20"/>
                <w:szCs w:val="20"/>
              </w:rPr>
              <w:t>4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07.211.</w:t>
            </w:r>
            <w:r>
              <w:rPr>
                <w:rFonts w:ascii="Arial" w:hAnsi="Arial"/>
                <w:sz w:val="20"/>
                <w:szCs w:val="20"/>
              </w:rPr>
              <w:t>05</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EF162A">
            <w:pPr>
              <w:ind w:left="113" w:firstLine="0"/>
              <w:jc w:val="left"/>
              <w:rPr>
                <w:rFonts w:ascii="Arial" w:hAnsi="Arial"/>
                <w:sz w:val="20"/>
                <w:szCs w:val="20"/>
              </w:rPr>
            </w:pPr>
            <w:r>
              <w:rPr>
                <w:rFonts w:ascii="Arial" w:hAnsi="Arial" w:cs="Arial"/>
                <w:sz w:val="20"/>
                <w:szCs w:val="20"/>
              </w:rPr>
              <w:t>ZIMNÍ PNEUMATIKA</w:t>
            </w:r>
            <w:r w:rsidRPr="00361B22">
              <w:rPr>
                <w:rFonts w:ascii="Arial" w:hAnsi="Arial" w:cs="Arial"/>
                <w:sz w:val="20"/>
                <w:szCs w:val="20"/>
              </w:rPr>
              <w:t xml:space="preserve">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D66A4" w:rsidP="00355A8C">
            <w:pPr>
              <w:ind w:firstLine="0"/>
              <w:jc w:val="center"/>
              <w:rPr>
                <w:rFonts w:ascii="Arial" w:hAnsi="Arial" w:cs="Arial"/>
                <w:sz w:val="20"/>
                <w:szCs w:val="20"/>
              </w:rPr>
            </w:pPr>
            <w:r w:rsidRPr="003455E6">
              <w:rPr>
                <w:rFonts w:ascii="Arial" w:hAnsi="Arial" w:cs="Arial"/>
                <w:sz w:val="20"/>
                <w:szCs w:val="20"/>
              </w:rPr>
              <w:t>4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07.33</w:t>
            </w:r>
            <w:r>
              <w:rPr>
                <w:rFonts w:ascii="Arial" w:hAnsi="Arial"/>
                <w:sz w:val="20"/>
                <w:szCs w:val="20"/>
              </w:rPr>
              <w:t>2</w:t>
            </w:r>
            <w:r w:rsidR="00355A8C" w:rsidRPr="003455E6">
              <w:rPr>
                <w:rFonts w:ascii="Arial" w:hAnsi="Arial"/>
                <w:sz w:val="20"/>
                <w:szCs w:val="20"/>
              </w:rPr>
              <w:t>.0</w:t>
            </w:r>
            <w:r>
              <w:rPr>
                <w:rFonts w:ascii="Arial" w:hAnsi="Arial"/>
                <w:sz w:val="20"/>
                <w:szCs w:val="20"/>
              </w:rPr>
              <w:t>1</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6E04C8">
            <w:pPr>
              <w:ind w:left="113" w:firstLine="0"/>
              <w:jc w:val="left"/>
              <w:rPr>
                <w:rFonts w:ascii="Arial" w:hAnsi="Arial"/>
                <w:sz w:val="20"/>
                <w:szCs w:val="20"/>
              </w:rPr>
            </w:pPr>
            <w:r w:rsidRPr="003455E6">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C74F1B">
            <w:pPr>
              <w:ind w:firstLine="0"/>
              <w:jc w:val="center"/>
              <w:rPr>
                <w:rFonts w:ascii="Arial" w:eastAsia="Arial Unicode MS" w:hAnsi="Arial" w:cs="Arial"/>
                <w:sz w:val="20"/>
                <w:szCs w:val="20"/>
              </w:rPr>
            </w:pP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55A8C">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08.202.02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09.11</w:t>
            </w:r>
            <w:r>
              <w:rPr>
                <w:rFonts w:ascii="Arial" w:hAnsi="Arial"/>
                <w:sz w:val="20"/>
                <w:szCs w:val="20"/>
              </w:rPr>
              <w:t>2</w:t>
            </w:r>
            <w:r w:rsidR="00355A8C" w:rsidRPr="003455E6">
              <w:rPr>
                <w:rFonts w:ascii="Arial" w:hAnsi="Arial"/>
                <w:sz w:val="20"/>
                <w:szCs w:val="20"/>
              </w:rPr>
              <w:t>.</w:t>
            </w:r>
            <w:r>
              <w:rPr>
                <w:rFonts w:ascii="Arial" w:hAnsi="Arial"/>
                <w:sz w:val="20"/>
                <w:szCs w:val="20"/>
              </w:rPr>
              <w:t>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09.11</w:t>
            </w:r>
            <w:r>
              <w:rPr>
                <w:rFonts w:ascii="Arial" w:hAnsi="Arial"/>
                <w:sz w:val="20"/>
                <w:szCs w:val="20"/>
              </w:rPr>
              <w:t>3</w:t>
            </w:r>
            <w:r w:rsidRPr="003455E6">
              <w:rPr>
                <w:rFonts w:ascii="Arial" w:hAnsi="Arial"/>
                <w:sz w:val="20"/>
                <w:szCs w:val="20"/>
              </w:rPr>
              <w:t>.</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left="113" w:firstLine="0"/>
              <w:jc w:val="left"/>
              <w:rPr>
                <w:rFonts w:ascii="Arial" w:hAnsi="Arial"/>
                <w:sz w:val="20"/>
                <w:szCs w:val="20"/>
              </w:rPr>
            </w:pPr>
            <w:r w:rsidRPr="003455E6">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09.131.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455E6">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w:t>
            </w:r>
            <w:r>
              <w:rPr>
                <w:rFonts w:ascii="Arial" w:hAnsi="Arial"/>
                <w:sz w:val="20"/>
                <w:szCs w:val="20"/>
              </w:rPr>
              <w:t>149</w:t>
            </w:r>
            <w:r w:rsidRPr="003455E6">
              <w:rPr>
                <w:rFonts w:ascii="Arial" w:hAnsi="Arial"/>
                <w:sz w:val="20"/>
                <w:szCs w:val="20"/>
              </w:rPr>
              <w:t>.</w:t>
            </w:r>
            <w:r>
              <w:rPr>
                <w:rFonts w:ascii="Arial" w:hAnsi="Arial"/>
                <w:sz w:val="20"/>
                <w:szCs w:val="20"/>
              </w:rPr>
              <w:t>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61B22">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hAnsi="Arial"/>
                <w:sz w:val="20"/>
                <w:szCs w:val="20"/>
              </w:rPr>
            </w:pPr>
            <w:r w:rsidRPr="00316751">
              <w:rPr>
                <w:rFonts w:ascii="Arial" w:hAnsi="Arial"/>
                <w:sz w:val="20"/>
                <w:szCs w:val="20"/>
              </w:rPr>
              <w:t>E11.201.04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6E04C8">
            <w:pPr>
              <w:ind w:left="113" w:firstLine="0"/>
              <w:jc w:val="left"/>
              <w:rPr>
                <w:rFonts w:ascii="Arial" w:hAnsi="Arial"/>
                <w:sz w:val="20"/>
                <w:szCs w:val="20"/>
              </w:rPr>
            </w:pPr>
            <w:r w:rsidRPr="003455E6">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služba</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316751">
            <w:pPr>
              <w:ind w:firstLine="0"/>
              <w:jc w:val="center"/>
              <w:rPr>
                <w:rFonts w:ascii="Arial" w:hAnsi="Arial"/>
                <w:sz w:val="20"/>
                <w:szCs w:val="20"/>
              </w:rPr>
            </w:pPr>
            <w:r>
              <w:rPr>
                <w:rFonts w:ascii="Arial" w:hAnsi="Arial"/>
                <w:sz w:val="20"/>
                <w:szCs w:val="20"/>
              </w:rPr>
              <w:t>E</w:t>
            </w:r>
            <w:r w:rsidRPr="009961C0">
              <w:rPr>
                <w:rFonts w:ascii="Arial" w:hAnsi="Arial"/>
                <w:sz w:val="20"/>
                <w:szCs w:val="20"/>
              </w:rPr>
              <w:t>12.132.</w:t>
            </w:r>
            <w:r>
              <w:rPr>
                <w:rFonts w:ascii="Arial" w:hAnsi="Arial"/>
                <w:sz w:val="20"/>
                <w:szCs w:val="20"/>
              </w:rPr>
              <w:t>1</w:t>
            </w:r>
            <w:r w:rsidRPr="009961C0">
              <w:rPr>
                <w:rFonts w:ascii="Arial" w:hAnsi="Arial"/>
                <w:sz w:val="20"/>
                <w:szCs w:val="20"/>
              </w:rPr>
              <w:t>8</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TOALETNÍ VODA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50 ml</w:t>
            </w:r>
          </w:p>
        </w:tc>
      </w:tr>
      <w:tr w:rsidR="00316751"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425F74">
            <w:pPr>
              <w:ind w:firstLine="0"/>
              <w:jc w:val="center"/>
              <w:rPr>
                <w:rFonts w:ascii="Arial" w:hAnsi="Arial"/>
                <w:sz w:val="20"/>
                <w:szCs w:val="20"/>
              </w:rPr>
            </w:pPr>
            <w:r>
              <w:rPr>
                <w:rFonts w:ascii="Arial" w:hAnsi="Arial"/>
                <w:sz w:val="20"/>
                <w:szCs w:val="20"/>
              </w:rPr>
              <w:t>E</w:t>
            </w:r>
            <w:r w:rsidRPr="009961C0">
              <w:rPr>
                <w:rFonts w:ascii="Arial" w:hAnsi="Arial"/>
                <w:sz w:val="20"/>
                <w:szCs w:val="20"/>
              </w:rPr>
              <w:t>12.322.03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437BD1">
      <w:footerReference w:type="default" r:id="rId43"/>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246" w:rsidRDefault="000B7246">
      <w:r>
        <w:separator/>
      </w:r>
    </w:p>
  </w:endnote>
  <w:endnote w:type="continuationSeparator" w:id="0">
    <w:p w:rsidR="000B7246" w:rsidRDefault="000B7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6" w:rsidRDefault="000B7246">
    <w:pPr>
      <w:pStyle w:val="Zpat"/>
      <w:jc w:val="center"/>
    </w:pPr>
  </w:p>
  <w:p w:rsidR="000B7246" w:rsidRDefault="000B724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9C" w:rsidRDefault="00AC339C">
    <w:pPr>
      <w:pStyle w:val="Zpat"/>
      <w:jc w:val="center"/>
    </w:pPr>
    <w:fldSimple w:instr=" PAGE   \* MERGEFORMAT ">
      <w:r w:rsidR="00437BD1">
        <w:rPr>
          <w:noProof/>
        </w:rPr>
        <w:t>1</w:t>
      </w:r>
    </w:fldSimple>
  </w:p>
  <w:p w:rsidR="00AC339C" w:rsidRDefault="00AC339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D1" w:rsidRDefault="00437BD1">
    <w:pPr>
      <w:pStyle w:val="Zpat"/>
      <w:jc w:val="center"/>
    </w:pPr>
  </w:p>
  <w:p w:rsidR="00437BD1" w:rsidRDefault="00437BD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246" w:rsidRDefault="000B7246">
      <w:r>
        <w:separator/>
      </w:r>
    </w:p>
  </w:footnote>
  <w:footnote w:type="continuationSeparator" w:id="0">
    <w:p w:rsidR="000B7246" w:rsidRDefault="000B7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6" w:rsidRDefault="000B7246">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9C" w:rsidRDefault="00AC339C">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3402E0"/>
    <w:multiLevelType w:val="hybridMultilevel"/>
    <w:tmpl w:val="041ADC46"/>
    <w:lvl w:ilvl="0" w:tplc="F5C429D2">
      <w:start w:val="1"/>
      <w:numFmt w:val="bullet"/>
      <w:lvlText w:val=""/>
      <w:lvlJc w:val="left"/>
      <w:pPr>
        <w:tabs>
          <w:tab w:val="num" w:pos="643"/>
        </w:tabs>
        <w:ind w:left="643"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240641">
      <o:colormenu v:ext="edit" fill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631"/>
    <w:rsid w:val="000003DF"/>
    <w:rsid w:val="00001166"/>
    <w:rsid w:val="00004223"/>
    <w:rsid w:val="00005A6A"/>
    <w:rsid w:val="00010243"/>
    <w:rsid w:val="00011750"/>
    <w:rsid w:val="00014D30"/>
    <w:rsid w:val="00017142"/>
    <w:rsid w:val="000222E0"/>
    <w:rsid w:val="00023F2B"/>
    <w:rsid w:val="00024075"/>
    <w:rsid w:val="00027389"/>
    <w:rsid w:val="00030833"/>
    <w:rsid w:val="00032248"/>
    <w:rsid w:val="00036D08"/>
    <w:rsid w:val="00037760"/>
    <w:rsid w:val="00037A1C"/>
    <w:rsid w:val="000411BA"/>
    <w:rsid w:val="00042B1B"/>
    <w:rsid w:val="00046B78"/>
    <w:rsid w:val="00047783"/>
    <w:rsid w:val="000502DE"/>
    <w:rsid w:val="000504F4"/>
    <w:rsid w:val="00052732"/>
    <w:rsid w:val="00052F26"/>
    <w:rsid w:val="000535C9"/>
    <w:rsid w:val="00057A2B"/>
    <w:rsid w:val="00061FF8"/>
    <w:rsid w:val="00062722"/>
    <w:rsid w:val="00062F9E"/>
    <w:rsid w:val="00070672"/>
    <w:rsid w:val="0007467E"/>
    <w:rsid w:val="000752E0"/>
    <w:rsid w:val="00080559"/>
    <w:rsid w:val="00080F3C"/>
    <w:rsid w:val="00082C73"/>
    <w:rsid w:val="00084B29"/>
    <w:rsid w:val="000916DF"/>
    <w:rsid w:val="00092560"/>
    <w:rsid w:val="0009546C"/>
    <w:rsid w:val="00095C7C"/>
    <w:rsid w:val="00096BF9"/>
    <w:rsid w:val="000A1BB3"/>
    <w:rsid w:val="000A5CE8"/>
    <w:rsid w:val="000B1C7B"/>
    <w:rsid w:val="000B3B3E"/>
    <w:rsid w:val="000B7246"/>
    <w:rsid w:val="000C26D1"/>
    <w:rsid w:val="000C30E2"/>
    <w:rsid w:val="000C5198"/>
    <w:rsid w:val="000D13C4"/>
    <w:rsid w:val="000D2AA9"/>
    <w:rsid w:val="000D2DCC"/>
    <w:rsid w:val="000D33A4"/>
    <w:rsid w:val="000D66D2"/>
    <w:rsid w:val="000E0D49"/>
    <w:rsid w:val="000E3327"/>
    <w:rsid w:val="000E4370"/>
    <w:rsid w:val="000E5076"/>
    <w:rsid w:val="000E70E1"/>
    <w:rsid w:val="000F2B6E"/>
    <w:rsid w:val="000F4818"/>
    <w:rsid w:val="000F5515"/>
    <w:rsid w:val="000F6582"/>
    <w:rsid w:val="0010248F"/>
    <w:rsid w:val="00102BBC"/>
    <w:rsid w:val="001072CA"/>
    <w:rsid w:val="001074AF"/>
    <w:rsid w:val="001102F0"/>
    <w:rsid w:val="00110A96"/>
    <w:rsid w:val="00110F27"/>
    <w:rsid w:val="0011290D"/>
    <w:rsid w:val="0011400E"/>
    <w:rsid w:val="001148CB"/>
    <w:rsid w:val="001207E8"/>
    <w:rsid w:val="001208FD"/>
    <w:rsid w:val="00123A41"/>
    <w:rsid w:val="00125DE5"/>
    <w:rsid w:val="00127D13"/>
    <w:rsid w:val="00131E2A"/>
    <w:rsid w:val="00136FA0"/>
    <w:rsid w:val="001376A9"/>
    <w:rsid w:val="00144C4A"/>
    <w:rsid w:val="00144D8F"/>
    <w:rsid w:val="00147F3C"/>
    <w:rsid w:val="00150ADA"/>
    <w:rsid w:val="00150D86"/>
    <w:rsid w:val="001531CF"/>
    <w:rsid w:val="00153859"/>
    <w:rsid w:val="0015634D"/>
    <w:rsid w:val="0016391D"/>
    <w:rsid w:val="0016436E"/>
    <w:rsid w:val="00164926"/>
    <w:rsid w:val="001657A1"/>
    <w:rsid w:val="00170D4B"/>
    <w:rsid w:val="00172FE9"/>
    <w:rsid w:val="00175C78"/>
    <w:rsid w:val="00183133"/>
    <w:rsid w:val="00184190"/>
    <w:rsid w:val="00192CFC"/>
    <w:rsid w:val="0019317A"/>
    <w:rsid w:val="00193721"/>
    <w:rsid w:val="00193EC5"/>
    <w:rsid w:val="00194D42"/>
    <w:rsid w:val="001950A3"/>
    <w:rsid w:val="001A0B88"/>
    <w:rsid w:val="001A17E1"/>
    <w:rsid w:val="001A5D02"/>
    <w:rsid w:val="001A5F94"/>
    <w:rsid w:val="001A7344"/>
    <w:rsid w:val="001B35C2"/>
    <w:rsid w:val="001B3EF9"/>
    <w:rsid w:val="001B4ECD"/>
    <w:rsid w:val="001B54B6"/>
    <w:rsid w:val="001B5D7F"/>
    <w:rsid w:val="001C04F8"/>
    <w:rsid w:val="001C0774"/>
    <w:rsid w:val="001C1039"/>
    <w:rsid w:val="001C2A5D"/>
    <w:rsid w:val="001C2FCA"/>
    <w:rsid w:val="001C32CC"/>
    <w:rsid w:val="001C72C7"/>
    <w:rsid w:val="001D3AF1"/>
    <w:rsid w:val="001D4975"/>
    <w:rsid w:val="001D56E5"/>
    <w:rsid w:val="001D625A"/>
    <w:rsid w:val="001D7C21"/>
    <w:rsid w:val="001D7EF2"/>
    <w:rsid w:val="001E12E0"/>
    <w:rsid w:val="001E1C54"/>
    <w:rsid w:val="001E2B5B"/>
    <w:rsid w:val="001E5485"/>
    <w:rsid w:val="001E6717"/>
    <w:rsid w:val="001F1FB1"/>
    <w:rsid w:val="001F2BC6"/>
    <w:rsid w:val="001F722C"/>
    <w:rsid w:val="00200EA7"/>
    <w:rsid w:val="002019A4"/>
    <w:rsid w:val="00203A98"/>
    <w:rsid w:val="00203AED"/>
    <w:rsid w:val="00203AEE"/>
    <w:rsid w:val="00205978"/>
    <w:rsid w:val="00207385"/>
    <w:rsid w:val="00211CD0"/>
    <w:rsid w:val="00213E44"/>
    <w:rsid w:val="002164BB"/>
    <w:rsid w:val="00220B93"/>
    <w:rsid w:val="0022289E"/>
    <w:rsid w:val="0022293F"/>
    <w:rsid w:val="0022299B"/>
    <w:rsid w:val="002231D5"/>
    <w:rsid w:val="00224C47"/>
    <w:rsid w:val="00225345"/>
    <w:rsid w:val="00231900"/>
    <w:rsid w:val="00233CEA"/>
    <w:rsid w:val="00240F26"/>
    <w:rsid w:val="002428B8"/>
    <w:rsid w:val="0024294C"/>
    <w:rsid w:val="00243078"/>
    <w:rsid w:val="00244EF0"/>
    <w:rsid w:val="002510C9"/>
    <w:rsid w:val="00262EB8"/>
    <w:rsid w:val="00263008"/>
    <w:rsid w:val="002672C1"/>
    <w:rsid w:val="002730C0"/>
    <w:rsid w:val="00274732"/>
    <w:rsid w:val="002758A1"/>
    <w:rsid w:val="0027700E"/>
    <w:rsid w:val="00280737"/>
    <w:rsid w:val="0028121B"/>
    <w:rsid w:val="00283DF9"/>
    <w:rsid w:val="00291CAD"/>
    <w:rsid w:val="002948A5"/>
    <w:rsid w:val="00294E54"/>
    <w:rsid w:val="00297D9C"/>
    <w:rsid w:val="00297DB7"/>
    <w:rsid w:val="002A0674"/>
    <w:rsid w:val="002A0B11"/>
    <w:rsid w:val="002A60B2"/>
    <w:rsid w:val="002A69E5"/>
    <w:rsid w:val="002A7640"/>
    <w:rsid w:val="002A7E52"/>
    <w:rsid w:val="002B5A0B"/>
    <w:rsid w:val="002B649E"/>
    <w:rsid w:val="002C16FA"/>
    <w:rsid w:val="002C17E9"/>
    <w:rsid w:val="002C4A44"/>
    <w:rsid w:val="002C5A95"/>
    <w:rsid w:val="002C5EC9"/>
    <w:rsid w:val="002D0C31"/>
    <w:rsid w:val="002D0F90"/>
    <w:rsid w:val="002D14BD"/>
    <w:rsid w:val="002D153C"/>
    <w:rsid w:val="002D289C"/>
    <w:rsid w:val="002D28D1"/>
    <w:rsid w:val="002D29C7"/>
    <w:rsid w:val="002D30E5"/>
    <w:rsid w:val="002D3469"/>
    <w:rsid w:val="002D6E91"/>
    <w:rsid w:val="002D72DD"/>
    <w:rsid w:val="002F7B7E"/>
    <w:rsid w:val="00300ABE"/>
    <w:rsid w:val="0030435B"/>
    <w:rsid w:val="00304E6A"/>
    <w:rsid w:val="00310666"/>
    <w:rsid w:val="00316751"/>
    <w:rsid w:val="00316CAE"/>
    <w:rsid w:val="00325D4D"/>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1FDF"/>
    <w:rsid w:val="00344812"/>
    <w:rsid w:val="003455E6"/>
    <w:rsid w:val="003457AF"/>
    <w:rsid w:val="00350AFF"/>
    <w:rsid w:val="00353253"/>
    <w:rsid w:val="003537FE"/>
    <w:rsid w:val="00354485"/>
    <w:rsid w:val="003558CC"/>
    <w:rsid w:val="00355A76"/>
    <w:rsid w:val="00355A8C"/>
    <w:rsid w:val="003610C8"/>
    <w:rsid w:val="003628F8"/>
    <w:rsid w:val="00365573"/>
    <w:rsid w:val="003700A8"/>
    <w:rsid w:val="00371C64"/>
    <w:rsid w:val="00371CAC"/>
    <w:rsid w:val="00372889"/>
    <w:rsid w:val="00381816"/>
    <w:rsid w:val="003822BB"/>
    <w:rsid w:val="00384C23"/>
    <w:rsid w:val="003864F7"/>
    <w:rsid w:val="00387CEB"/>
    <w:rsid w:val="00391E3A"/>
    <w:rsid w:val="00392C4D"/>
    <w:rsid w:val="00392C6A"/>
    <w:rsid w:val="00395BBA"/>
    <w:rsid w:val="0039679E"/>
    <w:rsid w:val="003A1095"/>
    <w:rsid w:val="003A21C0"/>
    <w:rsid w:val="003A3FC1"/>
    <w:rsid w:val="003B2176"/>
    <w:rsid w:val="003B2745"/>
    <w:rsid w:val="003B4734"/>
    <w:rsid w:val="003C3A88"/>
    <w:rsid w:val="003C6BEF"/>
    <w:rsid w:val="003C7431"/>
    <w:rsid w:val="003C7761"/>
    <w:rsid w:val="003D396D"/>
    <w:rsid w:val="003D6035"/>
    <w:rsid w:val="003D66A4"/>
    <w:rsid w:val="003E18BD"/>
    <w:rsid w:val="003E1F18"/>
    <w:rsid w:val="003E6057"/>
    <w:rsid w:val="003E739F"/>
    <w:rsid w:val="003E7F95"/>
    <w:rsid w:val="003F25C7"/>
    <w:rsid w:val="003F2C54"/>
    <w:rsid w:val="003F3CC6"/>
    <w:rsid w:val="003F4F4D"/>
    <w:rsid w:val="003F5180"/>
    <w:rsid w:val="003F570C"/>
    <w:rsid w:val="003F657A"/>
    <w:rsid w:val="003F78DD"/>
    <w:rsid w:val="003F7F90"/>
    <w:rsid w:val="00401051"/>
    <w:rsid w:val="0040229E"/>
    <w:rsid w:val="00402375"/>
    <w:rsid w:val="00411EBE"/>
    <w:rsid w:val="0041353A"/>
    <w:rsid w:val="004142E5"/>
    <w:rsid w:val="00415A1C"/>
    <w:rsid w:val="00415D54"/>
    <w:rsid w:val="00417279"/>
    <w:rsid w:val="00417D60"/>
    <w:rsid w:val="004200E1"/>
    <w:rsid w:val="0042025E"/>
    <w:rsid w:val="00420AF3"/>
    <w:rsid w:val="00421E65"/>
    <w:rsid w:val="0042560A"/>
    <w:rsid w:val="00425F74"/>
    <w:rsid w:val="004303A8"/>
    <w:rsid w:val="00432440"/>
    <w:rsid w:val="00433D33"/>
    <w:rsid w:val="0043447A"/>
    <w:rsid w:val="00437BD1"/>
    <w:rsid w:val="00446F95"/>
    <w:rsid w:val="004477C4"/>
    <w:rsid w:val="00451B31"/>
    <w:rsid w:val="00451CC8"/>
    <w:rsid w:val="00453CDC"/>
    <w:rsid w:val="004553DD"/>
    <w:rsid w:val="00461716"/>
    <w:rsid w:val="00461D81"/>
    <w:rsid w:val="00462B17"/>
    <w:rsid w:val="00463F45"/>
    <w:rsid w:val="00464A8B"/>
    <w:rsid w:val="0046574B"/>
    <w:rsid w:val="00470D86"/>
    <w:rsid w:val="004718C9"/>
    <w:rsid w:val="00473239"/>
    <w:rsid w:val="00476595"/>
    <w:rsid w:val="00480E01"/>
    <w:rsid w:val="00481170"/>
    <w:rsid w:val="004813C6"/>
    <w:rsid w:val="00482034"/>
    <w:rsid w:val="0049005C"/>
    <w:rsid w:val="0049029E"/>
    <w:rsid w:val="004911E5"/>
    <w:rsid w:val="00491AC2"/>
    <w:rsid w:val="0049320F"/>
    <w:rsid w:val="0049457E"/>
    <w:rsid w:val="004948E4"/>
    <w:rsid w:val="004967BE"/>
    <w:rsid w:val="0049719B"/>
    <w:rsid w:val="004A1C40"/>
    <w:rsid w:val="004A2420"/>
    <w:rsid w:val="004A38AE"/>
    <w:rsid w:val="004A3F3A"/>
    <w:rsid w:val="004B0B11"/>
    <w:rsid w:val="004B1A06"/>
    <w:rsid w:val="004B1CE1"/>
    <w:rsid w:val="004B3519"/>
    <w:rsid w:val="004B5399"/>
    <w:rsid w:val="004B7EAA"/>
    <w:rsid w:val="004C116F"/>
    <w:rsid w:val="004C2A8F"/>
    <w:rsid w:val="004C59CD"/>
    <w:rsid w:val="004C6D25"/>
    <w:rsid w:val="004D0450"/>
    <w:rsid w:val="004D4C16"/>
    <w:rsid w:val="004D634A"/>
    <w:rsid w:val="004E3377"/>
    <w:rsid w:val="004E6013"/>
    <w:rsid w:val="004E6CE5"/>
    <w:rsid w:val="004F068C"/>
    <w:rsid w:val="004F1A50"/>
    <w:rsid w:val="004F68FA"/>
    <w:rsid w:val="00500E6E"/>
    <w:rsid w:val="00506C7E"/>
    <w:rsid w:val="00510BEA"/>
    <w:rsid w:val="005123AF"/>
    <w:rsid w:val="0051765C"/>
    <w:rsid w:val="00521A36"/>
    <w:rsid w:val="005240BA"/>
    <w:rsid w:val="00524698"/>
    <w:rsid w:val="00524FC5"/>
    <w:rsid w:val="005321EE"/>
    <w:rsid w:val="005324D6"/>
    <w:rsid w:val="00532FDE"/>
    <w:rsid w:val="00534035"/>
    <w:rsid w:val="00534DA7"/>
    <w:rsid w:val="00540A5F"/>
    <w:rsid w:val="00541A93"/>
    <w:rsid w:val="00541BAB"/>
    <w:rsid w:val="00542AAE"/>
    <w:rsid w:val="00547790"/>
    <w:rsid w:val="00550FEF"/>
    <w:rsid w:val="005511BC"/>
    <w:rsid w:val="00551CA7"/>
    <w:rsid w:val="0055517A"/>
    <w:rsid w:val="00556B84"/>
    <w:rsid w:val="00560AD7"/>
    <w:rsid w:val="00563478"/>
    <w:rsid w:val="005640C2"/>
    <w:rsid w:val="0056420F"/>
    <w:rsid w:val="005648F4"/>
    <w:rsid w:val="00564F55"/>
    <w:rsid w:val="00566B15"/>
    <w:rsid w:val="005718D6"/>
    <w:rsid w:val="0057407D"/>
    <w:rsid w:val="00574141"/>
    <w:rsid w:val="00582003"/>
    <w:rsid w:val="00584631"/>
    <w:rsid w:val="00585A1C"/>
    <w:rsid w:val="00586E93"/>
    <w:rsid w:val="0059094E"/>
    <w:rsid w:val="00593197"/>
    <w:rsid w:val="0059503A"/>
    <w:rsid w:val="00595706"/>
    <w:rsid w:val="005959AF"/>
    <w:rsid w:val="005A48DB"/>
    <w:rsid w:val="005A5611"/>
    <w:rsid w:val="005B0A62"/>
    <w:rsid w:val="005B1B61"/>
    <w:rsid w:val="005B3C7D"/>
    <w:rsid w:val="005B6DC5"/>
    <w:rsid w:val="005C10B1"/>
    <w:rsid w:val="005C5272"/>
    <w:rsid w:val="005C7C42"/>
    <w:rsid w:val="005D4235"/>
    <w:rsid w:val="005D63F1"/>
    <w:rsid w:val="005E191D"/>
    <w:rsid w:val="005E3F11"/>
    <w:rsid w:val="005E54AE"/>
    <w:rsid w:val="005F1C58"/>
    <w:rsid w:val="005F44C2"/>
    <w:rsid w:val="005F5A90"/>
    <w:rsid w:val="005F6ED7"/>
    <w:rsid w:val="00602A12"/>
    <w:rsid w:val="0060358C"/>
    <w:rsid w:val="00603B8E"/>
    <w:rsid w:val="00605081"/>
    <w:rsid w:val="00612338"/>
    <w:rsid w:val="0061249F"/>
    <w:rsid w:val="00612E4F"/>
    <w:rsid w:val="00613725"/>
    <w:rsid w:val="0061400F"/>
    <w:rsid w:val="00616C16"/>
    <w:rsid w:val="00617C8B"/>
    <w:rsid w:val="006207BB"/>
    <w:rsid w:val="00620CB8"/>
    <w:rsid w:val="0062364D"/>
    <w:rsid w:val="0062379D"/>
    <w:rsid w:val="00626067"/>
    <w:rsid w:val="006340A5"/>
    <w:rsid w:val="00635324"/>
    <w:rsid w:val="00635CF2"/>
    <w:rsid w:val="00636471"/>
    <w:rsid w:val="00637A4E"/>
    <w:rsid w:val="0064343C"/>
    <w:rsid w:val="0064572C"/>
    <w:rsid w:val="00646873"/>
    <w:rsid w:val="00647B98"/>
    <w:rsid w:val="00647C15"/>
    <w:rsid w:val="0065538C"/>
    <w:rsid w:val="006616B0"/>
    <w:rsid w:val="006652D8"/>
    <w:rsid w:val="006703D2"/>
    <w:rsid w:val="00670776"/>
    <w:rsid w:val="0067605A"/>
    <w:rsid w:val="00676B2F"/>
    <w:rsid w:val="0068149F"/>
    <w:rsid w:val="00682256"/>
    <w:rsid w:val="00683A7C"/>
    <w:rsid w:val="00683AC4"/>
    <w:rsid w:val="0069398D"/>
    <w:rsid w:val="00694E9C"/>
    <w:rsid w:val="00695169"/>
    <w:rsid w:val="00695FCA"/>
    <w:rsid w:val="006962D1"/>
    <w:rsid w:val="006974D1"/>
    <w:rsid w:val="006A1A18"/>
    <w:rsid w:val="006A6F32"/>
    <w:rsid w:val="006B207C"/>
    <w:rsid w:val="006B4BE8"/>
    <w:rsid w:val="006B5ED7"/>
    <w:rsid w:val="006B7829"/>
    <w:rsid w:val="006B788E"/>
    <w:rsid w:val="006C0DB6"/>
    <w:rsid w:val="006C0DDE"/>
    <w:rsid w:val="006D14F9"/>
    <w:rsid w:val="006D6F5E"/>
    <w:rsid w:val="006E04C8"/>
    <w:rsid w:val="006E7AF5"/>
    <w:rsid w:val="006F2B64"/>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13142"/>
    <w:rsid w:val="007201BA"/>
    <w:rsid w:val="0072078D"/>
    <w:rsid w:val="007218FC"/>
    <w:rsid w:val="00721C35"/>
    <w:rsid w:val="007244B3"/>
    <w:rsid w:val="007252F7"/>
    <w:rsid w:val="007310DA"/>
    <w:rsid w:val="00732E01"/>
    <w:rsid w:val="00734F58"/>
    <w:rsid w:val="00736BC0"/>
    <w:rsid w:val="00736EB9"/>
    <w:rsid w:val="007403DA"/>
    <w:rsid w:val="00742F24"/>
    <w:rsid w:val="0075023F"/>
    <w:rsid w:val="0075229C"/>
    <w:rsid w:val="00754198"/>
    <w:rsid w:val="00754B04"/>
    <w:rsid w:val="00755D07"/>
    <w:rsid w:val="00755D6D"/>
    <w:rsid w:val="007613B7"/>
    <w:rsid w:val="00762ADF"/>
    <w:rsid w:val="00763B29"/>
    <w:rsid w:val="007648E0"/>
    <w:rsid w:val="00770197"/>
    <w:rsid w:val="0077065F"/>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3505"/>
    <w:rsid w:val="007D4893"/>
    <w:rsid w:val="007D4DC2"/>
    <w:rsid w:val="007E0459"/>
    <w:rsid w:val="007E0A4A"/>
    <w:rsid w:val="007E1C02"/>
    <w:rsid w:val="007E2517"/>
    <w:rsid w:val="007E56BF"/>
    <w:rsid w:val="007E77F3"/>
    <w:rsid w:val="007E7CEA"/>
    <w:rsid w:val="007F1F39"/>
    <w:rsid w:val="007F3E87"/>
    <w:rsid w:val="007F5A1C"/>
    <w:rsid w:val="007F6F80"/>
    <w:rsid w:val="007F720D"/>
    <w:rsid w:val="007F748A"/>
    <w:rsid w:val="00800DA0"/>
    <w:rsid w:val="00801A2F"/>
    <w:rsid w:val="00802CEF"/>
    <w:rsid w:val="00803004"/>
    <w:rsid w:val="0080752C"/>
    <w:rsid w:val="00810C1C"/>
    <w:rsid w:val="00812F08"/>
    <w:rsid w:val="0081378A"/>
    <w:rsid w:val="00813CB6"/>
    <w:rsid w:val="008148E1"/>
    <w:rsid w:val="00815121"/>
    <w:rsid w:val="00816BF6"/>
    <w:rsid w:val="00817C54"/>
    <w:rsid w:val="00817C74"/>
    <w:rsid w:val="0082021C"/>
    <w:rsid w:val="00821DBD"/>
    <w:rsid w:val="00823C33"/>
    <w:rsid w:val="00824331"/>
    <w:rsid w:val="00825467"/>
    <w:rsid w:val="008257A0"/>
    <w:rsid w:val="008278D3"/>
    <w:rsid w:val="008300C2"/>
    <w:rsid w:val="00830DB4"/>
    <w:rsid w:val="00832C1C"/>
    <w:rsid w:val="00834BB4"/>
    <w:rsid w:val="00835560"/>
    <w:rsid w:val="00837F5C"/>
    <w:rsid w:val="008402F3"/>
    <w:rsid w:val="00841BFD"/>
    <w:rsid w:val="00841DB8"/>
    <w:rsid w:val="00844727"/>
    <w:rsid w:val="00847447"/>
    <w:rsid w:val="00853E8A"/>
    <w:rsid w:val="00855155"/>
    <w:rsid w:val="00855589"/>
    <w:rsid w:val="00855607"/>
    <w:rsid w:val="00856629"/>
    <w:rsid w:val="008575AD"/>
    <w:rsid w:val="00865964"/>
    <w:rsid w:val="008667F0"/>
    <w:rsid w:val="0087304B"/>
    <w:rsid w:val="00874671"/>
    <w:rsid w:val="00880AB8"/>
    <w:rsid w:val="008810F5"/>
    <w:rsid w:val="00881A76"/>
    <w:rsid w:val="008930C2"/>
    <w:rsid w:val="0089769A"/>
    <w:rsid w:val="00897918"/>
    <w:rsid w:val="008979D5"/>
    <w:rsid w:val="00897BDA"/>
    <w:rsid w:val="008A1189"/>
    <w:rsid w:val="008A2B48"/>
    <w:rsid w:val="008A73C1"/>
    <w:rsid w:val="008B147E"/>
    <w:rsid w:val="008B210A"/>
    <w:rsid w:val="008B3626"/>
    <w:rsid w:val="008B4DC5"/>
    <w:rsid w:val="008B6208"/>
    <w:rsid w:val="008B6F34"/>
    <w:rsid w:val="008C1A98"/>
    <w:rsid w:val="008C20E0"/>
    <w:rsid w:val="008C25AF"/>
    <w:rsid w:val="008C40C9"/>
    <w:rsid w:val="008C5D54"/>
    <w:rsid w:val="008D0438"/>
    <w:rsid w:val="008D089D"/>
    <w:rsid w:val="008D664E"/>
    <w:rsid w:val="008D7303"/>
    <w:rsid w:val="008E042A"/>
    <w:rsid w:val="008E282A"/>
    <w:rsid w:val="008E35ED"/>
    <w:rsid w:val="008E497B"/>
    <w:rsid w:val="008E67DE"/>
    <w:rsid w:val="008F0733"/>
    <w:rsid w:val="008F41ED"/>
    <w:rsid w:val="008F465F"/>
    <w:rsid w:val="008F4CF2"/>
    <w:rsid w:val="008F6F52"/>
    <w:rsid w:val="008F70AF"/>
    <w:rsid w:val="008F75D2"/>
    <w:rsid w:val="008F7FA0"/>
    <w:rsid w:val="0090096D"/>
    <w:rsid w:val="00902AA9"/>
    <w:rsid w:val="00903962"/>
    <w:rsid w:val="00903F7F"/>
    <w:rsid w:val="00903FDF"/>
    <w:rsid w:val="00905CA7"/>
    <w:rsid w:val="00907524"/>
    <w:rsid w:val="00911440"/>
    <w:rsid w:val="009120DF"/>
    <w:rsid w:val="00912875"/>
    <w:rsid w:val="00912AD7"/>
    <w:rsid w:val="009226FA"/>
    <w:rsid w:val="00925E86"/>
    <w:rsid w:val="00930174"/>
    <w:rsid w:val="00930ACF"/>
    <w:rsid w:val="00932A6C"/>
    <w:rsid w:val="009337E6"/>
    <w:rsid w:val="00933E22"/>
    <w:rsid w:val="00933F7A"/>
    <w:rsid w:val="009363F0"/>
    <w:rsid w:val="009424AB"/>
    <w:rsid w:val="00944CE8"/>
    <w:rsid w:val="00944D24"/>
    <w:rsid w:val="00947115"/>
    <w:rsid w:val="00954AD2"/>
    <w:rsid w:val="009557A5"/>
    <w:rsid w:val="00960E25"/>
    <w:rsid w:val="00961384"/>
    <w:rsid w:val="00981A53"/>
    <w:rsid w:val="00983C29"/>
    <w:rsid w:val="0098487B"/>
    <w:rsid w:val="0098592A"/>
    <w:rsid w:val="00985932"/>
    <w:rsid w:val="00992D22"/>
    <w:rsid w:val="009933D8"/>
    <w:rsid w:val="00993D20"/>
    <w:rsid w:val="009961C0"/>
    <w:rsid w:val="00997620"/>
    <w:rsid w:val="009A0BDE"/>
    <w:rsid w:val="009A12B0"/>
    <w:rsid w:val="009A176B"/>
    <w:rsid w:val="009A263C"/>
    <w:rsid w:val="009A266E"/>
    <w:rsid w:val="009A29AE"/>
    <w:rsid w:val="009A37D4"/>
    <w:rsid w:val="009A3B61"/>
    <w:rsid w:val="009A7A3E"/>
    <w:rsid w:val="009B0802"/>
    <w:rsid w:val="009B42E3"/>
    <w:rsid w:val="009B5F2B"/>
    <w:rsid w:val="009B69BB"/>
    <w:rsid w:val="009C5B45"/>
    <w:rsid w:val="009D148C"/>
    <w:rsid w:val="009D284D"/>
    <w:rsid w:val="009D4157"/>
    <w:rsid w:val="009D751D"/>
    <w:rsid w:val="009E01C1"/>
    <w:rsid w:val="009E3F87"/>
    <w:rsid w:val="009E46C6"/>
    <w:rsid w:val="009E5C30"/>
    <w:rsid w:val="009E6B41"/>
    <w:rsid w:val="009F0F14"/>
    <w:rsid w:val="009F129C"/>
    <w:rsid w:val="009F2AFB"/>
    <w:rsid w:val="009F35DF"/>
    <w:rsid w:val="009F4BEC"/>
    <w:rsid w:val="009F5A8D"/>
    <w:rsid w:val="00A00252"/>
    <w:rsid w:val="00A01FE4"/>
    <w:rsid w:val="00A1116D"/>
    <w:rsid w:val="00A11D73"/>
    <w:rsid w:val="00A1486E"/>
    <w:rsid w:val="00A17907"/>
    <w:rsid w:val="00A2012D"/>
    <w:rsid w:val="00A204A8"/>
    <w:rsid w:val="00A20BA5"/>
    <w:rsid w:val="00A21337"/>
    <w:rsid w:val="00A21A5B"/>
    <w:rsid w:val="00A23CD7"/>
    <w:rsid w:val="00A25848"/>
    <w:rsid w:val="00A25A2D"/>
    <w:rsid w:val="00A320DE"/>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5D0"/>
    <w:rsid w:val="00A57B46"/>
    <w:rsid w:val="00A61559"/>
    <w:rsid w:val="00A62335"/>
    <w:rsid w:val="00A66710"/>
    <w:rsid w:val="00A6751B"/>
    <w:rsid w:val="00A7226E"/>
    <w:rsid w:val="00A7392D"/>
    <w:rsid w:val="00A81556"/>
    <w:rsid w:val="00A81A63"/>
    <w:rsid w:val="00A8356B"/>
    <w:rsid w:val="00A9103B"/>
    <w:rsid w:val="00A922AC"/>
    <w:rsid w:val="00A92767"/>
    <w:rsid w:val="00A92D7D"/>
    <w:rsid w:val="00A95976"/>
    <w:rsid w:val="00AA3DCF"/>
    <w:rsid w:val="00AA7E69"/>
    <w:rsid w:val="00AB083D"/>
    <w:rsid w:val="00AB1EB6"/>
    <w:rsid w:val="00AB29DE"/>
    <w:rsid w:val="00AB52EE"/>
    <w:rsid w:val="00AB5AEF"/>
    <w:rsid w:val="00AC339C"/>
    <w:rsid w:val="00AC404D"/>
    <w:rsid w:val="00AC4C90"/>
    <w:rsid w:val="00AC551A"/>
    <w:rsid w:val="00AD424E"/>
    <w:rsid w:val="00AD5BDC"/>
    <w:rsid w:val="00AD7E2F"/>
    <w:rsid w:val="00AE0CD3"/>
    <w:rsid w:val="00AE2F66"/>
    <w:rsid w:val="00AF061B"/>
    <w:rsid w:val="00AF1E08"/>
    <w:rsid w:val="00AF3050"/>
    <w:rsid w:val="00AF5B2E"/>
    <w:rsid w:val="00B043B0"/>
    <w:rsid w:val="00B07D5C"/>
    <w:rsid w:val="00B07F01"/>
    <w:rsid w:val="00B1226F"/>
    <w:rsid w:val="00B13044"/>
    <w:rsid w:val="00B13FD0"/>
    <w:rsid w:val="00B17070"/>
    <w:rsid w:val="00B22E6B"/>
    <w:rsid w:val="00B24866"/>
    <w:rsid w:val="00B248BA"/>
    <w:rsid w:val="00B25EA2"/>
    <w:rsid w:val="00B2778F"/>
    <w:rsid w:val="00B3185B"/>
    <w:rsid w:val="00B31BDE"/>
    <w:rsid w:val="00B3231F"/>
    <w:rsid w:val="00B3607F"/>
    <w:rsid w:val="00B37671"/>
    <w:rsid w:val="00B37A5B"/>
    <w:rsid w:val="00B37F0B"/>
    <w:rsid w:val="00B40F7D"/>
    <w:rsid w:val="00B4542B"/>
    <w:rsid w:val="00B508A2"/>
    <w:rsid w:val="00B56824"/>
    <w:rsid w:val="00B60D92"/>
    <w:rsid w:val="00B63F9A"/>
    <w:rsid w:val="00B64D57"/>
    <w:rsid w:val="00B65839"/>
    <w:rsid w:val="00B659A8"/>
    <w:rsid w:val="00B65C13"/>
    <w:rsid w:val="00B77E82"/>
    <w:rsid w:val="00B83F20"/>
    <w:rsid w:val="00B8502C"/>
    <w:rsid w:val="00B91F4F"/>
    <w:rsid w:val="00B9597F"/>
    <w:rsid w:val="00B96A1F"/>
    <w:rsid w:val="00B97F0B"/>
    <w:rsid w:val="00BA3CD7"/>
    <w:rsid w:val="00BA5B1A"/>
    <w:rsid w:val="00BA7753"/>
    <w:rsid w:val="00BA787D"/>
    <w:rsid w:val="00BB0EB2"/>
    <w:rsid w:val="00BB199F"/>
    <w:rsid w:val="00BB4A30"/>
    <w:rsid w:val="00BB5203"/>
    <w:rsid w:val="00BC1046"/>
    <w:rsid w:val="00BC42AE"/>
    <w:rsid w:val="00BC6462"/>
    <w:rsid w:val="00BC7958"/>
    <w:rsid w:val="00BD0BB5"/>
    <w:rsid w:val="00BD196B"/>
    <w:rsid w:val="00BD2276"/>
    <w:rsid w:val="00BD3D2E"/>
    <w:rsid w:val="00BD545A"/>
    <w:rsid w:val="00BE08C1"/>
    <w:rsid w:val="00BE20AF"/>
    <w:rsid w:val="00BE3DF3"/>
    <w:rsid w:val="00BE5FAE"/>
    <w:rsid w:val="00BE7109"/>
    <w:rsid w:val="00BF0DC1"/>
    <w:rsid w:val="00BF11D1"/>
    <w:rsid w:val="00BF2FDF"/>
    <w:rsid w:val="00BF3218"/>
    <w:rsid w:val="00BF334B"/>
    <w:rsid w:val="00BF46E3"/>
    <w:rsid w:val="00BF7022"/>
    <w:rsid w:val="00C017BC"/>
    <w:rsid w:val="00C01EA9"/>
    <w:rsid w:val="00C01F6F"/>
    <w:rsid w:val="00C02679"/>
    <w:rsid w:val="00C030A3"/>
    <w:rsid w:val="00C0325F"/>
    <w:rsid w:val="00C105BA"/>
    <w:rsid w:val="00C171D8"/>
    <w:rsid w:val="00C172E0"/>
    <w:rsid w:val="00C208E3"/>
    <w:rsid w:val="00C21DCB"/>
    <w:rsid w:val="00C24769"/>
    <w:rsid w:val="00C25644"/>
    <w:rsid w:val="00C314FA"/>
    <w:rsid w:val="00C417F7"/>
    <w:rsid w:val="00C41E9E"/>
    <w:rsid w:val="00C46CA4"/>
    <w:rsid w:val="00C50311"/>
    <w:rsid w:val="00C5406F"/>
    <w:rsid w:val="00C61C3D"/>
    <w:rsid w:val="00C6236B"/>
    <w:rsid w:val="00C66148"/>
    <w:rsid w:val="00C72460"/>
    <w:rsid w:val="00C73B6B"/>
    <w:rsid w:val="00C74F1B"/>
    <w:rsid w:val="00C85BC0"/>
    <w:rsid w:val="00C90BD8"/>
    <w:rsid w:val="00C92803"/>
    <w:rsid w:val="00C95B5A"/>
    <w:rsid w:val="00C95E69"/>
    <w:rsid w:val="00C9647E"/>
    <w:rsid w:val="00C9756B"/>
    <w:rsid w:val="00C97968"/>
    <w:rsid w:val="00CA0248"/>
    <w:rsid w:val="00CA22C2"/>
    <w:rsid w:val="00CB021D"/>
    <w:rsid w:val="00CB477E"/>
    <w:rsid w:val="00CB551C"/>
    <w:rsid w:val="00CB66C1"/>
    <w:rsid w:val="00CB76A4"/>
    <w:rsid w:val="00CC0B8C"/>
    <w:rsid w:val="00CC329A"/>
    <w:rsid w:val="00CD0BBD"/>
    <w:rsid w:val="00CD43B7"/>
    <w:rsid w:val="00CD493B"/>
    <w:rsid w:val="00CD4DE4"/>
    <w:rsid w:val="00CD5C21"/>
    <w:rsid w:val="00CE0490"/>
    <w:rsid w:val="00CE0D0C"/>
    <w:rsid w:val="00CE4098"/>
    <w:rsid w:val="00CE4E09"/>
    <w:rsid w:val="00CE5772"/>
    <w:rsid w:val="00CE5AF2"/>
    <w:rsid w:val="00CE6309"/>
    <w:rsid w:val="00CF0279"/>
    <w:rsid w:val="00CF0809"/>
    <w:rsid w:val="00CF112D"/>
    <w:rsid w:val="00CF39BC"/>
    <w:rsid w:val="00CF3D49"/>
    <w:rsid w:val="00CF6993"/>
    <w:rsid w:val="00D04794"/>
    <w:rsid w:val="00D04967"/>
    <w:rsid w:val="00D1084D"/>
    <w:rsid w:val="00D12655"/>
    <w:rsid w:val="00D127B9"/>
    <w:rsid w:val="00D13A7F"/>
    <w:rsid w:val="00D15634"/>
    <w:rsid w:val="00D22F6B"/>
    <w:rsid w:val="00D24234"/>
    <w:rsid w:val="00D26809"/>
    <w:rsid w:val="00D31957"/>
    <w:rsid w:val="00D33235"/>
    <w:rsid w:val="00D35672"/>
    <w:rsid w:val="00D3609D"/>
    <w:rsid w:val="00D3737F"/>
    <w:rsid w:val="00D37E1F"/>
    <w:rsid w:val="00D43935"/>
    <w:rsid w:val="00D448BB"/>
    <w:rsid w:val="00D456B8"/>
    <w:rsid w:val="00D46645"/>
    <w:rsid w:val="00D468AA"/>
    <w:rsid w:val="00D503B8"/>
    <w:rsid w:val="00D510FE"/>
    <w:rsid w:val="00D51269"/>
    <w:rsid w:val="00D52744"/>
    <w:rsid w:val="00D54B0A"/>
    <w:rsid w:val="00D61A9A"/>
    <w:rsid w:val="00D67D05"/>
    <w:rsid w:val="00D70B04"/>
    <w:rsid w:val="00D80376"/>
    <w:rsid w:val="00D81910"/>
    <w:rsid w:val="00D83436"/>
    <w:rsid w:val="00D84353"/>
    <w:rsid w:val="00D845C2"/>
    <w:rsid w:val="00D84B70"/>
    <w:rsid w:val="00D85906"/>
    <w:rsid w:val="00D87250"/>
    <w:rsid w:val="00D878A7"/>
    <w:rsid w:val="00D91F73"/>
    <w:rsid w:val="00D921B1"/>
    <w:rsid w:val="00D94258"/>
    <w:rsid w:val="00D96082"/>
    <w:rsid w:val="00DA0474"/>
    <w:rsid w:val="00DA1878"/>
    <w:rsid w:val="00DA1F60"/>
    <w:rsid w:val="00DA2803"/>
    <w:rsid w:val="00DA2934"/>
    <w:rsid w:val="00DA74E7"/>
    <w:rsid w:val="00DB169C"/>
    <w:rsid w:val="00DB17F7"/>
    <w:rsid w:val="00DB3A7B"/>
    <w:rsid w:val="00DB4156"/>
    <w:rsid w:val="00DC03C6"/>
    <w:rsid w:val="00DC3C9F"/>
    <w:rsid w:val="00DC6C30"/>
    <w:rsid w:val="00DD2A0F"/>
    <w:rsid w:val="00DD3FCD"/>
    <w:rsid w:val="00DD5C80"/>
    <w:rsid w:val="00DE294E"/>
    <w:rsid w:val="00DF1663"/>
    <w:rsid w:val="00DF3A1C"/>
    <w:rsid w:val="00DF3C2E"/>
    <w:rsid w:val="00DF45A2"/>
    <w:rsid w:val="00DF49BA"/>
    <w:rsid w:val="00DF4DDA"/>
    <w:rsid w:val="00DF631A"/>
    <w:rsid w:val="00DF7A49"/>
    <w:rsid w:val="00E03638"/>
    <w:rsid w:val="00E03D55"/>
    <w:rsid w:val="00E040ED"/>
    <w:rsid w:val="00E04CD6"/>
    <w:rsid w:val="00E05C67"/>
    <w:rsid w:val="00E07690"/>
    <w:rsid w:val="00E115C8"/>
    <w:rsid w:val="00E16DEE"/>
    <w:rsid w:val="00E172E9"/>
    <w:rsid w:val="00E218EB"/>
    <w:rsid w:val="00E25811"/>
    <w:rsid w:val="00E27A63"/>
    <w:rsid w:val="00E32036"/>
    <w:rsid w:val="00E32882"/>
    <w:rsid w:val="00E37549"/>
    <w:rsid w:val="00E42438"/>
    <w:rsid w:val="00E429B0"/>
    <w:rsid w:val="00E44420"/>
    <w:rsid w:val="00E445E0"/>
    <w:rsid w:val="00E45278"/>
    <w:rsid w:val="00E45452"/>
    <w:rsid w:val="00E47C3A"/>
    <w:rsid w:val="00E5013B"/>
    <w:rsid w:val="00E50BDA"/>
    <w:rsid w:val="00E52163"/>
    <w:rsid w:val="00E53113"/>
    <w:rsid w:val="00E53816"/>
    <w:rsid w:val="00E53D50"/>
    <w:rsid w:val="00E57F3C"/>
    <w:rsid w:val="00E63431"/>
    <w:rsid w:val="00E63ADB"/>
    <w:rsid w:val="00E64879"/>
    <w:rsid w:val="00E64E3A"/>
    <w:rsid w:val="00E66E2E"/>
    <w:rsid w:val="00E67A8F"/>
    <w:rsid w:val="00E7152B"/>
    <w:rsid w:val="00E754E8"/>
    <w:rsid w:val="00E758A3"/>
    <w:rsid w:val="00E75A13"/>
    <w:rsid w:val="00E80E26"/>
    <w:rsid w:val="00E80F0F"/>
    <w:rsid w:val="00E81121"/>
    <w:rsid w:val="00E81DC9"/>
    <w:rsid w:val="00E82C4F"/>
    <w:rsid w:val="00E84569"/>
    <w:rsid w:val="00E84A3B"/>
    <w:rsid w:val="00E90067"/>
    <w:rsid w:val="00E90C61"/>
    <w:rsid w:val="00E91950"/>
    <w:rsid w:val="00E967BA"/>
    <w:rsid w:val="00E96D8B"/>
    <w:rsid w:val="00EA2782"/>
    <w:rsid w:val="00EA4D43"/>
    <w:rsid w:val="00EB384A"/>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64F1"/>
    <w:rsid w:val="00EE6D0B"/>
    <w:rsid w:val="00EF162A"/>
    <w:rsid w:val="00EF3917"/>
    <w:rsid w:val="00EF5AF3"/>
    <w:rsid w:val="00F05541"/>
    <w:rsid w:val="00F05B42"/>
    <w:rsid w:val="00F06537"/>
    <w:rsid w:val="00F07081"/>
    <w:rsid w:val="00F071DD"/>
    <w:rsid w:val="00F10918"/>
    <w:rsid w:val="00F133B8"/>
    <w:rsid w:val="00F212C4"/>
    <w:rsid w:val="00F21529"/>
    <w:rsid w:val="00F32A11"/>
    <w:rsid w:val="00F32EA0"/>
    <w:rsid w:val="00F33CF4"/>
    <w:rsid w:val="00F35334"/>
    <w:rsid w:val="00F35A50"/>
    <w:rsid w:val="00F405A7"/>
    <w:rsid w:val="00F41B96"/>
    <w:rsid w:val="00F448B9"/>
    <w:rsid w:val="00F46A50"/>
    <w:rsid w:val="00F50EC1"/>
    <w:rsid w:val="00F52661"/>
    <w:rsid w:val="00F5398A"/>
    <w:rsid w:val="00F6416A"/>
    <w:rsid w:val="00F64E2C"/>
    <w:rsid w:val="00F715F7"/>
    <w:rsid w:val="00F727DD"/>
    <w:rsid w:val="00F72F62"/>
    <w:rsid w:val="00F735D2"/>
    <w:rsid w:val="00F74947"/>
    <w:rsid w:val="00F74B4B"/>
    <w:rsid w:val="00F84E55"/>
    <w:rsid w:val="00F84E7B"/>
    <w:rsid w:val="00F85C59"/>
    <w:rsid w:val="00F87C90"/>
    <w:rsid w:val="00F906FE"/>
    <w:rsid w:val="00F94714"/>
    <w:rsid w:val="00F95B8B"/>
    <w:rsid w:val="00F96AAF"/>
    <w:rsid w:val="00FA08E5"/>
    <w:rsid w:val="00FA45A6"/>
    <w:rsid w:val="00FA4666"/>
    <w:rsid w:val="00FA5700"/>
    <w:rsid w:val="00FA5BAB"/>
    <w:rsid w:val="00FA621B"/>
    <w:rsid w:val="00FB1246"/>
    <w:rsid w:val="00FB2BC5"/>
    <w:rsid w:val="00FB78B5"/>
    <w:rsid w:val="00FC2A33"/>
    <w:rsid w:val="00FC306A"/>
    <w:rsid w:val="00FC392D"/>
    <w:rsid w:val="00FC3E8C"/>
    <w:rsid w:val="00FC4A33"/>
    <w:rsid w:val="00FC5A49"/>
    <w:rsid w:val="00FD0025"/>
    <w:rsid w:val="00FE3CEB"/>
    <w:rsid w:val="00FE590C"/>
    <w:rsid w:val="00FF162F"/>
    <w:rsid w:val="00FF3348"/>
    <w:rsid w:val="00FF3BFD"/>
    <w:rsid w:val="00FF4254"/>
    <w:rsid w:val="00FF6B56"/>
    <w:rsid w:val="00FF6D60"/>
    <w:rsid w:val="00FF7067"/>
    <w:rsid w:val="00FF7E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0641">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titul">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244EF0"/>
    <w:pPr>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s>
</file>

<file path=word/webSettings.xml><?xml version="1.0" encoding="utf-8"?>
<w:webSettings xmlns:r="http://schemas.openxmlformats.org/officeDocument/2006/relationships" xmlns:w="http://schemas.openxmlformats.org/wordprocessingml/2006/main">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kaamy.cz/2018/09/scanner-data-zvysuji-kvalitu-vypoctu-miry-inflace/" TargetMode="External"/><Relationship Id="rId18" Type="http://schemas.openxmlformats.org/officeDocument/2006/relationships/image" Target="media/image5.wmf"/><Relationship Id="rId26" Type="http://schemas.openxmlformats.org/officeDocument/2006/relationships/image" Target="media/image10.wmf"/><Relationship Id="rId39" Type="http://schemas.openxmlformats.org/officeDocument/2006/relationships/hyperlink" Target="https://www.czso.cz/csu/czso/katalog-produktu"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6.bin"/><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oleObject" Target="embeddings/oleObject3.bin"/><Relationship Id="rId33" Type="http://schemas.openxmlformats.org/officeDocument/2006/relationships/image" Target="media/image15.wmf"/><Relationship Id="rId38"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1.bin"/><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oleObject" Target="embeddings/oleObject5.bin"/><Relationship Id="rId37" Type="http://schemas.openxmlformats.org/officeDocument/2006/relationships/hyperlink" Target="http://www.statistikaamy.cz/2018/09/scanner-data-zvysuji-kvalitu-vypoctu-miry-inflace/" TargetMode="External"/><Relationship Id="rId40" Type="http://schemas.openxmlformats.org/officeDocument/2006/relationships/hyperlink" Target="https://vdb.czso.cz/vdbvo2/faces/cs/index.jsf?page=statistik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czso.cz/csu/edicniplan.nsf/b0ac1820e7f16957c1256c5300368eae/3d19990d250675fbc1256fcc002d03f6/Obsah/0.1D9E?OpenElement&amp;FieldElemFormat=gif" TargetMode="External"/><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oleObject" Target="embeddings/oleObject7.bin"/><Relationship Id="rId10" Type="http://schemas.openxmlformats.org/officeDocument/2006/relationships/hyperlink" Target="mailto:jiri.trexler@czso.cz" TargetMode="External"/><Relationship Id="rId19" Type="http://schemas.openxmlformats.org/officeDocument/2006/relationships/image" Target="media/image6.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2.png"/><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61FF7-2AA5-4E97-BEA2-52C2DEF4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39</Pages>
  <Words>12832</Words>
  <Characters>75712</Characters>
  <Application>Microsoft Office Word</Application>
  <DocSecurity>0</DocSecurity>
  <Lines>630</Lines>
  <Paragraphs>176</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88368</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Jan Pokorný</cp:lastModifiedBy>
  <cp:revision>13</cp:revision>
  <cp:lastPrinted>2019-02-11T11:29:00Z</cp:lastPrinted>
  <dcterms:created xsi:type="dcterms:W3CDTF">2019-02-11T09:39:00Z</dcterms:created>
  <dcterms:modified xsi:type="dcterms:W3CDTF">2019-02-11T12:21:00Z</dcterms:modified>
</cp:coreProperties>
</file>