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28DF8CE6" w:rsidR="00867569" w:rsidRPr="00AE6D5B" w:rsidRDefault="00E51F05" w:rsidP="00AE6D5B">
      <w:pPr>
        <w:pStyle w:val="Datum"/>
      </w:pPr>
      <w:r>
        <w:t>22</w:t>
      </w:r>
      <w:r w:rsidR="0039142B">
        <w:t xml:space="preserve">. </w:t>
      </w:r>
      <w:r>
        <w:t>března</w:t>
      </w:r>
      <w:r w:rsidR="0039142B">
        <w:t xml:space="preserve"> 202</w:t>
      </w:r>
      <w:r>
        <w:t>4</w:t>
      </w:r>
    </w:p>
    <w:p w14:paraId="2D0E0363" w14:textId="03A3F8F6" w:rsidR="00867569" w:rsidRPr="00AE6D5B" w:rsidRDefault="000D7606" w:rsidP="00AE6D5B">
      <w:pPr>
        <w:pStyle w:val="Nzev"/>
      </w:pPr>
      <w:r w:rsidRPr="000D7606">
        <w:t>Statistický geoportál se stal IT projektem roku</w:t>
      </w:r>
    </w:p>
    <w:p w14:paraId="0DA4C7EE" w14:textId="2778C5D4" w:rsidR="00867569" w:rsidRPr="00AE6D5B" w:rsidRDefault="00693820" w:rsidP="00693820">
      <w:pPr>
        <w:pStyle w:val="Perex"/>
        <w:spacing w:line="264" w:lineRule="auto"/>
      </w:pPr>
      <w:hyperlink r:id="rId11" w:anchor="/homepage" w:history="1">
        <w:r w:rsidRPr="00693820">
          <w:rPr>
            <w:rStyle w:val="Hypertextovodkaz"/>
          </w:rPr>
          <w:t>Statistický geoportál</w:t>
        </w:r>
      </w:hyperlink>
      <w:r w:rsidRPr="00693820">
        <w:t xml:space="preserve"> se stal absolutním vítězem 21. ročníku soutěže IT Projekt roku</w:t>
      </w:r>
      <w:r>
        <w:t xml:space="preserve"> 2023</w:t>
      </w:r>
      <w:r w:rsidRPr="00693820">
        <w:t xml:space="preserve">. Soutěž každoročně vyhlašuje Česká asociace manažerů informačních technologií (CACIO) a jejím cílem je ocenit ty nejlepší projekty vývoje nebo implementace informačních technologií. Geoportál obstál v konkurenci dalších osmi finalistů i </w:t>
      </w:r>
      <w:r w:rsidR="00A05456">
        <w:br/>
      </w:r>
      <w:bookmarkStart w:id="0" w:name="_GoBack"/>
      <w:bookmarkEnd w:id="0"/>
      <w:r w:rsidRPr="00693820">
        <w:t>v závěrečné prezentaci před odbornou hodnotitelskou komisí.</w:t>
      </w:r>
    </w:p>
    <w:p w14:paraId="25935E59" w14:textId="4BF04852" w:rsidR="00693820" w:rsidRDefault="00693820" w:rsidP="00693820">
      <w:pPr>
        <w:spacing w:line="264" w:lineRule="auto"/>
      </w:pPr>
      <w:r>
        <w:t xml:space="preserve">Český statistický úřad již loni za projekt Statistického geoportálu obdržel prestižní mezinárodní ocenění </w:t>
      </w:r>
      <w:r w:rsidRPr="00693820">
        <w:rPr>
          <w:i/>
        </w:rPr>
        <w:t>Special achievement in GIS</w:t>
      </w:r>
      <w:r>
        <w:t xml:space="preserve">, které každoročně uděluje americká společnost Esri za významné a inspirativní počiny v oblasti implementace a využívání technologií GIS a rovněž uspěl v soutěži </w:t>
      </w:r>
      <w:r w:rsidRPr="00693820">
        <w:rPr>
          <w:i/>
        </w:rPr>
        <w:t>Egovernment The Best 2023</w:t>
      </w:r>
      <w:r>
        <w:t>, která je přehlídkou nejzajímavějších projektů elektronizace veřejné správy, kdy obsadil v kategorii centrálních úřadů 2</w:t>
      </w:r>
      <w:r>
        <w:t>. místo.</w:t>
      </w:r>
    </w:p>
    <w:p w14:paraId="5C135777" w14:textId="77777777" w:rsidR="00693820" w:rsidRDefault="00693820" w:rsidP="00693820">
      <w:pPr>
        <w:spacing w:line="264" w:lineRule="auto"/>
      </w:pPr>
    </w:p>
    <w:p w14:paraId="21973B93" w14:textId="12093DEC" w:rsidR="00693820" w:rsidRDefault="00693820" w:rsidP="00693820">
      <w:pPr>
        <w:spacing w:line="264" w:lineRule="auto"/>
      </w:pPr>
      <w:r w:rsidRPr="00693820">
        <w:rPr>
          <w:i/>
        </w:rPr>
        <w:t>„</w:t>
      </w:r>
      <w:r w:rsidRPr="00693820">
        <w:rPr>
          <w:i/>
        </w:rPr>
        <w:t>Statistický geoportál nabízí uživatelům zcela nový způsob vizualizace statistických výstupů. Jedná se o několik koncových aplikací umožňujících zobrazení vybraných statistických ukazatelů či témat za určité území ve formě přehledných interaktivní</w:t>
      </w:r>
      <w:r w:rsidRPr="00693820">
        <w:rPr>
          <w:i/>
        </w:rPr>
        <w:t>ch map,“</w:t>
      </w:r>
      <w:r>
        <w:t xml:space="preserve"> říká Marek Rojíček, předseda Českého statistického úřadu.</w:t>
      </w:r>
      <w:r>
        <w:t xml:space="preserve"> Geoportál představuje v mnoha ohledech inovativní platformu, která nalezne uplatnění např. při územním plánování, vytváření rozvojových a krizových plánů nebo při řešení dopravní obslužnosti a občanské vybavenosti. Může tak výrazně napomoci starostům obcí, urbanistům, architektům, dopravním expertům, zástupcům veřejné správy, vědeckým či výzkumným institucím a mnoha dalším profesím.</w:t>
      </w:r>
    </w:p>
    <w:p w14:paraId="41D53591" w14:textId="77777777" w:rsidR="00693820" w:rsidRDefault="00693820" w:rsidP="00693820">
      <w:pPr>
        <w:spacing w:line="264" w:lineRule="auto"/>
      </w:pPr>
      <w:r>
        <w:t>Veškeré produkty a služby Geoportálu jsou poskytovány všem uživatelům bezplatně jako veřejná služba.</w:t>
      </w:r>
    </w:p>
    <w:p w14:paraId="2B74DA3D" w14:textId="77777777" w:rsidR="00693820" w:rsidRDefault="00693820" w:rsidP="00693820">
      <w:pPr>
        <w:spacing w:line="264" w:lineRule="auto"/>
      </w:pPr>
    </w:p>
    <w:p w14:paraId="3CE5127A" w14:textId="5AD1E595" w:rsidR="00693820" w:rsidRDefault="00693820" w:rsidP="00693820">
      <w:pPr>
        <w:spacing w:line="264" w:lineRule="auto"/>
      </w:pPr>
      <w:r>
        <w:t xml:space="preserve">Uživateli nejvyhledávanější aplikací je </w:t>
      </w:r>
      <w:hyperlink r:id="rId12" w:history="1">
        <w:r w:rsidRPr="00693820">
          <w:rPr>
            <w:rStyle w:val="Hypertextovodkaz"/>
          </w:rPr>
          <w:t>Statistický atlas</w:t>
        </w:r>
      </w:hyperlink>
      <w:r>
        <w:t xml:space="preserve">, který zobrazuje data ze Sčítání 2021 </w:t>
      </w:r>
      <w:r>
        <w:br/>
      </w:r>
      <w:r>
        <w:t xml:space="preserve">o obyvatelstvu, domech a bytech za statistické a administrativní územní jednotky, včetně čtvercových sítí, v podobě tematických map. Aplikace </w:t>
      </w:r>
      <w:hyperlink r:id="rId13" w:history="1">
        <w:r w:rsidRPr="00693820">
          <w:rPr>
            <w:rStyle w:val="Hypertextovodkaz"/>
          </w:rPr>
          <w:t>Dojížďka</w:t>
        </w:r>
      </w:hyperlink>
      <w:r>
        <w:t xml:space="preserve"> pak zobrazuje směr a intenzitu dojížďkových a vyjížďkových proudů obyvatel a jejich rozdíly mezi vybranými administrativními jednotkami. </w:t>
      </w:r>
      <w:hyperlink r:id="rId14" w:history="1">
        <w:r w:rsidRPr="00E81AB9">
          <w:rPr>
            <w:rStyle w:val="Hypertextovodkaz"/>
          </w:rPr>
          <w:t>Statistické georeporty</w:t>
        </w:r>
      </w:hyperlink>
      <w:r>
        <w:t xml:space="preserve"> poskytují</w:t>
      </w:r>
      <w:r>
        <w:t xml:space="preserve"> statistické přehledy za uživatelem vymezené území nezávisle na běžném administrativním členění </w:t>
      </w:r>
      <w:r>
        <w:t xml:space="preserve">Česka. Pro </w:t>
      </w:r>
      <w:r>
        <w:t xml:space="preserve">uživatele požadující přesnější údaje v největším možném územním detailu je pak určena služba </w:t>
      </w:r>
      <w:hyperlink r:id="rId15" w:history="1">
        <w:r w:rsidRPr="00E81AB9">
          <w:rPr>
            <w:rStyle w:val="Hypertextovodkaz"/>
          </w:rPr>
          <w:t>Georeporty API</w:t>
        </w:r>
      </w:hyperlink>
      <w:r>
        <w:t xml:space="preserve">. </w:t>
      </w:r>
    </w:p>
    <w:p w14:paraId="3B02B4A0" w14:textId="77777777" w:rsidR="00693820" w:rsidRDefault="00693820" w:rsidP="00693820">
      <w:pPr>
        <w:spacing w:line="264" w:lineRule="auto"/>
      </w:pPr>
    </w:p>
    <w:p w14:paraId="4D615F5B" w14:textId="27A12CD2" w:rsidR="00AE6D5B" w:rsidRDefault="00693820" w:rsidP="00693820">
      <w:pPr>
        <w:spacing w:line="264" w:lineRule="auto"/>
      </w:pPr>
      <w:r>
        <w:t xml:space="preserve">Geoportál je </w:t>
      </w:r>
      <w:r>
        <w:t>postupně rozšiřován o další tematické okr</w:t>
      </w:r>
      <w:r>
        <w:t>uhy (ve S</w:t>
      </w:r>
      <w:r w:rsidR="00B55263">
        <w:t>tatistickém atlase jsou nově</w:t>
      </w:r>
      <w:r>
        <w:t xml:space="preserve"> </w:t>
      </w:r>
      <w:r>
        <w:t xml:space="preserve">zveřejněny volební statistiky a v přípravě je demografická statistika a ekonomické subjekty) </w:t>
      </w:r>
      <w:r w:rsidR="00693F96">
        <w:br/>
      </w:r>
      <w:r>
        <w:t xml:space="preserve">a formy prezentace statisticko-geografického obsahu, jako jsou například mapy </w:t>
      </w:r>
      <w:r>
        <w:br/>
      </w:r>
      <w:r>
        <w:t>s příběhem, spojující interaktivní mapy s tematicky zaměřeným textovým a multimediálním obsahem nebo mapové dashboardy pro sledování průběžně se měnících statistických dat.</w:t>
      </w:r>
    </w:p>
    <w:p w14:paraId="655601A2" w14:textId="77777777" w:rsidR="00693820" w:rsidRDefault="00693820" w:rsidP="00693820">
      <w:pPr>
        <w:spacing w:line="264" w:lineRule="auto"/>
      </w:pPr>
    </w:p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4212DF91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 w:rsidR="00C024A9">
        <w:rPr>
          <w:rFonts w:cs="Arial"/>
          <w:color w:val="0070C0"/>
        </w:rPr>
        <w:t>X</w:t>
      </w:r>
      <w:r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16"/>
      <w:footerReference w:type="default" r:id="rId17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F53A" w16cex:dateUtc="2023-03-17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A4883" w16cid:durableId="27BEF480"/>
  <w16cid:commentId w16cid:paraId="690AE467" w16cid:durableId="27BEF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6381" w14:textId="77777777" w:rsidR="00324C47" w:rsidRDefault="00324C47" w:rsidP="00BA6370">
      <w:r>
        <w:separator/>
      </w:r>
    </w:p>
  </w:endnote>
  <w:endnote w:type="continuationSeparator" w:id="0">
    <w:p w14:paraId="22A6D04C" w14:textId="77777777" w:rsidR="00324C47" w:rsidRDefault="00324C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0661CFC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24C4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0661CFC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24C4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F333" w14:textId="77777777" w:rsidR="00324C47" w:rsidRDefault="00324C47" w:rsidP="00BA6370">
      <w:r>
        <w:separator/>
      </w:r>
    </w:p>
  </w:footnote>
  <w:footnote w:type="continuationSeparator" w:id="0">
    <w:p w14:paraId="4528CDB7" w14:textId="77777777" w:rsidR="00324C47" w:rsidRDefault="00324C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736"/>
    <w:rsid w:val="00043BF4"/>
    <w:rsid w:val="00056494"/>
    <w:rsid w:val="000579BF"/>
    <w:rsid w:val="0006201B"/>
    <w:rsid w:val="00071F94"/>
    <w:rsid w:val="000842D2"/>
    <w:rsid w:val="000843A5"/>
    <w:rsid w:val="00094307"/>
    <w:rsid w:val="000A0B1F"/>
    <w:rsid w:val="000A2586"/>
    <w:rsid w:val="000B0784"/>
    <w:rsid w:val="000B6F63"/>
    <w:rsid w:val="000C435D"/>
    <w:rsid w:val="000C66AB"/>
    <w:rsid w:val="000D7606"/>
    <w:rsid w:val="000E53C9"/>
    <w:rsid w:val="000F0A9E"/>
    <w:rsid w:val="0010280E"/>
    <w:rsid w:val="001057B1"/>
    <w:rsid w:val="00133BD7"/>
    <w:rsid w:val="001404AB"/>
    <w:rsid w:val="00140D75"/>
    <w:rsid w:val="00146745"/>
    <w:rsid w:val="00151104"/>
    <w:rsid w:val="00155715"/>
    <w:rsid w:val="001658A9"/>
    <w:rsid w:val="0017231D"/>
    <w:rsid w:val="001776E2"/>
    <w:rsid w:val="00180353"/>
    <w:rsid w:val="001810DC"/>
    <w:rsid w:val="00183C7E"/>
    <w:rsid w:val="001863E3"/>
    <w:rsid w:val="00195C78"/>
    <w:rsid w:val="001A214A"/>
    <w:rsid w:val="001A59BF"/>
    <w:rsid w:val="001B004D"/>
    <w:rsid w:val="001B3686"/>
    <w:rsid w:val="001B607F"/>
    <w:rsid w:val="001D369A"/>
    <w:rsid w:val="001D7752"/>
    <w:rsid w:val="001E2519"/>
    <w:rsid w:val="001E459F"/>
    <w:rsid w:val="002070FB"/>
    <w:rsid w:val="00213729"/>
    <w:rsid w:val="00216EAD"/>
    <w:rsid w:val="002272A6"/>
    <w:rsid w:val="002344A9"/>
    <w:rsid w:val="002406FA"/>
    <w:rsid w:val="002460EA"/>
    <w:rsid w:val="0027458B"/>
    <w:rsid w:val="00276E2F"/>
    <w:rsid w:val="00280F64"/>
    <w:rsid w:val="00282CF0"/>
    <w:rsid w:val="002848DA"/>
    <w:rsid w:val="0028700A"/>
    <w:rsid w:val="0028729A"/>
    <w:rsid w:val="002931CF"/>
    <w:rsid w:val="002A1D8A"/>
    <w:rsid w:val="002B1370"/>
    <w:rsid w:val="002B2E47"/>
    <w:rsid w:val="002D413D"/>
    <w:rsid w:val="002D6A6C"/>
    <w:rsid w:val="00304A87"/>
    <w:rsid w:val="00313CA6"/>
    <w:rsid w:val="0031777A"/>
    <w:rsid w:val="00322412"/>
    <w:rsid w:val="00324C47"/>
    <w:rsid w:val="003301A3"/>
    <w:rsid w:val="00335B66"/>
    <w:rsid w:val="0034205F"/>
    <w:rsid w:val="003420C6"/>
    <w:rsid w:val="0035578A"/>
    <w:rsid w:val="0036777B"/>
    <w:rsid w:val="0038282A"/>
    <w:rsid w:val="0039142B"/>
    <w:rsid w:val="003946D8"/>
    <w:rsid w:val="00397580"/>
    <w:rsid w:val="003A1794"/>
    <w:rsid w:val="003A45C8"/>
    <w:rsid w:val="003C2DCF"/>
    <w:rsid w:val="003C7FE7"/>
    <w:rsid w:val="003D02AA"/>
    <w:rsid w:val="003D0499"/>
    <w:rsid w:val="003D2DF2"/>
    <w:rsid w:val="003F526A"/>
    <w:rsid w:val="004009EC"/>
    <w:rsid w:val="00405244"/>
    <w:rsid w:val="004074EB"/>
    <w:rsid w:val="00413A9D"/>
    <w:rsid w:val="00414220"/>
    <w:rsid w:val="00416780"/>
    <w:rsid w:val="004305BD"/>
    <w:rsid w:val="004436EE"/>
    <w:rsid w:val="0044648F"/>
    <w:rsid w:val="0045547F"/>
    <w:rsid w:val="00464DB8"/>
    <w:rsid w:val="00466541"/>
    <w:rsid w:val="00467DC7"/>
    <w:rsid w:val="004702E0"/>
    <w:rsid w:val="00472A65"/>
    <w:rsid w:val="004920AD"/>
    <w:rsid w:val="004B5EB9"/>
    <w:rsid w:val="004D05B3"/>
    <w:rsid w:val="004E0B58"/>
    <w:rsid w:val="004E479E"/>
    <w:rsid w:val="004E583B"/>
    <w:rsid w:val="004E72F0"/>
    <w:rsid w:val="004F78E6"/>
    <w:rsid w:val="00511E1F"/>
    <w:rsid w:val="00512D99"/>
    <w:rsid w:val="00513663"/>
    <w:rsid w:val="00522372"/>
    <w:rsid w:val="00531DBB"/>
    <w:rsid w:val="00543728"/>
    <w:rsid w:val="005440ED"/>
    <w:rsid w:val="00553107"/>
    <w:rsid w:val="00561380"/>
    <w:rsid w:val="0057002D"/>
    <w:rsid w:val="0057058A"/>
    <w:rsid w:val="00572954"/>
    <w:rsid w:val="00582A7F"/>
    <w:rsid w:val="005850B3"/>
    <w:rsid w:val="005A27DD"/>
    <w:rsid w:val="005A581A"/>
    <w:rsid w:val="005D5D5B"/>
    <w:rsid w:val="005E07D0"/>
    <w:rsid w:val="005E2ACF"/>
    <w:rsid w:val="005E766F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554DA"/>
    <w:rsid w:val="00675D16"/>
    <w:rsid w:val="006828DE"/>
    <w:rsid w:val="00690EC2"/>
    <w:rsid w:val="00693820"/>
    <w:rsid w:val="00693B18"/>
    <w:rsid w:val="00693F96"/>
    <w:rsid w:val="006B0C2D"/>
    <w:rsid w:val="006B24DA"/>
    <w:rsid w:val="006D358A"/>
    <w:rsid w:val="006E024F"/>
    <w:rsid w:val="006E4E81"/>
    <w:rsid w:val="00707F7D"/>
    <w:rsid w:val="0071239A"/>
    <w:rsid w:val="007130E4"/>
    <w:rsid w:val="00717EC5"/>
    <w:rsid w:val="0072254B"/>
    <w:rsid w:val="00727525"/>
    <w:rsid w:val="00737B80"/>
    <w:rsid w:val="00745A58"/>
    <w:rsid w:val="00752101"/>
    <w:rsid w:val="0075419E"/>
    <w:rsid w:val="0076005C"/>
    <w:rsid w:val="00771E0A"/>
    <w:rsid w:val="007776BD"/>
    <w:rsid w:val="00782E9C"/>
    <w:rsid w:val="007A431B"/>
    <w:rsid w:val="007A57F2"/>
    <w:rsid w:val="007B1333"/>
    <w:rsid w:val="007B5513"/>
    <w:rsid w:val="007D4442"/>
    <w:rsid w:val="007F33AA"/>
    <w:rsid w:val="007F4AEB"/>
    <w:rsid w:val="007F75B2"/>
    <w:rsid w:val="008043C4"/>
    <w:rsid w:val="00831B1B"/>
    <w:rsid w:val="00835675"/>
    <w:rsid w:val="00850CD8"/>
    <w:rsid w:val="00853B34"/>
    <w:rsid w:val="00857483"/>
    <w:rsid w:val="00861D0E"/>
    <w:rsid w:val="00867569"/>
    <w:rsid w:val="008720DB"/>
    <w:rsid w:val="00872D44"/>
    <w:rsid w:val="00877459"/>
    <w:rsid w:val="008814E1"/>
    <w:rsid w:val="00887217"/>
    <w:rsid w:val="00891625"/>
    <w:rsid w:val="0089683A"/>
    <w:rsid w:val="008A750A"/>
    <w:rsid w:val="008B527A"/>
    <w:rsid w:val="008C2F74"/>
    <w:rsid w:val="008C384C"/>
    <w:rsid w:val="008D0F11"/>
    <w:rsid w:val="008D3341"/>
    <w:rsid w:val="008E000E"/>
    <w:rsid w:val="008E0B06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744FF"/>
    <w:rsid w:val="00981F5C"/>
    <w:rsid w:val="00982ACD"/>
    <w:rsid w:val="00983AF7"/>
    <w:rsid w:val="009B1514"/>
    <w:rsid w:val="009B55B1"/>
    <w:rsid w:val="009D51D0"/>
    <w:rsid w:val="009F122A"/>
    <w:rsid w:val="009F3BAF"/>
    <w:rsid w:val="00A00008"/>
    <w:rsid w:val="00A00672"/>
    <w:rsid w:val="00A03D36"/>
    <w:rsid w:val="00A05456"/>
    <w:rsid w:val="00A06310"/>
    <w:rsid w:val="00A25008"/>
    <w:rsid w:val="00A26702"/>
    <w:rsid w:val="00A32F25"/>
    <w:rsid w:val="00A34CBF"/>
    <w:rsid w:val="00A365FE"/>
    <w:rsid w:val="00A4343D"/>
    <w:rsid w:val="00A502F1"/>
    <w:rsid w:val="00A70A83"/>
    <w:rsid w:val="00A81EB3"/>
    <w:rsid w:val="00A842CF"/>
    <w:rsid w:val="00AC3595"/>
    <w:rsid w:val="00AE61C0"/>
    <w:rsid w:val="00AE6D5B"/>
    <w:rsid w:val="00AF0CD6"/>
    <w:rsid w:val="00AF17ED"/>
    <w:rsid w:val="00B00C1D"/>
    <w:rsid w:val="00B03E21"/>
    <w:rsid w:val="00B178AA"/>
    <w:rsid w:val="00B55263"/>
    <w:rsid w:val="00B565EB"/>
    <w:rsid w:val="00B60C78"/>
    <w:rsid w:val="00B85FB2"/>
    <w:rsid w:val="00B873C2"/>
    <w:rsid w:val="00B93483"/>
    <w:rsid w:val="00BA3777"/>
    <w:rsid w:val="00BA439F"/>
    <w:rsid w:val="00BA6370"/>
    <w:rsid w:val="00BC0D01"/>
    <w:rsid w:val="00BD17BB"/>
    <w:rsid w:val="00BD542F"/>
    <w:rsid w:val="00BD7B35"/>
    <w:rsid w:val="00BF16DA"/>
    <w:rsid w:val="00BF3D8F"/>
    <w:rsid w:val="00C024A9"/>
    <w:rsid w:val="00C0506B"/>
    <w:rsid w:val="00C06E77"/>
    <w:rsid w:val="00C269D4"/>
    <w:rsid w:val="00C4160D"/>
    <w:rsid w:val="00C513E9"/>
    <w:rsid w:val="00C52466"/>
    <w:rsid w:val="00C674AC"/>
    <w:rsid w:val="00C7712B"/>
    <w:rsid w:val="00C8406E"/>
    <w:rsid w:val="00C84C63"/>
    <w:rsid w:val="00C915BB"/>
    <w:rsid w:val="00C923CB"/>
    <w:rsid w:val="00C93F5C"/>
    <w:rsid w:val="00C94B2C"/>
    <w:rsid w:val="00C94DD8"/>
    <w:rsid w:val="00C97EAE"/>
    <w:rsid w:val="00CA7A1F"/>
    <w:rsid w:val="00CB2709"/>
    <w:rsid w:val="00CB6F89"/>
    <w:rsid w:val="00CD4431"/>
    <w:rsid w:val="00CE228C"/>
    <w:rsid w:val="00CF545B"/>
    <w:rsid w:val="00D018F0"/>
    <w:rsid w:val="00D01CF9"/>
    <w:rsid w:val="00D14EF9"/>
    <w:rsid w:val="00D23E10"/>
    <w:rsid w:val="00D27074"/>
    <w:rsid w:val="00D27D69"/>
    <w:rsid w:val="00D448C2"/>
    <w:rsid w:val="00D45202"/>
    <w:rsid w:val="00D54718"/>
    <w:rsid w:val="00D6488E"/>
    <w:rsid w:val="00D65FFC"/>
    <w:rsid w:val="00D666C3"/>
    <w:rsid w:val="00D74A4C"/>
    <w:rsid w:val="00D768E1"/>
    <w:rsid w:val="00D81174"/>
    <w:rsid w:val="00D94266"/>
    <w:rsid w:val="00DB3587"/>
    <w:rsid w:val="00DC0D7B"/>
    <w:rsid w:val="00DC0FDD"/>
    <w:rsid w:val="00DC3CD1"/>
    <w:rsid w:val="00DC6372"/>
    <w:rsid w:val="00DD0B86"/>
    <w:rsid w:val="00DF47FE"/>
    <w:rsid w:val="00DF7728"/>
    <w:rsid w:val="00E069D1"/>
    <w:rsid w:val="00E15790"/>
    <w:rsid w:val="00E2374E"/>
    <w:rsid w:val="00E26704"/>
    <w:rsid w:val="00E27C40"/>
    <w:rsid w:val="00E31980"/>
    <w:rsid w:val="00E51F05"/>
    <w:rsid w:val="00E52DEC"/>
    <w:rsid w:val="00E5686A"/>
    <w:rsid w:val="00E57646"/>
    <w:rsid w:val="00E61CF3"/>
    <w:rsid w:val="00E6423C"/>
    <w:rsid w:val="00E81AB9"/>
    <w:rsid w:val="00E93830"/>
    <w:rsid w:val="00E93E0E"/>
    <w:rsid w:val="00EB1ED3"/>
    <w:rsid w:val="00EC2D51"/>
    <w:rsid w:val="00EC37D2"/>
    <w:rsid w:val="00ED4ACB"/>
    <w:rsid w:val="00EF3AE0"/>
    <w:rsid w:val="00EF7004"/>
    <w:rsid w:val="00F15BF6"/>
    <w:rsid w:val="00F1759A"/>
    <w:rsid w:val="00F22918"/>
    <w:rsid w:val="00F26208"/>
    <w:rsid w:val="00F26395"/>
    <w:rsid w:val="00F40817"/>
    <w:rsid w:val="00F46D88"/>
    <w:rsid w:val="00F46F18"/>
    <w:rsid w:val="00F8298E"/>
    <w:rsid w:val="00F93669"/>
    <w:rsid w:val="00F96502"/>
    <w:rsid w:val="00FB005B"/>
    <w:rsid w:val="00FB654A"/>
    <w:rsid w:val="00FB687C"/>
    <w:rsid w:val="00FB6BFB"/>
    <w:rsid w:val="00FB7243"/>
    <w:rsid w:val="00FC41FA"/>
    <w:rsid w:val="00FE33F6"/>
    <w:rsid w:val="00FF0C0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  <w:style w:type="paragraph" w:customStyle="1" w:styleId="Normalodrka">
    <w:name w:val="Normal odrážka"/>
    <w:qFormat/>
    <w:rsid w:val="00FC41FA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odata.statistika.cz/as/dojizdka/?migr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geodata.statistika.cz/as/atla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odata.statistika.cz/portal/apps/sit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georeporty-ap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odata.statistika.cz/as/georeporty/ex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522D-5644-4462-8D4E-8059BA9B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D2B36-EB56-45A8-BC86-42F7A663B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E6648-CCB6-42CF-ABC1-42751E965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B82D0-3A1F-4244-984B-B486FD0E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11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Statistický geoportál se stal IT projektem roku</vt:lpstr>
    </vt:vector>
  </TitlesOfParts>
  <Company>ČSÚ</Company>
  <LinksUpToDate>false</LinksUpToDate>
  <CharactersWithSpaces>3225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6</cp:revision>
  <dcterms:created xsi:type="dcterms:W3CDTF">2024-03-22T10:54:00Z</dcterms:created>
  <dcterms:modified xsi:type="dcterms:W3CDTF">2024-03-22T11:48:00Z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