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A70822" w:rsidP="00FC08B9">
      <w:pPr>
        <w:pStyle w:val="Nadpis1"/>
        <w:jc w:val="center"/>
        <w:rPr>
          <w:lang w:val="cs-CZ"/>
        </w:rPr>
      </w:pPr>
      <w:r>
        <w:rPr>
          <w:lang w:val="cs-CZ"/>
        </w:rPr>
        <w:t>problematika zdravotně postižených</w:t>
      </w:r>
      <w:r w:rsidR="00DF0B6F">
        <w:rPr>
          <w:lang w:val="cs-CZ"/>
        </w:rPr>
        <w:t xml:space="preserve"> osob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1246C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654FB2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 w:rsidR="00E80415">
        <w:rPr>
          <w:b/>
          <w:sz w:val="22"/>
          <w:szCs w:val="22"/>
          <w:lang w:val="cs-CZ"/>
        </w:rPr>
        <w:t>16</w:t>
      </w:r>
      <w:r w:rsidRPr="000E5B0C">
        <w:rPr>
          <w:b/>
          <w:sz w:val="22"/>
          <w:szCs w:val="22"/>
          <w:lang w:val="cs-CZ"/>
        </w:rPr>
        <w:t xml:space="preserve">. </w:t>
      </w:r>
      <w:r w:rsidR="00DE3D69">
        <w:rPr>
          <w:b/>
          <w:sz w:val="22"/>
          <w:szCs w:val="22"/>
          <w:lang w:val="cs-CZ"/>
        </w:rPr>
        <w:t>dubna</w:t>
      </w:r>
      <w:r w:rsidRPr="000E5B0C">
        <w:rPr>
          <w:b/>
          <w:sz w:val="22"/>
          <w:szCs w:val="22"/>
          <w:lang w:val="cs-CZ"/>
        </w:rPr>
        <w:t xml:space="preserve"> 201</w:t>
      </w:r>
      <w:r w:rsidR="00910D24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DD34B6">
      <w:pPr>
        <w:spacing w:after="24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146B2D" w:rsidRDefault="00E80415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Zdravotní postižení –</w:t>
      </w:r>
      <w:r w:rsidR="00C128B9">
        <w:rPr>
          <w:sz w:val="22"/>
          <w:szCs w:val="22"/>
        </w:rPr>
        <w:t xml:space="preserve"> příčiny, délka</w:t>
      </w:r>
      <w:r w:rsidR="00DF0B6F">
        <w:rPr>
          <w:sz w:val="22"/>
          <w:szCs w:val="22"/>
        </w:rPr>
        <w:t xml:space="preserve">, míra a typ zdravotního </w:t>
      </w:r>
      <w:r>
        <w:rPr>
          <w:sz w:val="22"/>
          <w:szCs w:val="22"/>
        </w:rPr>
        <w:t>postižení, členění podle pohlaví a</w:t>
      </w:r>
      <w:r w:rsidR="00C128B9">
        <w:rPr>
          <w:sz w:val="22"/>
          <w:szCs w:val="22"/>
        </w:rPr>
        <w:t> </w:t>
      </w:r>
      <w:r>
        <w:rPr>
          <w:sz w:val="22"/>
          <w:szCs w:val="22"/>
        </w:rPr>
        <w:t>věku</w:t>
      </w:r>
    </w:p>
    <w:p w:rsidR="004211CF" w:rsidRDefault="00C128B9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Soběstačnost zdravotně postižených</w:t>
      </w:r>
      <w:r w:rsidR="00DF0B6F">
        <w:rPr>
          <w:sz w:val="22"/>
          <w:szCs w:val="22"/>
        </w:rPr>
        <w:t xml:space="preserve"> osob</w:t>
      </w:r>
    </w:p>
    <w:p w:rsidR="00146B2D" w:rsidRDefault="00C128B9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Uplatnění na trhu práce</w:t>
      </w:r>
    </w:p>
    <w:p w:rsidR="00C128B9" w:rsidRDefault="00E16A28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Srovnání aktuálních výsledků s rokem 2006</w:t>
      </w:r>
    </w:p>
    <w:p w:rsidR="00945C73" w:rsidRDefault="00945C73" w:rsidP="00146B2D">
      <w:pPr>
        <w:pStyle w:val="Zkladntextodsazen3"/>
        <w:spacing w:after="120"/>
        <w:ind w:left="360" w:right="-852" w:firstLine="0"/>
        <w:jc w:val="left"/>
        <w:rPr>
          <w:sz w:val="22"/>
          <w:szCs w:val="22"/>
        </w:rPr>
      </w:pP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54FB2" w:rsidRPr="000E5B0C" w:rsidRDefault="00E80415" w:rsidP="00654FB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Ing. Josef </w:t>
      </w:r>
      <w:proofErr w:type="spellStart"/>
      <w:r>
        <w:rPr>
          <w:sz w:val="22"/>
          <w:szCs w:val="22"/>
          <w:lang w:val="cs-CZ"/>
        </w:rPr>
        <w:t>Kotýnek</w:t>
      </w:r>
      <w:proofErr w:type="spellEnd"/>
      <w:r>
        <w:rPr>
          <w:sz w:val="22"/>
          <w:szCs w:val="22"/>
          <w:lang w:val="cs-CZ"/>
        </w:rPr>
        <w:t>, odbor statistik rozvoje společnosti ČSÚ</w:t>
      </w:r>
    </w:p>
    <w:p w:rsidR="00654FB2" w:rsidRDefault="00654FB2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43" w:rsidRDefault="004A3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A3743" w:rsidRDefault="004A3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34E60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43" w:rsidRDefault="004A3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A3743" w:rsidRDefault="004A3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34E60">
    <w:pPr>
      <w:pStyle w:val="Zhlav"/>
      <w:rPr>
        <w:rFonts w:ascii="Times New Roman" w:hAnsi="Times New Roman" w:cs="Times New Roman"/>
      </w:rPr>
    </w:pPr>
    <w:r w:rsidRPr="00334E60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8710F"/>
    <w:rsid w:val="000D364C"/>
    <w:rsid w:val="000E23A2"/>
    <w:rsid w:val="000E2FF9"/>
    <w:rsid w:val="000E5B0C"/>
    <w:rsid w:val="00112055"/>
    <w:rsid w:val="00146B2D"/>
    <w:rsid w:val="00172847"/>
    <w:rsid w:val="00172AEF"/>
    <w:rsid w:val="001853A7"/>
    <w:rsid w:val="001E2315"/>
    <w:rsid w:val="001E6B67"/>
    <w:rsid w:val="00221CE3"/>
    <w:rsid w:val="00264BD2"/>
    <w:rsid w:val="0029725A"/>
    <w:rsid w:val="002B1809"/>
    <w:rsid w:val="002C54D0"/>
    <w:rsid w:val="002D4900"/>
    <w:rsid w:val="003143F5"/>
    <w:rsid w:val="00322B6F"/>
    <w:rsid w:val="0033151B"/>
    <w:rsid w:val="00332A60"/>
    <w:rsid w:val="00334E60"/>
    <w:rsid w:val="0035091B"/>
    <w:rsid w:val="00353AFE"/>
    <w:rsid w:val="00354C23"/>
    <w:rsid w:val="003C0B2D"/>
    <w:rsid w:val="003F329E"/>
    <w:rsid w:val="003F5B92"/>
    <w:rsid w:val="00417CDC"/>
    <w:rsid w:val="004211CF"/>
    <w:rsid w:val="00434480"/>
    <w:rsid w:val="004804DD"/>
    <w:rsid w:val="00495462"/>
    <w:rsid w:val="004A3743"/>
    <w:rsid w:val="004E02A9"/>
    <w:rsid w:val="005168E0"/>
    <w:rsid w:val="005247BE"/>
    <w:rsid w:val="00534D44"/>
    <w:rsid w:val="00572816"/>
    <w:rsid w:val="0059331C"/>
    <w:rsid w:val="005A035A"/>
    <w:rsid w:val="005F34F1"/>
    <w:rsid w:val="005F6526"/>
    <w:rsid w:val="00604BDC"/>
    <w:rsid w:val="00616AB2"/>
    <w:rsid w:val="00654B3C"/>
    <w:rsid w:val="00654FB2"/>
    <w:rsid w:val="00670042"/>
    <w:rsid w:val="00677708"/>
    <w:rsid w:val="006A59C9"/>
    <w:rsid w:val="006B065F"/>
    <w:rsid w:val="006D06AD"/>
    <w:rsid w:val="006D50C5"/>
    <w:rsid w:val="00711F94"/>
    <w:rsid w:val="00720075"/>
    <w:rsid w:val="00734533"/>
    <w:rsid w:val="00756431"/>
    <w:rsid w:val="00787465"/>
    <w:rsid w:val="007A1A04"/>
    <w:rsid w:val="007A4109"/>
    <w:rsid w:val="007C508D"/>
    <w:rsid w:val="008245E0"/>
    <w:rsid w:val="00825339"/>
    <w:rsid w:val="00832F13"/>
    <w:rsid w:val="008674D0"/>
    <w:rsid w:val="00876C12"/>
    <w:rsid w:val="00876FAA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70822"/>
    <w:rsid w:val="00AE63AE"/>
    <w:rsid w:val="00B23392"/>
    <w:rsid w:val="00B53E36"/>
    <w:rsid w:val="00B560D0"/>
    <w:rsid w:val="00B80846"/>
    <w:rsid w:val="00BD269C"/>
    <w:rsid w:val="00BD530F"/>
    <w:rsid w:val="00C128B9"/>
    <w:rsid w:val="00C129A1"/>
    <w:rsid w:val="00C300C8"/>
    <w:rsid w:val="00C350BF"/>
    <w:rsid w:val="00C37EF7"/>
    <w:rsid w:val="00C52126"/>
    <w:rsid w:val="00C5338F"/>
    <w:rsid w:val="00C84EB7"/>
    <w:rsid w:val="00D004A0"/>
    <w:rsid w:val="00D1246C"/>
    <w:rsid w:val="00D44E2E"/>
    <w:rsid w:val="00D71B74"/>
    <w:rsid w:val="00D8154D"/>
    <w:rsid w:val="00D830F1"/>
    <w:rsid w:val="00DB7D11"/>
    <w:rsid w:val="00DD34B6"/>
    <w:rsid w:val="00DD429B"/>
    <w:rsid w:val="00DE3D69"/>
    <w:rsid w:val="00DF0B6F"/>
    <w:rsid w:val="00E16A28"/>
    <w:rsid w:val="00E16AD3"/>
    <w:rsid w:val="00E17C95"/>
    <w:rsid w:val="00E2244D"/>
    <w:rsid w:val="00E300C2"/>
    <w:rsid w:val="00E530A6"/>
    <w:rsid w:val="00E7485B"/>
    <w:rsid w:val="00E80415"/>
    <w:rsid w:val="00E921C6"/>
    <w:rsid w:val="00EB6BEE"/>
    <w:rsid w:val="00EE111B"/>
    <w:rsid w:val="00F45522"/>
    <w:rsid w:val="00F76F91"/>
    <w:rsid w:val="00F8447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808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3</cp:revision>
  <cp:lastPrinted>2014-01-21T11:24:00Z</cp:lastPrinted>
  <dcterms:created xsi:type="dcterms:W3CDTF">2014-04-10T11:08:00Z</dcterms:created>
  <dcterms:modified xsi:type="dcterms:W3CDTF">2014-04-10T11:35:00Z</dcterms:modified>
</cp:coreProperties>
</file>